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Source Sans Pro" w:hAnsi="Source Sans Pro"/>
          <w:sz w:val="24"/>
          <w:szCs w:val="24"/>
          <w:lang w:val="cs-CZ" w:eastAsia="en-US"/>
        </w:rPr>
        <w:id w:val="1330486526"/>
        <w:docPartObj>
          <w:docPartGallery w:val="Cover Pages"/>
          <w:docPartUnique/>
        </w:docPartObj>
      </w:sdtPr>
      <w:sdtEndPr>
        <w:rPr>
          <w:rFonts w:cs="Segoe UI"/>
          <w:b/>
          <w:bCs/>
          <w:sz w:val="20"/>
          <w:szCs w:val="20"/>
        </w:rPr>
      </w:sdtEndPr>
      <w:sdtContent>
        <w:p w14:paraId="705228EE" w14:textId="2D45F55D" w:rsidR="000A3E69" w:rsidRPr="002434D5" w:rsidRDefault="002C0DD1">
          <w:pPr>
            <w:pStyle w:val="Bezriadkovania"/>
            <w:rPr>
              <w:rFonts w:ascii="Source Sans Pro" w:hAnsi="Source Sans Pro"/>
            </w:rPr>
          </w:pPr>
          <w:r w:rsidRPr="00DD7867">
            <w:rPr>
              <w:rFonts w:ascii="Source Sans Pro" w:eastAsiaTheme="minorHAnsi" w:hAnsi="Source Sans Pro"/>
              <w:noProof/>
              <w:sz w:val="24"/>
              <w:szCs w:val="24"/>
            </w:rPr>
            <w:drawing>
              <wp:anchor distT="0" distB="0" distL="114300" distR="114300" simplePos="0" relativeHeight="251658244" behindDoc="0" locked="0" layoutInCell="1" allowOverlap="1" wp14:anchorId="46C6D67E" wp14:editId="10D93F73">
                <wp:simplePos x="0" y="0"/>
                <wp:positionH relativeFrom="page">
                  <wp:align>left</wp:align>
                </wp:positionH>
                <wp:positionV relativeFrom="paragraph">
                  <wp:posOffset>-911225</wp:posOffset>
                </wp:positionV>
                <wp:extent cx="7627575" cy="10788649"/>
                <wp:effectExtent l="0" t="0" r="0" b="0"/>
                <wp:wrapNone/>
                <wp:docPr id="630809477" name="Obrázok 630809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9477" name="Obrázok 63080947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627575" cy="10788649"/>
                        </a:xfrm>
                        <a:prstGeom prst="rect">
                          <a:avLst/>
                        </a:prstGeom>
                        <a:noFill/>
                      </pic:spPr>
                    </pic:pic>
                  </a:graphicData>
                </a:graphic>
                <wp14:sizeRelH relativeFrom="margin">
                  <wp14:pctWidth>0</wp14:pctWidth>
                </wp14:sizeRelH>
                <wp14:sizeRelV relativeFrom="margin">
                  <wp14:pctHeight>0</wp14:pctHeight>
                </wp14:sizeRelV>
              </wp:anchor>
            </w:drawing>
          </w:r>
        </w:p>
        <w:p w14:paraId="77CCBAE9" w14:textId="5940AD44" w:rsidR="005076FA" w:rsidRPr="002434D5" w:rsidRDefault="005076FA">
          <w:pPr>
            <w:rPr>
              <w:rFonts w:ascii="Source Sans Pro" w:hAnsi="Source Sans Pro" w:cs="Segoe UI"/>
              <w:b/>
              <w:sz w:val="20"/>
              <w:szCs w:val="20"/>
              <w:lang w:val="sk-SK"/>
            </w:rPr>
          </w:pPr>
        </w:p>
        <w:p w14:paraId="126D0DA6" w14:textId="4CA9E869" w:rsidR="005076FA" w:rsidRPr="002434D5" w:rsidRDefault="005076FA">
          <w:pPr>
            <w:rPr>
              <w:rFonts w:ascii="Source Sans Pro" w:hAnsi="Source Sans Pro" w:cs="Segoe UI"/>
              <w:b/>
              <w:sz w:val="20"/>
              <w:szCs w:val="20"/>
              <w:lang w:val="sk-SK"/>
            </w:rPr>
          </w:pPr>
        </w:p>
        <w:p w14:paraId="3BA16663" w14:textId="77777777" w:rsidR="005076FA" w:rsidRPr="002434D5" w:rsidRDefault="005076FA">
          <w:pPr>
            <w:rPr>
              <w:rFonts w:ascii="Source Sans Pro" w:hAnsi="Source Sans Pro" w:cs="Segoe UI"/>
              <w:b/>
              <w:sz w:val="20"/>
              <w:szCs w:val="20"/>
              <w:lang w:val="sk-SK"/>
            </w:rPr>
          </w:pPr>
        </w:p>
        <w:p w14:paraId="211C3D76" w14:textId="7AFEC7BB" w:rsidR="005076FA" w:rsidRPr="002434D5" w:rsidRDefault="005076FA">
          <w:pPr>
            <w:rPr>
              <w:rFonts w:ascii="Source Sans Pro" w:hAnsi="Source Sans Pro" w:cs="Segoe UI"/>
              <w:b/>
              <w:sz w:val="20"/>
              <w:szCs w:val="20"/>
              <w:lang w:val="sk-SK"/>
            </w:rPr>
          </w:pPr>
        </w:p>
        <w:p w14:paraId="57C9C841" w14:textId="77777777" w:rsidR="005076FA" w:rsidRPr="002434D5" w:rsidRDefault="005076FA">
          <w:pPr>
            <w:rPr>
              <w:rFonts w:ascii="Source Sans Pro" w:hAnsi="Source Sans Pro" w:cs="Segoe UI"/>
              <w:b/>
              <w:sz w:val="20"/>
              <w:szCs w:val="20"/>
              <w:lang w:val="sk-SK"/>
            </w:rPr>
          </w:pPr>
        </w:p>
        <w:p w14:paraId="6BB34CB9" w14:textId="77777777" w:rsidR="005076FA" w:rsidRPr="002434D5" w:rsidRDefault="005076FA">
          <w:pPr>
            <w:rPr>
              <w:rFonts w:ascii="Source Sans Pro" w:hAnsi="Source Sans Pro" w:cs="Segoe UI"/>
              <w:b/>
              <w:sz w:val="20"/>
              <w:szCs w:val="20"/>
              <w:lang w:val="sk-SK"/>
            </w:rPr>
          </w:pPr>
        </w:p>
        <w:p w14:paraId="250188C2" w14:textId="77777777" w:rsidR="005076FA" w:rsidRPr="002434D5" w:rsidRDefault="005076FA">
          <w:pPr>
            <w:rPr>
              <w:rFonts w:ascii="Source Sans Pro" w:hAnsi="Source Sans Pro" w:cs="Segoe UI"/>
              <w:b/>
              <w:sz w:val="20"/>
              <w:szCs w:val="20"/>
              <w:lang w:val="sk-SK"/>
            </w:rPr>
          </w:pPr>
        </w:p>
        <w:p w14:paraId="57FAAFFD" w14:textId="77777777" w:rsidR="005076FA" w:rsidRPr="002434D5" w:rsidRDefault="005076FA">
          <w:pPr>
            <w:rPr>
              <w:rFonts w:ascii="Source Sans Pro" w:hAnsi="Source Sans Pro" w:cs="Segoe UI"/>
              <w:b/>
              <w:sz w:val="20"/>
              <w:szCs w:val="20"/>
              <w:lang w:val="sk-SK"/>
            </w:rPr>
          </w:pPr>
        </w:p>
        <w:p w14:paraId="3D95B54B" w14:textId="77777777" w:rsidR="005076FA" w:rsidRPr="002434D5" w:rsidRDefault="005076FA">
          <w:pPr>
            <w:rPr>
              <w:rFonts w:ascii="Source Sans Pro" w:hAnsi="Source Sans Pro" w:cs="Segoe UI"/>
              <w:b/>
              <w:sz w:val="20"/>
              <w:szCs w:val="20"/>
              <w:lang w:val="sk-SK"/>
            </w:rPr>
          </w:pPr>
        </w:p>
        <w:p w14:paraId="71B73D8D" w14:textId="77777777" w:rsidR="005076FA" w:rsidRPr="002434D5" w:rsidRDefault="005076FA">
          <w:pPr>
            <w:rPr>
              <w:rFonts w:ascii="Source Sans Pro" w:hAnsi="Source Sans Pro" w:cs="Segoe UI"/>
              <w:b/>
              <w:sz w:val="20"/>
              <w:szCs w:val="20"/>
              <w:lang w:val="sk-SK"/>
            </w:rPr>
          </w:pPr>
        </w:p>
        <w:p w14:paraId="18AD87AA" w14:textId="77777777" w:rsidR="005076FA" w:rsidRPr="002434D5" w:rsidRDefault="005076FA">
          <w:pPr>
            <w:rPr>
              <w:rFonts w:ascii="Source Sans Pro" w:hAnsi="Source Sans Pro" w:cs="Segoe UI"/>
              <w:b/>
              <w:sz w:val="20"/>
              <w:szCs w:val="20"/>
              <w:lang w:val="sk-SK"/>
            </w:rPr>
          </w:pPr>
        </w:p>
        <w:p w14:paraId="59E23814" w14:textId="77777777" w:rsidR="005076FA" w:rsidRPr="002434D5" w:rsidRDefault="005076FA">
          <w:pPr>
            <w:rPr>
              <w:rFonts w:ascii="Source Sans Pro" w:hAnsi="Source Sans Pro" w:cs="Segoe UI"/>
              <w:b/>
              <w:sz w:val="20"/>
              <w:szCs w:val="20"/>
              <w:lang w:val="sk-SK"/>
            </w:rPr>
          </w:pPr>
        </w:p>
        <w:p w14:paraId="292C7CE7" w14:textId="77777777" w:rsidR="005076FA" w:rsidRPr="002434D5" w:rsidRDefault="005076FA">
          <w:pPr>
            <w:rPr>
              <w:rFonts w:ascii="Source Sans Pro" w:hAnsi="Source Sans Pro" w:cs="Segoe UI"/>
              <w:b/>
              <w:sz w:val="20"/>
              <w:szCs w:val="20"/>
              <w:lang w:val="sk-SK"/>
            </w:rPr>
          </w:pPr>
        </w:p>
        <w:p w14:paraId="34DF2E6B" w14:textId="7B1FA9DD" w:rsidR="005076FA" w:rsidRPr="002434D5" w:rsidRDefault="005076FA">
          <w:pPr>
            <w:rPr>
              <w:rFonts w:ascii="Source Sans Pro" w:hAnsi="Source Sans Pro" w:cs="Segoe UI"/>
              <w:b/>
              <w:sz w:val="20"/>
              <w:szCs w:val="20"/>
              <w:lang w:val="sk-SK"/>
            </w:rPr>
          </w:pPr>
        </w:p>
        <w:p w14:paraId="585AB02D" w14:textId="77777777" w:rsidR="005076FA" w:rsidRPr="002434D5" w:rsidRDefault="005076FA">
          <w:pPr>
            <w:rPr>
              <w:rFonts w:ascii="Source Sans Pro" w:hAnsi="Source Sans Pro" w:cs="Segoe UI"/>
              <w:b/>
              <w:sz w:val="20"/>
              <w:szCs w:val="20"/>
              <w:lang w:val="sk-SK"/>
            </w:rPr>
          </w:pPr>
        </w:p>
        <w:p w14:paraId="7EB2566A" w14:textId="77777777" w:rsidR="005076FA" w:rsidRPr="002434D5" w:rsidRDefault="005076FA">
          <w:pPr>
            <w:rPr>
              <w:rFonts w:ascii="Source Sans Pro" w:hAnsi="Source Sans Pro" w:cs="Segoe UI"/>
              <w:b/>
              <w:sz w:val="20"/>
              <w:szCs w:val="20"/>
              <w:lang w:val="sk-SK"/>
            </w:rPr>
          </w:pPr>
        </w:p>
        <w:p w14:paraId="0A90850F" w14:textId="5709CE05" w:rsidR="005076FA" w:rsidRPr="002434D5" w:rsidRDefault="005076FA">
          <w:pPr>
            <w:rPr>
              <w:rFonts w:ascii="Source Sans Pro" w:hAnsi="Source Sans Pro" w:cs="Segoe UI"/>
              <w:b/>
              <w:sz w:val="20"/>
              <w:szCs w:val="20"/>
              <w:lang w:val="sk-SK"/>
            </w:rPr>
          </w:pPr>
        </w:p>
        <w:p w14:paraId="60EE845D" w14:textId="77777777" w:rsidR="005076FA" w:rsidRPr="002434D5" w:rsidRDefault="005076FA">
          <w:pPr>
            <w:rPr>
              <w:rFonts w:ascii="Source Sans Pro" w:hAnsi="Source Sans Pro" w:cs="Segoe UI"/>
              <w:b/>
              <w:sz w:val="20"/>
              <w:szCs w:val="20"/>
              <w:lang w:val="sk-SK"/>
            </w:rPr>
          </w:pPr>
        </w:p>
        <w:p w14:paraId="1C781469" w14:textId="77777777" w:rsidR="005076FA" w:rsidRPr="002434D5" w:rsidRDefault="005076FA">
          <w:pPr>
            <w:rPr>
              <w:rFonts w:ascii="Source Sans Pro" w:hAnsi="Source Sans Pro" w:cs="Segoe UI"/>
              <w:b/>
              <w:sz w:val="20"/>
              <w:szCs w:val="20"/>
              <w:lang w:val="sk-SK"/>
            </w:rPr>
          </w:pPr>
        </w:p>
        <w:p w14:paraId="1DD2E056" w14:textId="526A38E2" w:rsidR="005076FA" w:rsidRPr="002434D5" w:rsidRDefault="005076FA">
          <w:pPr>
            <w:rPr>
              <w:rFonts w:ascii="Source Sans Pro" w:hAnsi="Source Sans Pro" w:cs="Segoe UI"/>
              <w:b/>
              <w:sz w:val="20"/>
              <w:szCs w:val="20"/>
              <w:lang w:val="sk-SK"/>
            </w:rPr>
          </w:pPr>
        </w:p>
        <w:p w14:paraId="7BB7CAD8" w14:textId="77777777" w:rsidR="005076FA" w:rsidRPr="002434D5" w:rsidRDefault="005076FA">
          <w:pPr>
            <w:rPr>
              <w:rFonts w:ascii="Source Sans Pro" w:hAnsi="Source Sans Pro" w:cs="Segoe UI"/>
              <w:b/>
              <w:sz w:val="20"/>
              <w:szCs w:val="20"/>
              <w:lang w:val="sk-SK"/>
            </w:rPr>
          </w:pPr>
        </w:p>
        <w:p w14:paraId="41EB224D" w14:textId="2975A057" w:rsidR="005076FA" w:rsidRPr="002434D5" w:rsidRDefault="005076FA">
          <w:pPr>
            <w:rPr>
              <w:rFonts w:ascii="Source Sans Pro" w:hAnsi="Source Sans Pro" w:cs="Segoe UI"/>
              <w:b/>
              <w:sz w:val="20"/>
              <w:szCs w:val="20"/>
              <w:lang w:val="sk-SK"/>
            </w:rPr>
          </w:pPr>
        </w:p>
        <w:p w14:paraId="487D513A" w14:textId="77777777" w:rsidR="005076FA" w:rsidRPr="002434D5" w:rsidRDefault="005076FA">
          <w:pPr>
            <w:rPr>
              <w:rFonts w:ascii="Source Sans Pro" w:hAnsi="Source Sans Pro" w:cs="Segoe UI"/>
              <w:b/>
              <w:sz w:val="20"/>
              <w:szCs w:val="20"/>
              <w:lang w:val="sk-SK"/>
            </w:rPr>
          </w:pPr>
        </w:p>
        <w:p w14:paraId="0362AF4D" w14:textId="77777777" w:rsidR="005076FA" w:rsidRPr="002434D5" w:rsidRDefault="005076FA">
          <w:pPr>
            <w:rPr>
              <w:rFonts w:ascii="Source Sans Pro" w:hAnsi="Source Sans Pro" w:cs="Segoe UI"/>
              <w:b/>
              <w:sz w:val="20"/>
              <w:szCs w:val="20"/>
              <w:lang w:val="sk-SK"/>
            </w:rPr>
          </w:pPr>
        </w:p>
        <w:p w14:paraId="228B87B9" w14:textId="77777777" w:rsidR="005076FA" w:rsidRPr="002434D5" w:rsidRDefault="005076FA">
          <w:pPr>
            <w:rPr>
              <w:rFonts w:ascii="Source Sans Pro" w:hAnsi="Source Sans Pro" w:cs="Segoe UI"/>
              <w:b/>
              <w:sz w:val="20"/>
              <w:szCs w:val="20"/>
              <w:lang w:val="sk-SK"/>
            </w:rPr>
          </w:pPr>
        </w:p>
        <w:p w14:paraId="598587A7" w14:textId="77777777" w:rsidR="005076FA" w:rsidRPr="002434D5" w:rsidRDefault="005076FA">
          <w:pPr>
            <w:rPr>
              <w:rFonts w:ascii="Source Sans Pro" w:hAnsi="Source Sans Pro" w:cs="Segoe UI"/>
              <w:b/>
              <w:sz w:val="20"/>
              <w:szCs w:val="20"/>
              <w:lang w:val="sk-SK"/>
            </w:rPr>
          </w:pPr>
        </w:p>
        <w:p w14:paraId="2E9EEC29" w14:textId="77777777" w:rsidR="005076FA" w:rsidRPr="002434D5" w:rsidRDefault="005076FA">
          <w:pPr>
            <w:rPr>
              <w:rFonts w:ascii="Source Sans Pro" w:hAnsi="Source Sans Pro" w:cs="Segoe UI"/>
              <w:b/>
              <w:sz w:val="20"/>
              <w:szCs w:val="20"/>
              <w:lang w:val="sk-SK"/>
            </w:rPr>
          </w:pPr>
        </w:p>
        <w:p w14:paraId="4131C4BC" w14:textId="77777777" w:rsidR="005076FA" w:rsidRPr="002434D5" w:rsidRDefault="005076FA">
          <w:pPr>
            <w:rPr>
              <w:rFonts w:ascii="Source Sans Pro" w:hAnsi="Source Sans Pro" w:cs="Segoe UI"/>
              <w:b/>
              <w:sz w:val="20"/>
              <w:szCs w:val="20"/>
              <w:lang w:val="sk-SK"/>
            </w:rPr>
          </w:pPr>
        </w:p>
        <w:p w14:paraId="3895EE8B" w14:textId="77777777" w:rsidR="005076FA" w:rsidRPr="002434D5" w:rsidRDefault="005076FA">
          <w:pPr>
            <w:rPr>
              <w:rFonts w:ascii="Source Sans Pro" w:hAnsi="Source Sans Pro" w:cs="Segoe UI"/>
              <w:b/>
              <w:sz w:val="20"/>
              <w:szCs w:val="20"/>
              <w:lang w:val="sk-SK"/>
            </w:rPr>
          </w:pPr>
        </w:p>
        <w:p w14:paraId="2716433A" w14:textId="77777777" w:rsidR="005076FA" w:rsidRPr="002434D5" w:rsidRDefault="005076FA">
          <w:pPr>
            <w:rPr>
              <w:rFonts w:ascii="Source Sans Pro" w:hAnsi="Source Sans Pro" w:cs="Segoe UI"/>
              <w:b/>
              <w:sz w:val="20"/>
              <w:szCs w:val="20"/>
              <w:lang w:val="sk-SK"/>
            </w:rPr>
          </w:pPr>
        </w:p>
        <w:p w14:paraId="3D37A9F2" w14:textId="77777777" w:rsidR="005076FA" w:rsidRPr="002434D5" w:rsidRDefault="005076FA">
          <w:pPr>
            <w:rPr>
              <w:rFonts w:ascii="Source Sans Pro" w:hAnsi="Source Sans Pro" w:cs="Segoe UI"/>
              <w:b/>
              <w:sz w:val="20"/>
              <w:szCs w:val="20"/>
              <w:lang w:val="sk-SK"/>
            </w:rPr>
          </w:pPr>
        </w:p>
        <w:p w14:paraId="0235E0EA" w14:textId="77777777" w:rsidR="005076FA" w:rsidRPr="002434D5" w:rsidRDefault="005076FA">
          <w:pPr>
            <w:rPr>
              <w:rFonts w:ascii="Source Sans Pro" w:hAnsi="Source Sans Pro" w:cs="Segoe UI"/>
              <w:b/>
              <w:sz w:val="20"/>
              <w:szCs w:val="20"/>
              <w:lang w:val="sk-SK"/>
            </w:rPr>
          </w:pPr>
        </w:p>
        <w:p w14:paraId="3618F0E5" w14:textId="77777777" w:rsidR="005076FA" w:rsidRPr="002434D5" w:rsidRDefault="005076FA">
          <w:pPr>
            <w:rPr>
              <w:rFonts w:ascii="Source Sans Pro" w:hAnsi="Source Sans Pro" w:cs="Segoe UI"/>
              <w:b/>
              <w:sz w:val="20"/>
              <w:szCs w:val="20"/>
              <w:lang w:val="sk-SK"/>
            </w:rPr>
          </w:pPr>
        </w:p>
        <w:p w14:paraId="6B0719BA" w14:textId="77777777" w:rsidR="005076FA" w:rsidRPr="002434D5" w:rsidRDefault="005076FA">
          <w:pPr>
            <w:rPr>
              <w:rFonts w:ascii="Source Sans Pro" w:hAnsi="Source Sans Pro" w:cs="Segoe UI"/>
              <w:b/>
              <w:sz w:val="20"/>
              <w:szCs w:val="20"/>
              <w:lang w:val="sk-SK"/>
            </w:rPr>
          </w:pPr>
        </w:p>
        <w:p w14:paraId="754DB6E2" w14:textId="77777777" w:rsidR="005076FA" w:rsidRPr="002434D5" w:rsidRDefault="005076FA">
          <w:pPr>
            <w:rPr>
              <w:rFonts w:ascii="Source Sans Pro" w:hAnsi="Source Sans Pro" w:cs="Segoe UI"/>
              <w:b/>
              <w:sz w:val="20"/>
              <w:szCs w:val="20"/>
              <w:lang w:val="sk-SK"/>
            </w:rPr>
          </w:pPr>
        </w:p>
        <w:p w14:paraId="323BBC41" w14:textId="77777777" w:rsidR="005076FA" w:rsidRPr="002434D5" w:rsidRDefault="005076FA">
          <w:pPr>
            <w:rPr>
              <w:rFonts w:ascii="Source Sans Pro" w:hAnsi="Source Sans Pro" w:cs="Segoe UI"/>
              <w:b/>
              <w:sz w:val="20"/>
              <w:szCs w:val="20"/>
              <w:lang w:val="sk-SK"/>
            </w:rPr>
          </w:pPr>
        </w:p>
        <w:p w14:paraId="1BC8C6CE" w14:textId="77777777" w:rsidR="005076FA" w:rsidRPr="002434D5" w:rsidRDefault="005076FA">
          <w:pPr>
            <w:rPr>
              <w:rFonts w:ascii="Source Sans Pro" w:hAnsi="Source Sans Pro" w:cs="Segoe UI"/>
              <w:b/>
              <w:sz w:val="20"/>
              <w:szCs w:val="20"/>
              <w:lang w:val="sk-SK"/>
            </w:rPr>
          </w:pPr>
        </w:p>
        <w:p w14:paraId="3A330327" w14:textId="77777777" w:rsidR="005076FA" w:rsidRPr="002434D5" w:rsidRDefault="005076FA">
          <w:pPr>
            <w:rPr>
              <w:rFonts w:ascii="Source Sans Pro" w:hAnsi="Source Sans Pro" w:cs="Segoe UI"/>
              <w:b/>
              <w:sz w:val="20"/>
              <w:szCs w:val="20"/>
              <w:lang w:val="sk-SK"/>
            </w:rPr>
          </w:pPr>
        </w:p>
        <w:p w14:paraId="4E4EDCF5" w14:textId="77777777" w:rsidR="005076FA" w:rsidRPr="002434D5" w:rsidRDefault="005076FA">
          <w:pPr>
            <w:rPr>
              <w:rFonts w:ascii="Source Sans Pro" w:hAnsi="Source Sans Pro" w:cs="Segoe UI"/>
              <w:b/>
              <w:sz w:val="20"/>
              <w:szCs w:val="20"/>
              <w:lang w:val="sk-SK"/>
            </w:rPr>
          </w:pPr>
        </w:p>
        <w:p w14:paraId="32B3DBCF" w14:textId="77777777" w:rsidR="005076FA" w:rsidRPr="002434D5" w:rsidRDefault="005076FA">
          <w:pPr>
            <w:rPr>
              <w:rFonts w:ascii="Source Sans Pro" w:hAnsi="Source Sans Pro" w:cs="Segoe UI"/>
              <w:b/>
              <w:sz w:val="20"/>
              <w:szCs w:val="20"/>
              <w:lang w:val="sk-SK"/>
            </w:rPr>
          </w:pPr>
        </w:p>
        <w:p w14:paraId="7AC1BE82" w14:textId="77777777" w:rsidR="005076FA" w:rsidRPr="002434D5" w:rsidRDefault="005076FA">
          <w:pPr>
            <w:rPr>
              <w:rFonts w:ascii="Source Sans Pro" w:hAnsi="Source Sans Pro" w:cs="Segoe UI"/>
              <w:b/>
              <w:sz w:val="20"/>
              <w:szCs w:val="20"/>
              <w:lang w:val="sk-SK"/>
            </w:rPr>
          </w:pPr>
        </w:p>
        <w:p w14:paraId="73BE7FA8" w14:textId="77777777" w:rsidR="005076FA" w:rsidRPr="002434D5" w:rsidRDefault="005076FA">
          <w:pPr>
            <w:rPr>
              <w:rFonts w:ascii="Source Sans Pro" w:hAnsi="Source Sans Pro" w:cs="Segoe UI"/>
              <w:b/>
              <w:sz w:val="20"/>
              <w:szCs w:val="20"/>
              <w:lang w:val="sk-SK"/>
            </w:rPr>
          </w:pPr>
        </w:p>
        <w:p w14:paraId="65843BBC" w14:textId="77777777" w:rsidR="005076FA" w:rsidRPr="002434D5" w:rsidRDefault="005076FA">
          <w:pPr>
            <w:rPr>
              <w:rFonts w:ascii="Source Sans Pro" w:hAnsi="Source Sans Pro" w:cs="Segoe UI"/>
              <w:b/>
              <w:sz w:val="20"/>
              <w:szCs w:val="20"/>
              <w:lang w:val="sk-SK"/>
            </w:rPr>
          </w:pPr>
        </w:p>
        <w:p w14:paraId="6CA2AA54" w14:textId="77777777" w:rsidR="005076FA" w:rsidRPr="002434D5" w:rsidRDefault="005076FA">
          <w:pPr>
            <w:rPr>
              <w:rFonts w:ascii="Source Sans Pro" w:hAnsi="Source Sans Pro" w:cs="Segoe UI"/>
              <w:b/>
              <w:sz w:val="20"/>
              <w:szCs w:val="20"/>
              <w:lang w:val="sk-SK"/>
            </w:rPr>
          </w:pPr>
        </w:p>
        <w:p w14:paraId="76567A97" w14:textId="77777777" w:rsidR="005076FA" w:rsidRPr="002434D5" w:rsidRDefault="005076FA">
          <w:pPr>
            <w:rPr>
              <w:rFonts w:ascii="Source Sans Pro" w:hAnsi="Source Sans Pro" w:cs="Segoe UI"/>
              <w:b/>
              <w:sz w:val="20"/>
              <w:szCs w:val="20"/>
              <w:lang w:val="sk-SK"/>
            </w:rPr>
          </w:pPr>
        </w:p>
        <w:p w14:paraId="09657232" w14:textId="77777777" w:rsidR="005076FA" w:rsidRPr="002434D5" w:rsidRDefault="005076FA">
          <w:pPr>
            <w:rPr>
              <w:rFonts w:ascii="Source Sans Pro" w:hAnsi="Source Sans Pro" w:cs="Segoe UI"/>
              <w:b/>
              <w:sz w:val="20"/>
              <w:szCs w:val="20"/>
              <w:lang w:val="sk-SK"/>
            </w:rPr>
          </w:pPr>
        </w:p>
        <w:p w14:paraId="46522013" w14:textId="77777777" w:rsidR="005076FA" w:rsidRPr="002434D5" w:rsidRDefault="005076FA">
          <w:pPr>
            <w:rPr>
              <w:rFonts w:ascii="Source Sans Pro" w:hAnsi="Source Sans Pro" w:cs="Segoe UI"/>
              <w:b/>
              <w:sz w:val="20"/>
              <w:szCs w:val="20"/>
              <w:lang w:val="sk-SK"/>
            </w:rPr>
          </w:pPr>
        </w:p>
        <w:p w14:paraId="7DB7456E" w14:textId="77777777" w:rsidR="005076FA" w:rsidRPr="002434D5" w:rsidRDefault="005076FA">
          <w:pPr>
            <w:rPr>
              <w:rFonts w:ascii="Source Sans Pro" w:hAnsi="Source Sans Pro" w:cs="Segoe UI"/>
              <w:b/>
              <w:sz w:val="20"/>
              <w:szCs w:val="20"/>
              <w:lang w:val="sk-SK"/>
            </w:rPr>
          </w:pPr>
        </w:p>
        <w:p w14:paraId="54D34150" w14:textId="77777777" w:rsidR="005076FA" w:rsidRPr="002434D5" w:rsidRDefault="005076FA">
          <w:pPr>
            <w:rPr>
              <w:rFonts w:ascii="Source Sans Pro" w:hAnsi="Source Sans Pro" w:cs="Segoe UI"/>
              <w:b/>
              <w:sz w:val="20"/>
              <w:szCs w:val="20"/>
              <w:lang w:val="sk-SK"/>
            </w:rPr>
          </w:pPr>
        </w:p>
        <w:p w14:paraId="32BD37A0" w14:textId="77777777" w:rsidR="005076FA" w:rsidRPr="002434D5" w:rsidRDefault="005076FA">
          <w:pPr>
            <w:rPr>
              <w:rFonts w:ascii="Source Sans Pro" w:hAnsi="Source Sans Pro" w:cs="Segoe UI"/>
              <w:b/>
              <w:sz w:val="20"/>
              <w:szCs w:val="20"/>
              <w:lang w:val="sk-SK"/>
            </w:rPr>
          </w:pPr>
        </w:p>
        <w:p w14:paraId="55F1DB6F" w14:textId="140EFA7B" w:rsidR="000A3E69" w:rsidRPr="002434D5" w:rsidRDefault="000A621C">
          <w:pPr>
            <w:rPr>
              <w:rFonts w:ascii="Source Sans Pro" w:eastAsiaTheme="majorEastAsia" w:hAnsi="Source Sans Pro" w:cs="Segoe UI"/>
              <w:sz w:val="20"/>
              <w:szCs w:val="20"/>
              <w:lang w:val="sk-SK"/>
            </w:rPr>
          </w:pPr>
        </w:p>
      </w:sdtContent>
    </w:sdt>
    <w:sdt>
      <w:sdtPr>
        <w:rPr>
          <w:rFonts w:ascii="Source Sans Pro" w:eastAsiaTheme="minorEastAsia" w:hAnsi="Source Sans Pro" w:cs="Segoe UI"/>
          <w:b/>
          <w:noProof/>
          <w:sz w:val="20"/>
          <w:szCs w:val="20"/>
          <w:lang w:val="sk-SK"/>
        </w:rPr>
        <w:id w:val="647809300"/>
        <w:docPartObj>
          <w:docPartGallery w:val="Table of Contents"/>
          <w:docPartUnique/>
        </w:docPartObj>
      </w:sdtPr>
      <w:sdtContent>
        <w:p w14:paraId="67268BE6" w14:textId="5E8CF1CB" w:rsidR="00665936" w:rsidRPr="00DD7867" w:rsidRDefault="62FAFE2E" w:rsidP="00BA1A18">
          <w:pPr>
            <w:pStyle w:val="Hlavikaobsahu"/>
            <w:numPr>
              <w:ilvl w:val="0"/>
              <w:numId w:val="0"/>
            </w:numPr>
            <w:rPr>
              <w:sz w:val="24"/>
              <w:szCs w:val="24"/>
              <w:lang w:val="sk-SK"/>
            </w:rPr>
          </w:pPr>
          <w:r w:rsidRPr="00DD7867">
            <w:rPr>
              <w:sz w:val="24"/>
              <w:szCs w:val="24"/>
              <w:lang w:val="sk-SK"/>
            </w:rPr>
            <w:t>Obsah</w:t>
          </w:r>
        </w:p>
        <w:p w14:paraId="594EDAD4" w14:textId="14991228" w:rsidR="00AC59B1" w:rsidRDefault="5113F3CF">
          <w:pPr>
            <w:pStyle w:val="Obsah1"/>
            <w:rPr>
              <w:rFonts w:asciiTheme="minorHAnsi" w:hAnsiTheme="minorHAnsi" w:cstheme="minorBidi"/>
              <w:b w:val="0"/>
              <w:bCs w:val="0"/>
              <w:kern w:val="2"/>
              <w:sz w:val="24"/>
              <w:szCs w:val="24"/>
              <w:lang w:eastAsia="sk-SK"/>
              <w14:ligatures w14:val="standardContextual"/>
            </w:rPr>
          </w:pPr>
          <w:r w:rsidRPr="00DD7867">
            <w:rPr>
              <w:noProof w:val="0"/>
            </w:rPr>
            <w:fldChar w:fldCharType="begin"/>
          </w:r>
          <w:r w:rsidR="00CF13D5" w:rsidRPr="00DD7867">
            <w:rPr>
              <w:noProof w:val="0"/>
            </w:rPr>
            <w:instrText>TOC \o "1-3" \z \u \h</w:instrText>
          </w:r>
          <w:r w:rsidRPr="00DD7867">
            <w:rPr>
              <w:noProof w:val="0"/>
            </w:rPr>
            <w:fldChar w:fldCharType="separate"/>
          </w:r>
          <w:hyperlink w:anchor="_Toc181861501" w:history="1">
            <w:r w:rsidR="00AC59B1" w:rsidRPr="00F51460">
              <w:rPr>
                <w:rStyle w:val="Hypertextovprepojenie"/>
              </w:rPr>
              <w:t>Manažérske zhrnutie</w:t>
            </w:r>
            <w:r w:rsidR="00AC59B1">
              <w:rPr>
                <w:webHidden/>
              </w:rPr>
              <w:tab/>
            </w:r>
            <w:r w:rsidR="00AC59B1">
              <w:rPr>
                <w:webHidden/>
              </w:rPr>
              <w:fldChar w:fldCharType="begin"/>
            </w:r>
            <w:r w:rsidR="00AC59B1">
              <w:rPr>
                <w:webHidden/>
              </w:rPr>
              <w:instrText xml:space="preserve"> PAGEREF _Toc181861501 \h </w:instrText>
            </w:r>
            <w:r w:rsidR="00AC59B1">
              <w:rPr>
                <w:webHidden/>
              </w:rPr>
            </w:r>
            <w:r w:rsidR="00AC59B1">
              <w:rPr>
                <w:webHidden/>
              </w:rPr>
              <w:fldChar w:fldCharType="separate"/>
            </w:r>
            <w:r w:rsidR="00BB2703">
              <w:rPr>
                <w:webHidden/>
              </w:rPr>
              <w:t>14</w:t>
            </w:r>
            <w:r w:rsidR="00AC59B1">
              <w:rPr>
                <w:webHidden/>
              </w:rPr>
              <w:fldChar w:fldCharType="end"/>
            </w:r>
          </w:hyperlink>
        </w:p>
        <w:p w14:paraId="412DCBD6" w14:textId="528F17FA"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02" w:history="1">
            <w:r w:rsidRPr="00F51460">
              <w:rPr>
                <w:rStyle w:val="Hypertextovprepojenie"/>
              </w:rPr>
              <w:t>Úvod</w:t>
            </w:r>
            <w:r>
              <w:rPr>
                <w:webHidden/>
              </w:rPr>
              <w:tab/>
            </w:r>
            <w:r w:rsidR="00223709">
              <w:rPr>
                <w:webHidden/>
              </w:rPr>
              <w:tab/>
            </w:r>
            <w:r>
              <w:rPr>
                <w:webHidden/>
              </w:rPr>
              <w:fldChar w:fldCharType="begin"/>
            </w:r>
            <w:r>
              <w:rPr>
                <w:webHidden/>
              </w:rPr>
              <w:instrText xml:space="preserve"> PAGEREF _Toc181861502 \h </w:instrText>
            </w:r>
            <w:r>
              <w:rPr>
                <w:webHidden/>
              </w:rPr>
            </w:r>
            <w:r>
              <w:rPr>
                <w:webHidden/>
              </w:rPr>
              <w:fldChar w:fldCharType="separate"/>
            </w:r>
            <w:r w:rsidR="00BB2703">
              <w:rPr>
                <w:webHidden/>
              </w:rPr>
              <w:t>15</w:t>
            </w:r>
            <w:r>
              <w:rPr>
                <w:webHidden/>
              </w:rPr>
              <w:fldChar w:fldCharType="end"/>
            </w:r>
          </w:hyperlink>
        </w:p>
        <w:p w14:paraId="14F19BE6" w14:textId="152B125A"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03" w:history="1">
            <w:r w:rsidRPr="00F51460">
              <w:rPr>
                <w:rStyle w:val="Hypertextovprepojenie"/>
              </w:rPr>
              <w:t>Metodika aktualizácie Súhrnnej správy z procesu EDP k SK RIS3 2021+</w:t>
            </w:r>
            <w:r>
              <w:rPr>
                <w:webHidden/>
              </w:rPr>
              <w:tab/>
            </w:r>
            <w:r>
              <w:rPr>
                <w:webHidden/>
              </w:rPr>
              <w:fldChar w:fldCharType="begin"/>
            </w:r>
            <w:r>
              <w:rPr>
                <w:webHidden/>
              </w:rPr>
              <w:instrText xml:space="preserve"> PAGEREF _Toc181861503 \h </w:instrText>
            </w:r>
            <w:r>
              <w:rPr>
                <w:webHidden/>
              </w:rPr>
            </w:r>
            <w:r>
              <w:rPr>
                <w:webHidden/>
              </w:rPr>
              <w:fldChar w:fldCharType="separate"/>
            </w:r>
            <w:r w:rsidR="00BB2703">
              <w:rPr>
                <w:webHidden/>
              </w:rPr>
              <w:t>16</w:t>
            </w:r>
            <w:r>
              <w:rPr>
                <w:webHidden/>
              </w:rPr>
              <w:fldChar w:fldCharType="end"/>
            </w:r>
          </w:hyperlink>
        </w:p>
        <w:p w14:paraId="13F68127" w14:textId="316189AE"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04" w:history="1">
            <w:r w:rsidRPr="00F51460">
              <w:rPr>
                <w:rStyle w:val="Hypertextovprepojenie"/>
              </w:rPr>
              <w:t>Domény inteligentnej špecializácie</w:t>
            </w:r>
            <w:r>
              <w:rPr>
                <w:webHidden/>
              </w:rPr>
              <w:tab/>
            </w:r>
            <w:r>
              <w:rPr>
                <w:webHidden/>
              </w:rPr>
              <w:fldChar w:fldCharType="begin"/>
            </w:r>
            <w:r>
              <w:rPr>
                <w:webHidden/>
              </w:rPr>
              <w:instrText xml:space="preserve"> PAGEREF _Toc181861504 \h </w:instrText>
            </w:r>
            <w:r>
              <w:rPr>
                <w:webHidden/>
              </w:rPr>
            </w:r>
            <w:r>
              <w:rPr>
                <w:webHidden/>
              </w:rPr>
              <w:fldChar w:fldCharType="separate"/>
            </w:r>
            <w:r w:rsidR="00BB2703">
              <w:rPr>
                <w:webHidden/>
              </w:rPr>
              <w:t>22</w:t>
            </w:r>
            <w:r>
              <w:rPr>
                <w:webHidden/>
              </w:rPr>
              <w:fldChar w:fldCharType="end"/>
            </w:r>
          </w:hyperlink>
        </w:p>
        <w:p w14:paraId="72C56A4A" w14:textId="3E6DCAA5"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05" w:history="1">
            <w:r w:rsidRPr="00F51460">
              <w:rPr>
                <w:rStyle w:val="Hypertextovprepojenie"/>
              </w:rPr>
              <w:t>1.</w:t>
            </w:r>
            <w:r>
              <w:rPr>
                <w:rFonts w:asciiTheme="minorHAnsi" w:hAnsiTheme="minorHAnsi" w:cstheme="minorBidi"/>
                <w:b w:val="0"/>
                <w:bCs w:val="0"/>
                <w:kern w:val="2"/>
                <w:sz w:val="24"/>
                <w:szCs w:val="24"/>
                <w:lang w:eastAsia="sk-SK"/>
                <w14:ligatures w14:val="standardContextual"/>
              </w:rPr>
              <w:tab/>
            </w:r>
            <w:r w:rsidRPr="00F51460">
              <w:rPr>
                <w:rStyle w:val="Hypertextovprepojenie"/>
              </w:rPr>
              <w:t>Inovatívny priemysel pre 21. storočie</w:t>
            </w:r>
            <w:r>
              <w:rPr>
                <w:webHidden/>
              </w:rPr>
              <w:tab/>
            </w:r>
            <w:r>
              <w:rPr>
                <w:webHidden/>
              </w:rPr>
              <w:fldChar w:fldCharType="begin"/>
            </w:r>
            <w:r>
              <w:rPr>
                <w:webHidden/>
              </w:rPr>
              <w:instrText xml:space="preserve"> PAGEREF _Toc181861505 \h </w:instrText>
            </w:r>
            <w:r>
              <w:rPr>
                <w:webHidden/>
              </w:rPr>
            </w:r>
            <w:r>
              <w:rPr>
                <w:webHidden/>
              </w:rPr>
              <w:fldChar w:fldCharType="separate"/>
            </w:r>
            <w:r w:rsidR="00BB2703">
              <w:rPr>
                <w:webHidden/>
              </w:rPr>
              <w:t>22</w:t>
            </w:r>
            <w:r>
              <w:rPr>
                <w:webHidden/>
              </w:rPr>
              <w:fldChar w:fldCharType="end"/>
            </w:r>
          </w:hyperlink>
        </w:p>
        <w:p w14:paraId="1A8B90C5" w14:textId="533DF3BC"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06" w:history="1">
            <w:r w:rsidRPr="00F51460">
              <w:rPr>
                <w:rStyle w:val="Hypertextovprepojenie"/>
              </w:rPr>
              <w:t>1.1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1-1: Automatizácia a robotizácia výroby a služieb</w:t>
            </w:r>
            <w:r>
              <w:rPr>
                <w:webHidden/>
              </w:rPr>
              <w:tab/>
            </w:r>
            <w:r>
              <w:rPr>
                <w:webHidden/>
              </w:rPr>
              <w:fldChar w:fldCharType="begin"/>
            </w:r>
            <w:r>
              <w:rPr>
                <w:webHidden/>
              </w:rPr>
              <w:instrText xml:space="preserve"> PAGEREF _Toc181861506 \h </w:instrText>
            </w:r>
            <w:r>
              <w:rPr>
                <w:webHidden/>
              </w:rPr>
            </w:r>
            <w:r>
              <w:rPr>
                <w:webHidden/>
              </w:rPr>
              <w:fldChar w:fldCharType="separate"/>
            </w:r>
            <w:r w:rsidR="00BB2703">
              <w:rPr>
                <w:webHidden/>
              </w:rPr>
              <w:t>23</w:t>
            </w:r>
            <w:r>
              <w:rPr>
                <w:webHidden/>
              </w:rPr>
              <w:fldChar w:fldCharType="end"/>
            </w:r>
          </w:hyperlink>
        </w:p>
        <w:p w14:paraId="773DA104" w14:textId="74BCEB53" w:rsidR="00AC59B1" w:rsidRDefault="00AC59B1">
          <w:pPr>
            <w:pStyle w:val="Obsah3"/>
            <w:rPr>
              <w:rFonts w:asciiTheme="minorHAnsi" w:hAnsiTheme="minorHAnsi" w:cstheme="minorBidi"/>
              <w:kern w:val="2"/>
              <w:sz w:val="24"/>
              <w:szCs w:val="24"/>
              <w:lang w:eastAsia="sk-SK"/>
              <w14:ligatures w14:val="standardContextual"/>
            </w:rPr>
          </w:pPr>
          <w:hyperlink w:anchor="_Toc181861507" w:history="1">
            <w:r w:rsidRPr="00F51460">
              <w:rPr>
                <w:rStyle w:val="Hypertextovprepojenie"/>
              </w:rPr>
              <w:t>Transformačný cieľ prioritnej oblasti 1-1</w:t>
            </w:r>
            <w:r>
              <w:rPr>
                <w:webHidden/>
              </w:rPr>
              <w:tab/>
            </w:r>
            <w:r>
              <w:rPr>
                <w:webHidden/>
              </w:rPr>
              <w:fldChar w:fldCharType="begin"/>
            </w:r>
            <w:r>
              <w:rPr>
                <w:webHidden/>
              </w:rPr>
              <w:instrText xml:space="preserve"> PAGEREF _Toc181861507 \h </w:instrText>
            </w:r>
            <w:r>
              <w:rPr>
                <w:webHidden/>
              </w:rPr>
            </w:r>
            <w:r>
              <w:rPr>
                <w:webHidden/>
              </w:rPr>
              <w:fldChar w:fldCharType="separate"/>
            </w:r>
            <w:r w:rsidR="00BB2703">
              <w:rPr>
                <w:webHidden/>
              </w:rPr>
              <w:t>23</w:t>
            </w:r>
            <w:r>
              <w:rPr>
                <w:webHidden/>
              </w:rPr>
              <w:fldChar w:fldCharType="end"/>
            </w:r>
          </w:hyperlink>
        </w:p>
        <w:p w14:paraId="12571349" w14:textId="2E7E6265" w:rsidR="00AC59B1" w:rsidRDefault="00AC59B1">
          <w:pPr>
            <w:pStyle w:val="Obsah3"/>
            <w:rPr>
              <w:rFonts w:asciiTheme="minorHAnsi" w:hAnsiTheme="minorHAnsi" w:cstheme="minorBidi"/>
              <w:kern w:val="2"/>
              <w:sz w:val="24"/>
              <w:szCs w:val="24"/>
              <w:lang w:eastAsia="sk-SK"/>
              <w14:ligatures w14:val="standardContextual"/>
            </w:rPr>
          </w:pPr>
          <w:hyperlink w:anchor="_Toc181861508" w:history="1">
            <w:r w:rsidRPr="00F51460">
              <w:rPr>
                <w:rStyle w:val="Hypertextovprepojenie"/>
              </w:rPr>
              <w:t>Východiskový stav prioritnej oblasti 1-1</w:t>
            </w:r>
            <w:r>
              <w:rPr>
                <w:webHidden/>
              </w:rPr>
              <w:tab/>
            </w:r>
            <w:r>
              <w:rPr>
                <w:webHidden/>
              </w:rPr>
              <w:fldChar w:fldCharType="begin"/>
            </w:r>
            <w:r>
              <w:rPr>
                <w:webHidden/>
              </w:rPr>
              <w:instrText xml:space="preserve"> PAGEREF _Toc181861508 \h </w:instrText>
            </w:r>
            <w:r>
              <w:rPr>
                <w:webHidden/>
              </w:rPr>
            </w:r>
            <w:r>
              <w:rPr>
                <w:webHidden/>
              </w:rPr>
              <w:fldChar w:fldCharType="separate"/>
            </w:r>
            <w:r w:rsidR="00BB2703">
              <w:rPr>
                <w:webHidden/>
              </w:rPr>
              <w:t>23</w:t>
            </w:r>
            <w:r>
              <w:rPr>
                <w:webHidden/>
              </w:rPr>
              <w:fldChar w:fldCharType="end"/>
            </w:r>
          </w:hyperlink>
        </w:p>
        <w:p w14:paraId="318BA2AC" w14:textId="05ADFA98" w:rsidR="00AC59B1" w:rsidRDefault="00AC59B1">
          <w:pPr>
            <w:pStyle w:val="Obsah3"/>
            <w:rPr>
              <w:rFonts w:asciiTheme="minorHAnsi" w:hAnsiTheme="minorHAnsi" w:cstheme="minorBidi"/>
              <w:kern w:val="2"/>
              <w:sz w:val="24"/>
              <w:szCs w:val="24"/>
              <w:lang w:eastAsia="sk-SK"/>
              <w14:ligatures w14:val="standardContextual"/>
            </w:rPr>
          </w:pPr>
          <w:hyperlink w:anchor="_Toc181861509" w:history="1">
            <w:r w:rsidRPr="00F51460">
              <w:rPr>
                <w:rStyle w:val="Hypertextovprepojenie"/>
              </w:rPr>
              <w:t>Tematická oblasť podpory v prioritnej oblasti č. 1-1</w:t>
            </w:r>
            <w:r>
              <w:rPr>
                <w:webHidden/>
              </w:rPr>
              <w:tab/>
            </w:r>
            <w:r>
              <w:rPr>
                <w:webHidden/>
              </w:rPr>
              <w:fldChar w:fldCharType="begin"/>
            </w:r>
            <w:r>
              <w:rPr>
                <w:webHidden/>
              </w:rPr>
              <w:instrText xml:space="preserve"> PAGEREF _Toc181861509 \h </w:instrText>
            </w:r>
            <w:r>
              <w:rPr>
                <w:webHidden/>
              </w:rPr>
            </w:r>
            <w:r>
              <w:rPr>
                <w:webHidden/>
              </w:rPr>
              <w:fldChar w:fldCharType="separate"/>
            </w:r>
            <w:r w:rsidR="00BB2703">
              <w:rPr>
                <w:webHidden/>
              </w:rPr>
              <w:t>24</w:t>
            </w:r>
            <w:r>
              <w:rPr>
                <w:webHidden/>
              </w:rPr>
              <w:fldChar w:fldCharType="end"/>
            </w:r>
          </w:hyperlink>
        </w:p>
        <w:p w14:paraId="54EC8171" w14:textId="2B06DB2C" w:rsidR="00AC59B1" w:rsidRDefault="00AC59B1">
          <w:pPr>
            <w:pStyle w:val="Obsah3"/>
            <w:rPr>
              <w:rFonts w:asciiTheme="minorHAnsi" w:hAnsiTheme="minorHAnsi" w:cstheme="minorBidi"/>
              <w:kern w:val="2"/>
              <w:sz w:val="24"/>
              <w:szCs w:val="24"/>
              <w:lang w:eastAsia="sk-SK"/>
              <w14:ligatures w14:val="standardContextual"/>
            </w:rPr>
          </w:pPr>
          <w:hyperlink w:anchor="_Toc181861510" w:history="1">
            <w:r w:rsidRPr="00F51460">
              <w:rPr>
                <w:rStyle w:val="Hypertextovprepojenie"/>
                <w:b/>
              </w:rPr>
              <w:t>Cieľový stav prioritnej oblasti 1-1</w:t>
            </w:r>
            <w:r>
              <w:rPr>
                <w:webHidden/>
              </w:rPr>
              <w:tab/>
            </w:r>
            <w:r>
              <w:rPr>
                <w:webHidden/>
              </w:rPr>
              <w:fldChar w:fldCharType="begin"/>
            </w:r>
            <w:r>
              <w:rPr>
                <w:webHidden/>
              </w:rPr>
              <w:instrText xml:space="preserve"> PAGEREF _Toc181861510 \h </w:instrText>
            </w:r>
            <w:r>
              <w:rPr>
                <w:webHidden/>
              </w:rPr>
            </w:r>
            <w:r>
              <w:rPr>
                <w:webHidden/>
              </w:rPr>
              <w:fldChar w:fldCharType="separate"/>
            </w:r>
            <w:r w:rsidR="00BB2703">
              <w:rPr>
                <w:webHidden/>
              </w:rPr>
              <w:t>25</w:t>
            </w:r>
            <w:r>
              <w:rPr>
                <w:webHidden/>
              </w:rPr>
              <w:fldChar w:fldCharType="end"/>
            </w:r>
          </w:hyperlink>
        </w:p>
        <w:p w14:paraId="102EA78B" w14:textId="0BE92BD1"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11" w:history="1">
            <w:r w:rsidRPr="00F51460">
              <w:rPr>
                <w:rStyle w:val="Hypertextovprepojenie"/>
              </w:rPr>
              <w:t>1.2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1-2: Spracovanie surovín a polotovarov do výrobkov s vyššou pridanou hodnotou</w:t>
            </w:r>
            <w:r>
              <w:rPr>
                <w:webHidden/>
              </w:rPr>
              <w:tab/>
            </w:r>
            <w:r w:rsidR="000E4BCF">
              <w:rPr>
                <w:webHidden/>
              </w:rPr>
              <w:tab/>
            </w:r>
            <w:r>
              <w:rPr>
                <w:webHidden/>
              </w:rPr>
              <w:fldChar w:fldCharType="begin"/>
            </w:r>
            <w:r>
              <w:rPr>
                <w:webHidden/>
              </w:rPr>
              <w:instrText xml:space="preserve"> PAGEREF _Toc181861511 \h </w:instrText>
            </w:r>
            <w:r>
              <w:rPr>
                <w:webHidden/>
              </w:rPr>
            </w:r>
            <w:r>
              <w:rPr>
                <w:webHidden/>
              </w:rPr>
              <w:fldChar w:fldCharType="separate"/>
            </w:r>
            <w:r w:rsidR="00BB2703">
              <w:rPr>
                <w:webHidden/>
              </w:rPr>
              <w:t>26</w:t>
            </w:r>
            <w:r>
              <w:rPr>
                <w:webHidden/>
              </w:rPr>
              <w:fldChar w:fldCharType="end"/>
            </w:r>
          </w:hyperlink>
        </w:p>
        <w:p w14:paraId="68DE2AA7" w14:textId="18F9FA74" w:rsidR="00AC59B1" w:rsidRDefault="00AC59B1">
          <w:pPr>
            <w:pStyle w:val="Obsah3"/>
            <w:rPr>
              <w:rFonts w:asciiTheme="minorHAnsi" w:hAnsiTheme="minorHAnsi" w:cstheme="minorBidi"/>
              <w:kern w:val="2"/>
              <w:sz w:val="24"/>
              <w:szCs w:val="24"/>
              <w:lang w:eastAsia="sk-SK"/>
              <w14:ligatures w14:val="standardContextual"/>
            </w:rPr>
          </w:pPr>
          <w:hyperlink w:anchor="_Toc181861512" w:history="1">
            <w:r w:rsidRPr="00F51460">
              <w:rPr>
                <w:rStyle w:val="Hypertextovprepojenie"/>
              </w:rPr>
              <w:t>Transformačný cieľ prioritnej oblasti 1-2</w:t>
            </w:r>
            <w:r>
              <w:rPr>
                <w:webHidden/>
              </w:rPr>
              <w:tab/>
            </w:r>
            <w:r>
              <w:rPr>
                <w:webHidden/>
              </w:rPr>
              <w:fldChar w:fldCharType="begin"/>
            </w:r>
            <w:r>
              <w:rPr>
                <w:webHidden/>
              </w:rPr>
              <w:instrText xml:space="preserve"> PAGEREF _Toc181861512 \h </w:instrText>
            </w:r>
            <w:r>
              <w:rPr>
                <w:webHidden/>
              </w:rPr>
            </w:r>
            <w:r>
              <w:rPr>
                <w:webHidden/>
              </w:rPr>
              <w:fldChar w:fldCharType="separate"/>
            </w:r>
            <w:r w:rsidR="00BB2703">
              <w:rPr>
                <w:webHidden/>
              </w:rPr>
              <w:t>26</w:t>
            </w:r>
            <w:r>
              <w:rPr>
                <w:webHidden/>
              </w:rPr>
              <w:fldChar w:fldCharType="end"/>
            </w:r>
          </w:hyperlink>
        </w:p>
        <w:p w14:paraId="2E173A7C" w14:textId="1B387362" w:rsidR="00AC59B1" w:rsidRDefault="00AC59B1">
          <w:pPr>
            <w:pStyle w:val="Obsah3"/>
            <w:rPr>
              <w:rFonts w:asciiTheme="minorHAnsi" w:hAnsiTheme="minorHAnsi" w:cstheme="minorBidi"/>
              <w:kern w:val="2"/>
              <w:sz w:val="24"/>
              <w:szCs w:val="24"/>
              <w:lang w:eastAsia="sk-SK"/>
              <w14:ligatures w14:val="standardContextual"/>
            </w:rPr>
          </w:pPr>
          <w:hyperlink w:anchor="_Toc181861513" w:history="1">
            <w:r w:rsidRPr="00F51460">
              <w:rPr>
                <w:rStyle w:val="Hypertextovprepojenie"/>
              </w:rPr>
              <w:t>Východiskový stav prioritnej oblasti 1-2</w:t>
            </w:r>
            <w:r>
              <w:rPr>
                <w:webHidden/>
              </w:rPr>
              <w:tab/>
            </w:r>
            <w:r>
              <w:rPr>
                <w:webHidden/>
              </w:rPr>
              <w:fldChar w:fldCharType="begin"/>
            </w:r>
            <w:r>
              <w:rPr>
                <w:webHidden/>
              </w:rPr>
              <w:instrText xml:space="preserve"> PAGEREF _Toc181861513 \h </w:instrText>
            </w:r>
            <w:r>
              <w:rPr>
                <w:webHidden/>
              </w:rPr>
            </w:r>
            <w:r>
              <w:rPr>
                <w:webHidden/>
              </w:rPr>
              <w:fldChar w:fldCharType="separate"/>
            </w:r>
            <w:r w:rsidR="00BB2703">
              <w:rPr>
                <w:webHidden/>
              </w:rPr>
              <w:t>26</w:t>
            </w:r>
            <w:r>
              <w:rPr>
                <w:webHidden/>
              </w:rPr>
              <w:fldChar w:fldCharType="end"/>
            </w:r>
          </w:hyperlink>
        </w:p>
        <w:p w14:paraId="4C2B7D84" w14:textId="6215A316" w:rsidR="00AC59B1" w:rsidRDefault="00AC59B1">
          <w:pPr>
            <w:pStyle w:val="Obsah3"/>
            <w:rPr>
              <w:rFonts w:asciiTheme="minorHAnsi" w:hAnsiTheme="minorHAnsi" w:cstheme="minorBidi"/>
              <w:kern w:val="2"/>
              <w:sz w:val="24"/>
              <w:szCs w:val="24"/>
              <w:lang w:eastAsia="sk-SK"/>
              <w14:ligatures w14:val="standardContextual"/>
            </w:rPr>
          </w:pPr>
          <w:hyperlink w:anchor="_Toc181861514" w:history="1">
            <w:r w:rsidRPr="00F51460">
              <w:rPr>
                <w:rStyle w:val="Hypertextovprepojenie"/>
              </w:rPr>
              <w:t>Tematická oblasť podpory v prioritnej oblasti č. 1-2</w:t>
            </w:r>
            <w:r>
              <w:rPr>
                <w:webHidden/>
              </w:rPr>
              <w:tab/>
            </w:r>
            <w:r>
              <w:rPr>
                <w:webHidden/>
              </w:rPr>
              <w:fldChar w:fldCharType="begin"/>
            </w:r>
            <w:r>
              <w:rPr>
                <w:webHidden/>
              </w:rPr>
              <w:instrText xml:space="preserve"> PAGEREF _Toc181861514 \h </w:instrText>
            </w:r>
            <w:r>
              <w:rPr>
                <w:webHidden/>
              </w:rPr>
            </w:r>
            <w:r>
              <w:rPr>
                <w:webHidden/>
              </w:rPr>
              <w:fldChar w:fldCharType="separate"/>
            </w:r>
            <w:r w:rsidR="00BB2703">
              <w:rPr>
                <w:webHidden/>
              </w:rPr>
              <w:t>27</w:t>
            </w:r>
            <w:r>
              <w:rPr>
                <w:webHidden/>
              </w:rPr>
              <w:fldChar w:fldCharType="end"/>
            </w:r>
          </w:hyperlink>
        </w:p>
        <w:p w14:paraId="3B7AFBF5" w14:textId="70409903" w:rsidR="00AC59B1" w:rsidRDefault="00AC59B1">
          <w:pPr>
            <w:pStyle w:val="Obsah3"/>
            <w:rPr>
              <w:rFonts w:asciiTheme="minorHAnsi" w:hAnsiTheme="minorHAnsi" w:cstheme="minorBidi"/>
              <w:kern w:val="2"/>
              <w:sz w:val="24"/>
              <w:szCs w:val="24"/>
              <w:lang w:eastAsia="sk-SK"/>
              <w14:ligatures w14:val="standardContextual"/>
            </w:rPr>
          </w:pPr>
          <w:hyperlink w:anchor="_Toc181861515" w:history="1">
            <w:r w:rsidRPr="00F51460">
              <w:rPr>
                <w:rStyle w:val="Hypertextovprepojenie"/>
              </w:rPr>
              <w:t>Cieľový stav prioritnej oblasti 1-2</w:t>
            </w:r>
            <w:r>
              <w:rPr>
                <w:webHidden/>
              </w:rPr>
              <w:tab/>
            </w:r>
            <w:r>
              <w:rPr>
                <w:webHidden/>
              </w:rPr>
              <w:fldChar w:fldCharType="begin"/>
            </w:r>
            <w:r>
              <w:rPr>
                <w:webHidden/>
              </w:rPr>
              <w:instrText xml:space="preserve"> PAGEREF _Toc181861515 \h </w:instrText>
            </w:r>
            <w:r>
              <w:rPr>
                <w:webHidden/>
              </w:rPr>
            </w:r>
            <w:r>
              <w:rPr>
                <w:webHidden/>
              </w:rPr>
              <w:fldChar w:fldCharType="separate"/>
            </w:r>
            <w:r w:rsidR="00BB2703">
              <w:rPr>
                <w:webHidden/>
              </w:rPr>
              <w:t>27</w:t>
            </w:r>
            <w:r>
              <w:rPr>
                <w:webHidden/>
              </w:rPr>
              <w:fldChar w:fldCharType="end"/>
            </w:r>
          </w:hyperlink>
        </w:p>
        <w:p w14:paraId="7820B905" w14:textId="66D70CB8"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16" w:history="1">
            <w:r w:rsidRPr="00F51460">
              <w:rPr>
                <w:rStyle w:val="Hypertextovprepojenie"/>
              </w:rPr>
              <w:t>1.3</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1-3: Progresívne technológie a materiály</w:t>
            </w:r>
            <w:r>
              <w:rPr>
                <w:webHidden/>
              </w:rPr>
              <w:tab/>
            </w:r>
            <w:r>
              <w:rPr>
                <w:webHidden/>
              </w:rPr>
              <w:fldChar w:fldCharType="begin"/>
            </w:r>
            <w:r>
              <w:rPr>
                <w:webHidden/>
              </w:rPr>
              <w:instrText xml:space="preserve"> PAGEREF _Toc181861516 \h </w:instrText>
            </w:r>
            <w:r>
              <w:rPr>
                <w:webHidden/>
              </w:rPr>
            </w:r>
            <w:r>
              <w:rPr>
                <w:webHidden/>
              </w:rPr>
              <w:fldChar w:fldCharType="separate"/>
            </w:r>
            <w:r w:rsidR="00BB2703">
              <w:rPr>
                <w:webHidden/>
              </w:rPr>
              <w:t>28</w:t>
            </w:r>
            <w:r>
              <w:rPr>
                <w:webHidden/>
              </w:rPr>
              <w:fldChar w:fldCharType="end"/>
            </w:r>
          </w:hyperlink>
        </w:p>
        <w:p w14:paraId="1A66FEE9" w14:textId="70D4A4C2" w:rsidR="00AC59B1" w:rsidRDefault="00AC59B1">
          <w:pPr>
            <w:pStyle w:val="Obsah3"/>
            <w:rPr>
              <w:rFonts w:asciiTheme="minorHAnsi" w:hAnsiTheme="minorHAnsi" w:cstheme="minorBidi"/>
              <w:kern w:val="2"/>
              <w:sz w:val="24"/>
              <w:szCs w:val="24"/>
              <w:lang w:eastAsia="sk-SK"/>
              <w14:ligatures w14:val="standardContextual"/>
            </w:rPr>
          </w:pPr>
          <w:hyperlink w:anchor="_Toc181861517" w:history="1">
            <w:r w:rsidRPr="00F51460">
              <w:rPr>
                <w:rStyle w:val="Hypertextovprepojenie"/>
              </w:rPr>
              <w:t>Transformačný cieľ prioritnej oblasti 1-3</w:t>
            </w:r>
            <w:r>
              <w:rPr>
                <w:webHidden/>
              </w:rPr>
              <w:tab/>
            </w:r>
            <w:r>
              <w:rPr>
                <w:webHidden/>
              </w:rPr>
              <w:fldChar w:fldCharType="begin"/>
            </w:r>
            <w:r>
              <w:rPr>
                <w:webHidden/>
              </w:rPr>
              <w:instrText xml:space="preserve"> PAGEREF _Toc181861517 \h </w:instrText>
            </w:r>
            <w:r>
              <w:rPr>
                <w:webHidden/>
              </w:rPr>
            </w:r>
            <w:r>
              <w:rPr>
                <w:webHidden/>
              </w:rPr>
              <w:fldChar w:fldCharType="separate"/>
            </w:r>
            <w:r w:rsidR="00BB2703">
              <w:rPr>
                <w:webHidden/>
              </w:rPr>
              <w:t>28</w:t>
            </w:r>
            <w:r>
              <w:rPr>
                <w:webHidden/>
              </w:rPr>
              <w:fldChar w:fldCharType="end"/>
            </w:r>
          </w:hyperlink>
        </w:p>
        <w:p w14:paraId="7C4E017D" w14:textId="27E4F5CE" w:rsidR="00AC59B1" w:rsidRDefault="00AC59B1">
          <w:pPr>
            <w:pStyle w:val="Obsah3"/>
            <w:rPr>
              <w:rFonts w:asciiTheme="minorHAnsi" w:hAnsiTheme="minorHAnsi" w:cstheme="minorBidi"/>
              <w:kern w:val="2"/>
              <w:sz w:val="24"/>
              <w:szCs w:val="24"/>
              <w:lang w:eastAsia="sk-SK"/>
              <w14:ligatures w14:val="standardContextual"/>
            </w:rPr>
          </w:pPr>
          <w:hyperlink w:anchor="_Toc181861518" w:history="1">
            <w:r w:rsidRPr="00F51460">
              <w:rPr>
                <w:rStyle w:val="Hypertextovprepojenie"/>
              </w:rPr>
              <w:t>Východiskový stav prioritnej oblasti 1-3</w:t>
            </w:r>
            <w:r>
              <w:rPr>
                <w:webHidden/>
              </w:rPr>
              <w:tab/>
            </w:r>
            <w:r>
              <w:rPr>
                <w:webHidden/>
              </w:rPr>
              <w:fldChar w:fldCharType="begin"/>
            </w:r>
            <w:r>
              <w:rPr>
                <w:webHidden/>
              </w:rPr>
              <w:instrText xml:space="preserve"> PAGEREF _Toc181861518 \h </w:instrText>
            </w:r>
            <w:r>
              <w:rPr>
                <w:webHidden/>
              </w:rPr>
            </w:r>
            <w:r>
              <w:rPr>
                <w:webHidden/>
              </w:rPr>
              <w:fldChar w:fldCharType="separate"/>
            </w:r>
            <w:r w:rsidR="00BB2703">
              <w:rPr>
                <w:webHidden/>
              </w:rPr>
              <w:t>28</w:t>
            </w:r>
            <w:r>
              <w:rPr>
                <w:webHidden/>
              </w:rPr>
              <w:fldChar w:fldCharType="end"/>
            </w:r>
          </w:hyperlink>
        </w:p>
        <w:p w14:paraId="579C183D" w14:textId="1B4EF26E" w:rsidR="00AC59B1" w:rsidRDefault="00AC59B1">
          <w:pPr>
            <w:pStyle w:val="Obsah3"/>
            <w:rPr>
              <w:rFonts w:asciiTheme="minorHAnsi" w:hAnsiTheme="minorHAnsi" w:cstheme="minorBidi"/>
              <w:kern w:val="2"/>
              <w:sz w:val="24"/>
              <w:szCs w:val="24"/>
              <w:lang w:eastAsia="sk-SK"/>
              <w14:ligatures w14:val="standardContextual"/>
            </w:rPr>
          </w:pPr>
          <w:hyperlink w:anchor="_Toc181861519" w:history="1">
            <w:r w:rsidRPr="00F51460">
              <w:rPr>
                <w:rStyle w:val="Hypertextovprepojenie"/>
              </w:rPr>
              <w:t>Tematická oblasť podpory v prioritnej oblasti č. 1-3</w:t>
            </w:r>
            <w:r>
              <w:rPr>
                <w:webHidden/>
              </w:rPr>
              <w:tab/>
            </w:r>
            <w:r>
              <w:rPr>
                <w:webHidden/>
              </w:rPr>
              <w:fldChar w:fldCharType="begin"/>
            </w:r>
            <w:r>
              <w:rPr>
                <w:webHidden/>
              </w:rPr>
              <w:instrText xml:space="preserve"> PAGEREF _Toc181861519 \h </w:instrText>
            </w:r>
            <w:r>
              <w:rPr>
                <w:webHidden/>
              </w:rPr>
            </w:r>
            <w:r>
              <w:rPr>
                <w:webHidden/>
              </w:rPr>
              <w:fldChar w:fldCharType="separate"/>
            </w:r>
            <w:r w:rsidR="00BB2703">
              <w:rPr>
                <w:webHidden/>
              </w:rPr>
              <w:t>29</w:t>
            </w:r>
            <w:r>
              <w:rPr>
                <w:webHidden/>
              </w:rPr>
              <w:fldChar w:fldCharType="end"/>
            </w:r>
          </w:hyperlink>
        </w:p>
        <w:p w14:paraId="1A5AB182" w14:textId="15262385" w:rsidR="00AC59B1" w:rsidRDefault="00AC59B1">
          <w:pPr>
            <w:pStyle w:val="Obsah3"/>
            <w:rPr>
              <w:rFonts w:asciiTheme="minorHAnsi" w:hAnsiTheme="minorHAnsi" w:cstheme="minorBidi"/>
              <w:kern w:val="2"/>
              <w:sz w:val="24"/>
              <w:szCs w:val="24"/>
              <w:lang w:eastAsia="sk-SK"/>
              <w14:ligatures w14:val="standardContextual"/>
            </w:rPr>
          </w:pPr>
          <w:hyperlink w:anchor="_Toc181861520" w:history="1">
            <w:r w:rsidRPr="00F51460">
              <w:rPr>
                <w:rStyle w:val="Hypertextovprepojenie"/>
              </w:rPr>
              <w:t>Cieľový stav prioritnej oblasti 1-3</w:t>
            </w:r>
            <w:r>
              <w:rPr>
                <w:webHidden/>
              </w:rPr>
              <w:tab/>
            </w:r>
            <w:r>
              <w:rPr>
                <w:webHidden/>
              </w:rPr>
              <w:fldChar w:fldCharType="begin"/>
            </w:r>
            <w:r>
              <w:rPr>
                <w:webHidden/>
              </w:rPr>
              <w:instrText xml:space="preserve"> PAGEREF _Toc181861520 \h </w:instrText>
            </w:r>
            <w:r>
              <w:rPr>
                <w:webHidden/>
              </w:rPr>
            </w:r>
            <w:r>
              <w:rPr>
                <w:webHidden/>
              </w:rPr>
              <w:fldChar w:fldCharType="separate"/>
            </w:r>
            <w:r w:rsidR="00BB2703">
              <w:rPr>
                <w:webHidden/>
              </w:rPr>
              <w:t>29</w:t>
            </w:r>
            <w:r>
              <w:rPr>
                <w:webHidden/>
              </w:rPr>
              <w:fldChar w:fldCharType="end"/>
            </w:r>
          </w:hyperlink>
        </w:p>
        <w:p w14:paraId="2458776F" w14:textId="30FE6F87"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21" w:history="1">
            <w:r w:rsidRPr="00F51460">
              <w:rPr>
                <w:rStyle w:val="Hypertextovprepojenie"/>
              </w:rPr>
              <w:t>1.4</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1-4: Energetická bezpečnosť, efektívnosť a udržateľnosť</w:t>
            </w:r>
            <w:r>
              <w:rPr>
                <w:webHidden/>
              </w:rPr>
              <w:tab/>
            </w:r>
            <w:r>
              <w:rPr>
                <w:webHidden/>
              </w:rPr>
              <w:fldChar w:fldCharType="begin"/>
            </w:r>
            <w:r>
              <w:rPr>
                <w:webHidden/>
              </w:rPr>
              <w:instrText xml:space="preserve"> PAGEREF _Toc181861521 \h </w:instrText>
            </w:r>
            <w:r>
              <w:rPr>
                <w:webHidden/>
              </w:rPr>
            </w:r>
            <w:r>
              <w:rPr>
                <w:webHidden/>
              </w:rPr>
              <w:fldChar w:fldCharType="separate"/>
            </w:r>
            <w:r w:rsidR="00BB2703">
              <w:rPr>
                <w:webHidden/>
              </w:rPr>
              <w:t>30</w:t>
            </w:r>
            <w:r>
              <w:rPr>
                <w:webHidden/>
              </w:rPr>
              <w:fldChar w:fldCharType="end"/>
            </w:r>
          </w:hyperlink>
        </w:p>
        <w:p w14:paraId="70EAA16E" w14:textId="7D1A3AD8" w:rsidR="00AC59B1" w:rsidRDefault="00AC59B1">
          <w:pPr>
            <w:pStyle w:val="Obsah3"/>
            <w:rPr>
              <w:rFonts w:asciiTheme="minorHAnsi" w:hAnsiTheme="minorHAnsi" w:cstheme="minorBidi"/>
              <w:kern w:val="2"/>
              <w:sz w:val="24"/>
              <w:szCs w:val="24"/>
              <w:lang w:eastAsia="sk-SK"/>
              <w14:ligatures w14:val="standardContextual"/>
            </w:rPr>
          </w:pPr>
          <w:hyperlink w:anchor="_Toc181861522" w:history="1">
            <w:r w:rsidRPr="00F51460">
              <w:rPr>
                <w:rStyle w:val="Hypertextovprepojenie"/>
              </w:rPr>
              <w:t>Transformačný cieľ prioritnej oblasti 1-4</w:t>
            </w:r>
            <w:r>
              <w:rPr>
                <w:webHidden/>
              </w:rPr>
              <w:tab/>
            </w:r>
            <w:r>
              <w:rPr>
                <w:webHidden/>
              </w:rPr>
              <w:fldChar w:fldCharType="begin"/>
            </w:r>
            <w:r>
              <w:rPr>
                <w:webHidden/>
              </w:rPr>
              <w:instrText xml:space="preserve"> PAGEREF _Toc181861522 \h </w:instrText>
            </w:r>
            <w:r>
              <w:rPr>
                <w:webHidden/>
              </w:rPr>
            </w:r>
            <w:r>
              <w:rPr>
                <w:webHidden/>
              </w:rPr>
              <w:fldChar w:fldCharType="separate"/>
            </w:r>
            <w:r w:rsidR="00BB2703">
              <w:rPr>
                <w:webHidden/>
              </w:rPr>
              <w:t>30</w:t>
            </w:r>
            <w:r>
              <w:rPr>
                <w:webHidden/>
              </w:rPr>
              <w:fldChar w:fldCharType="end"/>
            </w:r>
          </w:hyperlink>
        </w:p>
        <w:p w14:paraId="743FFD6E" w14:textId="10DD20CE" w:rsidR="00AC59B1" w:rsidRDefault="00AC59B1">
          <w:pPr>
            <w:pStyle w:val="Obsah3"/>
            <w:rPr>
              <w:rFonts w:asciiTheme="minorHAnsi" w:hAnsiTheme="minorHAnsi" w:cstheme="minorBidi"/>
              <w:kern w:val="2"/>
              <w:sz w:val="24"/>
              <w:szCs w:val="24"/>
              <w:lang w:eastAsia="sk-SK"/>
              <w14:ligatures w14:val="standardContextual"/>
            </w:rPr>
          </w:pPr>
          <w:hyperlink w:anchor="_Toc181861523" w:history="1">
            <w:r w:rsidRPr="00F51460">
              <w:rPr>
                <w:rStyle w:val="Hypertextovprepojenie"/>
              </w:rPr>
              <w:t>Východiskový stav prioritnej oblasti 1-4</w:t>
            </w:r>
            <w:r>
              <w:rPr>
                <w:webHidden/>
              </w:rPr>
              <w:tab/>
            </w:r>
            <w:r>
              <w:rPr>
                <w:webHidden/>
              </w:rPr>
              <w:fldChar w:fldCharType="begin"/>
            </w:r>
            <w:r>
              <w:rPr>
                <w:webHidden/>
              </w:rPr>
              <w:instrText xml:space="preserve"> PAGEREF _Toc181861523 \h </w:instrText>
            </w:r>
            <w:r>
              <w:rPr>
                <w:webHidden/>
              </w:rPr>
            </w:r>
            <w:r>
              <w:rPr>
                <w:webHidden/>
              </w:rPr>
              <w:fldChar w:fldCharType="separate"/>
            </w:r>
            <w:r w:rsidR="00BB2703">
              <w:rPr>
                <w:webHidden/>
              </w:rPr>
              <w:t>30</w:t>
            </w:r>
            <w:r>
              <w:rPr>
                <w:webHidden/>
              </w:rPr>
              <w:fldChar w:fldCharType="end"/>
            </w:r>
          </w:hyperlink>
        </w:p>
        <w:p w14:paraId="55EA6A8F" w14:textId="532F9232" w:rsidR="00AC59B1" w:rsidRDefault="00AC59B1">
          <w:pPr>
            <w:pStyle w:val="Obsah3"/>
            <w:rPr>
              <w:rFonts w:asciiTheme="minorHAnsi" w:hAnsiTheme="minorHAnsi" w:cstheme="minorBidi"/>
              <w:kern w:val="2"/>
              <w:sz w:val="24"/>
              <w:szCs w:val="24"/>
              <w:lang w:eastAsia="sk-SK"/>
              <w14:ligatures w14:val="standardContextual"/>
            </w:rPr>
          </w:pPr>
          <w:hyperlink w:anchor="_Toc181861524" w:history="1">
            <w:r w:rsidRPr="00F51460">
              <w:rPr>
                <w:rStyle w:val="Hypertextovprepojenie"/>
              </w:rPr>
              <w:t>Tematická oblasť podpory v prioritnej oblasti č.1-4</w:t>
            </w:r>
            <w:r>
              <w:rPr>
                <w:webHidden/>
              </w:rPr>
              <w:tab/>
            </w:r>
            <w:r>
              <w:rPr>
                <w:webHidden/>
              </w:rPr>
              <w:fldChar w:fldCharType="begin"/>
            </w:r>
            <w:r>
              <w:rPr>
                <w:webHidden/>
              </w:rPr>
              <w:instrText xml:space="preserve"> PAGEREF _Toc181861524 \h </w:instrText>
            </w:r>
            <w:r>
              <w:rPr>
                <w:webHidden/>
              </w:rPr>
            </w:r>
            <w:r>
              <w:rPr>
                <w:webHidden/>
              </w:rPr>
              <w:fldChar w:fldCharType="separate"/>
            </w:r>
            <w:r w:rsidR="00BB2703">
              <w:rPr>
                <w:webHidden/>
              </w:rPr>
              <w:t>32</w:t>
            </w:r>
            <w:r>
              <w:rPr>
                <w:webHidden/>
              </w:rPr>
              <w:fldChar w:fldCharType="end"/>
            </w:r>
          </w:hyperlink>
        </w:p>
        <w:p w14:paraId="1D06C4B2" w14:textId="53821396" w:rsidR="00AC59B1" w:rsidRDefault="00AC59B1">
          <w:pPr>
            <w:pStyle w:val="Obsah3"/>
            <w:rPr>
              <w:rFonts w:asciiTheme="minorHAnsi" w:hAnsiTheme="minorHAnsi" w:cstheme="minorBidi"/>
              <w:kern w:val="2"/>
              <w:sz w:val="24"/>
              <w:szCs w:val="24"/>
              <w:lang w:eastAsia="sk-SK"/>
              <w14:ligatures w14:val="standardContextual"/>
            </w:rPr>
          </w:pPr>
          <w:hyperlink w:anchor="_Toc181861525" w:history="1">
            <w:r w:rsidRPr="00F51460">
              <w:rPr>
                <w:rStyle w:val="Hypertextovprepojenie"/>
              </w:rPr>
              <w:t>Cieľový stav prioritnej oblasti 1-4</w:t>
            </w:r>
            <w:r>
              <w:rPr>
                <w:webHidden/>
              </w:rPr>
              <w:tab/>
            </w:r>
            <w:r>
              <w:rPr>
                <w:webHidden/>
              </w:rPr>
              <w:fldChar w:fldCharType="begin"/>
            </w:r>
            <w:r>
              <w:rPr>
                <w:webHidden/>
              </w:rPr>
              <w:instrText xml:space="preserve"> PAGEREF _Toc181861525 \h </w:instrText>
            </w:r>
            <w:r>
              <w:rPr>
                <w:webHidden/>
              </w:rPr>
            </w:r>
            <w:r>
              <w:rPr>
                <w:webHidden/>
              </w:rPr>
              <w:fldChar w:fldCharType="separate"/>
            </w:r>
            <w:r w:rsidR="00BB2703">
              <w:rPr>
                <w:webHidden/>
              </w:rPr>
              <w:t>32</w:t>
            </w:r>
            <w:r>
              <w:rPr>
                <w:webHidden/>
              </w:rPr>
              <w:fldChar w:fldCharType="end"/>
            </w:r>
          </w:hyperlink>
        </w:p>
        <w:p w14:paraId="27B4A4DA" w14:textId="7D272B2F"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26" w:history="1">
            <w:r w:rsidRPr="00F51460">
              <w:rPr>
                <w:rStyle w:val="Hypertextovprepojenie"/>
              </w:rPr>
              <w:t>2.</w:t>
            </w:r>
            <w:r>
              <w:rPr>
                <w:rFonts w:asciiTheme="minorHAnsi" w:hAnsiTheme="minorHAnsi" w:cstheme="minorBidi"/>
                <w:b w:val="0"/>
                <w:bCs w:val="0"/>
                <w:kern w:val="2"/>
                <w:sz w:val="24"/>
                <w:szCs w:val="24"/>
                <w:lang w:eastAsia="sk-SK"/>
                <w14:ligatures w14:val="standardContextual"/>
              </w:rPr>
              <w:tab/>
            </w:r>
            <w:r w:rsidRPr="00F51460">
              <w:rPr>
                <w:rStyle w:val="Hypertextovprepojenie"/>
              </w:rPr>
              <w:t>Mobilita pre 21. storočie</w:t>
            </w:r>
            <w:r>
              <w:rPr>
                <w:webHidden/>
              </w:rPr>
              <w:tab/>
            </w:r>
            <w:r>
              <w:rPr>
                <w:webHidden/>
              </w:rPr>
              <w:fldChar w:fldCharType="begin"/>
            </w:r>
            <w:r>
              <w:rPr>
                <w:webHidden/>
              </w:rPr>
              <w:instrText xml:space="preserve"> PAGEREF _Toc181861526 \h </w:instrText>
            </w:r>
            <w:r>
              <w:rPr>
                <w:webHidden/>
              </w:rPr>
            </w:r>
            <w:r>
              <w:rPr>
                <w:webHidden/>
              </w:rPr>
              <w:fldChar w:fldCharType="separate"/>
            </w:r>
            <w:r w:rsidR="00BB2703">
              <w:rPr>
                <w:webHidden/>
              </w:rPr>
              <w:t>35</w:t>
            </w:r>
            <w:r>
              <w:rPr>
                <w:webHidden/>
              </w:rPr>
              <w:fldChar w:fldCharType="end"/>
            </w:r>
          </w:hyperlink>
        </w:p>
        <w:p w14:paraId="5824FDE9" w14:textId="2CFA4921"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28" w:history="1">
            <w:r w:rsidRPr="00F51460">
              <w:rPr>
                <w:rStyle w:val="Hypertextovprepojenie"/>
              </w:rPr>
              <w:t>2.1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2-1: Inteligentná mobilita</w:t>
            </w:r>
            <w:r>
              <w:rPr>
                <w:webHidden/>
              </w:rPr>
              <w:tab/>
            </w:r>
            <w:r>
              <w:rPr>
                <w:webHidden/>
              </w:rPr>
              <w:fldChar w:fldCharType="begin"/>
            </w:r>
            <w:r>
              <w:rPr>
                <w:webHidden/>
              </w:rPr>
              <w:instrText xml:space="preserve"> PAGEREF _Toc181861528 \h </w:instrText>
            </w:r>
            <w:r>
              <w:rPr>
                <w:webHidden/>
              </w:rPr>
            </w:r>
            <w:r>
              <w:rPr>
                <w:webHidden/>
              </w:rPr>
              <w:fldChar w:fldCharType="separate"/>
            </w:r>
            <w:r w:rsidR="00BB2703">
              <w:rPr>
                <w:webHidden/>
              </w:rPr>
              <w:t>36</w:t>
            </w:r>
            <w:r>
              <w:rPr>
                <w:webHidden/>
              </w:rPr>
              <w:fldChar w:fldCharType="end"/>
            </w:r>
          </w:hyperlink>
        </w:p>
        <w:p w14:paraId="1E2DAEC2" w14:textId="22E8D54E" w:rsidR="00AC59B1" w:rsidRDefault="00AC59B1">
          <w:pPr>
            <w:pStyle w:val="Obsah3"/>
            <w:rPr>
              <w:rFonts w:asciiTheme="minorHAnsi" w:hAnsiTheme="minorHAnsi" w:cstheme="minorBidi"/>
              <w:kern w:val="2"/>
              <w:sz w:val="24"/>
              <w:szCs w:val="24"/>
              <w:lang w:eastAsia="sk-SK"/>
              <w14:ligatures w14:val="standardContextual"/>
            </w:rPr>
          </w:pPr>
          <w:hyperlink w:anchor="_Toc181861529" w:history="1">
            <w:r w:rsidRPr="00F51460">
              <w:rPr>
                <w:rStyle w:val="Hypertextovprepojenie"/>
              </w:rPr>
              <w:t>Transformačný cieľ prioritnej oblasti 2-1</w:t>
            </w:r>
            <w:r>
              <w:rPr>
                <w:webHidden/>
              </w:rPr>
              <w:tab/>
            </w:r>
            <w:r>
              <w:rPr>
                <w:webHidden/>
              </w:rPr>
              <w:fldChar w:fldCharType="begin"/>
            </w:r>
            <w:r>
              <w:rPr>
                <w:webHidden/>
              </w:rPr>
              <w:instrText xml:space="preserve"> PAGEREF _Toc181861529 \h </w:instrText>
            </w:r>
            <w:r>
              <w:rPr>
                <w:webHidden/>
              </w:rPr>
            </w:r>
            <w:r>
              <w:rPr>
                <w:webHidden/>
              </w:rPr>
              <w:fldChar w:fldCharType="separate"/>
            </w:r>
            <w:r w:rsidR="00BB2703">
              <w:rPr>
                <w:webHidden/>
              </w:rPr>
              <w:t>36</w:t>
            </w:r>
            <w:r>
              <w:rPr>
                <w:webHidden/>
              </w:rPr>
              <w:fldChar w:fldCharType="end"/>
            </w:r>
          </w:hyperlink>
        </w:p>
        <w:p w14:paraId="59961D85" w14:textId="4B8508D4" w:rsidR="00AC59B1" w:rsidRDefault="00AC59B1">
          <w:pPr>
            <w:pStyle w:val="Obsah3"/>
            <w:rPr>
              <w:rFonts w:asciiTheme="minorHAnsi" w:hAnsiTheme="minorHAnsi" w:cstheme="minorBidi"/>
              <w:kern w:val="2"/>
              <w:sz w:val="24"/>
              <w:szCs w:val="24"/>
              <w:lang w:eastAsia="sk-SK"/>
              <w14:ligatures w14:val="standardContextual"/>
            </w:rPr>
          </w:pPr>
          <w:hyperlink w:anchor="_Toc181861530" w:history="1">
            <w:r w:rsidRPr="00F51460">
              <w:rPr>
                <w:rStyle w:val="Hypertextovprepojenie"/>
              </w:rPr>
              <w:t>Východiskový stav prioritnej oblasti 2-1</w:t>
            </w:r>
            <w:r>
              <w:rPr>
                <w:webHidden/>
              </w:rPr>
              <w:tab/>
            </w:r>
            <w:r>
              <w:rPr>
                <w:webHidden/>
              </w:rPr>
              <w:fldChar w:fldCharType="begin"/>
            </w:r>
            <w:r>
              <w:rPr>
                <w:webHidden/>
              </w:rPr>
              <w:instrText xml:space="preserve"> PAGEREF _Toc181861530 \h </w:instrText>
            </w:r>
            <w:r>
              <w:rPr>
                <w:webHidden/>
              </w:rPr>
            </w:r>
            <w:r>
              <w:rPr>
                <w:webHidden/>
              </w:rPr>
              <w:fldChar w:fldCharType="separate"/>
            </w:r>
            <w:r w:rsidR="00BB2703">
              <w:rPr>
                <w:webHidden/>
              </w:rPr>
              <w:t>36</w:t>
            </w:r>
            <w:r>
              <w:rPr>
                <w:webHidden/>
              </w:rPr>
              <w:fldChar w:fldCharType="end"/>
            </w:r>
          </w:hyperlink>
        </w:p>
        <w:p w14:paraId="6EF7575F" w14:textId="143AF0D8" w:rsidR="00AC59B1" w:rsidRDefault="00AC59B1">
          <w:pPr>
            <w:pStyle w:val="Obsah3"/>
            <w:rPr>
              <w:rFonts w:asciiTheme="minorHAnsi" w:hAnsiTheme="minorHAnsi" w:cstheme="minorBidi"/>
              <w:kern w:val="2"/>
              <w:sz w:val="24"/>
              <w:szCs w:val="24"/>
              <w:lang w:eastAsia="sk-SK"/>
              <w14:ligatures w14:val="standardContextual"/>
            </w:rPr>
          </w:pPr>
          <w:hyperlink w:anchor="_Toc181861531" w:history="1">
            <w:r w:rsidRPr="00F51460">
              <w:rPr>
                <w:rStyle w:val="Hypertextovprepojenie"/>
              </w:rPr>
              <w:t>Tematická oblasť podpory v prioritnej oblasti 2-1</w:t>
            </w:r>
            <w:r>
              <w:rPr>
                <w:webHidden/>
              </w:rPr>
              <w:tab/>
            </w:r>
            <w:r>
              <w:rPr>
                <w:webHidden/>
              </w:rPr>
              <w:fldChar w:fldCharType="begin"/>
            </w:r>
            <w:r>
              <w:rPr>
                <w:webHidden/>
              </w:rPr>
              <w:instrText xml:space="preserve"> PAGEREF _Toc181861531 \h </w:instrText>
            </w:r>
            <w:r>
              <w:rPr>
                <w:webHidden/>
              </w:rPr>
            </w:r>
            <w:r>
              <w:rPr>
                <w:webHidden/>
              </w:rPr>
              <w:fldChar w:fldCharType="separate"/>
            </w:r>
            <w:r w:rsidR="00BB2703">
              <w:rPr>
                <w:webHidden/>
              </w:rPr>
              <w:t>38</w:t>
            </w:r>
            <w:r>
              <w:rPr>
                <w:webHidden/>
              </w:rPr>
              <w:fldChar w:fldCharType="end"/>
            </w:r>
          </w:hyperlink>
        </w:p>
        <w:p w14:paraId="21DFD279" w14:textId="2460E67D" w:rsidR="00AC59B1" w:rsidRDefault="00AC59B1">
          <w:pPr>
            <w:pStyle w:val="Obsah3"/>
            <w:rPr>
              <w:rFonts w:asciiTheme="minorHAnsi" w:hAnsiTheme="minorHAnsi" w:cstheme="minorBidi"/>
              <w:kern w:val="2"/>
              <w:sz w:val="24"/>
              <w:szCs w:val="24"/>
              <w:lang w:eastAsia="sk-SK"/>
              <w14:ligatures w14:val="standardContextual"/>
            </w:rPr>
          </w:pPr>
          <w:hyperlink w:anchor="_Toc181861532" w:history="1">
            <w:r w:rsidRPr="00F51460">
              <w:rPr>
                <w:rStyle w:val="Hypertextovprepojenie"/>
              </w:rPr>
              <w:t>Cieľový stav prioritnej oblasti 2-1</w:t>
            </w:r>
            <w:r>
              <w:rPr>
                <w:webHidden/>
              </w:rPr>
              <w:tab/>
            </w:r>
            <w:r>
              <w:rPr>
                <w:webHidden/>
              </w:rPr>
              <w:fldChar w:fldCharType="begin"/>
            </w:r>
            <w:r>
              <w:rPr>
                <w:webHidden/>
              </w:rPr>
              <w:instrText xml:space="preserve"> PAGEREF _Toc181861532 \h </w:instrText>
            </w:r>
            <w:r>
              <w:rPr>
                <w:webHidden/>
              </w:rPr>
            </w:r>
            <w:r>
              <w:rPr>
                <w:webHidden/>
              </w:rPr>
              <w:fldChar w:fldCharType="separate"/>
            </w:r>
            <w:r w:rsidR="00BB2703">
              <w:rPr>
                <w:webHidden/>
              </w:rPr>
              <w:t>38</w:t>
            </w:r>
            <w:r>
              <w:rPr>
                <w:webHidden/>
              </w:rPr>
              <w:fldChar w:fldCharType="end"/>
            </w:r>
          </w:hyperlink>
        </w:p>
        <w:p w14:paraId="229A2248" w14:textId="55DE6A78"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33" w:history="1">
            <w:r w:rsidRPr="00F51460">
              <w:rPr>
                <w:rStyle w:val="Hypertextovprepojenie"/>
              </w:rPr>
              <w:t>2.2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2-2: Udržateľná mobilita</w:t>
            </w:r>
            <w:r>
              <w:rPr>
                <w:webHidden/>
              </w:rPr>
              <w:tab/>
            </w:r>
            <w:r>
              <w:rPr>
                <w:webHidden/>
              </w:rPr>
              <w:fldChar w:fldCharType="begin"/>
            </w:r>
            <w:r>
              <w:rPr>
                <w:webHidden/>
              </w:rPr>
              <w:instrText xml:space="preserve"> PAGEREF _Toc181861533 \h </w:instrText>
            </w:r>
            <w:r>
              <w:rPr>
                <w:webHidden/>
              </w:rPr>
            </w:r>
            <w:r>
              <w:rPr>
                <w:webHidden/>
              </w:rPr>
              <w:fldChar w:fldCharType="separate"/>
            </w:r>
            <w:r w:rsidR="00BB2703">
              <w:rPr>
                <w:webHidden/>
              </w:rPr>
              <w:t>39</w:t>
            </w:r>
            <w:r>
              <w:rPr>
                <w:webHidden/>
              </w:rPr>
              <w:fldChar w:fldCharType="end"/>
            </w:r>
          </w:hyperlink>
        </w:p>
        <w:p w14:paraId="0E21F216" w14:textId="40B7D924" w:rsidR="00AC59B1" w:rsidRDefault="00AC59B1">
          <w:pPr>
            <w:pStyle w:val="Obsah3"/>
            <w:rPr>
              <w:rFonts w:asciiTheme="minorHAnsi" w:hAnsiTheme="minorHAnsi" w:cstheme="minorBidi"/>
              <w:kern w:val="2"/>
              <w:sz w:val="24"/>
              <w:szCs w:val="24"/>
              <w:lang w:eastAsia="sk-SK"/>
              <w14:ligatures w14:val="standardContextual"/>
            </w:rPr>
          </w:pPr>
          <w:hyperlink w:anchor="_Toc181861534" w:history="1">
            <w:r w:rsidRPr="00F51460">
              <w:rPr>
                <w:rStyle w:val="Hypertextovprepojenie"/>
              </w:rPr>
              <w:t>Transformačný cieľ prioritnej oblasti 2-2</w:t>
            </w:r>
            <w:r>
              <w:rPr>
                <w:webHidden/>
              </w:rPr>
              <w:tab/>
            </w:r>
            <w:r>
              <w:rPr>
                <w:webHidden/>
              </w:rPr>
              <w:fldChar w:fldCharType="begin"/>
            </w:r>
            <w:r>
              <w:rPr>
                <w:webHidden/>
              </w:rPr>
              <w:instrText xml:space="preserve"> PAGEREF _Toc181861534 \h </w:instrText>
            </w:r>
            <w:r>
              <w:rPr>
                <w:webHidden/>
              </w:rPr>
            </w:r>
            <w:r>
              <w:rPr>
                <w:webHidden/>
              </w:rPr>
              <w:fldChar w:fldCharType="separate"/>
            </w:r>
            <w:r w:rsidR="00BB2703">
              <w:rPr>
                <w:webHidden/>
              </w:rPr>
              <w:t>39</w:t>
            </w:r>
            <w:r>
              <w:rPr>
                <w:webHidden/>
              </w:rPr>
              <w:fldChar w:fldCharType="end"/>
            </w:r>
          </w:hyperlink>
        </w:p>
        <w:p w14:paraId="4750E5DF" w14:textId="179E9B0A" w:rsidR="00AC59B1" w:rsidRDefault="00AC59B1">
          <w:pPr>
            <w:pStyle w:val="Obsah3"/>
            <w:rPr>
              <w:rFonts w:asciiTheme="minorHAnsi" w:hAnsiTheme="minorHAnsi" w:cstheme="minorBidi"/>
              <w:kern w:val="2"/>
              <w:sz w:val="24"/>
              <w:szCs w:val="24"/>
              <w:lang w:eastAsia="sk-SK"/>
              <w14:ligatures w14:val="standardContextual"/>
            </w:rPr>
          </w:pPr>
          <w:hyperlink w:anchor="_Toc181861535" w:history="1">
            <w:r w:rsidRPr="00F51460">
              <w:rPr>
                <w:rStyle w:val="Hypertextovprepojenie"/>
              </w:rPr>
              <w:t>Východiskový stav prioritnej oblasti 2-2</w:t>
            </w:r>
            <w:r>
              <w:rPr>
                <w:webHidden/>
              </w:rPr>
              <w:tab/>
            </w:r>
            <w:r>
              <w:rPr>
                <w:webHidden/>
              </w:rPr>
              <w:fldChar w:fldCharType="begin"/>
            </w:r>
            <w:r>
              <w:rPr>
                <w:webHidden/>
              </w:rPr>
              <w:instrText xml:space="preserve"> PAGEREF _Toc181861535 \h </w:instrText>
            </w:r>
            <w:r>
              <w:rPr>
                <w:webHidden/>
              </w:rPr>
            </w:r>
            <w:r>
              <w:rPr>
                <w:webHidden/>
              </w:rPr>
              <w:fldChar w:fldCharType="separate"/>
            </w:r>
            <w:r w:rsidR="00BB2703">
              <w:rPr>
                <w:webHidden/>
              </w:rPr>
              <w:t>39</w:t>
            </w:r>
            <w:r>
              <w:rPr>
                <w:webHidden/>
              </w:rPr>
              <w:fldChar w:fldCharType="end"/>
            </w:r>
          </w:hyperlink>
        </w:p>
        <w:p w14:paraId="058F787A" w14:textId="547195F4" w:rsidR="00AC59B1" w:rsidRDefault="00AC59B1">
          <w:pPr>
            <w:pStyle w:val="Obsah3"/>
            <w:rPr>
              <w:rFonts w:asciiTheme="minorHAnsi" w:hAnsiTheme="minorHAnsi" w:cstheme="minorBidi"/>
              <w:kern w:val="2"/>
              <w:sz w:val="24"/>
              <w:szCs w:val="24"/>
              <w:lang w:eastAsia="sk-SK"/>
              <w14:ligatures w14:val="standardContextual"/>
            </w:rPr>
          </w:pPr>
          <w:hyperlink w:anchor="_Toc181861536" w:history="1">
            <w:r w:rsidRPr="00F51460">
              <w:rPr>
                <w:rStyle w:val="Hypertextovprepojenie"/>
              </w:rPr>
              <w:t>Tematická oblasť podpory v prioritnej oblasti 2-2</w:t>
            </w:r>
            <w:r>
              <w:rPr>
                <w:webHidden/>
              </w:rPr>
              <w:tab/>
            </w:r>
            <w:r>
              <w:rPr>
                <w:webHidden/>
              </w:rPr>
              <w:fldChar w:fldCharType="begin"/>
            </w:r>
            <w:r>
              <w:rPr>
                <w:webHidden/>
              </w:rPr>
              <w:instrText xml:space="preserve"> PAGEREF _Toc181861536 \h </w:instrText>
            </w:r>
            <w:r>
              <w:rPr>
                <w:webHidden/>
              </w:rPr>
            </w:r>
            <w:r>
              <w:rPr>
                <w:webHidden/>
              </w:rPr>
              <w:fldChar w:fldCharType="separate"/>
            </w:r>
            <w:r w:rsidR="00BB2703">
              <w:rPr>
                <w:webHidden/>
              </w:rPr>
              <w:t>41</w:t>
            </w:r>
            <w:r>
              <w:rPr>
                <w:webHidden/>
              </w:rPr>
              <w:fldChar w:fldCharType="end"/>
            </w:r>
          </w:hyperlink>
        </w:p>
        <w:p w14:paraId="6C0D9957" w14:textId="277EC285" w:rsidR="00AC59B1" w:rsidRDefault="00AC59B1">
          <w:pPr>
            <w:pStyle w:val="Obsah3"/>
            <w:rPr>
              <w:rFonts w:asciiTheme="minorHAnsi" w:hAnsiTheme="minorHAnsi" w:cstheme="minorBidi"/>
              <w:kern w:val="2"/>
              <w:sz w:val="24"/>
              <w:szCs w:val="24"/>
              <w:lang w:eastAsia="sk-SK"/>
              <w14:ligatures w14:val="standardContextual"/>
            </w:rPr>
          </w:pPr>
          <w:hyperlink w:anchor="_Toc181861537" w:history="1">
            <w:r w:rsidRPr="00F51460">
              <w:rPr>
                <w:rStyle w:val="Hypertextovprepojenie"/>
              </w:rPr>
              <w:t>Cieľový stav prioritnej oblasti 2-2</w:t>
            </w:r>
            <w:r>
              <w:rPr>
                <w:webHidden/>
              </w:rPr>
              <w:tab/>
            </w:r>
            <w:r>
              <w:rPr>
                <w:webHidden/>
              </w:rPr>
              <w:fldChar w:fldCharType="begin"/>
            </w:r>
            <w:r>
              <w:rPr>
                <w:webHidden/>
              </w:rPr>
              <w:instrText xml:space="preserve"> PAGEREF _Toc181861537 \h </w:instrText>
            </w:r>
            <w:r>
              <w:rPr>
                <w:webHidden/>
              </w:rPr>
            </w:r>
            <w:r>
              <w:rPr>
                <w:webHidden/>
              </w:rPr>
              <w:fldChar w:fldCharType="separate"/>
            </w:r>
            <w:r w:rsidR="00BB2703">
              <w:rPr>
                <w:webHidden/>
              </w:rPr>
              <w:t>41</w:t>
            </w:r>
            <w:r>
              <w:rPr>
                <w:webHidden/>
              </w:rPr>
              <w:fldChar w:fldCharType="end"/>
            </w:r>
          </w:hyperlink>
        </w:p>
        <w:p w14:paraId="60C08136" w14:textId="23DCEA39"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38" w:history="1">
            <w:r w:rsidRPr="00F51460">
              <w:rPr>
                <w:rStyle w:val="Hypertextovprepojenie"/>
              </w:rPr>
              <w:t>3.</w:t>
            </w:r>
            <w:r>
              <w:rPr>
                <w:rFonts w:asciiTheme="minorHAnsi" w:hAnsiTheme="minorHAnsi" w:cstheme="minorBidi"/>
                <w:b w:val="0"/>
                <w:bCs w:val="0"/>
                <w:kern w:val="2"/>
                <w:sz w:val="24"/>
                <w:szCs w:val="24"/>
                <w:lang w:eastAsia="sk-SK"/>
                <w14:ligatures w14:val="standardContextual"/>
              </w:rPr>
              <w:tab/>
            </w:r>
            <w:r w:rsidRPr="00F51460">
              <w:rPr>
                <w:rStyle w:val="Hypertextovprepojenie"/>
              </w:rPr>
              <w:t>Digitálna transformácia Slovenska</w:t>
            </w:r>
            <w:r>
              <w:rPr>
                <w:webHidden/>
              </w:rPr>
              <w:tab/>
            </w:r>
            <w:r>
              <w:rPr>
                <w:webHidden/>
              </w:rPr>
              <w:fldChar w:fldCharType="begin"/>
            </w:r>
            <w:r>
              <w:rPr>
                <w:webHidden/>
              </w:rPr>
              <w:instrText xml:space="preserve"> PAGEREF _Toc181861538 \h </w:instrText>
            </w:r>
            <w:r>
              <w:rPr>
                <w:webHidden/>
              </w:rPr>
            </w:r>
            <w:r>
              <w:rPr>
                <w:webHidden/>
              </w:rPr>
              <w:fldChar w:fldCharType="separate"/>
            </w:r>
            <w:r w:rsidR="00BB2703">
              <w:rPr>
                <w:webHidden/>
              </w:rPr>
              <w:t>44</w:t>
            </w:r>
            <w:r>
              <w:rPr>
                <w:webHidden/>
              </w:rPr>
              <w:fldChar w:fldCharType="end"/>
            </w:r>
          </w:hyperlink>
        </w:p>
        <w:p w14:paraId="5429CFF4" w14:textId="7123B202"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40" w:history="1">
            <w:r w:rsidRPr="00F51460">
              <w:rPr>
                <w:rStyle w:val="Hypertextovprepojenie"/>
              </w:rPr>
              <w:t>3.1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3-1: Inteligentné a prepojené systémy a zariadenia internetu vecí</w:t>
            </w:r>
            <w:r>
              <w:rPr>
                <w:webHidden/>
              </w:rPr>
              <w:tab/>
            </w:r>
            <w:r>
              <w:rPr>
                <w:webHidden/>
              </w:rPr>
              <w:fldChar w:fldCharType="begin"/>
            </w:r>
            <w:r>
              <w:rPr>
                <w:webHidden/>
              </w:rPr>
              <w:instrText xml:space="preserve"> PAGEREF _Toc181861540 \h </w:instrText>
            </w:r>
            <w:r>
              <w:rPr>
                <w:webHidden/>
              </w:rPr>
            </w:r>
            <w:r>
              <w:rPr>
                <w:webHidden/>
              </w:rPr>
              <w:fldChar w:fldCharType="separate"/>
            </w:r>
            <w:r w:rsidR="00BB2703">
              <w:rPr>
                <w:webHidden/>
              </w:rPr>
              <w:t>44</w:t>
            </w:r>
            <w:r>
              <w:rPr>
                <w:webHidden/>
              </w:rPr>
              <w:fldChar w:fldCharType="end"/>
            </w:r>
          </w:hyperlink>
        </w:p>
        <w:p w14:paraId="631BAD96" w14:textId="662B154B" w:rsidR="00AC59B1" w:rsidRDefault="00AC59B1">
          <w:pPr>
            <w:pStyle w:val="Obsah3"/>
            <w:rPr>
              <w:rFonts w:asciiTheme="minorHAnsi" w:hAnsiTheme="minorHAnsi" w:cstheme="minorBidi"/>
              <w:kern w:val="2"/>
              <w:sz w:val="24"/>
              <w:szCs w:val="24"/>
              <w:lang w:eastAsia="sk-SK"/>
              <w14:ligatures w14:val="standardContextual"/>
            </w:rPr>
          </w:pPr>
          <w:hyperlink w:anchor="_Toc181861541" w:history="1">
            <w:r w:rsidRPr="00F51460">
              <w:rPr>
                <w:rStyle w:val="Hypertextovprepojenie"/>
              </w:rPr>
              <w:t>Transformačný cieľ 3-1</w:t>
            </w:r>
            <w:r>
              <w:rPr>
                <w:webHidden/>
              </w:rPr>
              <w:tab/>
            </w:r>
            <w:r>
              <w:rPr>
                <w:webHidden/>
              </w:rPr>
              <w:fldChar w:fldCharType="begin"/>
            </w:r>
            <w:r>
              <w:rPr>
                <w:webHidden/>
              </w:rPr>
              <w:instrText xml:space="preserve"> PAGEREF _Toc181861541 \h </w:instrText>
            </w:r>
            <w:r>
              <w:rPr>
                <w:webHidden/>
              </w:rPr>
            </w:r>
            <w:r>
              <w:rPr>
                <w:webHidden/>
              </w:rPr>
              <w:fldChar w:fldCharType="separate"/>
            </w:r>
            <w:r w:rsidR="00BB2703">
              <w:rPr>
                <w:webHidden/>
              </w:rPr>
              <w:t>44</w:t>
            </w:r>
            <w:r>
              <w:rPr>
                <w:webHidden/>
              </w:rPr>
              <w:fldChar w:fldCharType="end"/>
            </w:r>
          </w:hyperlink>
        </w:p>
        <w:p w14:paraId="37DF4D8D" w14:textId="38105B4F" w:rsidR="00AC59B1" w:rsidRDefault="00AC59B1">
          <w:pPr>
            <w:pStyle w:val="Obsah3"/>
            <w:rPr>
              <w:rFonts w:asciiTheme="minorHAnsi" w:hAnsiTheme="minorHAnsi" w:cstheme="minorBidi"/>
              <w:kern w:val="2"/>
              <w:sz w:val="24"/>
              <w:szCs w:val="24"/>
              <w:lang w:eastAsia="sk-SK"/>
              <w14:ligatures w14:val="standardContextual"/>
            </w:rPr>
          </w:pPr>
          <w:hyperlink w:anchor="_Toc181861542" w:history="1">
            <w:r w:rsidRPr="00F51460">
              <w:rPr>
                <w:rStyle w:val="Hypertextovprepojenie"/>
              </w:rPr>
              <w:t>Východiskový stav prioritnej oblasti 3-1</w:t>
            </w:r>
            <w:r>
              <w:rPr>
                <w:webHidden/>
              </w:rPr>
              <w:tab/>
            </w:r>
            <w:r>
              <w:rPr>
                <w:webHidden/>
              </w:rPr>
              <w:fldChar w:fldCharType="begin"/>
            </w:r>
            <w:r>
              <w:rPr>
                <w:webHidden/>
              </w:rPr>
              <w:instrText xml:space="preserve"> PAGEREF _Toc181861542 \h </w:instrText>
            </w:r>
            <w:r>
              <w:rPr>
                <w:webHidden/>
              </w:rPr>
            </w:r>
            <w:r>
              <w:rPr>
                <w:webHidden/>
              </w:rPr>
              <w:fldChar w:fldCharType="separate"/>
            </w:r>
            <w:r w:rsidR="00BB2703">
              <w:rPr>
                <w:webHidden/>
              </w:rPr>
              <w:t>44</w:t>
            </w:r>
            <w:r>
              <w:rPr>
                <w:webHidden/>
              </w:rPr>
              <w:fldChar w:fldCharType="end"/>
            </w:r>
          </w:hyperlink>
        </w:p>
        <w:p w14:paraId="0CAEEFF2" w14:textId="19EF666E" w:rsidR="00AC59B1" w:rsidRDefault="00AC59B1">
          <w:pPr>
            <w:pStyle w:val="Obsah3"/>
            <w:rPr>
              <w:rFonts w:asciiTheme="minorHAnsi" w:hAnsiTheme="minorHAnsi" w:cstheme="minorBidi"/>
              <w:kern w:val="2"/>
              <w:sz w:val="24"/>
              <w:szCs w:val="24"/>
              <w:lang w:eastAsia="sk-SK"/>
              <w14:ligatures w14:val="standardContextual"/>
            </w:rPr>
          </w:pPr>
          <w:hyperlink w:anchor="_Toc181861543" w:history="1">
            <w:r w:rsidRPr="00F51460">
              <w:rPr>
                <w:rStyle w:val="Hypertextovprepojenie"/>
              </w:rPr>
              <w:t>Tematická oblasť podpory v prioritnej oblasti č.3-1</w:t>
            </w:r>
            <w:r>
              <w:rPr>
                <w:webHidden/>
              </w:rPr>
              <w:tab/>
            </w:r>
            <w:r>
              <w:rPr>
                <w:webHidden/>
              </w:rPr>
              <w:fldChar w:fldCharType="begin"/>
            </w:r>
            <w:r>
              <w:rPr>
                <w:webHidden/>
              </w:rPr>
              <w:instrText xml:space="preserve"> PAGEREF _Toc181861543 \h </w:instrText>
            </w:r>
            <w:r>
              <w:rPr>
                <w:webHidden/>
              </w:rPr>
            </w:r>
            <w:r>
              <w:rPr>
                <w:webHidden/>
              </w:rPr>
              <w:fldChar w:fldCharType="separate"/>
            </w:r>
            <w:r w:rsidR="00BB2703">
              <w:rPr>
                <w:webHidden/>
              </w:rPr>
              <w:t>45</w:t>
            </w:r>
            <w:r>
              <w:rPr>
                <w:webHidden/>
              </w:rPr>
              <w:fldChar w:fldCharType="end"/>
            </w:r>
          </w:hyperlink>
        </w:p>
        <w:p w14:paraId="2E37C299" w14:textId="7EF1039D" w:rsidR="00AC59B1" w:rsidRDefault="00AC59B1">
          <w:pPr>
            <w:pStyle w:val="Obsah3"/>
            <w:rPr>
              <w:rFonts w:asciiTheme="minorHAnsi" w:hAnsiTheme="minorHAnsi" w:cstheme="minorBidi"/>
              <w:kern w:val="2"/>
              <w:sz w:val="24"/>
              <w:szCs w:val="24"/>
              <w:lang w:eastAsia="sk-SK"/>
              <w14:ligatures w14:val="standardContextual"/>
            </w:rPr>
          </w:pPr>
          <w:hyperlink w:anchor="_Toc181861544" w:history="1">
            <w:r w:rsidRPr="00F51460">
              <w:rPr>
                <w:rStyle w:val="Hypertextovprepojenie"/>
              </w:rPr>
              <w:t>Cieľový stav prioritnej oblasti 3-1</w:t>
            </w:r>
            <w:r>
              <w:rPr>
                <w:webHidden/>
              </w:rPr>
              <w:tab/>
            </w:r>
            <w:r>
              <w:rPr>
                <w:webHidden/>
              </w:rPr>
              <w:fldChar w:fldCharType="begin"/>
            </w:r>
            <w:r>
              <w:rPr>
                <w:webHidden/>
              </w:rPr>
              <w:instrText xml:space="preserve"> PAGEREF _Toc181861544 \h </w:instrText>
            </w:r>
            <w:r>
              <w:rPr>
                <w:webHidden/>
              </w:rPr>
            </w:r>
            <w:r>
              <w:rPr>
                <w:webHidden/>
              </w:rPr>
              <w:fldChar w:fldCharType="separate"/>
            </w:r>
            <w:r w:rsidR="00BB2703">
              <w:rPr>
                <w:webHidden/>
              </w:rPr>
              <w:t>45</w:t>
            </w:r>
            <w:r>
              <w:rPr>
                <w:webHidden/>
              </w:rPr>
              <w:fldChar w:fldCharType="end"/>
            </w:r>
          </w:hyperlink>
        </w:p>
        <w:p w14:paraId="2C313D74" w14:textId="3C024E75"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45" w:history="1">
            <w:r w:rsidRPr="00F51460">
              <w:rPr>
                <w:rStyle w:val="Hypertextovprepojenie"/>
              </w:rPr>
              <w:t>3.2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č. 3-2: Zvýšenie úžitkovej hodnoty všetkých druhov údajov a databáz</w:t>
            </w:r>
            <w:r>
              <w:rPr>
                <w:webHidden/>
              </w:rPr>
              <w:tab/>
            </w:r>
            <w:r>
              <w:rPr>
                <w:webHidden/>
              </w:rPr>
              <w:fldChar w:fldCharType="begin"/>
            </w:r>
            <w:r>
              <w:rPr>
                <w:webHidden/>
              </w:rPr>
              <w:instrText xml:space="preserve"> PAGEREF _Toc181861545 \h </w:instrText>
            </w:r>
            <w:r>
              <w:rPr>
                <w:webHidden/>
              </w:rPr>
            </w:r>
            <w:r>
              <w:rPr>
                <w:webHidden/>
              </w:rPr>
              <w:fldChar w:fldCharType="separate"/>
            </w:r>
            <w:r w:rsidR="00BB2703">
              <w:rPr>
                <w:webHidden/>
              </w:rPr>
              <w:t>46</w:t>
            </w:r>
            <w:r>
              <w:rPr>
                <w:webHidden/>
              </w:rPr>
              <w:fldChar w:fldCharType="end"/>
            </w:r>
          </w:hyperlink>
        </w:p>
        <w:p w14:paraId="780F44C2" w14:textId="7B14D9A3" w:rsidR="00AC59B1" w:rsidRDefault="00AC59B1">
          <w:pPr>
            <w:pStyle w:val="Obsah3"/>
            <w:rPr>
              <w:rFonts w:asciiTheme="minorHAnsi" w:hAnsiTheme="minorHAnsi" w:cstheme="minorBidi"/>
              <w:kern w:val="2"/>
              <w:sz w:val="24"/>
              <w:szCs w:val="24"/>
              <w:lang w:eastAsia="sk-SK"/>
              <w14:ligatures w14:val="standardContextual"/>
            </w:rPr>
          </w:pPr>
          <w:hyperlink w:anchor="_Toc181861546" w:history="1">
            <w:r w:rsidRPr="00F51460">
              <w:rPr>
                <w:rStyle w:val="Hypertextovprepojenie"/>
              </w:rPr>
              <w:t>Transformačný cieľ 3-2</w:t>
            </w:r>
            <w:r>
              <w:rPr>
                <w:webHidden/>
              </w:rPr>
              <w:tab/>
            </w:r>
            <w:r>
              <w:rPr>
                <w:webHidden/>
              </w:rPr>
              <w:fldChar w:fldCharType="begin"/>
            </w:r>
            <w:r>
              <w:rPr>
                <w:webHidden/>
              </w:rPr>
              <w:instrText xml:space="preserve"> PAGEREF _Toc181861546 \h </w:instrText>
            </w:r>
            <w:r>
              <w:rPr>
                <w:webHidden/>
              </w:rPr>
            </w:r>
            <w:r>
              <w:rPr>
                <w:webHidden/>
              </w:rPr>
              <w:fldChar w:fldCharType="separate"/>
            </w:r>
            <w:r w:rsidR="00BB2703">
              <w:rPr>
                <w:webHidden/>
              </w:rPr>
              <w:t>46</w:t>
            </w:r>
            <w:r>
              <w:rPr>
                <w:webHidden/>
              </w:rPr>
              <w:fldChar w:fldCharType="end"/>
            </w:r>
          </w:hyperlink>
        </w:p>
        <w:p w14:paraId="7CCDBA76" w14:textId="74659564" w:rsidR="00AC59B1" w:rsidRDefault="00AC59B1">
          <w:pPr>
            <w:pStyle w:val="Obsah3"/>
            <w:rPr>
              <w:rFonts w:asciiTheme="minorHAnsi" w:hAnsiTheme="minorHAnsi" w:cstheme="minorBidi"/>
              <w:kern w:val="2"/>
              <w:sz w:val="24"/>
              <w:szCs w:val="24"/>
              <w:lang w:eastAsia="sk-SK"/>
              <w14:ligatures w14:val="standardContextual"/>
            </w:rPr>
          </w:pPr>
          <w:hyperlink w:anchor="_Toc181861547" w:history="1">
            <w:r w:rsidRPr="00F51460">
              <w:rPr>
                <w:rStyle w:val="Hypertextovprepojenie"/>
              </w:rPr>
              <w:t>Východiskový stav prioritnej oblasti 3-2</w:t>
            </w:r>
            <w:r>
              <w:rPr>
                <w:webHidden/>
              </w:rPr>
              <w:tab/>
            </w:r>
            <w:r>
              <w:rPr>
                <w:webHidden/>
              </w:rPr>
              <w:fldChar w:fldCharType="begin"/>
            </w:r>
            <w:r>
              <w:rPr>
                <w:webHidden/>
              </w:rPr>
              <w:instrText xml:space="preserve"> PAGEREF _Toc181861547 \h </w:instrText>
            </w:r>
            <w:r>
              <w:rPr>
                <w:webHidden/>
              </w:rPr>
            </w:r>
            <w:r>
              <w:rPr>
                <w:webHidden/>
              </w:rPr>
              <w:fldChar w:fldCharType="separate"/>
            </w:r>
            <w:r w:rsidR="00BB2703">
              <w:rPr>
                <w:webHidden/>
              </w:rPr>
              <w:t>46</w:t>
            </w:r>
            <w:r>
              <w:rPr>
                <w:webHidden/>
              </w:rPr>
              <w:fldChar w:fldCharType="end"/>
            </w:r>
          </w:hyperlink>
        </w:p>
        <w:p w14:paraId="7B7747F6" w14:textId="2865A85E" w:rsidR="00AC59B1" w:rsidRDefault="00AC59B1">
          <w:pPr>
            <w:pStyle w:val="Obsah3"/>
            <w:rPr>
              <w:rFonts w:asciiTheme="minorHAnsi" w:hAnsiTheme="minorHAnsi" w:cstheme="minorBidi"/>
              <w:kern w:val="2"/>
              <w:sz w:val="24"/>
              <w:szCs w:val="24"/>
              <w:lang w:eastAsia="sk-SK"/>
              <w14:ligatures w14:val="standardContextual"/>
            </w:rPr>
          </w:pPr>
          <w:hyperlink w:anchor="_Toc181861548" w:history="1">
            <w:r w:rsidRPr="00F51460">
              <w:rPr>
                <w:rStyle w:val="Hypertextovprepojenie"/>
              </w:rPr>
              <w:t>Tematická oblasť podpory v prioritnej oblasti č.3-2</w:t>
            </w:r>
            <w:r>
              <w:rPr>
                <w:webHidden/>
              </w:rPr>
              <w:tab/>
            </w:r>
            <w:r>
              <w:rPr>
                <w:webHidden/>
              </w:rPr>
              <w:fldChar w:fldCharType="begin"/>
            </w:r>
            <w:r>
              <w:rPr>
                <w:webHidden/>
              </w:rPr>
              <w:instrText xml:space="preserve"> PAGEREF _Toc181861548 \h </w:instrText>
            </w:r>
            <w:r>
              <w:rPr>
                <w:webHidden/>
              </w:rPr>
            </w:r>
            <w:r>
              <w:rPr>
                <w:webHidden/>
              </w:rPr>
              <w:fldChar w:fldCharType="separate"/>
            </w:r>
            <w:r w:rsidR="00BB2703">
              <w:rPr>
                <w:webHidden/>
              </w:rPr>
              <w:t>47</w:t>
            </w:r>
            <w:r>
              <w:rPr>
                <w:webHidden/>
              </w:rPr>
              <w:fldChar w:fldCharType="end"/>
            </w:r>
          </w:hyperlink>
        </w:p>
        <w:p w14:paraId="2A109564" w14:textId="0BAE2BDE" w:rsidR="00AC59B1" w:rsidRDefault="00AC59B1">
          <w:pPr>
            <w:pStyle w:val="Obsah3"/>
            <w:rPr>
              <w:rFonts w:asciiTheme="minorHAnsi" w:hAnsiTheme="minorHAnsi" w:cstheme="minorBidi"/>
              <w:kern w:val="2"/>
              <w:sz w:val="24"/>
              <w:szCs w:val="24"/>
              <w:lang w:eastAsia="sk-SK"/>
              <w14:ligatures w14:val="standardContextual"/>
            </w:rPr>
          </w:pPr>
          <w:hyperlink w:anchor="_Toc181861549" w:history="1">
            <w:r w:rsidRPr="00F51460">
              <w:rPr>
                <w:rStyle w:val="Hypertextovprepojenie"/>
              </w:rPr>
              <w:t>Cieľový stav prioritnej oblasti 3-2</w:t>
            </w:r>
            <w:r>
              <w:rPr>
                <w:webHidden/>
              </w:rPr>
              <w:tab/>
            </w:r>
            <w:r>
              <w:rPr>
                <w:webHidden/>
              </w:rPr>
              <w:fldChar w:fldCharType="begin"/>
            </w:r>
            <w:r>
              <w:rPr>
                <w:webHidden/>
              </w:rPr>
              <w:instrText xml:space="preserve"> PAGEREF _Toc181861549 \h </w:instrText>
            </w:r>
            <w:r>
              <w:rPr>
                <w:webHidden/>
              </w:rPr>
            </w:r>
            <w:r>
              <w:rPr>
                <w:webHidden/>
              </w:rPr>
              <w:fldChar w:fldCharType="separate"/>
            </w:r>
            <w:r w:rsidR="00BB2703">
              <w:rPr>
                <w:webHidden/>
              </w:rPr>
              <w:t>47</w:t>
            </w:r>
            <w:r>
              <w:rPr>
                <w:webHidden/>
              </w:rPr>
              <w:fldChar w:fldCharType="end"/>
            </w:r>
          </w:hyperlink>
        </w:p>
        <w:p w14:paraId="593FDBE4" w14:textId="257DA801"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50" w:history="1">
            <w:r w:rsidRPr="00F51460">
              <w:rPr>
                <w:rStyle w:val="Hypertextovprepojenie"/>
              </w:rPr>
              <w:t>3.3</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č. 3-3: Inteligentné energetické systémy</w:t>
            </w:r>
            <w:r>
              <w:rPr>
                <w:webHidden/>
              </w:rPr>
              <w:tab/>
            </w:r>
            <w:r>
              <w:rPr>
                <w:webHidden/>
              </w:rPr>
              <w:fldChar w:fldCharType="begin"/>
            </w:r>
            <w:r>
              <w:rPr>
                <w:webHidden/>
              </w:rPr>
              <w:instrText xml:space="preserve"> PAGEREF _Toc181861550 \h </w:instrText>
            </w:r>
            <w:r>
              <w:rPr>
                <w:webHidden/>
              </w:rPr>
            </w:r>
            <w:r>
              <w:rPr>
                <w:webHidden/>
              </w:rPr>
              <w:fldChar w:fldCharType="separate"/>
            </w:r>
            <w:r w:rsidR="00BB2703">
              <w:rPr>
                <w:webHidden/>
              </w:rPr>
              <w:t>49</w:t>
            </w:r>
            <w:r>
              <w:rPr>
                <w:webHidden/>
              </w:rPr>
              <w:fldChar w:fldCharType="end"/>
            </w:r>
          </w:hyperlink>
        </w:p>
        <w:p w14:paraId="01E3AD5F" w14:textId="6659A8C6" w:rsidR="00AC59B1" w:rsidRDefault="00AC59B1">
          <w:pPr>
            <w:pStyle w:val="Obsah3"/>
            <w:rPr>
              <w:rFonts w:asciiTheme="minorHAnsi" w:hAnsiTheme="minorHAnsi" w:cstheme="minorBidi"/>
              <w:kern w:val="2"/>
              <w:sz w:val="24"/>
              <w:szCs w:val="24"/>
              <w:lang w:eastAsia="sk-SK"/>
              <w14:ligatures w14:val="standardContextual"/>
            </w:rPr>
          </w:pPr>
          <w:hyperlink w:anchor="_Toc181861551" w:history="1">
            <w:r w:rsidRPr="00F51460">
              <w:rPr>
                <w:rStyle w:val="Hypertextovprepojenie"/>
              </w:rPr>
              <w:t>Transformačný cieľ 3-3</w:t>
            </w:r>
            <w:r>
              <w:rPr>
                <w:webHidden/>
              </w:rPr>
              <w:tab/>
            </w:r>
            <w:r>
              <w:rPr>
                <w:webHidden/>
              </w:rPr>
              <w:fldChar w:fldCharType="begin"/>
            </w:r>
            <w:r>
              <w:rPr>
                <w:webHidden/>
              </w:rPr>
              <w:instrText xml:space="preserve"> PAGEREF _Toc181861551 \h </w:instrText>
            </w:r>
            <w:r>
              <w:rPr>
                <w:webHidden/>
              </w:rPr>
            </w:r>
            <w:r>
              <w:rPr>
                <w:webHidden/>
              </w:rPr>
              <w:fldChar w:fldCharType="separate"/>
            </w:r>
            <w:r w:rsidR="00BB2703">
              <w:rPr>
                <w:webHidden/>
              </w:rPr>
              <w:t>49</w:t>
            </w:r>
            <w:r>
              <w:rPr>
                <w:webHidden/>
              </w:rPr>
              <w:fldChar w:fldCharType="end"/>
            </w:r>
          </w:hyperlink>
        </w:p>
        <w:p w14:paraId="167ECC70" w14:textId="2F294BD8" w:rsidR="00AC59B1" w:rsidRDefault="00AC59B1">
          <w:pPr>
            <w:pStyle w:val="Obsah3"/>
            <w:rPr>
              <w:rFonts w:asciiTheme="minorHAnsi" w:hAnsiTheme="minorHAnsi" w:cstheme="minorBidi"/>
              <w:kern w:val="2"/>
              <w:sz w:val="24"/>
              <w:szCs w:val="24"/>
              <w:lang w:eastAsia="sk-SK"/>
              <w14:ligatures w14:val="standardContextual"/>
            </w:rPr>
          </w:pPr>
          <w:hyperlink w:anchor="_Toc181861552" w:history="1">
            <w:r w:rsidRPr="00F51460">
              <w:rPr>
                <w:rStyle w:val="Hypertextovprepojenie"/>
              </w:rPr>
              <w:t>Východiskový stav prioritnej oblasti 3-3</w:t>
            </w:r>
            <w:r>
              <w:rPr>
                <w:webHidden/>
              </w:rPr>
              <w:tab/>
            </w:r>
            <w:r>
              <w:rPr>
                <w:webHidden/>
              </w:rPr>
              <w:fldChar w:fldCharType="begin"/>
            </w:r>
            <w:r>
              <w:rPr>
                <w:webHidden/>
              </w:rPr>
              <w:instrText xml:space="preserve"> PAGEREF _Toc181861552 \h </w:instrText>
            </w:r>
            <w:r>
              <w:rPr>
                <w:webHidden/>
              </w:rPr>
            </w:r>
            <w:r>
              <w:rPr>
                <w:webHidden/>
              </w:rPr>
              <w:fldChar w:fldCharType="separate"/>
            </w:r>
            <w:r w:rsidR="00BB2703">
              <w:rPr>
                <w:webHidden/>
              </w:rPr>
              <w:t>49</w:t>
            </w:r>
            <w:r>
              <w:rPr>
                <w:webHidden/>
              </w:rPr>
              <w:fldChar w:fldCharType="end"/>
            </w:r>
          </w:hyperlink>
        </w:p>
        <w:p w14:paraId="19759DA3" w14:textId="25CF8F58" w:rsidR="00AC59B1" w:rsidRDefault="00AC59B1">
          <w:pPr>
            <w:pStyle w:val="Obsah3"/>
            <w:rPr>
              <w:rFonts w:asciiTheme="minorHAnsi" w:hAnsiTheme="minorHAnsi" w:cstheme="minorBidi"/>
              <w:kern w:val="2"/>
              <w:sz w:val="24"/>
              <w:szCs w:val="24"/>
              <w:lang w:eastAsia="sk-SK"/>
              <w14:ligatures w14:val="standardContextual"/>
            </w:rPr>
          </w:pPr>
          <w:hyperlink w:anchor="_Toc181861553" w:history="1">
            <w:r w:rsidRPr="00F51460">
              <w:rPr>
                <w:rStyle w:val="Hypertextovprepojenie"/>
              </w:rPr>
              <w:t>Tematická oblasť podpory v prioritnej oblasti č.3-3</w:t>
            </w:r>
            <w:r>
              <w:rPr>
                <w:webHidden/>
              </w:rPr>
              <w:tab/>
            </w:r>
            <w:r>
              <w:rPr>
                <w:webHidden/>
              </w:rPr>
              <w:fldChar w:fldCharType="begin"/>
            </w:r>
            <w:r>
              <w:rPr>
                <w:webHidden/>
              </w:rPr>
              <w:instrText xml:space="preserve"> PAGEREF _Toc181861553 \h </w:instrText>
            </w:r>
            <w:r>
              <w:rPr>
                <w:webHidden/>
              </w:rPr>
            </w:r>
            <w:r>
              <w:rPr>
                <w:webHidden/>
              </w:rPr>
              <w:fldChar w:fldCharType="separate"/>
            </w:r>
            <w:r w:rsidR="00BB2703">
              <w:rPr>
                <w:webHidden/>
              </w:rPr>
              <w:t>50</w:t>
            </w:r>
            <w:r>
              <w:rPr>
                <w:webHidden/>
              </w:rPr>
              <w:fldChar w:fldCharType="end"/>
            </w:r>
          </w:hyperlink>
        </w:p>
        <w:p w14:paraId="502D427E" w14:textId="6BB2C333" w:rsidR="00AC59B1" w:rsidRDefault="00AC59B1">
          <w:pPr>
            <w:pStyle w:val="Obsah3"/>
            <w:rPr>
              <w:rFonts w:asciiTheme="minorHAnsi" w:hAnsiTheme="minorHAnsi" w:cstheme="minorBidi"/>
              <w:kern w:val="2"/>
              <w:sz w:val="24"/>
              <w:szCs w:val="24"/>
              <w:lang w:eastAsia="sk-SK"/>
              <w14:ligatures w14:val="standardContextual"/>
            </w:rPr>
          </w:pPr>
          <w:hyperlink w:anchor="_Toc181861554" w:history="1">
            <w:r w:rsidRPr="00F51460">
              <w:rPr>
                <w:rStyle w:val="Hypertextovprepojenie"/>
              </w:rPr>
              <w:t>Cieľový stav prioritnej oblasti 3-3</w:t>
            </w:r>
            <w:r>
              <w:rPr>
                <w:webHidden/>
              </w:rPr>
              <w:tab/>
            </w:r>
            <w:r>
              <w:rPr>
                <w:webHidden/>
              </w:rPr>
              <w:fldChar w:fldCharType="begin"/>
            </w:r>
            <w:r>
              <w:rPr>
                <w:webHidden/>
              </w:rPr>
              <w:instrText xml:space="preserve"> PAGEREF _Toc181861554 \h </w:instrText>
            </w:r>
            <w:r>
              <w:rPr>
                <w:webHidden/>
              </w:rPr>
            </w:r>
            <w:r>
              <w:rPr>
                <w:webHidden/>
              </w:rPr>
              <w:fldChar w:fldCharType="separate"/>
            </w:r>
            <w:r w:rsidR="00BB2703">
              <w:rPr>
                <w:webHidden/>
              </w:rPr>
              <w:t>51</w:t>
            </w:r>
            <w:r>
              <w:rPr>
                <w:webHidden/>
              </w:rPr>
              <w:fldChar w:fldCharType="end"/>
            </w:r>
          </w:hyperlink>
        </w:p>
        <w:p w14:paraId="735CB22A" w14:textId="076C9108"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55" w:history="1">
            <w:r w:rsidRPr="00F51460">
              <w:rPr>
                <w:rStyle w:val="Hypertextovprepojenie"/>
              </w:rPr>
              <w:t>3.4</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č. 3-4: Kybernetická bezpečnosť a kryptografia</w:t>
            </w:r>
            <w:r>
              <w:rPr>
                <w:webHidden/>
              </w:rPr>
              <w:tab/>
            </w:r>
            <w:r>
              <w:rPr>
                <w:webHidden/>
              </w:rPr>
              <w:fldChar w:fldCharType="begin"/>
            </w:r>
            <w:r>
              <w:rPr>
                <w:webHidden/>
              </w:rPr>
              <w:instrText xml:space="preserve"> PAGEREF _Toc181861555 \h </w:instrText>
            </w:r>
            <w:r>
              <w:rPr>
                <w:webHidden/>
              </w:rPr>
            </w:r>
            <w:r>
              <w:rPr>
                <w:webHidden/>
              </w:rPr>
              <w:fldChar w:fldCharType="separate"/>
            </w:r>
            <w:r w:rsidR="00BB2703">
              <w:rPr>
                <w:webHidden/>
              </w:rPr>
              <w:t>51</w:t>
            </w:r>
            <w:r>
              <w:rPr>
                <w:webHidden/>
              </w:rPr>
              <w:fldChar w:fldCharType="end"/>
            </w:r>
          </w:hyperlink>
        </w:p>
        <w:p w14:paraId="462BDFA8" w14:textId="283B17EC" w:rsidR="00AC59B1" w:rsidRDefault="00AC59B1">
          <w:pPr>
            <w:pStyle w:val="Obsah3"/>
            <w:rPr>
              <w:rFonts w:asciiTheme="minorHAnsi" w:hAnsiTheme="minorHAnsi" w:cstheme="minorBidi"/>
              <w:kern w:val="2"/>
              <w:sz w:val="24"/>
              <w:szCs w:val="24"/>
              <w:lang w:eastAsia="sk-SK"/>
              <w14:ligatures w14:val="standardContextual"/>
            </w:rPr>
          </w:pPr>
          <w:hyperlink w:anchor="_Toc181861556" w:history="1">
            <w:r w:rsidRPr="00F51460">
              <w:rPr>
                <w:rStyle w:val="Hypertextovprepojenie"/>
              </w:rPr>
              <w:t>Transformačný cieľ 3-4</w:t>
            </w:r>
            <w:r>
              <w:rPr>
                <w:webHidden/>
              </w:rPr>
              <w:tab/>
            </w:r>
            <w:r>
              <w:rPr>
                <w:webHidden/>
              </w:rPr>
              <w:fldChar w:fldCharType="begin"/>
            </w:r>
            <w:r>
              <w:rPr>
                <w:webHidden/>
              </w:rPr>
              <w:instrText xml:space="preserve"> PAGEREF _Toc181861556 \h </w:instrText>
            </w:r>
            <w:r>
              <w:rPr>
                <w:webHidden/>
              </w:rPr>
            </w:r>
            <w:r>
              <w:rPr>
                <w:webHidden/>
              </w:rPr>
              <w:fldChar w:fldCharType="separate"/>
            </w:r>
            <w:r w:rsidR="00BB2703">
              <w:rPr>
                <w:webHidden/>
              </w:rPr>
              <w:t>51</w:t>
            </w:r>
            <w:r>
              <w:rPr>
                <w:webHidden/>
              </w:rPr>
              <w:fldChar w:fldCharType="end"/>
            </w:r>
          </w:hyperlink>
        </w:p>
        <w:p w14:paraId="1C30072D" w14:textId="031FA3DB" w:rsidR="00AC59B1" w:rsidRDefault="00AC59B1">
          <w:pPr>
            <w:pStyle w:val="Obsah3"/>
            <w:rPr>
              <w:rFonts w:asciiTheme="minorHAnsi" w:hAnsiTheme="minorHAnsi" w:cstheme="minorBidi"/>
              <w:kern w:val="2"/>
              <w:sz w:val="24"/>
              <w:szCs w:val="24"/>
              <w:lang w:eastAsia="sk-SK"/>
              <w14:ligatures w14:val="standardContextual"/>
            </w:rPr>
          </w:pPr>
          <w:hyperlink w:anchor="_Toc181861557" w:history="1">
            <w:r w:rsidRPr="00F51460">
              <w:rPr>
                <w:rStyle w:val="Hypertextovprepojenie"/>
              </w:rPr>
              <w:t>Východiskový stav prioritnej oblasti 3-4</w:t>
            </w:r>
            <w:r>
              <w:rPr>
                <w:webHidden/>
              </w:rPr>
              <w:tab/>
            </w:r>
            <w:r>
              <w:rPr>
                <w:webHidden/>
              </w:rPr>
              <w:fldChar w:fldCharType="begin"/>
            </w:r>
            <w:r>
              <w:rPr>
                <w:webHidden/>
              </w:rPr>
              <w:instrText xml:space="preserve"> PAGEREF _Toc181861557 \h </w:instrText>
            </w:r>
            <w:r>
              <w:rPr>
                <w:webHidden/>
              </w:rPr>
            </w:r>
            <w:r>
              <w:rPr>
                <w:webHidden/>
              </w:rPr>
              <w:fldChar w:fldCharType="separate"/>
            </w:r>
            <w:r w:rsidR="00BB2703">
              <w:rPr>
                <w:webHidden/>
              </w:rPr>
              <w:t>51</w:t>
            </w:r>
            <w:r>
              <w:rPr>
                <w:webHidden/>
              </w:rPr>
              <w:fldChar w:fldCharType="end"/>
            </w:r>
          </w:hyperlink>
        </w:p>
        <w:p w14:paraId="79900656" w14:textId="26670F42" w:rsidR="00AC59B1" w:rsidRDefault="00AC59B1">
          <w:pPr>
            <w:pStyle w:val="Obsah3"/>
            <w:rPr>
              <w:rFonts w:asciiTheme="minorHAnsi" w:hAnsiTheme="minorHAnsi" w:cstheme="minorBidi"/>
              <w:kern w:val="2"/>
              <w:sz w:val="24"/>
              <w:szCs w:val="24"/>
              <w:lang w:eastAsia="sk-SK"/>
              <w14:ligatures w14:val="standardContextual"/>
            </w:rPr>
          </w:pPr>
          <w:hyperlink w:anchor="_Toc181861558" w:history="1">
            <w:r w:rsidRPr="00F51460">
              <w:rPr>
                <w:rStyle w:val="Hypertextovprepojenie"/>
              </w:rPr>
              <w:t>Tematická oblasť podpory v prioritnej oblasti č.3-4</w:t>
            </w:r>
            <w:r>
              <w:rPr>
                <w:webHidden/>
              </w:rPr>
              <w:tab/>
            </w:r>
            <w:r>
              <w:rPr>
                <w:webHidden/>
              </w:rPr>
              <w:fldChar w:fldCharType="begin"/>
            </w:r>
            <w:r>
              <w:rPr>
                <w:webHidden/>
              </w:rPr>
              <w:instrText xml:space="preserve"> PAGEREF _Toc181861558 \h </w:instrText>
            </w:r>
            <w:r>
              <w:rPr>
                <w:webHidden/>
              </w:rPr>
            </w:r>
            <w:r>
              <w:rPr>
                <w:webHidden/>
              </w:rPr>
              <w:fldChar w:fldCharType="separate"/>
            </w:r>
            <w:r w:rsidR="00BB2703">
              <w:rPr>
                <w:webHidden/>
              </w:rPr>
              <w:t>52</w:t>
            </w:r>
            <w:r>
              <w:rPr>
                <w:webHidden/>
              </w:rPr>
              <w:fldChar w:fldCharType="end"/>
            </w:r>
          </w:hyperlink>
        </w:p>
        <w:p w14:paraId="25500BE7" w14:textId="3F3E61D3" w:rsidR="00AC59B1" w:rsidRDefault="00AC59B1">
          <w:pPr>
            <w:pStyle w:val="Obsah3"/>
            <w:rPr>
              <w:rFonts w:asciiTheme="minorHAnsi" w:hAnsiTheme="minorHAnsi" w:cstheme="minorBidi"/>
              <w:kern w:val="2"/>
              <w:sz w:val="24"/>
              <w:szCs w:val="24"/>
              <w:lang w:eastAsia="sk-SK"/>
              <w14:ligatures w14:val="standardContextual"/>
            </w:rPr>
          </w:pPr>
          <w:hyperlink w:anchor="_Toc181861559" w:history="1">
            <w:r w:rsidRPr="00F51460">
              <w:rPr>
                <w:rStyle w:val="Hypertextovprepojenie"/>
              </w:rPr>
              <w:t>Cieľový stav prioritnej oblasti 3-4</w:t>
            </w:r>
            <w:r>
              <w:rPr>
                <w:webHidden/>
              </w:rPr>
              <w:tab/>
            </w:r>
            <w:r>
              <w:rPr>
                <w:webHidden/>
              </w:rPr>
              <w:fldChar w:fldCharType="begin"/>
            </w:r>
            <w:r>
              <w:rPr>
                <w:webHidden/>
              </w:rPr>
              <w:instrText xml:space="preserve"> PAGEREF _Toc181861559 \h </w:instrText>
            </w:r>
            <w:r>
              <w:rPr>
                <w:webHidden/>
              </w:rPr>
            </w:r>
            <w:r>
              <w:rPr>
                <w:webHidden/>
              </w:rPr>
              <w:fldChar w:fldCharType="separate"/>
            </w:r>
            <w:r w:rsidR="00BB2703">
              <w:rPr>
                <w:webHidden/>
              </w:rPr>
              <w:t>52</w:t>
            </w:r>
            <w:r>
              <w:rPr>
                <w:webHidden/>
              </w:rPr>
              <w:fldChar w:fldCharType="end"/>
            </w:r>
          </w:hyperlink>
        </w:p>
        <w:p w14:paraId="0AE55DBC" w14:textId="278F0161"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60" w:history="1">
            <w:r w:rsidRPr="00F51460">
              <w:rPr>
                <w:rStyle w:val="Hypertextovprepojenie"/>
              </w:rPr>
              <w:t>4.</w:t>
            </w:r>
            <w:r>
              <w:rPr>
                <w:rFonts w:asciiTheme="minorHAnsi" w:hAnsiTheme="minorHAnsi" w:cstheme="minorBidi"/>
                <w:b w:val="0"/>
                <w:bCs w:val="0"/>
                <w:kern w:val="2"/>
                <w:sz w:val="24"/>
                <w:szCs w:val="24"/>
                <w:lang w:eastAsia="sk-SK"/>
                <w14:ligatures w14:val="standardContextual"/>
              </w:rPr>
              <w:tab/>
            </w:r>
            <w:r w:rsidRPr="00F51460">
              <w:rPr>
                <w:rStyle w:val="Hypertextovprepojenie"/>
              </w:rPr>
              <w:t>Zdravá spoločnosť</w:t>
            </w:r>
            <w:r>
              <w:rPr>
                <w:webHidden/>
              </w:rPr>
              <w:tab/>
            </w:r>
            <w:r>
              <w:rPr>
                <w:webHidden/>
              </w:rPr>
              <w:fldChar w:fldCharType="begin"/>
            </w:r>
            <w:r>
              <w:rPr>
                <w:webHidden/>
              </w:rPr>
              <w:instrText xml:space="preserve"> PAGEREF _Toc181861560 \h </w:instrText>
            </w:r>
            <w:r>
              <w:rPr>
                <w:webHidden/>
              </w:rPr>
            </w:r>
            <w:r>
              <w:rPr>
                <w:webHidden/>
              </w:rPr>
              <w:fldChar w:fldCharType="separate"/>
            </w:r>
            <w:r w:rsidR="00BB2703">
              <w:rPr>
                <w:webHidden/>
              </w:rPr>
              <w:t>55</w:t>
            </w:r>
            <w:r>
              <w:rPr>
                <w:webHidden/>
              </w:rPr>
              <w:fldChar w:fldCharType="end"/>
            </w:r>
          </w:hyperlink>
        </w:p>
        <w:p w14:paraId="1C49AD59" w14:textId="652CE2C8"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62" w:history="1">
            <w:r w:rsidRPr="00F51460">
              <w:rPr>
                <w:rStyle w:val="Hypertextovprepojenie"/>
              </w:rPr>
              <w:t>4.1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4-1: Personalizovaná/precízna medicína</w:t>
            </w:r>
            <w:r>
              <w:rPr>
                <w:webHidden/>
              </w:rPr>
              <w:tab/>
            </w:r>
            <w:r>
              <w:rPr>
                <w:webHidden/>
              </w:rPr>
              <w:fldChar w:fldCharType="begin"/>
            </w:r>
            <w:r>
              <w:rPr>
                <w:webHidden/>
              </w:rPr>
              <w:instrText xml:space="preserve"> PAGEREF _Toc181861562 \h </w:instrText>
            </w:r>
            <w:r>
              <w:rPr>
                <w:webHidden/>
              </w:rPr>
            </w:r>
            <w:r>
              <w:rPr>
                <w:webHidden/>
              </w:rPr>
              <w:fldChar w:fldCharType="separate"/>
            </w:r>
            <w:r w:rsidR="00BB2703">
              <w:rPr>
                <w:webHidden/>
              </w:rPr>
              <w:t>56</w:t>
            </w:r>
            <w:r>
              <w:rPr>
                <w:webHidden/>
              </w:rPr>
              <w:fldChar w:fldCharType="end"/>
            </w:r>
          </w:hyperlink>
        </w:p>
        <w:p w14:paraId="518BDDB6" w14:textId="0A9D6003" w:rsidR="00AC59B1" w:rsidRDefault="00AC59B1">
          <w:pPr>
            <w:pStyle w:val="Obsah3"/>
            <w:rPr>
              <w:rFonts w:asciiTheme="minorHAnsi" w:hAnsiTheme="minorHAnsi" w:cstheme="minorBidi"/>
              <w:kern w:val="2"/>
              <w:sz w:val="24"/>
              <w:szCs w:val="24"/>
              <w:lang w:eastAsia="sk-SK"/>
              <w14:ligatures w14:val="standardContextual"/>
            </w:rPr>
          </w:pPr>
          <w:hyperlink w:anchor="_Toc181861563" w:history="1">
            <w:r w:rsidRPr="00F51460">
              <w:rPr>
                <w:rStyle w:val="Hypertextovprepojenie"/>
              </w:rPr>
              <w:t>Transformačný cieľ prioritnej oblasti 4-1</w:t>
            </w:r>
            <w:r>
              <w:rPr>
                <w:webHidden/>
              </w:rPr>
              <w:tab/>
            </w:r>
            <w:r>
              <w:rPr>
                <w:webHidden/>
              </w:rPr>
              <w:fldChar w:fldCharType="begin"/>
            </w:r>
            <w:r>
              <w:rPr>
                <w:webHidden/>
              </w:rPr>
              <w:instrText xml:space="preserve"> PAGEREF _Toc181861563 \h </w:instrText>
            </w:r>
            <w:r>
              <w:rPr>
                <w:webHidden/>
              </w:rPr>
            </w:r>
            <w:r>
              <w:rPr>
                <w:webHidden/>
              </w:rPr>
              <w:fldChar w:fldCharType="separate"/>
            </w:r>
            <w:r w:rsidR="00BB2703">
              <w:rPr>
                <w:webHidden/>
              </w:rPr>
              <w:t>56</w:t>
            </w:r>
            <w:r>
              <w:rPr>
                <w:webHidden/>
              </w:rPr>
              <w:fldChar w:fldCharType="end"/>
            </w:r>
          </w:hyperlink>
        </w:p>
        <w:p w14:paraId="7DC579A9" w14:textId="09B8666F" w:rsidR="00AC59B1" w:rsidRDefault="00AC59B1">
          <w:pPr>
            <w:pStyle w:val="Obsah3"/>
            <w:rPr>
              <w:rFonts w:asciiTheme="minorHAnsi" w:hAnsiTheme="minorHAnsi" w:cstheme="minorBidi"/>
              <w:kern w:val="2"/>
              <w:sz w:val="24"/>
              <w:szCs w:val="24"/>
              <w:lang w:eastAsia="sk-SK"/>
              <w14:ligatures w14:val="standardContextual"/>
            </w:rPr>
          </w:pPr>
          <w:hyperlink w:anchor="_Toc181861564" w:history="1">
            <w:r w:rsidRPr="00F51460">
              <w:rPr>
                <w:rStyle w:val="Hypertextovprepojenie"/>
              </w:rPr>
              <w:t>Východiskový stav prioritnej oblasti 4-1</w:t>
            </w:r>
            <w:r>
              <w:rPr>
                <w:webHidden/>
              </w:rPr>
              <w:tab/>
            </w:r>
            <w:r>
              <w:rPr>
                <w:webHidden/>
              </w:rPr>
              <w:fldChar w:fldCharType="begin"/>
            </w:r>
            <w:r>
              <w:rPr>
                <w:webHidden/>
              </w:rPr>
              <w:instrText xml:space="preserve"> PAGEREF _Toc181861564 \h </w:instrText>
            </w:r>
            <w:r>
              <w:rPr>
                <w:webHidden/>
              </w:rPr>
            </w:r>
            <w:r>
              <w:rPr>
                <w:webHidden/>
              </w:rPr>
              <w:fldChar w:fldCharType="separate"/>
            </w:r>
            <w:r w:rsidR="00BB2703">
              <w:rPr>
                <w:webHidden/>
              </w:rPr>
              <w:t>56</w:t>
            </w:r>
            <w:r>
              <w:rPr>
                <w:webHidden/>
              </w:rPr>
              <w:fldChar w:fldCharType="end"/>
            </w:r>
          </w:hyperlink>
        </w:p>
        <w:p w14:paraId="1BD953D7" w14:textId="3116E3A9" w:rsidR="00AC59B1" w:rsidRDefault="00AC59B1">
          <w:pPr>
            <w:pStyle w:val="Obsah3"/>
            <w:rPr>
              <w:rFonts w:asciiTheme="minorHAnsi" w:hAnsiTheme="minorHAnsi" w:cstheme="minorBidi"/>
              <w:kern w:val="2"/>
              <w:sz w:val="24"/>
              <w:szCs w:val="24"/>
              <w:lang w:eastAsia="sk-SK"/>
              <w14:ligatures w14:val="standardContextual"/>
            </w:rPr>
          </w:pPr>
          <w:hyperlink w:anchor="_Toc181861565" w:history="1">
            <w:r w:rsidRPr="00F51460">
              <w:rPr>
                <w:rStyle w:val="Hypertextovprepojenie"/>
              </w:rPr>
              <w:t>Tematická oblasť podpory v prioritnej oblasti 4-1</w:t>
            </w:r>
            <w:r>
              <w:rPr>
                <w:webHidden/>
              </w:rPr>
              <w:tab/>
            </w:r>
            <w:r>
              <w:rPr>
                <w:webHidden/>
              </w:rPr>
              <w:fldChar w:fldCharType="begin"/>
            </w:r>
            <w:r>
              <w:rPr>
                <w:webHidden/>
              </w:rPr>
              <w:instrText xml:space="preserve"> PAGEREF _Toc181861565 \h </w:instrText>
            </w:r>
            <w:r>
              <w:rPr>
                <w:webHidden/>
              </w:rPr>
            </w:r>
            <w:r>
              <w:rPr>
                <w:webHidden/>
              </w:rPr>
              <w:fldChar w:fldCharType="separate"/>
            </w:r>
            <w:r w:rsidR="00BB2703">
              <w:rPr>
                <w:webHidden/>
              </w:rPr>
              <w:t>56</w:t>
            </w:r>
            <w:r>
              <w:rPr>
                <w:webHidden/>
              </w:rPr>
              <w:fldChar w:fldCharType="end"/>
            </w:r>
          </w:hyperlink>
        </w:p>
        <w:p w14:paraId="7B7213ED" w14:textId="6D4BDBD6" w:rsidR="00AC59B1" w:rsidRDefault="00AC59B1">
          <w:pPr>
            <w:pStyle w:val="Obsah3"/>
            <w:rPr>
              <w:rFonts w:asciiTheme="minorHAnsi" w:hAnsiTheme="minorHAnsi" w:cstheme="minorBidi"/>
              <w:kern w:val="2"/>
              <w:sz w:val="24"/>
              <w:szCs w:val="24"/>
              <w:lang w:eastAsia="sk-SK"/>
              <w14:ligatures w14:val="standardContextual"/>
            </w:rPr>
          </w:pPr>
          <w:hyperlink w:anchor="_Toc181861566" w:history="1">
            <w:r w:rsidRPr="00F51460">
              <w:rPr>
                <w:rStyle w:val="Hypertextovprepojenie"/>
              </w:rPr>
              <w:t>Cieľový stav prioritnej oblasti 4-1</w:t>
            </w:r>
            <w:r>
              <w:rPr>
                <w:webHidden/>
              </w:rPr>
              <w:tab/>
            </w:r>
            <w:r>
              <w:rPr>
                <w:webHidden/>
              </w:rPr>
              <w:fldChar w:fldCharType="begin"/>
            </w:r>
            <w:r>
              <w:rPr>
                <w:webHidden/>
              </w:rPr>
              <w:instrText xml:space="preserve"> PAGEREF _Toc181861566 \h </w:instrText>
            </w:r>
            <w:r>
              <w:rPr>
                <w:webHidden/>
              </w:rPr>
            </w:r>
            <w:r>
              <w:rPr>
                <w:webHidden/>
              </w:rPr>
              <w:fldChar w:fldCharType="separate"/>
            </w:r>
            <w:r w:rsidR="00BB2703">
              <w:rPr>
                <w:webHidden/>
              </w:rPr>
              <w:t>57</w:t>
            </w:r>
            <w:r>
              <w:rPr>
                <w:webHidden/>
              </w:rPr>
              <w:fldChar w:fldCharType="end"/>
            </w:r>
          </w:hyperlink>
        </w:p>
        <w:p w14:paraId="62736D79" w14:textId="5E43790A"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67" w:history="1">
            <w:r w:rsidRPr="00F51460">
              <w:rPr>
                <w:rStyle w:val="Hypertextovprepojenie"/>
              </w:rPr>
              <w:t>4.2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4-2: Nové a inovatívne produkty, procesy a postupy v zdravotníctve</w:t>
            </w:r>
            <w:r>
              <w:rPr>
                <w:webHidden/>
              </w:rPr>
              <w:tab/>
            </w:r>
            <w:r>
              <w:rPr>
                <w:webHidden/>
              </w:rPr>
              <w:fldChar w:fldCharType="begin"/>
            </w:r>
            <w:r>
              <w:rPr>
                <w:webHidden/>
              </w:rPr>
              <w:instrText xml:space="preserve"> PAGEREF _Toc181861567 \h </w:instrText>
            </w:r>
            <w:r>
              <w:rPr>
                <w:webHidden/>
              </w:rPr>
            </w:r>
            <w:r>
              <w:rPr>
                <w:webHidden/>
              </w:rPr>
              <w:fldChar w:fldCharType="separate"/>
            </w:r>
            <w:r w:rsidR="00BB2703">
              <w:rPr>
                <w:webHidden/>
              </w:rPr>
              <w:t>59</w:t>
            </w:r>
            <w:r>
              <w:rPr>
                <w:webHidden/>
              </w:rPr>
              <w:fldChar w:fldCharType="end"/>
            </w:r>
          </w:hyperlink>
        </w:p>
        <w:p w14:paraId="013B96E6" w14:textId="2EBFBCC1" w:rsidR="00AC59B1" w:rsidRDefault="00AC59B1">
          <w:pPr>
            <w:pStyle w:val="Obsah3"/>
            <w:rPr>
              <w:rFonts w:asciiTheme="minorHAnsi" w:hAnsiTheme="minorHAnsi" w:cstheme="minorBidi"/>
              <w:kern w:val="2"/>
              <w:sz w:val="24"/>
              <w:szCs w:val="24"/>
              <w:lang w:eastAsia="sk-SK"/>
              <w14:ligatures w14:val="standardContextual"/>
            </w:rPr>
          </w:pPr>
          <w:hyperlink w:anchor="_Toc181861568" w:history="1">
            <w:r w:rsidRPr="00F51460">
              <w:rPr>
                <w:rStyle w:val="Hypertextovprepojenie"/>
              </w:rPr>
              <w:t>Transformačný cieľ prioritnej oblasti 4-2</w:t>
            </w:r>
            <w:r>
              <w:rPr>
                <w:webHidden/>
              </w:rPr>
              <w:tab/>
            </w:r>
            <w:r>
              <w:rPr>
                <w:webHidden/>
              </w:rPr>
              <w:fldChar w:fldCharType="begin"/>
            </w:r>
            <w:r>
              <w:rPr>
                <w:webHidden/>
              </w:rPr>
              <w:instrText xml:space="preserve"> PAGEREF _Toc181861568 \h </w:instrText>
            </w:r>
            <w:r>
              <w:rPr>
                <w:webHidden/>
              </w:rPr>
            </w:r>
            <w:r>
              <w:rPr>
                <w:webHidden/>
              </w:rPr>
              <w:fldChar w:fldCharType="separate"/>
            </w:r>
            <w:r w:rsidR="00BB2703">
              <w:rPr>
                <w:webHidden/>
              </w:rPr>
              <w:t>59</w:t>
            </w:r>
            <w:r>
              <w:rPr>
                <w:webHidden/>
              </w:rPr>
              <w:fldChar w:fldCharType="end"/>
            </w:r>
          </w:hyperlink>
        </w:p>
        <w:p w14:paraId="6618A428" w14:textId="314C0253" w:rsidR="00AC59B1" w:rsidRDefault="00AC59B1">
          <w:pPr>
            <w:pStyle w:val="Obsah3"/>
            <w:rPr>
              <w:rFonts w:asciiTheme="minorHAnsi" w:hAnsiTheme="minorHAnsi" w:cstheme="minorBidi"/>
              <w:kern w:val="2"/>
              <w:sz w:val="24"/>
              <w:szCs w:val="24"/>
              <w:lang w:eastAsia="sk-SK"/>
              <w14:ligatures w14:val="standardContextual"/>
            </w:rPr>
          </w:pPr>
          <w:hyperlink w:anchor="_Toc181861569" w:history="1">
            <w:r w:rsidRPr="00F51460">
              <w:rPr>
                <w:rStyle w:val="Hypertextovprepojenie"/>
              </w:rPr>
              <w:t>Východiskový stav prioritnej oblasti 4-2</w:t>
            </w:r>
            <w:r>
              <w:rPr>
                <w:webHidden/>
              </w:rPr>
              <w:tab/>
            </w:r>
            <w:r>
              <w:rPr>
                <w:webHidden/>
              </w:rPr>
              <w:fldChar w:fldCharType="begin"/>
            </w:r>
            <w:r>
              <w:rPr>
                <w:webHidden/>
              </w:rPr>
              <w:instrText xml:space="preserve"> PAGEREF _Toc181861569 \h </w:instrText>
            </w:r>
            <w:r>
              <w:rPr>
                <w:webHidden/>
              </w:rPr>
            </w:r>
            <w:r>
              <w:rPr>
                <w:webHidden/>
              </w:rPr>
              <w:fldChar w:fldCharType="separate"/>
            </w:r>
            <w:r w:rsidR="00BB2703">
              <w:rPr>
                <w:webHidden/>
              </w:rPr>
              <w:t>59</w:t>
            </w:r>
            <w:r>
              <w:rPr>
                <w:webHidden/>
              </w:rPr>
              <w:fldChar w:fldCharType="end"/>
            </w:r>
          </w:hyperlink>
        </w:p>
        <w:p w14:paraId="5A5E91FC" w14:textId="031B2790" w:rsidR="00AC59B1" w:rsidRDefault="00AC59B1">
          <w:pPr>
            <w:pStyle w:val="Obsah3"/>
            <w:rPr>
              <w:rFonts w:asciiTheme="minorHAnsi" w:hAnsiTheme="minorHAnsi" w:cstheme="minorBidi"/>
              <w:kern w:val="2"/>
              <w:sz w:val="24"/>
              <w:szCs w:val="24"/>
              <w:lang w:eastAsia="sk-SK"/>
              <w14:ligatures w14:val="standardContextual"/>
            </w:rPr>
          </w:pPr>
          <w:hyperlink w:anchor="_Toc181861570" w:history="1">
            <w:r w:rsidRPr="00F51460">
              <w:rPr>
                <w:rStyle w:val="Hypertextovprepojenie"/>
              </w:rPr>
              <w:t>Tematická oblasť podpory v prioritnej oblasti 4-2</w:t>
            </w:r>
            <w:r>
              <w:rPr>
                <w:webHidden/>
              </w:rPr>
              <w:tab/>
            </w:r>
            <w:r>
              <w:rPr>
                <w:webHidden/>
              </w:rPr>
              <w:fldChar w:fldCharType="begin"/>
            </w:r>
            <w:r>
              <w:rPr>
                <w:webHidden/>
              </w:rPr>
              <w:instrText xml:space="preserve"> PAGEREF _Toc181861570 \h </w:instrText>
            </w:r>
            <w:r>
              <w:rPr>
                <w:webHidden/>
              </w:rPr>
            </w:r>
            <w:r>
              <w:rPr>
                <w:webHidden/>
              </w:rPr>
              <w:fldChar w:fldCharType="separate"/>
            </w:r>
            <w:r w:rsidR="00BB2703">
              <w:rPr>
                <w:webHidden/>
              </w:rPr>
              <w:t>60</w:t>
            </w:r>
            <w:r>
              <w:rPr>
                <w:webHidden/>
              </w:rPr>
              <w:fldChar w:fldCharType="end"/>
            </w:r>
          </w:hyperlink>
        </w:p>
        <w:p w14:paraId="791354B9" w14:textId="230058A7" w:rsidR="00AC59B1" w:rsidRDefault="00AC59B1">
          <w:pPr>
            <w:pStyle w:val="Obsah3"/>
            <w:rPr>
              <w:rFonts w:asciiTheme="minorHAnsi" w:hAnsiTheme="minorHAnsi" w:cstheme="minorBidi"/>
              <w:kern w:val="2"/>
              <w:sz w:val="24"/>
              <w:szCs w:val="24"/>
              <w:lang w:eastAsia="sk-SK"/>
              <w14:ligatures w14:val="standardContextual"/>
            </w:rPr>
          </w:pPr>
          <w:hyperlink w:anchor="_Toc181861571" w:history="1">
            <w:r w:rsidRPr="00F51460">
              <w:rPr>
                <w:rStyle w:val="Hypertextovprepojenie"/>
              </w:rPr>
              <w:t>Cieľový stav prioritnej oblasti 4-2</w:t>
            </w:r>
            <w:r>
              <w:rPr>
                <w:webHidden/>
              </w:rPr>
              <w:tab/>
            </w:r>
            <w:r>
              <w:rPr>
                <w:webHidden/>
              </w:rPr>
              <w:fldChar w:fldCharType="begin"/>
            </w:r>
            <w:r>
              <w:rPr>
                <w:webHidden/>
              </w:rPr>
              <w:instrText xml:space="preserve"> PAGEREF _Toc181861571 \h </w:instrText>
            </w:r>
            <w:r>
              <w:rPr>
                <w:webHidden/>
              </w:rPr>
            </w:r>
            <w:r>
              <w:rPr>
                <w:webHidden/>
              </w:rPr>
              <w:fldChar w:fldCharType="separate"/>
            </w:r>
            <w:r w:rsidR="00BB2703">
              <w:rPr>
                <w:webHidden/>
              </w:rPr>
              <w:t>60</w:t>
            </w:r>
            <w:r>
              <w:rPr>
                <w:webHidden/>
              </w:rPr>
              <w:fldChar w:fldCharType="end"/>
            </w:r>
          </w:hyperlink>
        </w:p>
        <w:p w14:paraId="75A637C9" w14:textId="791B1F05"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72" w:history="1">
            <w:r w:rsidRPr="00F51460">
              <w:rPr>
                <w:rStyle w:val="Hypertextovprepojenie"/>
              </w:rPr>
              <w:t>4.3</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4-3: Prelomové technológie globálnej konkurencieschopnosti</w:t>
            </w:r>
            <w:r>
              <w:rPr>
                <w:webHidden/>
              </w:rPr>
              <w:tab/>
            </w:r>
            <w:r>
              <w:rPr>
                <w:webHidden/>
              </w:rPr>
              <w:fldChar w:fldCharType="begin"/>
            </w:r>
            <w:r>
              <w:rPr>
                <w:webHidden/>
              </w:rPr>
              <w:instrText xml:space="preserve"> PAGEREF _Toc181861572 \h </w:instrText>
            </w:r>
            <w:r>
              <w:rPr>
                <w:webHidden/>
              </w:rPr>
            </w:r>
            <w:r>
              <w:rPr>
                <w:webHidden/>
              </w:rPr>
              <w:fldChar w:fldCharType="separate"/>
            </w:r>
            <w:r w:rsidR="00BB2703">
              <w:rPr>
                <w:webHidden/>
              </w:rPr>
              <w:t>61</w:t>
            </w:r>
            <w:r>
              <w:rPr>
                <w:webHidden/>
              </w:rPr>
              <w:fldChar w:fldCharType="end"/>
            </w:r>
          </w:hyperlink>
        </w:p>
        <w:p w14:paraId="04B72085" w14:textId="34EEBD42" w:rsidR="00AC59B1" w:rsidRDefault="00AC59B1">
          <w:pPr>
            <w:pStyle w:val="Obsah3"/>
            <w:rPr>
              <w:rFonts w:asciiTheme="minorHAnsi" w:hAnsiTheme="minorHAnsi" w:cstheme="minorBidi"/>
              <w:kern w:val="2"/>
              <w:sz w:val="24"/>
              <w:szCs w:val="24"/>
              <w:lang w:eastAsia="sk-SK"/>
              <w14:ligatures w14:val="standardContextual"/>
            </w:rPr>
          </w:pPr>
          <w:hyperlink w:anchor="_Toc181861573" w:history="1">
            <w:r w:rsidRPr="00F51460">
              <w:rPr>
                <w:rStyle w:val="Hypertextovprepojenie"/>
              </w:rPr>
              <w:t>Transformačný cieľ prioritnej oblasti 4-3</w:t>
            </w:r>
            <w:r>
              <w:rPr>
                <w:webHidden/>
              </w:rPr>
              <w:tab/>
            </w:r>
            <w:r>
              <w:rPr>
                <w:webHidden/>
              </w:rPr>
              <w:fldChar w:fldCharType="begin"/>
            </w:r>
            <w:r>
              <w:rPr>
                <w:webHidden/>
              </w:rPr>
              <w:instrText xml:space="preserve"> PAGEREF _Toc181861573 \h </w:instrText>
            </w:r>
            <w:r>
              <w:rPr>
                <w:webHidden/>
              </w:rPr>
            </w:r>
            <w:r>
              <w:rPr>
                <w:webHidden/>
              </w:rPr>
              <w:fldChar w:fldCharType="separate"/>
            </w:r>
            <w:r w:rsidR="00BB2703">
              <w:rPr>
                <w:webHidden/>
              </w:rPr>
              <w:t>61</w:t>
            </w:r>
            <w:r>
              <w:rPr>
                <w:webHidden/>
              </w:rPr>
              <w:fldChar w:fldCharType="end"/>
            </w:r>
          </w:hyperlink>
        </w:p>
        <w:p w14:paraId="00674398" w14:textId="22C67C26" w:rsidR="00AC59B1" w:rsidRDefault="00AC59B1">
          <w:pPr>
            <w:pStyle w:val="Obsah3"/>
            <w:rPr>
              <w:rFonts w:asciiTheme="minorHAnsi" w:hAnsiTheme="minorHAnsi" w:cstheme="minorBidi"/>
              <w:kern w:val="2"/>
              <w:sz w:val="24"/>
              <w:szCs w:val="24"/>
              <w:lang w:eastAsia="sk-SK"/>
              <w14:ligatures w14:val="standardContextual"/>
            </w:rPr>
          </w:pPr>
          <w:hyperlink w:anchor="_Toc181861574" w:history="1">
            <w:r w:rsidRPr="00F51460">
              <w:rPr>
                <w:rStyle w:val="Hypertextovprepojenie"/>
              </w:rPr>
              <w:t>Východiskový stav prioritnej oblasti 4-3</w:t>
            </w:r>
            <w:r>
              <w:rPr>
                <w:webHidden/>
              </w:rPr>
              <w:tab/>
            </w:r>
            <w:r>
              <w:rPr>
                <w:webHidden/>
              </w:rPr>
              <w:fldChar w:fldCharType="begin"/>
            </w:r>
            <w:r>
              <w:rPr>
                <w:webHidden/>
              </w:rPr>
              <w:instrText xml:space="preserve"> PAGEREF _Toc181861574 \h </w:instrText>
            </w:r>
            <w:r>
              <w:rPr>
                <w:webHidden/>
              </w:rPr>
            </w:r>
            <w:r>
              <w:rPr>
                <w:webHidden/>
              </w:rPr>
              <w:fldChar w:fldCharType="separate"/>
            </w:r>
            <w:r w:rsidR="00BB2703">
              <w:rPr>
                <w:webHidden/>
              </w:rPr>
              <w:t>61</w:t>
            </w:r>
            <w:r>
              <w:rPr>
                <w:webHidden/>
              </w:rPr>
              <w:fldChar w:fldCharType="end"/>
            </w:r>
          </w:hyperlink>
        </w:p>
        <w:p w14:paraId="1498D751" w14:textId="090D72FA" w:rsidR="00AC59B1" w:rsidRDefault="00AC59B1">
          <w:pPr>
            <w:pStyle w:val="Obsah3"/>
            <w:rPr>
              <w:rFonts w:asciiTheme="minorHAnsi" w:hAnsiTheme="minorHAnsi" w:cstheme="minorBidi"/>
              <w:kern w:val="2"/>
              <w:sz w:val="24"/>
              <w:szCs w:val="24"/>
              <w:lang w:eastAsia="sk-SK"/>
              <w14:ligatures w14:val="standardContextual"/>
            </w:rPr>
          </w:pPr>
          <w:hyperlink w:anchor="_Toc181861575" w:history="1">
            <w:r w:rsidRPr="00F51460">
              <w:rPr>
                <w:rStyle w:val="Hypertextovprepojenie"/>
              </w:rPr>
              <w:t>Tematická oblasť podpory v prioritnej oblasti 4-3</w:t>
            </w:r>
            <w:r>
              <w:rPr>
                <w:webHidden/>
              </w:rPr>
              <w:tab/>
            </w:r>
            <w:r>
              <w:rPr>
                <w:webHidden/>
              </w:rPr>
              <w:fldChar w:fldCharType="begin"/>
            </w:r>
            <w:r>
              <w:rPr>
                <w:webHidden/>
              </w:rPr>
              <w:instrText xml:space="preserve"> PAGEREF _Toc181861575 \h </w:instrText>
            </w:r>
            <w:r>
              <w:rPr>
                <w:webHidden/>
              </w:rPr>
            </w:r>
            <w:r>
              <w:rPr>
                <w:webHidden/>
              </w:rPr>
              <w:fldChar w:fldCharType="separate"/>
            </w:r>
            <w:r w:rsidR="00BB2703">
              <w:rPr>
                <w:webHidden/>
              </w:rPr>
              <w:t>62</w:t>
            </w:r>
            <w:r>
              <w:rPr>
                <w:webHidden/>
              </w:rPr>
              <w:fldChar w:fldCharType="end"/>
            </w:r>
          </w:hyperlink>
        </w:p>
        <w:p w14:paraId="468901A3" w14:textId="0451A447" w:rsidR="00AC59B1" w:rsidRDefault="00AC59B1">
          <w:pPr>
            <w:pStyle w:val="Obsah3"/>
            <w:rPr>
              <w:rFonts w:asciiTheme="minorHAnsi" w:hAnsiTheme="minorHAnsi" w:cstheme="minorBidi"/>
              <w:kern w:val="2"/>
              <w:sz w:val="24"/>
              <w:szCs w:val="24"/>
              <w:lang w:eastAsia="sk-SK"/>
              <w14:ligatures w14:val="standardContextual"/>
            </w:rPr>
          </w:pPr>
          <w:hyperlink w:anchor="_Toc181861576" w:history="1">
            <w:r w:rsidRPr="00F51460">
              <w:rPr>
                <w:rStyle w:val="Hypertextovprepojenie"/>
              </w:rPr>
              <w:t>Cieľový stav prioritnej oblasti 4-3</w:t>
            </w:r>
            <w:r>
              <w:rPr>
                <w:webHidden/>
              </w:rPr>
              <w:tab/>
            </w:r>
            <w:r>
              <w:rPr>
                <w:webHidden/>
              </w:rPr>
              <w:fldChar w:fldCharType="begin"/>
            </w:r>
            <w:r>
              <w:rPr>
                <w:webHidden/>
              </w:rPr>
              <w:instrText xml:space="preserve"> PAGEREF _Toc181861576 \h </w:instrText>
            </w:r>
            <w:r>
              <w:rPr>
                <w:webHidden/>
              </w:rPr>
            </w:r>
            <w:r>
              <w:rPr>
                <w:webHidden/>
              </w:rPr>
              <w:fldChar w:fldCharType="separate"/>
            </w:r>
            <w:r w:rsidR="00BB2703">
              <w:rPr>
                <w:webHidden/>
              </w:rPr>
              <w:t>62</w:t>
            </w:r>
            <w:r>
              <w:rPr>
                <w:webHidden/>
              </w:rPr>
              <w:fldChar w:fldCharType="end"/>
            </w:r>
          </w:hyperlink>
        </w:p>
        <w:p w14:paraId="1110AFCD" w14:textId="7058DFD9"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77" w:history="1">
            <w:r w:rsidRPr="00F51460">
              <w:rPr>
                <w:rStyle w:val="Hypertextovprepojenie"/>
              </w:rPr>
              <w:t>5.</w:t>
            </w:r>
            <w:r>
              <w:rPr>
                <w:rFonts w:asciiTheme="minorHAnsi" w:hAnsiTheme="minorHAnsi" w:cstheme="minorBidi"/>
                <w:b w:val="0"/>
                <w:bCs w:val="0"/>
                <w:kern w:val="2"/>
                <w:sz w:val="24"/>
                <w:szCs w:val="24"/>
                <w:lang w:eastAsia="sk-SK"/>
                <w14:ligatures w14:val="standardContextual"/>
              </w:rPr>
              <w:tab/>
            </w:r>
            <w:r w:rsidRPr="00F51460">
              <w:rPr>
                <w:rStyle w:val="Hypertextovprepojenie"/>
              </w:rPr>
              <w:t>Potravinová konkurencieschopnosť a klimatická odolnosť</w:t>
            </w:r>
            <w:r>
              <w:rPr>
                <w:webHidden/>
              </w:rPr>
              <w:tab/>
            </w:r>
            <w:r>
              <w:rPr>
                <w:webHidden/>
              </w:rPr>
              <w:fldChar w:fldCharType="begin"/>
            </w:r>
            <w:r>
              <w:rPr>
                <w:webHidden/>
              </w:rPr>
              <w:instrText xml:space="preserve"> PAGEREF _Toc181861577 \h </w:instrText>
            </w:r>
            <w:r>
              <w:rPr>
                <w:webHidden/>
              </w:rPr>
            </w:r>
            <w:r>
              <w:rPr>
                <w:webHidden/>
              </w:rPr>
              <w:fldChar w:fldCharType="separate"/>
            </w:r>
            <w:r w:rsidR="00BB2703">
              <w:rPr>
                <w:webHidden/>
              </w:rPr>
              <w:t>66</w:t>
            </w:r>
            <w:r>
              <w:rPr>
                <w:webHidden/>
              </w:rPr>
              <w:fldChar w:fldCharType="end"/>
            </w:r>
          </w:hyperlink>
        </w:p>
        <w:p w14:paraId="48351281" w14:textId="6C80D877"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79" w:history="1">
            <w:r w:rsidRPr="00F51460">
              <w:rPr>
                <w:rStyle w:val="Hypertextovprepojenie"/>
              </w:rPr>
              <w:t>5.1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5-1: Potravinová konkurencieschopnosť a odolnosť</w:t>
            </w:r>
            <w:r>
              <w:rPr>
                <w:webHidden/>
              </w:rPr>
              <w:tab/>
            </w:r>
            <w:r>
              <w:rPr>
                <w:webHidden/>
              </w:rPr>
              <w:fldChar w:fldCharType="begin"/>
            </w:r>
            <w:r>
              <w:rPr>
                <w:webHidden/>
              </w:rPr>
              <w:instrText xml:space="preserve"> PAGEREF _Toc181861579 \h </w:instrText>
            </w:r>
            <w:r>
              <w:rPr>
                <w:webHidden/>
              </w:rPr>
            </w:r>
            <w:r>
              <w:rPr>
                <w:webHidden/>
              </w:rPr>
              <w:fldChar w:fldCharType="separate"/>
            </w:r>
            <w:r w:rsidR="00BB2703">
              <w:rPr>
                <w:webHidden/>
              </w:rPr>
              <w:t>67</w:t>
            </w:r>
            <w:r>
              <w:rPr>
                <w:webHidden/>
              </w:rPr>
              <w:fldChar w:fldCharType="end"/>
            </w:r>
          </w:hyperlink>
        </w:p>
        <w:p w14:paraId="3713C032" w14:textId="7E18351B" w:rsidR="00AC59B1" w:rsidRDefault="00AC59B1">
          <w:pPr>
            <w:pStyle w:val="Obsah3"/>
            <w:rPr>
              <w:rFonts w:asciiTheme="minorHAnsi" w:hAnsiTheme="minorHAnsi" w:cstheme="minorBidi"/>
              <w:kern w:val="2"/>
              <w:sz w:val="24"/>
              <w:szCs w:val="24"/>
              <w:lang w:eastAsia="sk-SK"/>
              <w14:ligatures w14:val="standardContextual"/>
            </w:rPr>
          </w:pPr>
          <w:hyperlink w:anchor="_Toc181861580" w:history="1">
            <w:r w:rsidRPr="00F51460">
              <w:rPr>
                <w:rStyle w:val="Hypertextovprepojenie"/>
              </w:rPr>
              <w:t>Transformačný cieľ prioritnej oblasti 5-1</w:t>
            </w:r>
            <w:r>
              <w:rPr>
                <w:webHidden/>
              </w:rPr>
              <w:tab/>
            </w:r>
            <w:r>
              <w:rPr>
                <w:webHidden/>
              </w:rPr>
              <w:fldChar w:fldCharType="begin"/>
            </w:r>
            <w:r>
              <w:rPr>
                <w:webHidden/>
              </w:rPr>
              <w:instrText xml:space="preserve"> PAGEREF _Toc181861580 \h </w:instrText>
            </w:r>
            <w:r>
              <w:rPr>
                <w:webHidden/>
              </w:rPr>
            </w:r>
            <w:r>
              <w:rPr>
                <w:webHidden/>
              </w:rPr>
              <w:fldChar w:fldCharType="separate"/>
            </w:r>
            <w:r w:rsidR="00BB2703">
              <w:rPr>
                <w:webHidden/>
              </w:rPr>
              <w:t>67</w:t>
            </w:r>
            <w:r>
              <w:rPr>
                <w:webHidden/>
              </w:rPr>
              <w:fldChar w:fldCharType="end"/>
            </w:r>
          </w:hyperlink>
        </w:p>
        <w:p w14:paraId="0BC11622" w14:textId="608B7C0B" w:rsidR="00AC59B1" w:rsidRDefault="00AC59B1">
          <w:pPr>
            <w:pStyle w:val="Obsah3"/>
            <w:rPr>
              <w:rFonts w:asciiTheme="minorHAnsi" w:hAnsiTheme="minorHAnsi" w:cstheme="minorBidi"/>
              <w:kern w:val="2"/>
              <w:sz w:val="24"/>
              <w:szCs w:val="24"/>
              <w:lang w:eastAsia="sk-SK"/>
              <w14:ligatures w14:val="standardContextual"/>
            </w:rPr>
          </w:pPr>
          <w:hyperlink w:anchor="_Toc181861581" w:history="1">
            <w:r w:rsidRPr="00F51460">
              <w:rPr>
                <w:rStyle w:val="Hypertextovprepojenie"/>
              </w:rPr>
              <w:t>Východiskový stav prioritnej oblasti 5-1</w:t>
            </w:r>
            <w:r>
              <w:rPr>
                <w:webHidden/>
              </w:rPr>
              <w:tab/>
            </w:r>
            <w:r>
              <w:rPr>
                <w:webHidden/>
              </w:rPr>
              <w:fldChar w:fldCharType="begin"/>
            </w:r>
            <w:r>
              <w:rPr>
                <w:webHidden/>
              </w:rPr>
              <w:instrText xml:space="preserve"> PAGEREF _Toc181861581 \h </w:instrText>
            </w:r>
            <w:r>
              <w:rPr>
                <w:webHidden/>
              </w:rPr>
            </w:r>
            <w:r>
              <w:rPr>
                <w:webHidden/>
              </w:rPr>
              <w:fldChar w:fldCharType="separate"/>
            </w:r>
            <w:r w:rsidR="00BB2703">
              <w:rPr>
                <w:webHidden/>
              </w:rPr>
              <w:t>67</w:t>
            </w:r>
            <w:r>
              <w:rPr>
                <w:webHidden/>
              </w:rPr>
              <w:fldChar w:fldCharType="end"/>
            </w:r>
          </w:hyperlink>
        </w:p>
        <w:p w14:paraId="097AD346" w14:textId="648C0032" w:rsidR="00AC59B1" w:rsidRDefault="00AC59B1">
          <w:pPr>
            <w:pStyle w:val="Obsah3"/>
            <w:rPr>
              <w:rFonts w:asciiTheme="minorHAnsi" w:hAnsiTheme="minorHAnsi" w:cstheme="minorBidi"/>
              <w:kern w:val="2"/>
              <w:sz w:val="24"/>
              <w:szCs w:val="24"/>
              <w:lang w:eastAsia="sk-SK"/>
              <w14:ligatures w14:val="standardContextual"/>
            </w:rPr>
          </w:pPr>
          <w:hyperlink w:anchor="_Toc181861582" w:history="1">
            <w:r w:rsidRPr="00F51460">
              <w:rPr>
                <w:rStyle w:val="Hypertextovprepojenie"/>
              </w:rPr>
              <w:t>Tematické oblasti podpory v prioritnej oblasti 5-1</w:t>
            </w:r>
            <w:r>
              <w:rPr>
                <w:webHidden/>
              </w:rPr>
              <w:tab/>
            </w:r>
            <w:r>
              <w:rPr>
                <w:webHidden/>
              </w:rPr>
              <w:fldChar w:fldCharType="begin"/>
            </w:r>
            <w:r>
              <w:rPr>
                <w:webHidden/>
              </w:rPr>
              <w:instrText xml:space="preserve"> PAGEREF _Toc181861582 \h </w:instrText>
            </w:r>
            <w:r>
              <w:rPr>
                <w:webHidden/>
              </w:rPr>
            </w:r>
            <w:r>
              <w:rPr>
                <w:webHidden/>
              </w:rPr>
              <w:fldChar w:fldCharType="separate"/>
            </w:r>
            <w:r w:rsidR="00BB2703">
              <w:rPr>
                <w:webHidden/>
              </w:rPr>
              <w:t>69</w:t>
            </w:r>
            <w:r>
              <w:rPr>
                <w:webHidden/>
              </w:rPr>
              <w:fldChar w:fldCharType="end"/>
            </w:r>
          </w:hyperlink>
        </w:p>
        <w:p w14:paraId="4807CB64" w14:textId="490D3AC1" w:rsidR="00AC59B1" w:rsidRDefault="00AC59B1">
          <w:pPr>
            <w:pStyle w:val="Obsah3"/>
            <w:rPr>
              <w:rFonts w:asciiTheme="minorHAnsi" w:hAnsiTheme="minorHAnsi" w:cstheme="minorBidi"/>
              <w:kern w:val="2"/>
              <w:sz w:val="24"/>
              <w:szCs w:val="24"/>
              <w:lang w:eastAsia="sk-SK"/>
              <w14:ligatures w14:val="standardContextual"/>
            </w:rPr>
          </w:pPr>
          <w:hyperlink w:anchor="_Toc181861583" w:history="1">
            <w:r w:rsidRPr="00F51460">
              <w:rPr>
                <w:rStyle w:val="Hypertextovprepojenie"/>
              </w:rPr>
              <w:t>Cieľový stav prioritnej oblasti 5-1</w:t>
            </w:r>
            <w:r>
              <w:rPr>
                <w:webHidden/>
              </w:rPr>
              <w:tab/>
            </w:r>
            <w:r>
              <w:rPr>
                <w:webHidden/>
              </w:rPr>
              <w:fldChar w:fldCharType="begin"/>
            </w:r>
            <w:r>
              <w:rPr>
                <w:webHidden/>
              </w:rPr>
              <w:instrText xml:space="preserve"> PAGEREF _Toc181861583 \h </w:instrText>
            </w:r>
            <w:r>
              <w:rPr>
                <w:webHidden/>
              </w:rPr>
            </w:r>
            <w:r>
              <w:rPr>
                <w:webHidden/>
              </w:rPr>
              <w:fldChar w:fldCharType="separate"/>
            </w:r>
            <w:r w:rsidR="00BB2703">
              <w:rPr>
                <w:webHidden/>
              </w:rPr>
              <w:t>69</w:t>
            </w:r>
            <w:r>
              <w:rPr>
                <w:webHidden/>
              </w:rPr>
              <w:fldChar w:fldCharType="end"/>
            </w:r>
          </w:hyperlink>
        </w:p>
        <w:p w14:paraId="6E12A68C" w14:textId="1043CF2A"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84" w:history="1">
            <w:r w:rsidRPr="00F51460">
              <w:rPr>
                <w:rStyle w:val="Hypertextovprepojenie"/>
              </w:rPr>
              <w:t>5.2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5-2: Obehové produkčné systémy založené na biomase</w:t>
            </w:r>
            <w:r>
              <w:rPr>
                <w:webHidden/>
              </w:rPr>
              <w:tab/>
            </w:r>
            <w:r>
              <w:rPr>
                <w:webHidden/>
              </w:rPr>
              <w:fldChar w:fldCharType="begin"/>
            </w:r>
            <w:r>
              <w:rPr>
                <w:webHidden/>
              </w:rPr>
              <w:instrText xml:space="preserve"> PAGEREF _Toc181861584 \h </w:instrText>
            </w:r>
            <w:r>
              <w:rPr>
                <w:webHidden/>
              </w:rPr>
            </w:r>
            <w:r>
              <w:rPr>
                <w:webHidden/>
              </w:rPr>
              <w:fldChar w:fldCharType="separate"/>
            </w:r>
            <w:r w:rsidR="00BB2703">
              <w:rPr>
                <w:webHidden/>
              </w:rPr>
              <w:t>70</w:t>
            </w:r>
            <w:r>
              <w:rPr>
                <w:webHidden/>
              </w:rPr>
              <w:fldChar w:fldCharType="end"/>
            </w:r>
          </w:hyperlink>
        </w:p>
        <w:p w14:paraId="5C8C464A" w14:textId="07BFD763" w:rsidR="00AC59B1" w:rsidRDefault="00AC59B1">
          <w:pPr>
            <w:pStyle w:val="Obsah3"/>
            <w:rPr>
              <w:rFonts w:asciiTheme="minorHAnsi" w:hAnsiTheme="minorHAnsi" w:cstheme="minorBidi"/>
              <w:kern w:val="2"/>
              <w:sz w:val="24"/>
              <w:szCs w:val="24"/>
              <w:lang w:eastAsia="sk-SK"/>
              <w14:ligatures w14:val="standardContextual"/>
            </w:rPr>
          </w:pPr>
          <w:hyperlink w:anchor="_Toc181861585" w:history="1">
            <w:r w:rsidRPr="00F51460">
              <w:rPr>
                <w:rStyle w:val="Hypertextovprepojenie"/>
              </w:rPr>
              <w:t>Transformačný cieľ prioritnej oblasti 5-2</w:t>
            </w:r>
            <w:r>
              <w:rPr>
                <w:webHidden/>
              </w:rPr>
              <w:tab/>
            </w:r>
            <w:r>
              <w:rPr>
                <w:webHidden/>
              </w:rPr>
              <w:fldChar w:fldCharType="begin"/>
            </w:r>
            <w:r>
              <w:rPr>
                <w:webHidden/>
              </w:rPr>
              <w:instrText xml:space="preserve"> PAGEREF _Toc181861585 \h </w:instrText>
            </w:r>
            <w:r>
              <w:rPr>
                <w:webHidden/>
              </w:rPr>
            </w:r>
            <w:r>
              <w:rPr>
                <w:webHidden/>
              </w:rPr>
              <w:fldChar w:fldCharType="separate"/>
            </w:r>
            <w:r w:rsidR="00BB2703">
              <w:rPr>
                <w:webHidden/>
              </w:rPr>
              <w:t>70</w:t>
            </w:r>
            <w:r>
              <w:rPr>
                <w:webHidden/>
              </w:rPr>
              <w:fldChar w:fldCharType="end"/>
            </w:r>
          </w:hyperlink>
        </w:p>
        <w:p w14:paraId="0C71616C" w14:textId="2C8A00CF" w:rsidR="00AC59B1" w:rsidRDefault="00AC59B1">
          <w:pPr>
            <w:pStyle w:val="Obsah3"/>
            <w:rPr>
              <w:rFonts w:asciiTheme="minorHAnsi" w:hAnsiTheme="minorHAnsi" w:cstheme="minorBidi"/>
              <w:kern w:val="2"/>
              <w:sz w:val="24"/>
              <w:szCs w:val="24"/>
              <w:lang w:eastAsia="sk-SK"/>
              <w14:ligatures w14:val="standardContextual"/>
            </w:rPr>
          </w:pPr>
          <w:hyperlink w:anchor="_Toc181861586" w:history="1">
            <w:r w:rsidRPr="00F51460">
              <w:rPr>
                <w:rStyle w:val="Hypertextovprepojenie"/>
              </w:rPr>
              <w:t>Východiskový stav prioritnej oblasti 5-2</w:t>
            </w:r>
            <w:r>
              <w:rPr>
                <w:webHidden/>
              </w:rPr>
              <w:tab/>
            </w:r>
            <w:r>
              <w:rPr>
                <w:webHidden/>
              </w:rPr>
              <w:fldChar w:fldCharType="begin"/>
            </w:r>
            <w:r>
              <w:rPr>
                <w:webHidden/>
              </w:rPr>
              <w:instrText xml:space="preserve"> PAGEREF _Toc181861586 \h </w:instrText>
            </w:r>
            <w:r>
              <w:rPr>
                <w:webHidden/>
              </w:rPr>
            </w:r>
            <w:r>
              <w:rPr>
                <w:webHidden/>
              </w:rPr>
              <w:fldChar w:fldCharType="separate"/>
            </w:r>
            <w:r w:rsidR="00BB2703">
              <w:rPr>
                <w:webHidden/>
              </w:rPr>
              <w:t>70</w:t>
            </w:r>
            <w:r>
              <w:rPr>
                <w:webHidden/>
              </w:rPr>
              <w:fldChar w:fldCharType="end"/>
            </w:r>
          </w:hyperlink>
        </w:p>
        <w:p w14:paraId="74B32C38" w14:textId="5441F908" w:rsidR="00AC59B1" w:rsidRDefault="00AC59B1">
          <w:pPr>
            <w:pStyle w:val="Obsah3"/>
            <w:rPr>
              <w:rFonts w:asciiTheme="minorHAnsi" w:hAnsiTheme="minorHAnsi" w:cstheme="minorBidi"/>
              <w:kern w:val="2"/>
              <w:sz w:val="24"/>
              <w:szCs w:val="24"/>
              <w:lang w:eastAsia="sk-SK"/>
              <w14:ligatures w14:val="standardContextual"/>
            </w:rPr>
          </w:pPr>
          <w:hyperlink w:anchor="_Toc181861587" w:history="1">
            <w:r w:rsidRPr="00F51460">
              <w:rPr>
                <w:rStyle w:val="Hypertextovprepojenie"/>
              </w:rPr>
              <w:t>Tematické oblasti podpory v prioritnej oblasti 5-2</w:t>
            </w:r>
            <w:r>
              <w:rPr>
                <w:webHidden/>
              </w:rPr>
              <w:tab/>
            </w:r>
            <w:r>
              <w:rPr>
                <w:webHidden/>
              </w:rPr>
              <w:fldChar w:fldCharType="begin"/>
            </w:r>
            <w:r>
              <w:rPr>
                <w:webHidden/>
              </w:rPr>
              <w:instrText xml:space="preserve"> PAGEREF _Toc181861587 \h </w:instrText>
            </w:r>
            <w:r>
              <w:rPr>
                <w:webHidden/>
              </w:rPr>
            </w:r>
            <w:r>
              <w:rPr>
                <w:webHidden/>
              </w:rPr>
              <w:fldChar w:fldCharType="separate"/>
            </w:r>
            <w:r w:rsidR="00BB2703">
              <w:rPr>
                <w:webHidden/>
              </w:rPr>
              <w:t>73</w:t>
            </w:r>
            <w:r>
              <w:rPr>
                <w:webHidden/>
              </w:rPr>
              <w:fldChar w:fldCharType="end"/>
            </w:r>
          </w:hyperlink>
        </w:p>
        <w:p w14:paraId="18B46532" w14:textId="2B876D36" w:rsidR="00AC59B1" w:rsidRDefault="00AC59B1">
          <w:pPr>
            <w:pStyle w:val="Obsah3"/>
            <w:rPr>
              <w:rFonts w:asciiTheme="minorHAnsi" w:hAnsiTheme="minorHAnsi" w:cstheme="minorBidi"/>
              <w:kern w:val="2"/>
              <w:sz w:val="24"/>
              <w:szCs w:val="24"/>
              <w:lang w:eastAsia="sk-SK"/>
              <w14:ligatures w14:val="standardContextual"/>
            </w:rPr>
          </w:pPr>
          <w:hyperlink w:anchor="_Toc181861588" w:history="1">
            <w:r w:rsidRPr="00F51460">
              <w:rPr>
                <w:rStyle w:val="Hypertextovprepojenie"/>
              </w:rPr>
              <w:t>Cieľový stav prioritnej oblasti 5-2</w:t>
            </w:r>
            <w:r>
              <w:rPr>
                <w:webHidden/>
              </w:rPr>
              <w:tab/>
            </w:r>
            <w:r>
              <w:rPr>
                <w:webHidden/>
              </w:rPr>
              <w:fldChar w:fldCharType="begin"/>
            </w:r>
            <w:r>
              <w:rPr>
                <w:webHidden/>
              </w:rPr>
              <w:instrText xml:space="preserve"> PAGEREF _Toc181861588 \h </w:instrText>
            </w:r>
            <w:r>
              <w:rPr>
                <w:webHidden/>
              </w:rPr>
            </w:r>
            <w:r>
              <w:rPr>
                <w:webHidden/>
              </w:rPr>
              <w:fldChar w:fldCharType="separate"/>
            </w:r>
            <w:r w:rsidR="00BB2703">
              <w:rPr>
                <w:webHidden/>
              </w:rPr>
              <w:t>73</w:t>
            </w:r>
            <w:r>
              <w:rPr>
                <w:webHidden/>
              </w:rPr>
              <w:fldChar w:fldCharType="end"/>
            </w:r>
          </w:hyperlink>
        </w:p>
        <w:p w14:paraId="5B9AE496" w14:textId="0798A6D7"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89" w:history="1">
            <w:r w:rsidRPr="00F51460">
              <w:rPr>
                <w:rStyle w:val="Hypertextovprepojenie"/>
              </w:rPr>
              <w:t>5.3</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5-3: Budovanie zelenej infraštruktúry a (súčasného) udržateľného využívania krajiny</w:t>
            </w:r>
            <w:r>
              <w:rPr>
                <w:webHidden/>
              </w:rPr>
              <w:tab/>
            </w:r>
            <w:r>
              <w:rPr>
                <w:webHidden/>
              </w:rPr>
              <w:fldChar w:fldCharType="begin"/>
            </w:r>
            <w:r>
              <w:rPr>
                <w:webHidden/>
              </w:rPr>
              <w:instrText xml:space="preserve"> PAGEREF _Toc181861589 \h </w:instrText>
            </w:r>
            <w:r>
              <w:rPr>
                <w:webHidden/>
              </w:rPr>
            </w:r>
            <w:r>
              <w:rPr>
                <w:webHidden/>
              </w:rPr>
              <w:fldChar w:fldCharType="separate"/>
            </w:r>
            <w:r w:rsidR="00BB2703">
              <w:rPr>
                <w:webHidden/>
              </w:rPr>
              <w:t>74</w:t>
            </w:r>
            <w:r>
              <w:rPr>
                <w:webHidden/>
              </w:rPr>
              <w:fldChar w:fldCharType="end"/>
            </w:r>
          </w:hyperlink>
        </w:p>
        <w:p w14:paraId="60403BE3" w14:textId="2934B580" w:rsidR="00AC59B1" w:rsidRDefault="00AC59B1">
          <w:pPr>
            <w:pStyle w:val="Obsah3"/>
            <w:rPr>
              <w:rFonts w:asciiTheme="minorHAnsi" w:hAnsiTheme="minorHAnsi" w:cstheme="minorBidi"/>
              <w:kern w:val="2"/>
              <w:sz w:val="24"/>
              <w:szCs w:val="24"/>
              <w:lang w:eastAsia="sk-SK"/>
              <w14:ligatures w14:val="standardContextual"/>
            </w:rPr>
          </w:pPr>
          <w:hyperlink w:anchor="_Toc181861590" w:history="1">
            <w:r w:rsidRPr="00F51460">
              <w:rPr>
                <w:rStyle w:val="Hypertextovprepojenie"/>
              </w:rPr>
              <w:t>Transformačný cieľ prioritnej oblasti 5-3</w:t>
            </w:r>
            <w:r>
              <w:rPr>
                <w:webHidden/>
              </w:rPr>
              <w:tab/>
            </w:r>
            <w:r>
              <w:rPr>
                <w:webHidden/>
              </w:rPr>
              <w:fldChar w:fldCharType="begin"/>
            </w:r>
            <w:r>
              <w:rPr>
                <w:webHidden/>
              </w:rPr>
              <w:instrText xml:space="preserve"> PAGEREF _Toc181861590 \h </w:instrText>
            </w:r>
            <w:r>
              <w:rPr>
                <w:webHidden/>
              </w:rPr>
            </w:r>
            <w:r>
              <w:rPr>
                <w:webHidden/>
              </w:rPr>
              <w:fldChar w:fldCharType="separate"/>
            </w:r>
            <w:r w:rsidR="00BB2703">
              <w:rPr>
                <w:webHidden/>
              </w:rPr>
              <w:t>74</w:t>
            </w:r>
            <w:r>
              <w:rPr>
                <w:webHidden/>
              </w:rPr>
              <w:fldChar w:fldCharType="end"/>
            </w:r>
          </w:hyperlink>
        </w:p>
        <w:p w14:paraId="1B4654CD" w14:textId="038B9BD4" w:rsidR="00AC59B1" w:rsidRDefault="00AC59B1">
          <w:pPr>
            <w:pStyle w:val="Obsah3"/>
            <w:rPr>
              <w:rFonts w:asciiTheme="minorHAnsi" w:hAnsiTheme="minorHAnsi" w:cstheme="minorBidi"/>
              <w:kern w:val="2"/>
              <w:sz w:val="24"/>
              <w:szCs w:val="24"/>
              <w:lang w:eastAsia="sk-SK"/>
              <w14:ligatures w14:val="standardContextual"/>
            </w:rPr>
          </w:pPr>
          <w:hyperlink w:anchor="_Toc181861591" w:history="1">
            <w:r w:rsidRPr="00F51460">
              <w:rPr>
                <w:rStyle w:val="Hypertextovprepojenie"/>
              </w:rPr>
              <w:t>Východiskový stav prioritnej oblasti 5-3</w:t>
            </w:r>
            <w:r>
              <w:rPr>
                <w:webHidden/>
              </w:rPr>
              <w:tab/>
            </w:r>
            <w:r>
              <w:rPr>
                <w:webHidden/>
              </w:rPr>
              <w:fldChar w:fldCharType="begin"/>
            </w:r>
            <w:r>
              <w:rPr>
                <w:webHidden/>
              </w:rPr>
              <w:instrText xml:space="preserve"> PAGEREF _Toc181861591 \h </w:instrText>
            </w:r>
            <w:r>
              <w:rPr>
                <w:webHidden/>
              </w:rPr>
            </w:r>
            <w:r>
              <w:rPr>
                <w:webHidden/>
              </w:rPr>
              <w:fldChar w:fldCharType="separate"/>
            </w:r>
            <w:r w:rsidR="00BB2703">
              <w:rPr>
                <w:webHidden/>
              </w:rPr>
              <w:t>74</w:t>
            </w:r>
            <w:r>
              <w:rPr>
                <w:webHidden/>
              </w:rPr>
              <w:fldChar w:fldCharType="end"/>
            </w:r>
          </w:hyperlink>
        </w:p>
        <w:p w14:paraId="742FEE13" w14:textId="1262671D" w:rsidR="00AC59B1" w:rsidRDefault="00AC59B1">
          <w:pPr>
            <w:pStyle w:val="Obsah3"/>
            <w:rPr>
              <w:rFonts w:asciiTheme="minorHAnsi" w:hAnsiTheme="minorHAnsi" w:cstheme="minorBidi"/>
              <w:kern w:val="2"/>
              <w:sz w:val="24"/>
              <w:szCs w:val="24"/>
              <w:lang w:eastAsia="sk-SK"/>
              <w14:ligatures w14:val="standardContextual"/>
            </w:rPr>
          </w:pPr>
          <w:hyperlink w:anchor="_Toc181861592" w:history="1">
            <w:r w:rsidRPr="00F51460">
              <w:rPr>
                <w:rStyle w:val="Hypertextovprepojenie"/>
              </w:rPr>
              <w:t>Tematické oblasti podpory v prioritnej oblasti 5-3</w:t>
            </w:r>
            <w:r>
              <w:rPr>
                <w:webHidden/>
              </w:rPr>
              <w:tab/>
            </w:r>
            <w:r>
              <w:rPr>
                <w:webHidden/>
              </w:rPr>
              <w:fldChar w:fldCharType="begin"/>
            </w:r>
            <w:r>
              <w:rPr>
                <w:webHidden/>
              </w:rPr>
              <w:instrText xml:space="preserve"> PAGEREF _Toc181861592 \h </w:instrText>
            </w:r>
            <w:r>
              <w:rPr>
                <w:webHidden/>
              </w:rPr>
            </w:r>
            <w:r>
              <w:rPr>
                <w:webHidden/>
              </w:rPr>
              <w:fldChar w:fldCharType="separate"/>
            </w:r>
            <w:r w:rsidR="00BB2703">
              <w:rPr>
                <w:webHidden/>
              </w:rPr>
              <w:t>76</w:t>
            </w:r>
            <w:r>
              <w:rPr>
                <w:webHidden/>
              </w:rPr>
              <w:fldChar w:fldCharType="end"/>
            </w:r>
          </w:hyperlink>
        </w:p>
        <w:p w14:paraId="6DCD322E" w14:textId="67659379" w:rsidR="00AC59B1" w:rsidRDefault="00AC59B1">
          <w:pPr>
            <w:pStyle w:val="Obsah3"/>
            <w:rPr>
              <w:rFonts w:asciiTheme="minorHAnsi" w:hAnsiTheme="minorHAnsi" w:cstheme="minorBidi"/>
              <w:kern w:val="2"/>
              <w:sz w:val="24"/>
              <w:szCs w:val="24"/>
              <w:lang w:eastAsia="sk-SK"/>
              <w14:ligatures w14:val="standardContextual"/>
            </w:rPr>
          </w:pPr>
          <w:hyperlink w:anchor="_Toc181861593" w:history="1">
            <w:r w:rsidRPr="00F51460">
              <w:rPr>
                <w:rStyle w:val="Hypertextovprepojenie"/>
              </w:rPr>
              <w:t>Cieľový stav prioritnej oblasti 5-3</w:t>
            </w:r>
            <w:r>
              <w:rPr>
                <w:webHidden/>
              </w:rPr>
              <w:tab/>
            </w:r>
            <w:r>
              <w:rPr>
                <w:webHidden/>
              </w:rPr>
              <w:fldChar w:fldCharType="begin"/>
            </w:r>
            <w:r>
              <w:rPr>
                <w:webHidden/>
              </w:rPr>
              <w:instrText xml:space="preserve"> PAGEREF _Toc181861593 \h </w:instrText>
            </w:r>
            <w:r>
              <w:rPr>
                <w:webHidden/>
              </w:rPr>
            </w:r>
            <w:r>
              <w:rPr>
                <w:webHidden/>
              </w:rPr>
              <w:fldChar w:fldCharType="separate"/>
            </w:r>
            <w:r w:rsidR="00BB2703">
              <w:rPr>
                <w:webHidden/>
              </w:rPr>
              <w:t>76</w:t>
            </w:r>
            <w:r>
              <w:rPr>
                <w:webHidden/>
              </w:rPr>
              <w:fldChar w:fldCharType="end"/>
            </w:r>
          </w:hyperlink>
        </w:p>
        <w:p w14:paraId="740B0279" w14:textId="6C76A9EB"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594" w:history="1">
            <w:r w:rsidRPr="00F51460">
              <w:rPr>
                <w:rStyle w:val="Hypertextovprepojenie"/>
              </w:rPr>
              <w:t>5.4</w:t>
            </w:r>
            <w:r>
              <w:rPr>
                <w:rFonts w:asciiTheme="minorHAnsi" w:hAnsiTheme="minorHAnsi" w:cstheme="minorBidi"/>
                <w:b w:val="0"/>
                <w:bCs w:val="0"/>
                <w:kern w:val="2"/>
                <w:sz w:val="24"/>
                <w:szCs w:val="24"/>
                <w:lang w:eastAsia="sk-SK"/>
                <w14:ligatures w14:val="standardContextual"/>
              </w:rPr>
              <w:tab/>
            </w:r>
            <w:r w:rsidRPr="00F51460">
              <w:rPr>
                <w:rStyle w:val="Hypertextovprepojenie"/>
              </w:rPr>
              <w:t>Prioritná oblasť 5-4: Manažment biodiverzity a adaptácia na klimatické zmeny</w:t>
            </w:r>
            <w:r>
              <w:rPr>
                <w:webHidden/>
              </w:rPr>
              <w:tab/>
            </w:r>
            <w:r>
              <w:rPr>
                <w:webHidden/>
              </w:rPr>
              <w:fldChar w:fldCharType="begin"/>
            </w:r>
            <w:r>
              <w:rPr>
                <w:webHidden/>
              </w:rPr>
              <w:instrText xml:space="preserve"> PAGEREF _Toc181861594 \h </w:instrText>
            </w:r>
            <w:r>
              <w:rPr>
                <w:webHidden/>
              </w:rPr>
            </w:r>
            <w:r>
              <w:rPr>
                <w:webHidden/>
              </w:rPr>
              <w:fldChar w:fldCharType="separate"/>
            </w:r>
            <w:r w:rsidR="00BB2703">
              <w:rPr>
                <w:webHidden/>
              </w:rPr>
              <w:t>78</w:t>
            </w:r>
            <w:r>
              <w:rPr>
                <w:webHidden/>
              </w:rPr>
              <w:fldChar w:fldCharType="end"/>
            </w:r>
          </w:hyperlink>
        </w:p>
        <w:p w14:paraId="656ACE39" w14:textId="7E3F2B0A" w:rsidR="00AC59B1" w:rsidRDefault="00AC59B1">
          <w:pPr>
            <w:pStyle w:val="Obsah3"/>
            <w:rPr>
              <w:rFonts w:asciiTheme="minorHAnsi" w:hAnsiTheme="minorHAnsi" w:cstheme="minorBidi"/>
              <w:kern w:val="2"/>
              <w:sz w:val="24"/>
              <w:szCs w:val="24"/>
              <w:lang w:eastAsia="sk-SK"/>
              <w14:ligatures w14:val="standardContextual"/>
            </w:rPr>
          </w:pPr>
          <w:hyperlink w:anchor="_Toc181861595" w:history="1">
            <w:r w:rsidRPr="00F51460">
              <w:rPr>
                <w:rStyle w:val="Hypertextovprepojenie"/>
              </w:rPr>
              <w:t>Transformačný cieľ prioritnej oblasti 5-4</w:t>
            </w:r>
            <w:r>
              <w:rPr>
                <w:webHidden/>
              </w:rPr>
              <w:tab/>
            </w:r>
            <w:r>
              <w:rPr>
                <w:webHidden/>
              </w:rPr>
              <w:fldChar w:fldCharType="begin"/>
            </w:r>
            <w:r>
              <w:rPr>
                <w:webHidden/>
              </w:rPr>
              <w:instrText xml:space="preserve"> PAGEREF _Toc181861595 \h </w:instrText>
            </w:r>
            <w:r>
              <w:rPr>
                <w:webHidden/>
              </w:rPr>
            </w:r>
            <w:r>
              <w:rPr>
                <w:webHidden/>
              </w:rPr>
              <w:fldChar w:fldCharType="separate"/>
            </w:r>
            <w:r w:rsidR="00BB2703">
              <w:rPr>
                <w:webHidden/>
              </w:rPr>
              <w:t>78</w:t>
            </w:r>
            <w:r>
              <w:rPr>
                <w:webHidden/>
              </w:rPr>
              <w:fldChar w:fldCharType="end"/>
            </w:r>
          </w:hyperlink>
        </w:p>
        <w:p w14:paraId="4D763AB2" w14:textId="6EB3DD47" w:rsidR="00AC59B1" w:rsidRDefault="00AC59B1">
          <w:pPr>
            <w:pStyle w:val="Obsah3"/>
            <w:rPr>
              <w:rFonts w:asciiTheme="minorHAnsi" w:hAnsiTheme="minorHAnsi" w:cstheme="minorBidi"/>
              <w:kern w:val="2"/>
              <w:sz w:val="24"/>
              <w:szCs w:val="24"/>
              <w:lang w:eastAsia="sk-SK"/>
              <w14:ligatures w14:val="standardContextual"/>
            </w:rPr>
          </w:pPr>
          <w:hyperlink w:anchor="_Toc181861596" w:history="1">
            <w:r w:rsidRPr="00F51460">
              <w:rPr>
                <w:rStyle w:val="Hypertextovprepojenie"/>
              </w:rPr>
              <w:t>Východiskový stav prioritnej oblasti 5-4</w:t>
            </w:r>
            <w:r>
              <w:rPr>
                <w:webHidden/>
              </w:rPr>
              <w:tab/>
            </w:r>
            <w:r>
              <w:rPr>
                <w:webHidden/>
              </w:rPr>
              <w:fldChar w:fldCharType="begin"/>
            </w:r>
            <w:r>
              <w:rPr>
                <w:webHidden/>
              </w:rPr>
              <w:instrText xml:space="preserve"> PAGEREF _Toc181861596 \h </w:instrText>
            </w:r>
            <w:r>
              <w:rPr>
                <w:webHidden/>
              </w:rPr>
            </w:r>
            <w:r>
              <w:rPr>
                <w:webHidden/>
              </w:rPr>
              <w:fldChar w:fldCharType="separate"/>
            </w:r>
            <w:r w:rsidR="00BB2703">
              <w:rPr>
                <w:webHidden/>
              </w:rPr>
              <w:t>78</w:t>
            </w:r>
            <w:r>
              <w:rPr>
                <w:webHidden/>
              </w:rPr>
              <w:fldChar w:fldCharType="end"/>
            </w:r>
          </w:hyperlink>
        </w:p>
        <w:p w14:paraId="4BB69E46" w14:textId="08749CFA" w:rsidR="00AC59B1" w:rsidRDefault="00AC59B1">
          <w:pPr>
            <w:pStyle w:val="Obsah3"/>
            <w:rPr>
              <w:rFonts w:asciiTheme="minorHAnsi" w:hAnsiTheme="minorHAnsi" w:cstheme="minorBidi"/>
              <w:kern w:val="2"/>
              <w:sz w:val="24"/>
              <w:szCs w:val="24"/>
              <w:lang w:eastAsia="sk-SK"/>
              <w14:ligatures w14:val="standardContextual"/>
            </w:rPr>
          </w:pPr>
          <w:hyperlink w:anchor="_Toc181861597" w:history="1">
            <w:r w:rsidRPr="00F51460">
              <w:rPr>
                <w:rStyle w:val="Hypertextovprepojenie"/>
              </w:rPr>
              <w:t>Tematické oblasti podpory v prioritnej oblasti 5-4</w:t>
            </w:r>
            <w:r>
              <w:rPr>
                <w:webHidden/>
              </w:rPr>
              <w:tab/>
            </w:r>
            <w:r>
              <w:rPr>
                <w:webHidden/>
              </w:rPr>
              <w:fldChar w:fldCharType="begin"/>
            </w:r>
            <w:r>
              <w:rPr>
                <w:webHidden/>
              </w:rPr>
              <w:instrText xml:space="preserve"> PAGEREF _Toc181861597 \h </w:instrText>
            </w:r>
            <w:r>
              <w:rPr>
                <w:webHidden/>
              </w:rPr>
            </w:r>
            <w:r>
              <w:rPr>
                <w:webHidden/>
              </w:rPr>
              <w:fldChar w:fldCharType="separate"/>
            </w:r>
            <w:r w:rsidR="00BB2703">
              <w:rPr>
                <w:webHidden/>
              </w:rPr>
              <w:t>79</w:t>
            </w:r>
            <w:r>
              <w:rPr>
                <w:webHidden/>
              </w:rPr>
              <w:fldChar w:fldCharType="end"/>
            </w:r>
          </w:hyperlink>
        </w:p>
        <w:p w14:paraId="37E2B494" w14:textId="0EF9FFC2" w:rsidR="00AC59B1" w:rsidRDefault="00AC59B1">
          <w:pPr>
            <w:pStyle w:val="Obsah3"/>
            <w:rPr>
              <w:rFonts w:asciiTheme="minorHAnsi" w:hAnsiTheme="minorHAnsi" w:cstheme="minorBidi"/>
              <w:kern w:val="2"/>
              <w:sz w:val="24"/>
              <w:szCs w:val="24"/>
              <w:lang w:eastAsia="sk-SK"/>
              <w14:ligatures w14:val="standardContextual"/>
            </w:rPr>
          </w:pPr>
          <w:hyperlink w:anchor="_Toc181861598" w:history="1">
            <w:r w:rsidRPr="00F51460">
              <w:rPr>
                <w:rStyle w:val="Hypertextovprepojenie"/>
              </w:rPr>
              <w:t>Cieľový stav prioritnej oblasti 5-4</w:t>
            </w:r>
            <w:r>
              <w:rPr>
                <w:webHidden/>
              </w:rPr>
              <w:tab/>
            </w:r>
            <w:r>
              <w:rPr>
                <w:webHidden/>
              </w:rPr>
              <w:fldChar w:fldCharType="begin"/>
            </w:r>
            <w:r>
              <w:rPr>
                <w:webHidden/>
              </w:rPr>
              <w:instrText xml:space="preserve"> PAGEREF _Toc181861598 \h </w:instrText>
            </w:r>
            <w:r>
              <w:rPr>
                <w:webHidden/>
              </w:rPr>
            </w:r>
            <w:r>
              <w:rPr>
                <w:webHidden/>
              </w:rPr>
              <w:fldChar w:fldCharType="separate"/>
            </w:r>
            <w:r w:rsidR="00BB2703">
              <w:rPr>
                <w:webHidden/>
              </w:rPr>
              <w:t>80</w:t>
            </w:r>
            <w:r>
              <w:rPr>
                <w:webHidden/>
              </w:rPr>
              <w:fldChar w:fldCharType="end"/>
            </w:r>
          </w:hyperlink>
        </w:p>
        <w:p w14:paraId="0F3660BE" w14:textId="3FD4F993"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599" w:history="1">
            <w:r w:rsidRPr="00F51460">
              <w:rPr>
                <w:rStyle w:val="Hypertextovprepojenie"/>
              </w:rPr>
              <w:t>6.</w:t>
            </w:r>
            <w:r>
              <w:rPr>
                <w:rFonts w:asciiTheme="minorHAnsi" w:hAnsiTheme="minorHAnsi" w:cstheme="minorBidi"/>
                <w:b w:val="0"/>
                <w:bCs w:val="0"/>
                <w:kern w:val="2"/>
                <w:sz w:val="24"/>
                <w:szCs w:val="24"/>
                <w:lang w:eastAsia="sk-SK"/>
                <w14:ligatures w14:val="standardContextual"/>
              </w:rPr>
              <w:tab/>
            </w:r>
            <w:r w:rsidRPr="00F51460">
              <w:rPr>
                <w:rStyle w:val="Hypertextovprepojenie"/>
              </w:rPr>
              <w:t>Zoznam tabuliek</w:t>
            </w:r>
            <w:r>
              <w:rPr>
                <w:webHidden/>
              </w:rPr>
              <w:tab/>
            </w:r>
            <w:r>
              <w:rPr>
                <w:webHidden/>
              </w:rPr>
              <w:fldChar w:fldCharType="begin"/>
            </w:r>
            <w:r>
              <w:rPr>
                <w:webHidden/>
              </w:rPr>
              <w:instrText xml:space="preserve"> PAGEREF _Toc181861599 \h </w:instrText>
            </w:r>
            <w:r>
              <w:rPr>
                <w:webHidden/>
              </w:rPr>
            </w:r>
            <w:r>
              <w:rPr>
                <w:webHidden/>
              </w:rPr>
              <w:fldChar w:fldCharType="separate"/>
            </w:r>
            <w:r w:rsidR="00BB2703">
              <w:rPr>
                <w:webHidden/>
              </w:rPr>
              <w:t>81</w:t>
            </w:r>
            <w:r>
              <w:rPr>
                <w:webHidden/>
              </w:rPr>
              <w:fldChar w:fldCharType="end"/>
            </w:r>
          </w:hyperlink>
        </w:p>
        <w:p w14:paraId="342A1DBC" w14:textId="4345F070" w:rsidR="00AC59B1" w:rsidRDefault="00AC59B1">
          <w:pPr>
            <w:pStyle w:val="Obsah1"/>
            <w:rPr>
              <w:rFonts w:asciiTheme="minorHAnsi" w:hAnsiTheme="minorHAnsi" w:cstheme="minorBidi"/>
              <w:b w:val="0"/>
              <w:bCs w:val="0"/>
              <w:kern w:val="2"/>
              <w:sz w:val="24"/>
              <w:szCs w:val="24"/>
              <w:lang w:eastAsia="sk-SK"/>
              <w14:ligatures w14:val="standardContextual"/>
            </w:rPr>
          </w:pPr>
          <w:hyperlink w:anchor="_Toc181861600" w:history="1">
            <w:r w:rsidRPr="00F51460">
              <w:rPr>
                <w:rStyle w:val="Hypertextovprepojenie"/>
              </w:rPr>
              <w:t>7.</w:t>
            </w:r>
            <w:r>
              <w:rPr>
                <w:rFonts w:asciiTheme="minorHAnsi" w:hAnsiTheme="minorHAnsi" w:cstheme="minorBidi"/>
                <w:b w:val="0"/>
                <w:bCs w:val="0"/>
                <w:kern w:val="2"/>
                <w:sz w:val="24"/>
                <w:szCs w:val="24"/>
                <w:lang w:eastAsia="sk-SK"/>
                <w14:ligatures w14:val="standardContextual"/>
              </w:rPr>
              <w:tab/>
            </w:r>
            <w:r w:rsidRPr="00F51460">
              <w:rPr>
                <w:rStyle w:val="Hypertextovprepojenie"/>
              </w:rPr>
              <w:t>Prílohy</w:t>
            </w:r>
            <w:r>
              <w:rPr>
                <w:webHidden/>
              </w:rPr>
              <w:tab/>
            </w:r>
            <w:r>
              <w:rPr>
                <w:webHidden/>
              </w:rPr>
              <w:fldChar w:fldCharType="begin"/>
            </w:r>
            <w:r>
              <w:rPr>
                <w:webHidden/>
              </w:rPr>
              <w:instrText xml:space="preserve"> PAGEREF _Toc181861600 \h </w:instrText>
            </w:r>
            <w:r>
              <w:rPr>
                <w:webHidden/>
              </w:rPr>
            </w:r>
            <w:r>
              <w:rPr>
                <w:webHidden/>
              </w:rPr>
              <w:fldChar w:fldCharType="separate"/>
            </w:r>
            <w:r w:rsidR="00BB2703">
              <w:rPr>
                <w:webHidden/>
              </w:rPr>
              <w:t>82</w:t>
            </w:r>
            <w:r>
              <w:rPr>
                <w:webHidden/>
              </w:rPr>
              <w:fldChar w:fldCharType="end"/>
            </w:r>
          </w:hyperlink>
        </w:p>
        <w:p w14:paraId="4EC37E6D" w14:textId="61B677EF"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603" w:history="1">
            <w:r w:rsidRPr="00F51460">
              <w:rPr>
                <w:rStyle w:val="Hypertextovprepojenie"/>
              </w:rPr>
              <w:t>7.1</w:t>
            </w:r>
            <w:r>
              <w:rPr>
                <w:rFonts w:asciiTheme="minorHAnsi" w:hAnsiTheme="minorHAnsi" w:cstheme="minorBidi"/>
                <w:b w:val="0"/>
                <w:bCs w:val="0"/>
                <w:kern w:val="2"/>
                <w:sz w:val="24"/>
                <w:szCs w:val="24"/>
                <w:lang w:eastAsia="sk-SK"/>
                <w14:ligatures w14:val="standardContextual"/>
              </w:rPr>
              <w:tab/>
            </w:r>
            <w:r w:rsidRPr="00F51460">
              <w:rPr>
                <w:rStyle w:val="Hypertextovprepojenie"/>
              </w:rPr>
              <w:t>Príloha 1: Misia zdravie</w:t>
            </w:r>
            <w:r>
              <w:rPr>
                <w:webHidden/>
              </w:rPr>
              <w:tab/>
            </w:r>
            <w:r>
              <w:rPr>
                <w:webHidden/>
              </w:rPr>
              <w:fldChar w:fldCharType="begin"/>
            </w:r>
            <w:r>
              <w:rPr>
                <w:webHidden/>
              </w:rPr>
              <w:instrText xml:space="preserve"> PAGEREF _Toc181861603 \h </w:instrText>
            </w:r>
            <w:r>
              <w:rPr>
                <w:webHidden/>
              </w:rPr>
            </w:r>
            <w:r>
              <w:rPr>
                <w:webHidden/>
              </w:rPr>
              <w:fldChar w:fldCharType="separate"/>
            </w:r>
            <w:r w:rsidR="00BB2703">
              <w:rPr>
                <w:webHidden/>
              </w:rPr>
              <w:t>82</w:t>
            </w:r>
            <w:r>
              <w:rPr>
                <w:webHidden/>
              </w:rPr>
              <w:fldChar w:fldCharType="end"/>
            </w:r>
          </w:hyperlink>
        </w:p>
        <w:p w14:paraId="3CD6003A" w14:textId="6E9B607E" w:rsidR="00AC59B1" w:rsidRDefault="00AC59B1">
          <w:pPr>
            <w:pStyle w:val="Obsah2"/>
            <w:rPr>
              <w:rFonts w:asciiTheme="minorHAnsi" w:hAnsiTheme="minorHAnsi" w:cstheme="minorBidi"/>
              <w:b w:val="0"/>
              <w:bCs w:val="0"/>
              <w:kern w:val="2"/>
              <w:sz w:val="24"/>
              <w:szCs w:val="24"/>
              <w:lang w:eastAsia="sk-SK"/>
              <w14:ligatures w14:val="standardContextual"/>
            </w:rPr>
          </w:pPr>
          <w:hyperlink w:anchor="_Toc181861604" w:history="1">
            <w:r w:rsidRPr="00F51460">
              <w:rPr>
                <w:rStyle w:val="Hypertextovprepojenie"/>
              </w:rPr>
              <w:t>7.2</w:t>
            </w:r>
            <w:r>
              <w:rPr>
                <w:rFonts w:asciiTheme="minorHAnsi" w:hAnsiTheme="minorHAnsi" w:cstheme="minorBidi"/>
                <w:b w:val="0"/>
                <w:bCs w:val="0"/>
                <w:kern w:val="2"/>
                <w:sz w:val="24"/>
                <w:szCs w:val="24"/>
                <w:lang w:eastAsia="sk-SK"/>
                <w14:ligatures w14:val="standardContextual"/>
              </w:rPr>
              <w:tab/>
            </w:r>
            <w:r w:rsidRPr="00F51460">
              <w:rPr>
                <w:rStyle w:val="Hypertextovprepojenie"/>
              </w:rPr>
              <w:t>Príloha 2: Prierezové témy pre podporu oblastí Domény Potravinová konkurencieschopnosť a klimatická odolnosť</w:t>
            </w:r>
            <w:r>
              <w:rPr>
                <w:webHidden/>
              </w:rPr>
              <w:tab/>
            </w:r>
            <w:r>
              <w:rPr>
                <w:webHidden/>
              </w:rPr>
              <w:fldChar w:fldCharType="begin"/>
            </w:r>
            <w:r>
              <w:rPr>
                <w:webHidden/>
              </w:rPr>
              <w:instrText xml:space="preserve"> PAGEREF _Toc181861604 \h </w:instrText>
            </w:r>
            <w:r>
              <w:rPr>
                <w:webHidden/>
              </w:rPr>
            </w:r>
            <w:r>
              <w:rPr>
                <w:webHidden/>
              </w:rPr>
              <w:fldChar w:fldCharType="separate"/>
            </w:r>
            <w:r w:rsidR="00BB2703">
              <w:rPr>
                <w:webHidden/>
              </w:rPr>
              <w:t>85</w:t>
            </w:r>
            <w:r>
              <w:rPr>
                <w:webHidden/>
              </w:rPr>
              <w:fldChar w:fldCharType="end"/>
            </w:r>
          </w:hyperlink>
        </w:p>
        <w:p w14:paraId="18885454" w14:textId="78D388BC" w:rsidR="00CF13D5" w:rsidRPr="00DD7867" w:rsidRDefault="5113F3CF" w:rsidP="00FC4C33">
          <w:pPr>
            <w:pStyle w:val="Obsah2"/>
            <w:tabs>
              <w:tab w:val="left" w:pos="600"/>
            </w:tabs>
            <w:rPr>
              <w:rStyle w:val="Hypertextovprepojenie"/>
              <w:kern w:val="2"/>
              <w:lang w:eastAsia="sk-SK"/>
              <w14:ligatures w14:val="standardContextual"/>
            </w:rPr>
          </w:pPr>
          <w:r w:rsidRPr="00DD7867">
            <w:rPr>
              <w:noProof w:val="0"/>
            </w:rPr>
            <w:fldChar w:fldCharType="end"/>
          </w:r>
        </w:p>
      </w:sdtContent>
    </w:sdt>
    <w:p w14:paraId="4CD1D9D6" w14:textId="4117D33D" w:rsidR="00BA1A18" w:rsidRPr="00DD7867" w:rsidRDefault="00BA1A18">
      <w:pPr>
        <w:rPr>
          <w:lang w:val="sk-SK"/>
        </w:rPr>
      </w:pPr>
    </w:p>
    <w:p w14:paraId="31D36944" w14:textId="67903784" w:rsidR="009034C5" w:rsidRPr="00DD7867" w:rsidRDefault="009034C5" w:rsidP="009A2E79">
      <w:pPr>
        <w:snapToGrid w:val="0"/>
        <w:spacing w:after="120" w:line="276" w:lineRule="auto"/>
        <w:jc w:val="both"/>
        <w:rPr>
          <w:rFonts w:ascii="Source Sans Pro" w:hAnsi="Source Sans Pro" w:cs="Segoe UI"/>
          <w:sz w:val="21"/>
          <w:szCs w:val="21"/>
          <w:lang w:val="sk-SK"/>
        </w:rPr>
      </w:pPr>
    </w:p>
    <w:p w14:paraId="4A3FB347" w14:textId="77777777" w:rsidR="004D522C" w:rsidRPr="00DD7867" w:rsidRDefault="004D522C" w:rsidP="009A2E79">
      <w:pPr>
        <w:snapToGrid w:val="0"/>
        <w:spacing w:after="120" w:line="276" w:lineRule="auto"/>
        <w:jc w:val="both"/>
        <w:rPr>
          <w:rFonts w:ascii="Source Sans Pro" w:hAnsi="Source Sans Pro" w:cs="Segoe UI"/>
          <w:sz w:val="21"/>
          <w:szCs w:val="21"/>
          <w:lang w:val="sk-SK"/>
        </w:rPr>
      </w:pPr>
    </w:p>
    <w:p w14:paraId="76813734" w14:textId="77777777" w:rsidR="00DB1D86" w:rsidRPr="00DD7867" w:rsidRDefault="00DB1D86" w:rsidP="009A2E79">
      <w:pPr>
        <w:snapToGrid w:val="0"/>
        <w:spacing w:after="120" w:line="276" w:lineRule="auto"/>
        <w:jc w:val="both"/>
        <w:rPr>
          <w:rFonts w:ascii="Source Sans Pro" w:hAnsi="Source Sans Pro" w:cs="Segoe UI"/>
          <w:sz w:val="21"/>
          <w:szCs w:val="21"/>
          <w:lang w:val="sk-SK"/>
        </w:rPr>
      </w:pPr>
    </w:p>
    <w:p w14:paraId="3686BA82" w14:textId="77777777" w:rsidR="00273C7B" w:rsidRPr="00DD7867" w:rsidRDefault="00273C7B" w:rsidP="009A2E79">
      <w:pPr>
        <w:snapToGrid w:val="0"/>
        <w:spacing w:after="120" w:line="276" w:lineRule="auto"/>
        <w:jc w:val="both"/>
        <w:rPr>
          <w:rFonts w:ascii="Source Sans Pro" w:hAnsi="Source Sans Pro" w:cs="Segoe UI"/>
          <w:sz w:val="21"/>
          <w:szCs w:val="21"/>
          <w:lang w:val="sk-SK"/>
        </w:rPr>
      </w:pPr>
    </w:p>
    <w:p w14:paraId="590DE603" w14:textId="77777777" w:rsidR="00374646" w:rsidRPr="00DD7867" w:rsidRDefault="00374646" w:rsidP="009A2E79">
      <w:pPr>
        <w:snapToGrid w:val="0"/>
        <w:spacing w:after="120" w:line="276" w:lineRule="auto"/>
        <w:jc w:val="both"/>
        <w:rPr>
          <w:rFonts w:ascii="Source Sans Pro" w:hAnsi="Source Sans Pro" w:cs="Segoe UI"/>
          <w:sz w:val="21"/>
          <w:szCs w:val="21"/>
          <w:lang w:val="sk-SK"/>
        </w:rPr>
      </w:pPr>
    </w:p>
    <w:p w14:paraId="57FA9910" w14:textId="77777777" w:rsidR="009049EC" w:rsidRPr="00DD7867" w:rsidRDefault="009049EC" w:rsidP="009A2E79">
      <w:pPr>
        <w:snapToGrid w:val="0"/>
        <w:spacing w:after="120" w:line="276" w:lineRule="auto"/>
        <w:jc w:val="both"/>
        <w:rPr>
          <w:rFonts w:ascii="Source Sans Pro" w:hAnsi="Source Sans Pro" w:cs="Segoe UI"/>
          <w:sz w:val="21"/>
          <w:szCs w:val="21"/>
          <w:lang w:val="sk-SK"/>
        </w:rPr>
      </w:pPr>
    </w:p>
    <w:p w14:paraId="15C9D04F" w14:textId="77777777" w:rsidR="00F761E9" w:rsidRPr="00DD7867" w:rsidRDefault="00F761E9" w:rsidP="009A2E79">
      <w:pPr>
        <w:snapToGrid w:val="0"/>
        <w:spacing w:after="120" w:line="276" w:lineRule="auto"/>
        <w:jc w:val="both"/>
        <w:rPr>
          <w:rFonts w:ascii="Source Sans Pro" w:hAnsi="Source Sans Pro" w:cs="Segoe UI"/>
          <w:sz w:val="21"/>
          <w:szCs w:val="21"/>
          <w:lang w:val="sk-SK"/>
        </w:rPr>
      </w:pPr>
    </w:p>
    <w:p w14:paraId="58CF1617"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63604EDC"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1D01F33E"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1AAA95F7"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3AA1C8B1"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7F967E0B"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3436F393"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7F71DE30"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2396D6F3"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01D4E21E"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4EEC14D1"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5AE84761"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6D3024C2"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45D453F1"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698FB4FF"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561E4933" w14:textId="77777777" w:rsidR="00E504B7" w:rsidRDefault="00E504B7" w:rsidP="009A2E79">
      <w:pPr>
        <w:snapToGrid w:val="0"/>
        <w:spacing w:after="120" w:line="276" w:lineRule="auto"/>
        <w:jc w:val="both"/>
        <w:rPr>
          <w:rFonts w:ascii="Source Sans Pro" w:hAnsi="Source Sans Pro" w:cs="Segoe UI"/>
          <w:sz w:val="21"/>
          <w:szCs w:val="21"/>
          <w:lang w:val="sk-SK"/>
        </w:rPr>
      </w:pPr>
    </w:p>
    <w:p w14:paraId="76A14051" w14:textId="77777777" w:rsidR="007D31EC" w:rsidRPr="00DD7867" w:rsidRDefault="007D31EC" w:rsidP="009A2E79">
      <w:pPr>
        <w:snapToGrid w:val="0"/>
        <w:spacing w:after="120" w:line="276" w:lineRule="auto"/>
        <w:jc w:val="both"/>
        <w:rPr>
          <w:rFonts w:ascii="Source Sans Pro" w:hAnsi="Source Sans Pro" w:cs="Segoe UI"/>
          <w:sz w:val="21"/>
          <w:szCs w:val="21"/>
          <w:lang w:val="sk-SK"/>
        </w:rPr>
      </w:pPr>
    </w:p>
    <w:p w14:paraId="058311C8" w14:textId="77777777" w:rsidR="00E504B7" w:rsidRPr="00DD7867" w:rsidRDefault="00E504B7" w:rsidP="009A2E79">
      <w:pPr>
        <w:snapToGrid w:val="0"/>
        <w:spacing w:after="120" w:line="276" w:lineRule="auto"/>
        <w:jc w:val="both"/>
        <w:rPr>
          <w:rFonts w:ascii="Source Sans Pro" w:hAnsi="Source Sans Pro" w:cs="Segoe UI"/>
          <w:sz w:val="21"/>
          <w:szCs w:val="21"/>
          <w:lang w:val="sk-SK"/>
        </w:rPr>
      </w:pPr>
    </w:p>
    <w:p w14:paraId="6169E2EC" w14:textId="77777777" w:rsidR="00F761E9" w:rsidRPr="00DD7867" w:rsidRDefault="00F761E9" w:rsidP="009A2E79">
      <w:pPr>
        <w:snapToGrid w:val="0"/>
        <w:spacing w:after="120" w:line="276" w:lineRule="auto"/>
        <w:jc w:val="both"/>
        <w:rPr>
          <w:rFonts w:ascii="Source Sans Pro" w:hAnsi="Source Sans Pro" w:cs="Segoe UI"/>
          <w:sz w:val="21"/>
          <w:szCs w:val="21"/>
          <w:lang w:val="sk-SK"/>
        </w:rPr>
      </w:pPr>
    </w:p>
    <w:p w14:paraId="5EA55975" w14:textId="77777777" w:rsidR="00DB1D86" w:rsidRPr="00DD7867" w:rsidRDefault="00DB1D86" w:rsidP="009A2E79">
      <w:pPr>
        <w:snapToGrid w:val="0"/>
        <w:spacing w:after="120" w:line="276" w:lineRule="auto"/>
        <w:jc w:val="both"/>
        <w:rPr>
          <w:rFonts w:ascii="Source Sans Pro" w:hAnsi="Source Sans Pro" w:cs="Segoe UI"/>
          <w:sz w:val="21"/>
          <w:szCs w:val="21"/>
          <w:lang w:val="sk-SK"/>
        </w:rPr>
      </w:pPr>
    </w:p>
    <w:p w14:paraId="609BA642" w14:textId="07AB0C6C" w:rsidR="00AB1919" w:rsidRPr="00DD7867" w:rsidRDefault="00CC729A" w:rsidP="009A2E79">
      <w:pPr>
        <w:snapToGrid w:val="0"/>
        <w:spacing w:after="120" w:line="276" w:lineRule="auto"/>
        <w:jc w:val="both"/>
        <w:rPr>
          <w:rFonts w:ascii="Source Sans Pro Black" w:hAnsi="Source Sans Pro Black" w:cs="Segoe UI"/>
          <w:b/>
          <w:lang w:val="sk-SK"/>
        </w:rPr>
      </w:pPr>
      <w:r w:rsidRPr="00DD7867">
        <w:rPr>
          <w:rFonts w:ascii="Source Sans Pro Black" w:hAnsi="Source Sans Pro Black" w:cs="Segoe UI"/>
          <w:b/>
          <w:lang w:val="sk-SK"/>
        </w:rPr>
        <w:lastRenderedPageBreak/>
        <w:t>Zo</w:t>
      </w:r>
      <w:r w:rsidR="00AB1919" w:rsidRPr="00DD7867">
        <w:rPr>
          <w:rFonts w:ascii="Source Sans Pro Black" w:hAnsi="Source Sans Pro Black" w:cs="Segoe UI"/>
          <w:b/>
          <w:lang w:val="sk-SK"/>
        </w:rPr>
        <w:t>znam skratiek</w:t>
      </w:r>
    </w:p>
    <w:tbl>
      <w:tblPr>
        <w:tblStyle w:val="Mriekatabuky"/>
        <w:tblW w:w="9014" w:type="dxa"/>
        <w:tblLayout w:type="fixed"/>
        <w:tblLook w:val="04A0" w:firstRow="1" w:lastRow="0" w:firstColumn="1" w:lastColumn="0" w:noHBand="0" w:noVBand="1"/>
      </w:tblPr>
      <w:tblGrid>
        <w:gridCol w:w="2602"/>
        <w:gridCol w:w="6412"/>
      </w:tblGrid>
      <w:tr w:rsidR="002D063C" w:rsidRPr="00DD7867" w14:paraId="3376725F" w14:textId="77777777" w:rsidTr="003223F6">
        <w:tc>
          <w:tcPr>
            <w:tcW w:w="2602" w:type="dxa"/>
            <w:shd w:val="clear" w:color="auto" w:fill="auto"/>
            <w:vAlign w:val="center"/>
          </w:tcPr>
          <w:p w14:paraId="08278789"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AI</w:t>
            </w:r>
          </w:p>
        </w:tc>
        <w:tc>
          <w:tcPr>
            <w:tcW w:w="6412" w:type="dxa"/>
            <w:shd w:val="clear" w:color="auto" w:fill="auto"/>
            <w:vAlign w:val="center"/>
          </w:tcPr>
          <w:p w14:paraId="6F874532"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Umelá inteligencia (z angl. </w:t>
            </w:r>
            <w:proofErr w:type="spellStart"/>
            <w:r w:rsidRPr="00DD7867">
              <w:rPr>
                <w:rFonts w:ascii="Source Sans Pro" w:eastAsia="Segoe UI" w:hAnsi="Source Sans Pro" w:cs="Segoe UI"/>
                <w:szCs w:val="20"/>
                <w:lang w:val="sk-SK"/>
              </w:rPr>
              <w:t>Artificial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Inteligence</w:t>
            </w:r>
            <w:proofErr w:type="spellEnd"/>
            <w:r w:rsidRPr="00DD7867">
              <w:rPr>
                <w:rFonts w:ascii="Source Sans Pro" w:eastAsia="Segoe UI" w:hAnsi="Source Sans Pro" w:cs="Segoe UI"/>
                <w:szCs w:val="20"/>
                <w:lang w:val="sk-SK"/>
              </w:rPr>
              <w:t>)</w:t>
            </w:r>
          </w:p>
        </w:tc>
      </w:tr>
      <w:tr w:rsidR="002D063C" w:rsidRPr="00DD7867" w14:paraId="0D9C39F8" w14:textId="77777777" w:rsidTr="003223F6">
        <w:tc>
          <w:tcPr>
            <w:tcW w:w="2602" w:type="dxa"/>
            <w:shd w:val="clear" w:color="auto" w:fill="auto"/>
            <w:vAlign w:val="center"/>
          </w:tcPr>
          <w:p w14:paraId="620E6CDE"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AKS</w:t>
            </w:r>
          </w:p>
        </w:tc>
        <w:tc>
          <w:tcPr>
            <w:tcW w:w="6412" w:type="dxa"/>
            <w:shd w:val="clear" w:color="auto" w:fill="auto"/>
            <w:vAlign w:val="center"/>
          </w:tcPr>
          <w:p w14:paraId="5E736FFE"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Akademické klinické skúšanie (z angl. </w:t>
            </w:r>
            <w:proofErr w:type="spellStart"/>
            <w:r w:rsidRPr="00DD7867">
              <w:rPr>
                <w:rFonts w:ascii="Source Sans Pro" w:eastAsia="Segoe UI" w:hAnsi="Source Sans Pro" w:cs="Segoe UI"/>
                <w:szCs w:val="20"/>
                <w:lang w:val="sk-SK"/>
              </w:rPr>
              <w:t>Academic</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Clinical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Trials</w:t>
            </w:r>
            <w:proofErr w:type="spellEnd"/>
            <w:r w:rsidRPr="00DD7867">
              <w:rPr>
                <w:rFonts w:ascii="Source Sans Pro" w:eastAsia="Segoe UI" w:hAnsi="Source Sans Pro" w:cs="Segoe UI"/>
                <w:szCs w:val="20"/>
                <w:lang w:val="sk-SK"/>
              </w:rPr>
              <w:t>)</w:t>
            </w:r>
          </w:p>
        </w:tc>
      </w:tr>
      <w:tr w:rsidR="002D063C" w:rsidRPr="00DD7867" w14:paraId="5A5AECA6" w14:textId="77777777" w:rsidTr="003223F6">
        <w:tc>
          <w:tcPr>
            <w:tcW w:w="2602" w:type="dxa"/>
            <w:shd w:val="clear" w:color="auto" w:fill="auto"/>
            <w:vAlign w:val="center"/>
          </w:tcPr>
          <w:p w14:paraId="3D6898A4"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AKIS</w:t>
            </w:r>
          </w:p>
        </w:tc>
        <w:tc>
          <w:tcPr>
            <w:tcW w:w="6412" w:type="dxa"/>
            <w:shd w:val="clear" w:color="auto" w:fill="auto"/>
            <w:vAlign w:val="center"/>
          </w:tcPr>
          <w:p w14:paraId="70B4923C"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Pôdohospodársky znalostný a inovačný systém</w:t>
            </w:r>
          </w:p>
        </w:tc>
      </w:tr>
      <w:tr w:rsidR="002D063C" w:rsidRPr="00E02CA8" w14:paraId="78F2DD85" w14:textId="77777777" w:rsidTr="003223F6">
        <w:tc>
          <w:tcPr>
            <w:tcW w:w="2602" w:type="dxa"/>
            <w:shd w:val="clear" w:color="auto" w:fill="auto"/>
            <w:vAlign w:val="center"/>
          </w:tcPr>
          <w:p w14:paraId="6D358906"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BBMRI</w:t>
            </w:r>
          </w:p>
        </w:tc>
        <w:tc>
          <w:tcPr>
            <w:tcW w:w="6412" w:type="dxa"/>
            <w:shd w:val="clear" w:color="auto" w:fill="auto"/>
            <w:vAlign w:val="center"/>
          </w:tcPr>
          <w:p w14:paraId="39D69A86"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Európska výskumná infraštruktúra pre </w:t>
            </w:r>
            <w:proofErr w:type="spellStart"/>
            <w:r w:rsidRPr="00DD7867">
              <w:rPr>
                <w:rFonts w:ascii="Source Sans Pro" w:eastAsia="Segoe UI" w:hAnsi="Source Sans Pro" w:cs="Segoe UI"/>
                <w:szCs w:val="20"/>
                <w:lang w:val="sk-SK"/>
              </w:rPr>
              <w:t>biobankovanie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biomolekulárne</w:t>
            </w:r>
            <w:proofErr w:type="spellEnd"/>
            <w:r w:rsidRPr="00DD7867">
              <w:rPr>
                <w:rFonts w:ascii="Source Sans Pro" w:eastAsia="Segoe UI" w:hAnsi="Source Sans Pro" w:cs="Segoe UI"/>
                <w:szCs w:val="20"/>
                <w:lang w:val="sk-SK"/>
              </w:rPr>
              <w:t xml:space="preserve"> zdroje (z angl. </w:t>
            </w:r>
            <w:proofErr w:type="spellStart"/>
            <w:r w:rsidRPr="00DD7867">
              <w:rPr>
                <w:rFonts w:ascii="Source Sans Pro" w:eastAsia="Segoe UI" w:hAnsi="Source Sans Pro" w:cs="Segoe UI"/>
                <w:szCs w:val="20"/>
                <w:lang w:val="sk-SK"/>
              </w:rPr>
              <w:t>Biobanking</w:t>
            </w:r>
            <w:proofErr w:type="spellEnd"/>
            <w:r w:rsidRPr="00DD7867">
              <w:rPr>
                <w:rFonts w:ascii="Source Sans Pro" w:eastAsia="Segoe UI" w:hAnsi="Source Sans Pro" w:cs="Segoe UI"/>
                <w:szCs w:val="20"/>
                <w:lang w:val="sk-SK"/>
              </w:rPr>
              <w:t xml:space="preserve"> and </w:t>
            </w:r>
            <w:proofErr w:type="spellStart"/>
            <w:r w:rsidRPr="00DD7867">
              <w:rPr>
                <w:rFonts w:ascii="Source Sans Pro" w:eastAsia="Segoe UI" w:hAnsi="Source Sans Pro" w:cs="Segoe UI"/>
                <w:szCs w:val="20"/>
                <w:lang w:val="sk-SK"/>
              </w:rPr>
              <w:t>Biomolecular</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Resources</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w:t>
            </w:r>
            <w:proofErr w:type="spellEnd"/>
            <w:r w:rsidRPr="00DD7867">
              <w:rPr>
                <w:rFonts w:ascii="Source Sans Pro" w:eastAsia="Segoe UI" w:hAnsi="Source Sans Pro" w:cs="Segoe UI"/>
                <w:szCs w:val="20"/>
                <w:lang w:val="sk-SK"/>
              </w:rPr>
              <w:t>)</w:t>
            </w:r>
          </w:p>
        </w:tc>
      </w:tr>
      <w:tr w:rsidR="19E322B9" w:rsidRPr="00E02CA8" w14:paraId="0CC089CB" w14:textId="77777777" w:rsidTr="19E322B9">
        <w:trPr>
          <w:trHeight w:val="300"/>
        </w:trPr>
        <w:tc>
          <w:tcPr>
            <w:tcW w:w="2602" w:type="dxa"/>
            <w:shd w:val="clear" w:color="auto" w:fill="auto"/>
            <w:vAlign w:val="center"/>
          </w:tcPr>
          <w:p w14:paraId="36747A22" w14:textId="6126FB16" w:rsidR="50EF29E4" w:rsidRPr="00E02CA8" w:rsidRDefault="50EF29E4" w:rsidP="00E02CA8">
            <w:pPr>
              <w:pStyle w:val="Zkladntext"/>
              <w:spacing w:line="276" w:lineRule="auto"/>
              <w:rPr>
                <w:rFonts w:ascii="Source Sans Pro" w:eastAsia="Segoe UI" w:hAnsi="Source Sans Pro" w:cs="Segoe UI"/>
                <w:b/>
                <w:szCs w:val="20"/>
                <w:lang w:val="sk-SK"/>
              </w:rPr>
            </w:pPr>
            <w:r w:rsidRPr="00E02CA8">
              <w:rPr>
                <w:rFonts w:ascii="Source Sans Pro" w:eastAsia="Segoe UI" w:hAnsi="Source Sans Pro" w:cs="Segoe UI"/>
                <w:b/>
                <w:szCs w:val="20"/>
                <w:lang w:val="sk-SK"/>
              </w:rPr>
              <w:t>CBE JU</w:t>
            </w:r>
          </w:p>
        </w:tc>
        <w:tc>
          <w:tcPr>
            <w:tcW w:w="6412" w:type="dxa"/>
            <w:shd w:val="clear" w:color="auto" w:fill="auto"/>
            <w:vAlign w:val="center"/>
          </w:tcPr>
          <w:p w14:paraId="5C52BE0D" w14:textId="634E8681" w:rsidR="50EF29E4" w:rsidRPr="00E02CA8" w:rsidRDefault="50EF29E4" w:rsidP="00E02CA8">
            <w:pPr>
              <w:pStyle w:val="Zkladntext"/>
              <w:spacing w:line="276" w:lineRule="auto"/>
              <w:rPr>
                <w:rFonts w:ascii="Source Sans Pro" w:eastAsia="Calibri" w:hAnsi="Source Sans Pro" w:cs="Calibri"/>
                <w:color w:val="000000" w:themeColor="text1"/>
                <w:szCs w:val="20"/>
                <w:lang w:val="sk-SK"/>
              </w:rPr>
            </w:pPr>
            <w:proofErr w:type="spellStart"/>
            <w:r w:rsidRPr="00E02CA8">
              <w:rPr>
                <w:rFonts w:ascii="Source Sans Pro" w:eastAsia="Calibri" w:hAnsi="Source Sans Pro" w:cs="Calibri"/>
                <w:color w:val="000000" w:themeColor="text1"/>
                <w:szCs w:val="20"/>
                <w:lang w:val="sk-SK"/>
              </w:rPr>
              <w:t>Circular</w:t>
            </w:r>
            <w:proofErr w:type="spellEnd"/>
            <w:r w:rsidRPr="00E02CA8">
              <w:rPr>
                <w:rFonts w:ascii="Source Sans Pro" w:eastAsia="Calibri" w:hAnsi="Source Sans Pro" w:cs="Calibri"/>
                <w:color w:val="000000" w:themeColor="text1"/>
                <w:szCs w:val="20"/>
                <w:lang w:val="sk-SK"/>
              </w:rPr>
              <w:t xml:space="preserve"> Bio-</w:t>
            </w:r>
            <w:proofErr w:type="spellStart"/>
            <w:r w:rsidRPr="00E02CA8">
              <w:rPr>
                <w:rFonts w:ascii="Source Sans Pro" w:eastAsia="Calibri" w:hAnsi="Source Sans Pro" w:cs="Calibri"/>
                <w:color w:val="000000" w:themeColor="text1"/>
                <w:szCs w:val="20"/>
                <w:lang w:val="sk-SK"/>
              </w:rPr>
              <w:t>based</w:t>
            </w:r>
            <w:proofErr w:type="spellEnd"/>
            <w:r w:rsidRPr="00E02CA8">
              <w:rPr>
                <w:rFonts w:ascii="Source Sans Pro" w:eastAsia="Calibri" w:hAnsi="Source Sans Pro" w:cs="Calibri"/>
                <w:color w:val="000000" w:themeColor="text1"/>
                <w:szCs w:val="20"/>
                <w:lang w:val="sk-SK"/>
              </w:rPr>
              <w:t xml:space="preserve"> </w:t>
            </w:r>
            <w:proofErr w:type="spellStart"/>
            <w:r w:rsidRPr="00E02CA8">
              <w:rPr>
                <w:rFonts w:ascii="Source Sans Pro" w:eastAsia="Calibri" w:hAnsi="Source Sans Pro" w:cs="Calibri"/>
                <w:color w:val="000000" w:themeColor="text1"/>
                <w:szCs w:val="20"/>
                <w:lang w:val="sk-SK"/>
              </w:rPr>
              <w:t>Europe</w:t>
            </w:r>
            <w:proofErr w:type="spellEnd"/>
            <w:r w:rsidRPr="00E02CA8">
              <w:rPr>
                <w:rFonts w:ascii="Source Sans Pro" w:eastAsia="Calibri" w:hAnsi="Source Sans Pro" w:cs="Calibri"/>
                <w:color w:val="000000" w:themeColor="text1"/>
                <w:szCs w:val="20"/>
                <w:lang w:val="sk-SK"/>
              </w:rPr>
              <w:t xml:space="preserve"> </w:t>
            </w:r>
            <w:proofErr w:type="spellStart"/>
            <w:r w:rsidRPr="00E02CA8">
              <w:rPr>
                <w:rFonts w:ascii="Source Sans Pro" w:eastAsia="Calibri" w:hAnsi="Source Sans Pro" w:cs="Calibri"/>
                <w:color w:val="000000" w:themeColor="text1"/>
                <w:szCs w:val="20"/>
                <w:lang w:val="sk-SK"/>
              </w:rPr>
              <w:t>Joint</w:t>
            </w:r>
            <w:proofErr w:type="spellEnd"/>
            <w:r w:rsidRPr="00E02CA8">
              <w:rPr>
                <w:rFonts w:ascii="Source Sans Pro" w:eastAsia="Calibri" w:hAnsi="Source Sans Pro" w:cs="Calibri"/>
                <w:color w:val="000000" w:themeColor="text1"/>
                <w:szCs w:val="20"/>
                <w:lang w:val="sk-SK"/>
              </w:rPr>
              <w:t xml:space="preserve"> </w:t>
            </w:r>
            <w:proofErr w:type="spellStart"/>
            <w:r w:rsidRPr="00E02CA8">
              <w:rPr>
                <w:rFonts w:ascii="Source Sans Pro" w:eastAsia="Calibri" w:hAnsi="Source Sans Pro" w:cs="Calibri"/>
                <w:color w:val="000000" w:themeColor="text1"/>
                <w:szCs w:val="20"/>
                <w:lang w:val="sk-SK"/>
              </w:rPr>
              <w:t>Undertaking</w:t>
            </w:r>
            <w:proofErr w:type="spellEnd"/>
          </w:p>
        </w:tc>
      </w:tr>
      <w:tr w:rsidR="002D063C" w:rsidRPr="00E02CA8" w14:paraId="380BBDD4" w14:textId="77777777" w:rsidTr="003223F6">
        <w:tc>
          <w:tcPr>
            <w:tcW w:w="2602" w:type="dxa"/>
            <w:shd w:val="clear" w:color="auto" w:fill="auto"/>
            <w:vAlign w:val="center"/>
          </w:tcPr>
          <w:p w14:paraId="1829252A"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CVTI SR</w:t>
            </w:r>
          </w:p>
        </w:tc>
        <w:tc>
          <w:tcPr>
            <w:tcW w:w="6412" w:type="dxa"/>
            <w:shd w:val="clear" w:color="auto" w:fill="auto"/>
            <w:vAlign w:val="center"/>
          </w:tcPr>
          <w:p w14:paraId="7D837AD2"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Centrum vedecko-technických informácií SR</w:t>
            </w:r>
          </w:p>
        </w:tc>
      </w:tr>
      <w:tr w:rsidR="002D063C" w:rsidRPr="00E02CA8" w14:paraId="21A08194" w14:textId="77777777" w:rsidTr="003223F6">
        <w:tc>
          <w:tcPr>
            <w:tcW w:w="2602" w:type="dxa"/>
            <w:shd w:val="clear" w:color="auto" w:fill="auto"/>
            <w:vAlign w:val="center"/>
          </w:tcPr>
          <w:p w14:paraId="357E4B74"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EATRIS</w:t>
            </w:r>
          </w:p>
        </w:tc>
        <w:tc>
          <w:tcPr>
            <w:tcW w:w="6412" w:type="dxa"/>
            <w:shd w:val="clear" w:color="auto" w:fill="auto"/>
            <w:vAlign w:val="center"/>
          </w:tcPr>
          <w:p w14:paraId="49216806"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Európska výskumná infraštruktúra pre </w:t>
            </w:r>
            <w:proofErr w:type="spellStart"/>
            <w:r w:rsidRPr="00DD7867">
              <w:rPr>
                <w:rFonts w:ascii="Source Sans Pro" w:eastAsia="Segoe UI" w:hAnsi="Source Sans Pro" w:cs="Segoe UI"/>
                <w:szCs w:val="20"/>
                <w:lang w:val="sk-SK"/>
              </w:rPr>
              <w:t>translačnú</w:t>
            </w:r>
            <w:proofErr w:type="spellEnd"/>
            <w:r w:rsidRPr="00DD7867">
              <w:rPr>
                <w:rFonts w:ascii="Source Sans Pro" w:eastAsia="Segoe UI" w:hAnsi="Source Sans Pro" w:cs="Segoe UI"/>
                <w:szCs w:val="20"/>
                <w:lang w:val="sk-SK"/>
              </w:rPr>
              <w:t xml:space="preserve"> medicínu  (z angl.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for</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Translational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Medicine</w:t>
            </w:r>
            <w:proofErr w:type="spellEnd"/>
            <w:r w:rsidRPr="00DD7867">
              <w:rPr>
                <w:rFonts w:ascii="Source Sans Pro" w:eastAsia="Segoe UI" w:hAnsi="Source Sans Pro" w:cs="Segoe UI"/>
                <w:szCs w:val="20"/>
                <w:lang w:val="sk-SK"/>
              </w:rPr>
              <w:t>)</w:t>
            </w:r>
          </w:p>
        </w:tc>
      </w:tr>
      <w:tr w:rsidR="002D063C" w:rsidRPr="00E02CA8" w14:paraId="250FDA43" w14:textId="77777777" w:rsidTr="003223F6">
        <w:tc>
          <w:tcPr>
            <w:tcW w:w="2602" w:type="dxa"/>
            <w:shd w:val="clear" w:color="auto" w:fill="auto"/>
            <w:vAlign w:val="center"/>
          </w:tcPr>
          <w:p w14:paraId="2597C49D"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ECRIN</w:t>
            </w:r>
          </w:p>
        </w:tc>
        <w:tc>
          <w:tcPr>
            <w:tcW w:w="6412" w:type="dxa"/>
            <w:shd w:val="clear" w:color="auto" w:fill="auto"/>
            <w:vAlign w:val="center"/>
          </w:tcPr>
          <w:p w14:paraId="4A5E7734"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Európska výskumná infraštruktúra sie</w:t>
            </w:r>
            <w:r w:rsidRPr="00DD7867">
              <w:rPr>
                <w:rFonts w:ascii="Source Sans Pro" w:eastAsia="Segoe UI" w:hAnsi="Source Sans Pro" w:cs="Times New Roman"/>
                <w:szCs w:val="20"/>
                <w:lang w:val="sk-SK"/>
              </w:rPr>
              <w:t>ť pre klinický výskum</w:t>
            </w:r>
            <w:r w:rsidRPr="00DD7867">
              <w:rPr>
                <w:rFonts w:ascii="Source Sans Pro" w:eastAsia="Segoe UI" w:hAnsi="Source Sans Pro" w:cs="Segoe UI"/>
                <w:szCs w:val="20"/>
                <w:lang w:val="sk-SK"/>
              </w:rPr>
              <w:t xml:space="preserve"> (z angl.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Clinical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Network</w:t>
            </w:r>
            <w:proofErr w:type="spellEnd"/>
            <w:r w:rsidRPr="00DD7867">
              <w:rPr>
                <w:rFonts w:ascii="Source Sans Pro" w:eastAsia="Segoe UI" w:hAnsi="Source Sans Pro" w:cs="Segoe UI"/>
                <w:szCs w:val="20"/>
                <w:lang w:val="sk-SK"/>
              </w:rPr>
              <w:t>)</w:t>
            </w:r>
          </w:p>
        </w:tc>
      </w:tr>
      <w:tr w:rsidR="77CD665A" w:rsidRPr="00E02CA8" w14:paraId="41EBCC3E" w14:textId="77777777" w:rsidTr="77CD665A">
        <w:trPr>
          <w:trHeight w:val="300"/>
        </w:trPr>
        <w:tc>
          <w:tcPr>
            <w:tcW w:w="2602" w:type="dxa"/>
            <w:shd w:val="clear" w:color="auto" w:fill="auto"/>
            <w:vAlign w:val="center"/>
          </w:tcPr>
          <w:p w14:paraId="324E8E4D" w14:textId="5F8A8B71" w:rsidR="77CD665A" w:rsidRPr="00E02CA8" w:rsidRDefault="25DEECBE" w:rsidP="00E02CA8">
            <w:pPr>
              <w:pStyle w:val="Zkladntext"/>
              <w:spacing w:line="276" w:lineRule="auto"/>
              <w:rPr>
                <w:rFonts w:ascii="Source Sans Pro" w:eastAsia="Segoe UI" w:hAnsi="Source Sans Pro" w:cs="Segoe UI"/>
                <w:b/>
                <w:szCs w:val="20"/>
                <w:lang w:val="sk-SK"/>
              </w:rPr>
            </w:pPr>
            <w:r w:rsidRPr="00E02CA8">
              <w:rPr>
                <w:rFonts w:ascii="Source Sans Pro" w:eastAsia="Segoe UI" w:hAnsi="Source Sans Pro" w:cs="Segoe UI"/>
                <w:b/>
                <w:szCs w:val="20"/>
                <w:lang w:val="sk-SK"/>
              </w:rPr>
              <w:t>EIP OG</w:t>
            </w:r>
          </w:p>
        </w:tc>
        <w:tc>
          <w:tcPr>
            <w:tcW w:w="6412" w:type="dxa"/>
            <w:shd w:val="clear" w:color="auto" w:fill="auto"/>
            <w:vAlign w:val="center"/>
          </w:tcPr>
          <w:p w14:paraId="457B6521" w14:textId="77DC20D6" w:rsidR="77CD665A" w:rsidRPr="00E02CA8" w:rsidRDefault="25DEECBE" w:rsidP="00E02CA8">
            <w:pPr>
              <w:pStyle w:val="Zkladntext"/>
              <w:spacing w:line="276" w:lineRule="auto"/>
              <w:rPr>
                <w:rFonts w:ascii="Source Sans Pro" w:hAnsi="Source Sans Pro"/>
                <w:szCs w:val="20"/>
                <w:lang w:val="sk-SK"/>
              </w:rPr>
            </w:pPr>
            <w:r w:rsidRPr="00E02CA8">
              <w:rPr>
                <w:rFonts w:ascii="Source Sans Pro" w:eastAsia="Calibri" w:hAnsi="Source Sans Pro" w:cs="Calibri"/>
                <w:color w:val="000000" w:themeColor="text1"/>
                <w:szCs w:val="20"/>
                <w:lang w:val="sk-SK"/>
              </w:rPr>
              <w:t>Európske inovačné partnerstvo operačné skupiny</w:t>
            </w:r>
          </w:p>
        </w:tc>
      </w:tr>
      <w:tr w:rsidR="002D063C" w:rsidRPr="00E02CA8" w14:paraId="3E50C96E" w14:textId="77777777" w:rsidTr="003223F6">
        <w:tc>
          <w:tcPr>
            <w:tcW w:w="2602" w:type="dxa"/>
            <w:shd w:val="clear" w:color="auto" w:fill="auto"/>
            <w:vAlign w:val="center"/>
          </w:tcPr>
          <w:p w14:paraId="6C35040B"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ELIXIR</w:t>
            </w:r>
          </w:p>
        </w:tc>
        <w:tc>
          <w:tcPr>
            <w:tcW w:w="6412" w:type="dxa"/>
            <w:shd w:val="clear" w:color="auto" w:fill="auto"/>
            <w:vAlign w:val="center"/>
          </w:tcPr>
          <w:p w14:paraId="48E913AE"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eastAsia="en-US"/>
              </w:rPr>
              <w:t xml:space="preserve">Európska infraštruktúra </w:t>
            </w:r>
            <w:r w:rsidRPr="00DD7867">
              <w:rPr>
                <w:rFonts w:ascii="Source Sans Pro" w:eastAsia="Segoe UI" w:hAnsi="Source Sans Pro" w:cs="Segoe UI"/>
                <w:szCs w:val="20"/>
                <w:lang w:val="sk-SK"/>
              </w:rPr>
              <w:t xml:space="preserve">biologických </w:t>
            </w:r>
            <w:r w:rsidRPr="00DD7867">
              <w:rPr>
                <w:rFonts w:ascii="Source Sans Pro" w:eastAsia="Segoe UI" w:hAnsi="Source Sans Pro" w:cs="Segoe UI"/>
                <w:szCs w:val="20"/>
                <w:lang w:val="sk-SK" w:eastAsia="en-US"/>
              </w:rPr>
              <w:t>vied pre biologické informácie</w:t>
            </w:r>
          </w:p>
          <w:p w14:paraId="30A4D374"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(z angl.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Life-Sciences</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for</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Biological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Information</w:t>
            </w:r>
            <w:proofErr w:type="spellEnd"/>
            <w:r w:rsidRPr="00DD7867">
              <w:rPr>
                <w:rFonts w:ascii="Source Sans Pro" w:eastAsia="Segoe UI" w:hAnsi="Source Sans Pro" w:cs="Segoe UI"/>
                <w:szCs w:val="20"/>
                <w:lang w:val="sk-SK"/>
              </w:rPr>
              <w:t>)</w:t>
            </w:r>
          </w:p>
        </w:tc>
      </w:tr>
      <w:tr w:rsidR="002D063C" w:rsidRPr="00E02CA8" w14:paraId="334FED5C" w14:textId="77777777" w:rsidTr="003223F6">
        <w:tc>
          <w:tcPr>
            <w:tcW w:w="2602" w:type="dxa"/>
            <w:shd w:val="clear" w:color="auto" w:fill="auto"/>
            <w:vAlign w:val="center"/>
          </w:tcPr>
          <w:p w14:paraId="3C4C54F5"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EMBL</w:t>
            </w:r>
          </w:p>
        </w:tc>
        <w:tc>
          <w:tcPr>
            <w:tcW w:w="6412" w:type="dxa"/>
            <w:shd w:val="clear" w:color="auto" w:fill="auto"/>
            <w:vAlign w:val="center"/>
          </w:tcPr>
          <w:p w14:paraId="5764063B"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Európske laboratóriá molekulárnej biológie (z angl.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Molecular</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Biology</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Laboratory</w:t>
            </w:r>
            <w:proofErr w:type="spellEnd"/>
            <w:r w:rsidRPr="00DD7867">
              <w:rPr>
                <w:rFonts w:ascii="Source Sans Pro" w:eastAsia="Segoe UI" w:hAnsi="Source Sans Pro" w:cs="Segoe UI"/>
                <w:szCs w:val="20"/>
                <w:lang w:val="sk-SK"/>
              </w:rPr>
              <w:t>)</w:t>
            </w:r>
          </w:p>
        </w:tc>
      </w:tr>
      <w:tr w:rsidR="002D063C" w:rsidRPr="00E02CA8" w14:paraId="77E82E16" w14:textId="77777777" w:rsidTr="003223F6">
        <w:tc>
          <w:tcPr>
            <w:tcW w:w="2602" w:type="dxa"/>
            <w:shd w:val="clear" w:color="auto" w:fill="auto"/>
            <w:vAlign w:val="center"/>
          </w:tcPr>
          <w:p w14:paraId="1C51B9CA"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EDP</w:t>
            </w:r>
          </w:p>
        </w:tc>
        <w:tc>
          <w:tcPr>
            <w:tcW w:w="6412" w:type="dxa"/>
            <w:shd w:val="clear" w:color="auto" w:fill="auto"/>
            <w:vAlign w:val="center"/>
          </w:tcPr>
          <w:p w14:paraId="06514C49"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Proces podnikateľského objavovania (z angl. </w:t>
            </w:r>
            <w:proofErr w:type="spellStart"/>
            <w:r w:rsidRPr="00DD7867">
              <w:rPr>
                <w:rFonts w:ascii="Source Sans Pro" w:eastAsia="Segoe UI" w:hAnsi="Source Sans Pro" w:cs="Segoe UI"/>
                <w:szCs w:val="20"/>
                <w:lang w:val="sk-SK"/>
              </w:rPr>
              <w:t>Entrepreneurial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Discovery</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Process</w:t>
            </w:r>
            <w:proofErr w:type="spellEnd"/>
            <w:r w:rsidRPr="00DD7867">
              <w:rPr>
                <w:rFonts w:ascii="Source Sans Pro" w:eastAsia="Segoe UI" w:hAnsi="Source Sans Pro" w:cs="Segoe UI"/>
                <w:szCs w:val="20"/>
                <w:lang w:val="sk-SK"/>
              </w:rPr>
              <w:t>)</w:t>
            </w:r>
          </w:p>
        </w:tc>
      </w:tr>
      <w:tr w:rsidR="002D063C" w:rsidRPr="00E02CA8" w14:paraId="3EA6B2FE" w14:textId="77777777" w:rsidTr="003223F6">
        <w:tc>
          <w:tcPr>
            <w:tcW w:w="2602" w:type="dxa"/>
            <w:shd w:val="clear" w:color="auto" w:fill="auto"/>
            <w:vAlign w:val="center"/>
          </w:tcPr>
          <w:p w14:paraId="213CEA38"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ESFRI</w:t>
            </w:r>
          </w:p>
        </w:tc>
        <w:tc>
          <w:tcPr>
            <w:tcW w:w="6412" w:type="dxa"/>
            <w:shd w:val="clear" w:color="auto" w:fill="auto"/>
            <w:vAlign w:val="center"/>
          </w:tcPr>
          <w:p w14:paraId="38F2334C"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Európske strategické fórum o výskumných infraštruktúrach (z angl.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Strategy</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Forum</w:t>
            </w:r>
            <w:proofErr w:type="spellEnd"/>
            <w:r w:rsidRPr="00DD7867">
              <w:rPr>
                <w:rFonts w:ascii="Source Sans Pro" w:eastAsia="Segoe UI" w:hAnsi="Source Sans Pro" w:cs="Segoe UI"/>
                <w:szCs w:val="20"/>
                <w:lang w:val="sk-SK"/>
              </w:rPr>
              <w:t xml:space="preserve"> on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Infrastructures</w:t>
            </w:r>
            <w:proofErr w:type="spellEnd"/>
            <w:r w:rsidRPr="00DD7867">
              <w:rPr>
                <w:rFonts w:ascii="Source Sans Pro" w:eastAsia="Segoe UI" w:hAnsi="Source Sans Pro" w:cs="Segoe UI"/>
                <w:szCs w:val="20"/>
                <w:lang w:val="sk-SK"/>
              </w:rPr>
              <w:t>)</w:t>
            </w:r>
          </w:p>
        </w:tc>
      </w:tr>
      <w:tr w:rsidR="002D063C" w:rsidRPr="00E02CA8" w14:paraId="273CEA9A" w14:textId="77777777" w:rsidTr="003223F6">
        <w:tc>
          <w:tcPr>
            <w:tcW w:w="2602" w:type="dxa"/>
            <w:shd w:val="clear" w:color="auto" w:fill="auto"/>
            <w:vAlign w:val="center"/>
          </w:tcPr>
          <w:p w14:paraId="1C2D7F96"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EŠIF</w:t>
            </w:r>
          </w:p>
        </w:tc>
        <w:tc>
          <w:tcPr>
            <w:tcW w:w="6412" w:type="dxa"/>
            <w:shd w:val="clear" w:color="auto" w:fill="auto"/>
            <w:vAlign w:val="center"/>
          </w:tcPr>
          <w:p w14:paraId="188451A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Európske štrukturálne a investičné fondy</w:t>
            </w:r>
          </w:p>
        </w:tc>
      </w:tr>
      <w:tr w:rsidR="002D063C" w:rsidRPr="00E02CA8" w14:paraId="7795C37C" w14:textId="77777777" w:rsidTr="003223F6">
        <w:trPr>
          <w:trHeight w:val="375"/>
        </w:trPr>
        <w:tc>
          <w:tcPr>
            <w:tcW w:w="2602" w:type="dxa"/>
            <w:shd w:val="clear" w:color="auto" w:fill="auto"/>
            <w:vAlign w:val="center"/>
          </w:tcPr>
          <w:p w14:paraId="6700F09B"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EÚ</w:t>
            </w:r>
          </w:p>
        </w:tc>
        <w:tc>
          <w:tcPr>
            <w:tcW w:w="6412" w:type="dxa"/>
            <w:shd w:val="clear" w:color="auto" w:fill="auto"/>
            <w:vAlign w:val="center"/>
          </w:tcPr>
          <w:p w14:paraId="2A1B624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Európska únia</w:t>
            </w:r>
          </w:p>
        </w:tc>
      </w:tr>
      <w:tr w:rsidR="002D063C" w:rsidRPr="00E02CA8" w14:paraId="09574DEF" w14:textId="77777777" w:rsidTr="003223F6">
        <w:trPr>
          <w:trHeight w:val="375"/>
        </w:trPr>
        <w:tc>
          <w:tcPr>
            <w:tcW w:w="2602" w:type="dxa"/>
            <w:shd w:val="clear" w:color="auto" w:fill="auto"/>
            <w:vAlign w:val="center"/>
          </w:tcPr>
          <w:p w14:paraId="477964C2"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EÚ-27</w:t>
            </w:r>
          </w:p>
        </w:tc>
        <w:tc>
          <w:tcPr>
            <w:tcW w:w="6412" w:type="dxa"/>
            <w:shd w:val="clear" w:color="auto" w:fill="auto"/>
            <w:vAlign w:val="center"/>
          </w:tcPr>
          <w:p w14:paraId="171B31E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Súčasné členské štáty Európskej únie po vystúpení Spojeného kráľovstva z EÚ</w:t>
            </w:r>
          </w:p>
        </w:tc>
      </w:tr>
      <w:tr w:rsidR="002D063C" w:rsidRPr="00E02CA8" w14:paraId="4672E0FB" w14:textId="77777777" w:rsidTr="003223F6">
        <w:tc>
          <w:tcPr>
            <w:tcW w:w="2602" w:type="dxa"/>
            <w:shd w:val="clear" w:color="auto" w:fill="auto"/>
            <w:vAlign w:val="center"/>
          </w:tcPr>
          <w:p w14:paraId="75556E76"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HDP</w:t>
            </w:r>
          </w:p>
        </w:tc>
        <w:tc>
          <w:tcPr>
            <w:tcW w:w="6412" w:type="dxa"/>
            <w:shd w:val="clear" w:color="auto" w:fill="auto"/>
            <w:vAlign w:val="center"/>
          </w:tcPr>
          <w:p w14:paraId="697B9E40"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Hrubý domáci produkt</w:t>
            </w:r>
          </w:p>
        </w:tc>
      </w:tr>
      <w:tr w:rsidR="002D063C" w:rsidRPr="00E02CA8" w14:paraId="7DC3C1D0" w14:textId="77777777" w:rsidTr="003223F6">
        <w:tc>
          <w:tcPr>
            <w:tcW w:w="2602" w:type="dxa"/>
            <w:shd w:val="clear" w:color="auto" w:fill="auto"/>
            <w:vAlign w:val="center"/>
          </w:tcPr>
          <w:p w14:paraId="402DCDF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HE</w:t>
            </w:r>
          </w:p>
        </w:tc>
        <w:tc>
          <w:tcPr>
            <w:tcW w:w="6412" w:type="dxa"/>
            <w:shd w:val="clear" w:color="auto" w:fill="auto"/>
            <w:vAlign w:val="center"/>
          </w:tcPr>
          <w:p w14:paraId="38430280"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Horizont Európa (z angl. </w:t>
            </w:r>
            <w:proofErr w:type="spellStart"/>
            <w:r w:rsidRPr="00DD7867">
              <w:rPr>
                <w:rFonts w:ascii="Source Sans Pro" w:eastAsia="Segoe UI" w:hAnsi="Source Sans Pro" w:cs="Segoe UI"/>
                <w:szCs w:val="20"/>
                <w:lang w:val="sk-SK"/>
              </w:rPr>
              <w:t>Horizon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Europe</w:t>
            </w:r>
            <w:proofErr w:type="spellEnd"/>
            <w:r w:rsidRPr="00DD7867">
              <w:rPr>
                <w:rFonts w:ascii="Source Sans Pro" w:eastAsia="Segoe UI" w:hAnsi="Source Sans Pro" w:cs="Segoe UI"/>
                <w:szCs w:val="20"/>
                <w:lang w:val="sk-SK"/>
              </w:rPr>
              <w:t>)</w:t>
            </w:r>
          </w:p>
        </w:tc>
      </w:tr>
      <w:tr w:rsidR="002D063C" w:rsidRPr="00E02CA8" w14:paraId="6E977F08" w14:textId="77777777" w:rsidTr="003223F6">
        <w:tc>
          <w:tcPr>
            <w:tcW w:w="2602" w:type="dxa"/>
            <w:shd w:val="clear" w:color="auto" w:fill="auto"/>
            <w:vAlign w:val="center"/>
          </w:tcPr>
          <w:p w14:paraId="59EF362E"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HTA</w:t>
            </w:r>
          </w:p>
          <w:p w14:paraId="48FE7906"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p>
        </w:tc>
        <w:tc>
          <w:tcPr>
            <w:tcW w:w="6412" w:type="dxa"/>
            <w:shd w:val="clear" w:color="auto" w:fill="auto"/>
            <w:vAlign w:val="center"/>
          </w:tcPr>
          <w:p w14:paraId="6575ADC0"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Hodnotenie zdravotníckych </w:t>
            </w:r>
            <w:proofErr w:type="spellStart"/>
            <w:r w:rsidRPr="00DD7867">
              <w:rPr>
                <w:rFonts w:ascii="Source Sans Pro" w:eastAsia="Segoe UI" w:hAnsi="Source Sans Pro" w:cs="Segoe UI"/>
                <w:szCs w:val="20"/>
                <w:lang w:val="sk-SK"/>
              </w:rPr>
              <w:t>technoloógii</w:t>
            </w:r>
            <w:proofErr w:type="spellEnd"/>
            <w:r w:rsidRPr="00DD7867">
              <w:rPr>
                <w:rFonts w:ascii="Source Sans Pro" w:eastAsia="Segoe UI" w:hAnsi="Source Sans Pro" w:cs="Segoe UI"/>
                <w:szCs w:val="20"/>
                <w:lang w:val="sk-SK"/>
              </w:rPr>
              <w:t xml:space="preserve"> (z angl. Health </w:t>
            </w:r>
            <w:proofErr w:type="spellStart"/>
            <w:r w:rsidRPr="00DD7867">
              <w:rPr>
                <w:rFonts w:ascii="Source Sans Pro" w:eastAsia="Segoe UI" w:hAnsi="Source Sans Pro" w:cs="Segoe UI"/>
                <w:szCs w:val="20"/>
                <w:lang w:val="sk-SK"/>
              </w:rPr>
              <w:t>Technology</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Assesment</w:t>
            </w:r>
            <w:proofErr w:type="spellEnd"/>
            <w:r w:rsidRPr="00DD7867">
              <w:rPr>
                <w:rFonts w:ascii="Source Sans Pro" w:eastAsia="Segoe UI" w:hAnsi="Source Sans Pro" w:cs="Segoe UI"/>
                <w:szCs w:val="20"/>
                <w:lang w:val="sk-SK"/>
              </w:rPr>
              <w:t>)</w:t>
            </w:r>
          </w:p>
        </w:tc>
      </w:tr>
      <w:tr w:rsidR="002D063C" w:rsidRPr="00E02CA8" w14:paraId="69707FFC" w14:textId="77777777" w:rsidTr="003223F6">
        <w:tc>
          <w:tcPr>
            <w:tcW w:w="2602" w:type="dxa"/>
            <w:shd w:val="clear" w:color="auto" w:fill="auto"/>
            <w:vAlign w:val="center"/>
          </w:tcPr>
          <w:p w14:paraId="44F13F68"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IPCEI</w:t>
            </w:r>
          </w:p>
        </w:tc>
        <w:tc>
          <w:tcPr>
            <w:tcW w:w="6412" w:type="dxa"/>
            <w:shd w:val="clear" w:color="auto" w:fill="auto"/>
            <w:vAlign w:val="center"/>
          </w:tcPr>
          <w:p w14:paraId="761A4907"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Dôležité projekty spoločného európskeho záujmu (z angl. </w:t>
            </w:r>
            <w:proofErr w:type="spellStart"/>
            <w:r w:rsidRPr="00DD7867">
              <w:rPr>
                <w:rFonts w:ascii="Source Sans Pro" w:eastAsia="Segoe UI" w:hAnsi="Source Sans Pro" w:cs="Segoe UI"/>
                <w:szCs w:val="20"/>
                <w:lang w:val="sk-SK"/>
              </w:rPr>
              <w:t>Important</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Projects</w:t>
            </w:r>
            <w:proofErr w:type="spellEnd"/>
            <w:r w:rsidRPr="00DD7867">
              <w:rPr>
                <w:rFonts w:ascii="Source Sans Pro" w:eastAsia="Segoe UI" w:hAnsi="Source Sans Pro" w:cs="Segoe UI"/>
                <w:szCs w:val="20"/>
                <w:lang w:val="sk-SK"/>
              </w:rPr>
              <w:t xml:space="preserve"> of </w:t>
            </w:r>
            <w:proofErr w:type="spellStart"/>
            <w:r w:rsidRPr="00DD7867">
              <w:rPr>
                <w:rFonts w:ascii="Source Sans Pro" w:eastAsia="Segoe UI" w:hAnsi="Source Sans Pro" w:cs="Segoe UI"/>
                <w:szCs w:val="20"/>
                <w:lang w:val="sk-SK"/>
              </w:rPr>
              <w:t>Common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European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Interest</w:t>
            </w:r>
            <w:proofErr w:type="spellEnd"/>
            <w:r w:rsidRPr="00DD7867">
              <w:rPr>
                <w:rFonts w:ascii="Source Sans Pro" w:eastAsia="Segoe UI" w:hAnsi="Source Sans Pro" w:cs="Segoe UI"/>
                <w:szCs w:val="20"/>
                <w:lang w:val="sk-SK"/>
              </w:rPr>
              <w:t>)</w:t>
            </w:r>
          </w:p>
        </w:tc>
      </w:tr>
      <w:tr w:rsidR="002D063C" w:rsidRPr="00E02CA8" w14:paraId="3A90E00F" w14:textId="77777777" w:rsidTr="003223F6">
        <w:tc>
          <w:tcPr>
            <w:tcW w:w="2602" w:type="dxa"/>
            <w:shd w:val="clear" w:color="auto" w:fill="auto"/>
            <w:vAlign w:val="center"/>
          </w:tcPr>
          <w:p w14:paraId="1BEADCDC"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KS</w:t>
            </w:r>
          </w:p>
        </w:tc>
        <w:tc>
          <w:tcPr>
            <w:tcW w:w="6412" w:type="dxa"/>
            <w:shd w:val="clear" w:color="auto" w:fill="auto"/>
            <w:vAlign w:val="center"/>
          </w:tcPr>
          <w:p w14:paraId="1C27B67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Klinické skúšanie (z angl. </w:t>
            </w:r>
            <w:proofErr w:type="spellStart"/>
            <w:r w:rsidRPr="00DD7867">
              <w:rPr>
                <w:rFonts w:ascii="Source Sans Pro" w:eastAsia="Segoe UI" w:hAnsi="Source Sans Pro" w:cs="Segoe UI"/>
                <w:szCs w:val="20"/>
                <w:lang w:val="sk-SK"/>
              </w:rPr>
              <w:t>Clinical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Trials</w:t>
            </w:r>
            <w:proofErr w:type="spellEnd"/>
            <w:r w:rsidRPr="00DD7867">
              <w:rPr>
                <w:rFonts w:ascii="Source Sans Pro" w:eastAsia="Segoe UI" w:hAnsi="Source Sans Pro" w:cs="Segoe UI"/>
                <w:szCs w:val="20"/>
                <w:lang w:val="sk-SK"/>
              </w:rPr>
              <w:t>)</w:t>
            </w:r>
          </w:p>
        </w:tc>
      </w:tr>
      <w:tr w:rsidR="002D063C" w:rsidRPr="00E02CA8" w14:paraId="790E151A" w14:textId="77777777" w:rsidTr="003223F6">
        <w:tc>
          <w:tcPr>
            <w:tcW w:w="2602" w:type="dxa"/>
            <w:shd w:val="clear" w:color="auto" w:fill="auto"/>
            <w:vAlign w:val="center"/>
          </w:tcPr>
          <w:p w14:paraId="62F0629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MH SR</w:t>
            </w:r>
          </w:p>
        </w:tc>
        <w:tc>
          <w:tcPr>
            <w:tcW w:w="6412" w:type="dxa"/>
            <w:shd w:val="clear" w:color="auto" w:fill="auto"/>
            <w:vAlign w:val="center"/>
          </w:tcPr>
          <w:p w14:paraId="3B02E4BE"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Ministerstvo hospodárstva Slovenskej republiky</w:t>
            </w:r>
          </w:p>
        </w:tc>
      </w:tr>
      <w:tr w:rsidR="002D063C" w:rsidRPr="00E02CA8" w14:paraId="185445BC" w14:textId="77777777" w:rsidTr="003223F6">
        <w:tc>
          <w:tcPr>
            <w:tcW w:w="2602" w:type="dxa"/>
            <w:shd w:val="clear" w:color="auto" w:fill="auto"/>
            <w:vAlign w:val="center"/>
          </w:tcPr>
          <w:p w14:paraId="2C4C7C9C"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MIRRI SR</w:t>
            </w:r>
          </w:p>
        </w:tc>
        <w:tc>
          <w:tcPr>
            <w:tcW w:w="6412" w:type="dxa"/>
            <w:shd w:val="clear" w:color="auto" w:fill="auto"/>
            <w:vAlign w:val="center"/>
          </w:tcPr>
          <w:p w14:paraId="0D553162"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Ministerstvo investícií, regionálneho rozvoja a informatizácie Slovenskej republiky</w:t>
            </w:r>
          </w:p>
        </w:tc>
      </w:tr>
      <w:tr w:rsidR="002D063C" w:rsidRPr="00E02CA8" w14:paraId="5F0456BD" w14:textId="77777777" w:rsidTr="003223F6">
        <w:tc>
          <w:tcPr>
            <w:tcW w:w="2602" w:type="dxa"/>
            <w:shd w:val="clear" w:color="auto" w:fill="auto"/>
            <w:vAlign w:val="center"/>
          </w:tcPr>
          <w:p w14:paraId="7403FB8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MSP</w:t>
            </w:r>
          </w:p>
        </w:tc>
        <w:tc>
          <w:tcPr>
            <w:tcW w:w="6412" w:type="dxa"/>
            <w:shd w:val="clear" w:color="auto" w:fill="auto"/>
            <w:vAlign w:val="center"/>
          </w:tcPr>
          <w:p w14:paraId="57D69AFA"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Malé a stredné podniky</w:t>
            </w:r>
          </w:p>
        </w:tc>
      </w:tr>
      <w:tr w:rsidR="002D063C" w:rsidRPr="00E02CA8" w14:paraId="5685873E" w14:textId="77777777" w:rsidTr="003223F6">
        <w:tc>
          <w:tcPr>
            <w:tcW w:w="2602" w:type="dxa"/>
            <w:shd w:val="clear" w:color="auto" w:fill="auto"/>
            <w:vAlign w:val="center"/>
          </w:tcPr>
          <w:p w14:paraId="44807C68"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MZ SR</w:t>
            </w:r>
          </w:p>
        </w:tc>
        <w:tc>
          <w:tcPr>
            <w:tcW w:w="6412" w:type="dxa"/>
            <w:shd w:val="clear" w:color="auto" w:fill="auto"/>
            <w:vAlign w:val="center"/>
          </w:tcPr>
          <w:p w14:paraId="10318344"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Ministerstvo zdravotníctva Slovenskej republiky</w:t>
            </w:r>
          </w:p>
        </w:tc>
      </w:tr>
      <w:tr w:rsidR="002D063C" w:rsidRPr="00E02CA8" w14:paraId="10ED0426" w14:textId="77777777" w:rsidTr="003223F6">
        <w:tc>
          <w:tcPr>
            <w:tcW w:w="2602" w:type="dxa"/>
            <w:shd w:val="clear" w:color="auto" w:fill="auto"/>
            <w:vAlign w:val="center"/>
          </w:tcPr>
          <w:p w14:paraId="5BA2308F"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MŽP SR</w:t>
            </w:r>
          </w:p>
        </w:tc>
        <w:tc>
          <w:tcPr>
            <w:tcW w:w="6412" w:type="dxa"/>
            <w:shd w:val="clear" w:color="auto" w:fill="auto"/>
            <w:vAlign w:val="center"/>
          </w:tcPr>
          <w:p w14:paraId="782DD262"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Ministerstvo životného prostredia Slovenskej republiky</w:t>
            </w:r>
          </w:p>
        </w:tc>
      </w:tr>
      <w:tr w:rsidR="2DB0D014" w:rsidRPr="00E02CA8" w14:paraId="7878F81D" w14:textId="77777777" w:rsidTr="003223F6">
        <w:trPr>
          <w:trHeight w:val="300"/>
        </w:trPr>
        <w:tc>
          <w:tcPr>
            <w:tcW w:w="2602" w:type="dxa"/>
            <w:shd w:val="clear" w:color="auto" w:fill="auto"/>
            <w:vAlign w:val="center"/>
          </w:tcPr>
          <w:p w14:paraId="5FB2AAF1" w14:textId="679EDE44" w:rsidR="51466D7B" w:rsidRPr="00DD7867" w:rsidRDefault="51466D7B" w:rsidP="2DB0D014">
            <w:pPr>
              <w:pStyle w:val="Zkladntext"/>
              <w:spacing w:line="276" w:lineRule="auto"/>
              <w:rPr>
                <w:rFonts w:ascii="Source Sans Pro" w:eastAsia="Segoe UI" w:hAnsi="Source Sans Pro" w:cs="Segoe UI"/>
                <w:b/>
                <w:bCs/>
                <w:lang w:val="sk-SK"/>
              </w:rPr>
            </w:pPr>
            <w:r w:rsidRPr="00DD7867">
              <w:rPr>
                <w:rFonts w:ascii="Source Sans Pro" w:eastAsia="Segoe UI" w:hAnsi="Source Sans Pro" w:cs="Segoe UI"/>
                <w:b/>
                <w:bCs/>
                <w:lang w:val="sk-SK"/>
              </w:rPr>
              <w:t>MPRV</w:t>
            </w:r>
            <w:r w:rsidR="001B4F86" w:rsidRPr="00DD7867">
              <w:rPr>
                <w:rFonts w:ascii="Source Sans Pro" w:eastAsia="Segoe UI" w:hAnsi="Source Sans Pro" w:cs="Segoe UI"/>
                <w:b/>
                <w:bCs/>
                <w:lang w:val="sk-SK"/>
              </w:rPr>
              <w:t xml:space="preserve"> </w:t>
            </w:r>
            <w:r w:rsidRPr="00DD7867">
              <w:rPr>
                <w:rFonts w:ascii="Source Sans Pro" w:eastAsia="Segoe UI" w:hAnsi="Source Sans Pro" w:cs="Segoe UI"/>
                <w:b/>
                <w:bCs/>
                <w:lang w:val="sk-SK"/>
              </w:rPr>
              <w:t>SR</w:t>
            </w:r>
          </w:p>
        </w:tc>
        <w:tc>
          <w:tcPr>
            <w:tcW w:w="6412" w:type="dxa"/>
            <w:shd w:val="clear" w:color="auto" w:fill="auto"/>
            <w:vAlign w:val="center"/>
          </w:tcPr>
          <w:p w14:paraId="34A5D516" w14:textId="231585DB" w:rsidR="2DB0D014" w:rsidRPr="00DD7867" w:rsidRDefault="51466D7B" w:rsidP="2DB0D014">
            <w:pPr>
              <w:pStyle w:val="Zkladntext"/>
              <w:spacing w:line="276" w:lineRule="auto"/>
              <w:rPr>
                <w:rFonts w:ascii="Source Sans Pro" w:eastAsia="Segoe UI" w:hAnsi="Source Sans Pro" w:cs="Segoe UI"/>
                <w:lang w:val="sk-SK"/>
              </w:rPr>
            </w:pPr>
            <w:r w:rsidRPr="00DD7867">
              <w:rPr>
                <w:rFonts w:ascii="Source Sans Pro" w:eastAsia="Segoe UI" w:hAnsi="Source Sans Pro" w:cs="Segoe UI"/>
                <w:lang w:val="sk-SK"/>
              </w:rPr>
              <w:t>Mi</w:t>
            </w:r>
            <w:r w:rsidR="1E20C027" w:rsidRPr="00DD7867">
              <w:rPr>
                <w:rFonts w:ascii="Source Sans Pro" w:eastAsia="Segoe UI" w:hAnsi="Source Sans Pro" w:cs="Segoe UI"/>
                <w:lang w:val="sk-SK"/>
              </w:rPr>
              <w:t>nisterstvo pôdohospodárstva a rozvoja vidieka</w:t>
            </w:r>
          </w:p>
        </w:tc>
      </w:tr>
      <w:tr w:rsidR="006841E6" w:rsidRPr="00E02CA8" w14:paraId="021091D7" w14:textId="77777777" w:rsidTr="003223F6">
        <w:tc>
          <w:tcPr>
            <w:tcW w:w="2602" w:type="dxa"/>
            <w:shd w:val="clear" w:color="auto" w:fill="auto"/>
            <w:vAlign w:val="center"/>
          </w:tcPr>
          <w:p w14:paraId="78ECC077" w14:textId="39698309" w:rsidR="006841E6" w:rsidRPr="00DD7867" w:rsidRDefault="006841E6">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NIHO</w:t>
            </w:r>
          </w:p>
        </w:tc>
        <w:tc>
          <w:tcPr>
            <w:tcW w:w="6412" w:type="dxa"/>
            <w:shd w:val="clear" w:color="auto" w:fill="auto"/>
            <w:vAlign w:val="center"/>
          </w:tcPr>
          <w:p w14:paraId="2DA084BA" w14:textId="53AEC365" w:rsidR="006841E6" w:rsidRPr="00DD7867" w:rsidRDefault="006841E6">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Národný inštitút pre hodnotu </w:t>
            </w:r>
            <w:r w:rsidR="0065043D" w:rsidRPr="00DD7867">
              <w:rPr>
                <w:rFonts w:ascii="Source Sans Pro" w:eastAsia="Segoe UI" w:hAnsi="Source Sans Pro" w:cs="Segoe UI"/>
                <w:szCs w:val="20"/>
                <w:lang w:val="sk-SK"/>
              </w:rPr>
              <w:t>a technológie v zdravotníctve</w:t>
            </w:r>
          </w:p>
        </w:tc>
      </w:tr>
      <w:tr w:rsidR="002D063C" w:rsidRPr="00E02CA8" w14:paraId="102AB280" w14:textId="77777777" w:rsidTr="003223F6">
        <w:tc>
          <w:tcPr>
            <w:tcW w:w="2602" w:type="dxa"/>
            <w:shd w:val="clear" w:color="auto" w:fill="auto"/>
            <w:vAlign w:val="center"/>
          </w:tcPr>
          <w:p w14:paraId="6FC4D3BC"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NOI</w:t>
            </w:r>
          </w:p>
        </w:tc>
        <w:tc>
          <w:tcPr>
            <w:tcW w:w="6412" w:type="dxa"/>
            <w:shd w:val="clear" w:color="auto" w:fill="auto"/>
            <w:vAlign w:val="center"/>
          </w:tcPr>
          <w:p w14:paraId="6CFBBA6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Národný onkologický inštitút</w:t>
            </w:r>
          </w:p>
        </w:tc>
      </w:tr>
      <w:tr w:rsidR="002D063C" w:rsidRPr="00E02CA8" w14:paraId="5DD10F79" w14:textId="77777777" w:rsidTr="003223F6">
        <w:tc>
          <w:tcPr>
            <w:tcW w:w="2602" w:type="dxa"/>
            <w:shd w:val="clear" w:color="auto" w:fill="auto"/>
            <w:vAlign w:val="center"/>
          </w:tcPr>
          <w:p w14:paraId="510E8B13"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NOP</w:t>
            </w:r>
          </w:p>
        </w:tc>
        <w:tc>
          <w:tcPr>
            <w:tcW w:w="6412" w:type="dxa"/>
            <w:shd w:val="clear" w:color="auto" w:fill="auto"/>
            <w:vAlign w:val="center"/>
          </w:tcPr>
          <w:p w14:paraId="35FA490C"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Národný onkologický program</w:t>
            </w:r>
          </w:p>
        </w:tc>
      </w:tr>
      <w:tr w:rsidR="002D063C" w:rsidRPr="00E02CA8" w14:paraId="4FC00092" w14:textId="77777777" w:rsidTr="003223F6">
        <w:tc>
          <w:tcPr>
            <w:tcW w:w="2602" w:type="dxa"/>
            <w:shd w:val="clear" w:color="auto" w:fill="auto"/>
            <w:vAlign w:val="center"/>
          </w:tcPr>
          <w:p w14:paraId="384B850D"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NOÚ</w:t>
            </w:r>
          </w:p>
        </w:tc>
        <w:tc>
          <w:tcPr>
            <w:tcW w:w="6412" w:type="dxa"/>
            <w:shd w:val="clear" w:color="auto" w:fill="auto"/>
            <w:vAlign w:val="center"/>
          </w:tcPr>
          <w:p w14:paraId="443C135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Národný onkologický ústav</w:t>
            </w:r>
          </w:p>
        </w:tc>
      </w:tr>
      <w:tr w:rsidR="002D063C" w:rsidRPr="00E02CA8" w14:paraId="79DAF713" w14:textId="77777777" w:rsidTr="003223F6">
        <w:tc>
          <w:tcPr>
            <w:tcW w:w="2602" w:type="dxa"/>
            <w:shd w:val="clear" w:color="auto" w:fill="auto"/>
            <w:vAlign w:val="center"/>
          </w:tcPr>
          <w:p w14:paraId="13E2D1CF"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lastRenderedPageBreak/>
              <w:t>OKS</w:t>
            </w:r>
          </w:p>
        </w:tc>
        <w:tc>
          <w:tcPr>
            <w:tcW w:w="6412" w:type="dxa"/>
            <w:shd w:val="clear" w:color="auto" w:fill="auto"/>
            <w:vAlign w:val="center"/>
          </w:tcPr>
          <w:p w14:paraId="7F97B3D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Oddelenie klinického skúšania</w:t>
            </w:r>
          </w:p>
        </w:tc>
      </w:tr>
      <w:tr w:rsidR="002D063C" w:rsidRPr="00E02CA8" w14:paraId="65F37670" w14:textId="77777777" w:rsidTr="003223F6">
        <w:tc>
          <w:tcPr>
            <w:tcW w:w="2602" w:type="dxa"/>
            <w:shd w:val="clear" w:color="auto" w:fill="auto"/>
            <w:vAlign w:val="center"/>
          </w:tcPr>
          <w:p w14:paraId="6045881D"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OECD</w:t>
            </w:r>
          </w:p>
        </w:tc>
        <w:tc>
          <w:tcPr>
            <w:tcW w:w="6412" w:type="dxa"/>
            <w:shd w:val="clear" w:color="auto" w:fill="auto"/>
            <w:vAlign w:val="center"/>
          </w:tcPr>
          <w:p w14:paraId="6683B63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Organizácia pre hospodársku spoluprácu a rozvoj (z angl. </w:t>
            </w:r>
            <w:proofErr w:type="spellStart"/>
            <w:r w:rsidRPr="00DD7867">
              <w:rPr>
                <w:rFonts w:ascii="Source Sans Pro" w:eastAsia="Segoe UI" w:hAnsi="Source Sans Pro" w:cs="Segoe UI"/>
                <w:szCs w:val="20"/>
                <w:lang w:val="sk-SK"/>
              </w:rPr>
              <w:t>Organization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for</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Economic</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Co-operation</w:t>
            </w:r>
            <w:proofErr w:type="spellEnd"/>
            <w:r w:rsidRPr="00DD7867">
              <w:rPr>
                <w:rFonts w:ascii="Source Sans Pro" w:eastAsia="Segoe UI" w:hAnsi="Source Sans Pro" w:cs="Segoe UI"/>
                <w:szCs w:val="20"/>
                <w:lang w:val="sk-SK"/>
              </w:rPr>
              <w:t xml:space="preserve"> and </w:t>
            </w:r>
            <w:proofErr w:type="spellStart"/>
            <w:r w:rsidRPr="00DD7867">
              <w:rPr>
                <w:rFonts w:ascii="Source Sans Pro" w:eastAsia="Segoe UI" w:hAnsi="Source Sans Pro" w:cs="Segoe UI"/>
                <w:szCs w:val="20"/>
                <w:lang w:val="sk-SK"/>
              </w:rPr>
              <w:t>Development</w:t>
            </w:r>
            <w:proofErr w:type="spellEnd"/>
            <w:r w:rsidRPr="00DD7867">
              <w:rPr>
                <w:rFonts w:ascii="Source Sans Pro" w:eastAsia="Segoe UI" w:hAnsi="Source Sans Pro" w:cs="Segoe UI"/>
                <w:szCs w:val="20"/>
                <w:lang w:val="sk-SK"/>
              </w:rPr>
              <w:t>)</w:t>
            </w:r>
          </w:p>
        </w:tc>
      </w:tr>
      <w:tr w:rsidR="002D063C" w:rsidRPr="00E02CA8" w14:paraId="629AEC56" w14:textId="77777777" w:rsidTr="003223F6">
        <w:tc>
          <w:tcPr>
            <w:tcW w:w="2602" w:type="dxa"/>
            <w:shd w:val="clear" w:color="auto" w:fill="auto"/>
            <w:vAlign w:val="center"/>
          </w:tcPr>
          <w:p w14:paraId="48138193"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OSN</w:t>
            </w:r>
          </w:p>
        </w:tc>
        <w:tc>
          <w:tcPr>
            <w:tcW w:w="6412" w:type="dxa"/>
            <w:shd w:val="clear" w:color="auto" w:fill="auto"/>
            <w:vAlign w:val="center"/>
          </w:tcPr>
          <w:p w14:paraId="2F5ECAE8"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Organizácia spojených národov</w:t>
            </w:r>
          </w:p>
        </w:tc>
      </w:tr>
      <w:tr w:rsidR="002D063C" w:rsidRPr="00E02CA8" w14:paraId="0226BEC1" w14:textId="77777777" w:rsidTr="003223F6">
        <w:tc>
          <w:tcPr>
            <w:tcW w:w="2602" w:type="dxa"/>
            <w:shd w:val="clear" w:color="auto" w:fill="auto"/>
            <w:vAlign w:val="center"/>
          </w:tcPr>
          <w:p w14:paraId="6C699913"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PDV</w:t>
            </w:r>
          </w:p>
        </w:tc>
        <w:tc>
          <w:tcPr>
            <w:tcW w:w="6412" w:type="dxa"/>
            <w:shd w:val="clear" w:color="auto" w:fill="auto"/>
            <w:vAlign w:val="center"/>
          </w:tcPr>
          <w:p w14:paraId="2A225515"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Práva duševného vlastníctva</w:t>
            </w:r>
          </w:p>
        </w:tc>
      </w:tr>
      <w:tr w:rsidR="002D063C" w:rsidRPr="00E02CA8" w14:paraId="171079B4" w14:textId="77777777" w:rsidTr="003223F6">
        <w:tc>
          <w:tcPr>
            <w:tcW w:w="2602" w:type="dxa"/>
            <w:shd w:val="clear" w:color="auto" w:fill="auto"/>
            <w:vAlign w:val="center"/>
          </w:tcPr>
          <w:p w14:paraId="2370A777"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RIS3</w:t>
            </w:r>
          </w:p>
        </w:tc>
        <w:tc>
          <w:tcPr>
            <w:tcW w:w="6412" w:type="dxa"/>
            <w:shd w:val="clear" w:color="auto" w:fill="auto"/>
            <w:vAlign w:val="center"/>
          </w:tcPr>
          <w:p w14:paraId="33D5404C"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Stratégia výskumu a inovácií pre inteligentnú špecializáciu (z angl.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and </w:t>
            </w:r>
            <w:proofErr w:type="spellStart"/>
            <w:r w:rsidRPr="00DD7867">
              <w:rPr>
                <w:rFonts w:ascii="Source Sans Pro" w:eastAsia="Segoe UI" w:hAnsi="Source Sans Pro" w:cs="Segoe UI"/>
                <w:szCs w:val="20"/>
                <w:lang w:val="sk-SK"/>
              </w:rPr>
              <w:t>Innovation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Smart</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Specialisation</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Strategy</w:t>
            </w:r>
            <w:proofErr w:type="spellEnd"/>
            <w:r w:rsidRPr="00DD7867">
              <w:rPr>
                <w:rFonts w:ascii="Source Sans Pro" w:eastAsia="Segoe UI" w:hAnsi="Source Sans Pro" w:cs="Segoe UI"/>
                <w:szCs w:val="20"/>
                <w:lang w:val="sk-SK"/>
              </w:rPr>
              <w:t>)</w:t>
            </w:r>
          </w:p>
        </w:tc>
      </w:tr>
      <w:tr w:rsidR="002D063C" w:rsidRPr="00E02CA8" w14:paraId="5062DCC8" w14:textId="77777777" w:rsidTr="003223F6">
        <w:tc>
          <w:tcPr>
            <w:tcW w:w="2602" w:type="dxa"/>
            <w:shd w:val="clear" w:color="auto" w:fill="auto"/>
            <w:vAlign w:val="center"/>
          </w:tcPr>
          <w:p w14:paraId="6E19BCEA"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SK RIS3 2021+</w:t>
            </w:r>
          </w:p>
        </w:tc>
        <w:tc>
          <w:tcPr>
            <w:tcW w:w="6412" w:type="dxa"/>
            <w:shd w:val="clear" w:color="auto" w:fill="auto"/>
            <w:vAlign w:val="center"/>
          </w:tcPr>
          <w:p w14:paraId="6C7144A2"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Stratégia výskumu a inovácií pre inteligentnú špecializáciu Slovenskej republiky 2021 - 2027</w:t>
            </w:r>
          </w:p>
        </w:tc>
      </w:tr>
      <w:tr w:rsidR="002D063C" w:rsidRPr="00E02CA8" w14:paraId="0AA0EB00" w14:textId="77777777" w:rsidTr="003223F6">
        <w:tc>
          <w:tcPr>
            <w:tcW w:w="2602" w:type="dxa"/>
            <w:shd w:val="clear" w:color="auto" w:fill="auto"/>
            <w:vAlign w:val="center"/>
          </w:tcPr>
          <w:p w14:paraId="7BBCCE14"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SLOVACRIN</w:t>
            </w:r>
          </w:p>
        </w:tc>
        <w:tc>
          <w:tcPr>
            <w:tcW w:w="6412" w:type="dxa"/>
            <w:shd w:val="clear" w:color="auto" w:fill="auto"/>
            <w:vAlign w:val="center"/>
          </w:tcPr>
          <w:p w14:paraId="153AC4E9"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Slovenská výskumná infraštruktúra sie</w:t>
            </w:r>
            <w:r w:rsidRPr="00DD7867">
              <w:rPr>
                <w:rFonts w:ascii="Source Sans Pro" w:eastAsia="Segoe UI" w:hAnsi="Source Sans Pro" w:cs="Times New Roman"/>
                <w:szCs w:val="20"/>
                <w:lang w:val="sk-SK"/>
              </w:rPr>
              <w:t>ť pre klinický výskum</w:t>
            </w:r>
            <w:r w:rsidRPr="00DD7867">
              <w:rPr>
                <w:rFonts w:ascii="Source Sans Pro" w:eastAsia="Segoe UI" w:hAnsi="Source Sans Pro" w:cs="Segoe UI"/>
                <w:szCs w:val="20"/>
                <w:lang w:val="sk-SK"/>
              </w:rPr>
              <w:t xml:space="preserve"> (z angl. Slovak </w:t>
            </w:r>
            <w:proofErr w:type="spellStart"/>
            <w:r w:rsidRPr="00DD7867">
              <w:rPr>
                <w:rFonts w:ascii="Source Sans Pro" w:eastAsia="Segoe UI" w:hAnsi="Source Sans Pro" w:cs="Segoe UI"/>
                <w:szCs w:val="20"/>
                <w:lang w:val="sk-SK"/>
              </w:rPr>
              <w:t>Clinical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Research</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Infrastructure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Network</w:t>
            </w:r>
            <w:proofErr w:type="spellEnd"/>
            <w:r w:rsidRPr="00DD7867">
              <w:rPr>
                <w:rFonts w:ascii="Source Sans Pro" w:eastAsia="Segoe UI" w:hAnsi="Source Sans Pro" w:cs="Segoe UI"/>
                <w:szCs w:val="20"/>
                <w:lang w:val="sk-SK"/>
              </w:rPr>
              <w:t>)</w:t>
            </w:r>
          </w:p>
        </w:tc>
      </w:tr>
      <w:tr w:rsidR="002D063C" w:rsidRPr="00E02CA8" w14:paraId="19FE9187" w14:textId="77777777" w:rsidTr="003223F6">
        <w:tc>
          <w:tcPr>
            <w:tcW w:w="2602" w:type="dxa"/>
            <w:shd w:val="clear" w:color="auto" w:fill="auto"/>
            <w:vAlign w:val="center"/>
          </w:tcPr>
          <w:p w14:paraId="5A6415FF"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b/>
                <w:szCs w:val="20"/>
                <w:lang w:val="sk-SK"/>
              </w:rPr>
              <w:t>SR</w:t>
            </w:r>
          </w:p>
        </w:tc>
        <w:tc>
          <w:tcPr>
            <w:tcW w:w="6412" w:type="dxa"/>
            <w:shd w:val="clear" w:color="auto" w:fill="auto"/>
            <w:vAlign w:val="center"/>
          </w:tcPr>
          <w:p w14:paraId="4CACBDEA"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Slovenská republika</w:t>
            </w:r>
          </w:p>
        </w:tc>
      </w:tr>
      <w:tr w:rsidR="0046322A" w:rsidRPr="00E02CA8" w14:paraId="4BB17907" w14:textId="77777777" w:rsidTr="003223F6">
        <w:tc>
          <w:tcPr>
            <w:tcW w:w="2602" w:type="dxa"/>
            <w:shd w:val="clear" w:color="auto" w:fill="auto"/>
            <w:vAlign w:val="center"/>
          </w:tcPr>
          <w:p w14:paraId="214DEEA5" w14:textId="28819B16" w:rsidR="0046322A" w:rsidRPr="00DD7867" w:rsidRDefault="0046322A">
            <w:pPr>
              <w:pStyle w:val="Zkladntext"/>
              <w:snapToGrid w:val="0"/>
              <w:spacing w:after="0" w:line="276" w:lineRule="auto"/>
              <w:rPr>
                <w:rFonts w:ascii="Source Sans Pro" w:eastAsia="Segoe" w:hAnsi="Source Sans Pro" w:cs="Segoe UI"/>
                <w:b/>
                <w:szCs w:val="20"/>
                <w:lang w:val="sk-SK"/>
              </w:rPr>
            </w:pPr>
            <w:r w:rsidRPr="00DD7867">
              <w:rPr>
                <w:rFonts w:ascii="Source Sans Pro" w:eastAsia="Segoe" w:hAnsi="Source Sans Pro" w:cs="Segoe UI"/>
                <w:b/>
                <w:szCs w:val="20"/>
                <w:lang w:val="sk-SK"/>
              </w:rPr>
              <w:t>ÚPPVL</w:t>
            </w:r>
          </w:p>
        </w:tc>
        <w:tc>
          <w:tcPr>
            <w:tcW w:w="6412" w:type="dxa"/>
            <w:shd w:val="clear" w:color="auto" w:fill="auto"/>
            <w:vAlign w:val="center"/>
          </w:tcPr>
          <w:p w14:paraId="45C90429" w14:textId="4BAE3D91" w:rsidR="0046322A" w:rsidRPr="00DD7867" w:rsidRDefault="00A4199D">
            <w:pPr>
              <w:pStyle w:val="Zkladntext"/>
              <w:snapToGrid w:val="0"/>
              <w:spacing w:after="0" w:line="276" w:lineRule="auto"/>
              <w:rPr>
                <w:rFonts w:ascii="Source Sans Pro" w:eastAsia="Segoe" w:hAnsi="Source Sans Pro" w:cs="Segoe UI"/>
                <w:szCs w:val="20"/>
                <w:lang w:val="sk-SK"/>
              </w:rPr>
            </w:pPr>
            <w:r w:rsidRPr="00DD7867">
              <w:rPr>
                <w:rFonts w:ascii="Source Sans Pro" w:eastAsia="Times New Roman" w:hAnsi="Source Sans Pro" w:cs="Arial Narrow"/>
                <w:color w:val="000000"/>
                <w:szCs w:val="20"/>
                <w:lang w:val="sk-SK" w:eastAsia="en-GB"/>
              </w:rPr>
              <w:t>Ú</w:t>
            </w:r>
            <w:r w:rsidRPr="00DD7867">
              <w:rPr>
                <w:rFonts w:ascii="Source Sans Pro" w:eastAsia="Times New Roman" w:hAnsi="Source Sans Pro" w:cs="Segoe UI"/>
                <w:color w:val="000000"/>
                <w:szCs w:val="20"/>
                <w:lang w:val="sk-SK" w:eastAsia="en-GB"/>
              </w:rPr>
              <w:t>rad podpredsedu vl</w:t>
            </w:r>
            <w:r w:rsidRPr="00DD7867">
              <w:rPr>
                <w:rFonts w:ascii="Source Sans Pro" w:eastAsia="Times New Roman" w:hAnsi="Source Sans Pro" w:cs="Arial Narrow"/>
                <w:color w:val="000000"/>
                <w:szCs w:val="20"/>
                <w:lang w:val="sk-SK" w:eastAsia="en-GB"/>
              </w:rPr>
              <w:t>á</w:t>
            </w:r>
            <w:r w:rsidRPr="00DD7867">
              <w:rPr>
                <w:rFonts w:ascii="Source Sans Pro" w:eastAsia="Times New Roman" w:hAnsi="Source Sans Pro" w:cs="Segoe UI"/>
                <w:color w:val="000000"/>
                <w:szCs w:val="20"/>
                <w:lang w:val="sk-SK" w:eastAsia="en-GB"/>
              </w:rPr>
              <w:t>dy, ktor</w:t>
            </w:r>
            <w:r w:rsidRPr="00DD7867">
              <w:rPr>
                <w:rFonts w:ascii="Source Sans Pro" w:eastAsia="Times New Roman" w:hAnsi="Source Sans Pro" w:cs="Arial Narrow"/>
                <w:color w:val="000000"/>
                <w:szCs w:val="20"/>
                <w:lang w:val="sk-SK" w:eastAsia="en-GB"/>
              </w:rPr>
              <w:t>ý</w:t>
            </w:r>
            <w:r w:rsidRPr="00DD7867">
              <w:rPr>
                <w:rFonts w:ascii="Source Sans Pro" w:eastAsia="Times New Roman" w:hAnsi="Source Sans Pro" w:cs="Segoe UI"/>
                <w:color w:val="000000"/>
                <w:szCs w:val="20"/>
                <w:lang w:val="sk-SK" w:eastAsia="en-GB"/>
              </w:rPr>
              <w:t xml:space="preserve"> neriadi ministerstvo</w:t>
            </w:r>
          </w:p>
        </w:tc>
      </w:tr>
      <w:tr w:rsidR="002D063C" w:rsidRPr="00E02CA8" w14:paraId="5D44F08D" w14:textId="77777777" w:rsidTr="003223F6">
        <w:tc>
          <w:tcPr>
            <w:tcW w:w="2602" w:type="dxa"/>
            <w:shd w:val="clear" w:color="auto" w:fill="auto"/>
            <w:vAlign w:val="center"/>
          </w:tcPr>
          <w:p w14:paraId="5621A183" w14:textId="77777777" w:rsidR="002D063C" w:rsidRPr="00DD7867" w:rsidRDefault="002D063C">
            <w:pPr>
              <w:pStyle w:val="Zkladntext"/>
              <w:snapToGrid w:val="0"/>
              <w:spacing w:after="0" w:line="276" w:lineRule="auto"/>
              <w:rPr>
                <w:rFonts w:ascii="Source Sans Pro" w:eastAsia="Segoe" w:hAnsi="Source Sans Pro" w:cs="Segoe UI"/>
                <w:szCs w:val="20"/>
                <w:lang w:val="sk-SK"/>
              </w:rPr>
            </w:pPr>
            <w:r w:rsidRPr="00DD7867">
              <w:rPr>
                <w:rFonts w:ascii="Source Sans Pro" w:eastAsia="Segoe" w:hAnsi="Source Sans Pro" w:cs="Segoe UI"/>
                <w:b/>
                <w:szCs w:val="20"/>
                <w:lang w:val="sk-SK"/>
              </w:rPr>
              <w:t>V4</w:t>
            </w:r>
          </w:p>
        </w:tc>
        <w:tc>
          <w:tcPr>
            <w:tcW w:w="6412" w:type="dxa"/>
            <w:shd w:val="clear" w:color="auto" w:fill="auto"/>
            <w:vAlign w:val="center"/>
          </w:tcPr>
          <w:p w14:paraId="633E04A4" w14:textId="77777777" w:rsidR="002D063C" w:rsidRPr="00DD7867" w:rsidRDefault="002D063C">
            <w:pPr>
              <w:pStyle w:val="Zkladntext"/>
              <w:snapToGrid w:val="0"/>
              <w:spacing w:after="0" w:line="276" w:lineRule="auto"/>
              <w:rPr>
                <w:rFonts w:ascii="Source Sans Pro" w:eastAsia="Segoe" w:hAnsi="Source Sans Pro" w:cs="Segoe UI"/>
                <w:szCs w:val="20"/>
                <w:lang w:val="sk-SK"/>
              </w:rPr>
            </w:pPr>
            <w:r w:rsidRPr="00DD7867">
              <w:rPr>
                <w:rFonts w:ascii="Source Sans Pro" w:eastAsia="Segoe" w:hAnsi="Source Sans Pro" w:cs="Segoe UI"/>
                <w:szCs w:val="20"/>
                <w:lang w:val="sk-SK"/>
              </w:rPr>
              <w:t>Vyšehradská štvorka (Česká republika, Maďarská republika, Poľská republika, Slovenská republika)</w:t>
            </w:r>
          </w:p>
        </w:tc>
      </w:tr>
      <w:tr w:rsidR="002D063C" w:rsidRPr="00E02CA8" w14:paraId="620983A6" w14:textId="77777777" w:rsidTr="003223F6">
        <w:tc>
          <w:tcPr>
            <w:tcW w:w="2602" w:type="dxa"/>
            <w:shd w:val="clear" w:color="auto" w:fill="auto"/>
            <w:vAlign w:val="center"/>
          </w:tcPr>
          <w:p w14:paraId="38CD3D6B"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proofErr w:type="spellStart"/>
            <w:r w:rsidRPr="00DD7867">
              <w:rPr>
                <w:rFonts w:ascii="Source Sans Pro" w:eastAsia="Segoe UI" w:hAnsi="Source Sans Pro" w:cs="Segoe UI"/>
                <w:b/>
                <w:szCs w:val="20"/>
                <w:lang w:val="sk-SK"/>
              </w:rPr>
              <w:t>VaV</w:t>
            </w:r>
            <w:proofErr w:type="spellEnd"/>
          </w:p>
        </w:tc>
        <w:tc>
          <w:tcPr>
            <w:tcW w:w="6412" w:type="dxa"/>
            <w:shd w:val="clear" w:color="auto" w:fill="auto"/>
            <w:vAlign w:val="center"/>
          </w:tcPr>
          <w:p w14:paraId="34BA16CD"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Výskum a vývoj</w:t>
            </w:r>
          </w:p>
        </w:tc>
      </w:tr>
      <w:tr w:rsidR="002D063C" w:rsidRPr="00E02CA8" w14:paraId="3DAA9AE5" w14:textId="77777777" w:rsidTr="003223F6">
        <w:tc>
          <w:tcPr>
            <w:tcW w:w="2602" w:type="dxa"/>
            <w:shd w:val="clear" w:color="auto" w:fill="auto"/>
            <w:vAlign w:val="center"/>
          </w:tcPr>
          <w:p w14:paraId="220C5498"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proofErr w:type="spellStart"/>
            <w:r w:rsidRPr="00DD7867">
              <w:rPr>
                <w:rFonts w:ascii="Source Sans Pro" w:eastAsia="Segoe UI" w:hAnsi="Source Sans Pro" w:cs="Segoe UI"/>
                <w:b/>
                <w:szCs w:val="20"/>
                <w:lang w:val="sk-SK"/>
              </w:rPr>
              <w:t>VVaI</w:t>
            </w:r>
            <w:proofErr w:type="spellEnd"/>
          </w:p>
        </w:tc>
        <w:tc>
          <w:tcPr>
            <w:tcW w:w="6412" w:type="dxa"/>
            <w:shd w:val="clear" w:color="auto" w:fill="auto"/>
            <w:vAlign w:val="center"/>
          </w:tcPr>
          <w:p w14:paraId="4E16042A"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Výskum, vývoj a inovácie</w:t>
            </w:r>
          </w:p>
        </w:tc>
      </w:tr>
      <w:tr w:rsidR="002D063C" w:rsidRPr="00E02CA8" w14:paraId="7CE045F4" w14:textId="77777777" w:rsidTr="003223F6">
        <w:tc>
          <w:tcPr>
            <w:tcW w:w="2602" w:type="dxa"/>
            <w:shd w:val="clear" w:color="auto" w:fill="auto"/>
            <w:vAlign w:val="center"/>
          </w:tcPr>
          <w:p w14:paraId="550522A6"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VŠ</w:t>
            </w:r>
          </w:p>
        </w:tc>
        <w:tc>
          <w:tcPr>
            <w:tcW w:w="6412" w:type="dxa"/>
            <w:shd w:val="clear" w:color="auto" w:fill="auto"/>
            <w:vAlign w:val="center"/>
          </w:tcPr>
          <w:p w14:paraId="410F23E1"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Vysoké školy</w:t>
            </w:r>
          </w:p>
        </w:tc>
      </w:tr>
      <w:tr w:rsidR="002D063C" w:rsidRPr="00E02CA8" w14:paraId="4DD22F44" w14:textId="77777777" w:rsidTr="003223F6">
        <w:tc>
          <w:tcPr>
            <w:tcW w:w="2602" w:type="dxa"/>
            <w:shd w:val="clear" w:color="auto" w:fill="auto"/>
            <w:vAlign w:val="center"/>
          </w:tcPr>
          <w:p w14:paraId="42E88BF7"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WHO</w:t>
            </w:r>
          </w:p>
        </w:tc>
        <w:tc>
          <w:tcPr>
            <w:tcW w:w="6412" w:type="dxa"/>
            <w:shd w:val="clear" w:color="auto" w:fill="auto"/>
            <w:vAlign w:val="center"/>
          </w:tcPr>
          <w:p w14:paraId="6E4E52FA"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Svetová zdravotnícka organizácia ( z angl. </w:t>
            </w:r>
            <w:proofErr w:type="spellStart"/>
            <w:r w:rsidRPr="00DD7867">
              <w:rPr>
                <w:rFonts w:ascii="Source Sans Pro" w:eastAsia="Segoe UI" w:hAnsi="Source Sans Pro" w:cs="Segoe UI"/>
                <w:szCs w:val="20"/>
                <w:lang w:val="sk-SK"/>
              </w:rPr>
              <w:t>World</w:t>
            </w:r>
            <w:proofErr w:type="spellEnd"/>
            <w:r w:rsidRPr="00DD7867">
              <w:rPr>
                <w:rFonts w:ascii="Source Sans Pro" w:eastAsia="Segoe UI" w:hAnsi="Source Sans Pro" w:cs="Segoe UI"/>
                <w:szCs w:val="20"/>
                <w:lang w:val="sk-SK"/>
              </w:rPr>
              <w:t xml:space="preserve"> Health </w:t>
            </w:r>
            <w:proofErr w:type="spellStart"/>
            <w:r w:rsidRPr="00DD7867">
              <w:rPr>
                <w:rFonts w:ascii="Source Sans Pro" w:eastAsia="Segoe UI" w:hAnsi="Source Sans Pro" w:cs="Segoe UI"/>
                <w:szCs w:val="20"/>
                <w:lang w:val="sk-SK"/>
              </w:rPr>
              <w:t>Organization</w:t>
            </w:r>
            <w:proofErr w:type="spellEnd"/>
            <w:r w:rsidRPr="00DD7867">
              <w:rPr>
                <w:rFonts w:ascii="Source Sans Pro" w:eastAsia="Segoe UI" w:hAnsi="Source Sans Pro" w:cs="Segoe UI"/>
                <w:szCs w:val="20"/>
                <w:lang w:val="sk-SK"/>
              </w:rPr>
              <w:t>)</w:t>
            </w:r>
          </w:p>
        </w:tc>
      </w:tr>
      <w:tr w:rsidR="002D063C" w:rsidRPr="00E02CA8" w14:paraId="4CEDC471" w14:textId="77777777" w:rsidTr="003223F6">
        <w:tc>
          <w:tcPr>
            <w:tcW w:w="2602" w:type="dxa"/>
            <w:shd w:val="clear" w:color="auto" w:fill="auto"/>
            <w:vAlign w:val="center"/>
          </w:tcPr>
          <w:p w14:paraId="136C13A8"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WIPO</w:t>
            </w:r>
          </w:p>
        </w:tc>
        <w:tc>
          <w:tcPr>
            <w:tcW w:w="6412" w:type="dxa"/>
            <w:shd w:val="clear" w:color="auto" w:fill="auto"/>
            <w:vAlign w:val="center"/>
          </w:tcPr>
          <w:p w14:paraId="343AC03D"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Svetová organizácia duševného vlastníctva (z angl. </w:t>
            </w:r>
            <w:proofErr w:type="spellStart"/>
            <w:r w:rsidRPr="00DD7867">
              <w:rPr>
                <w:rFonts w:ascii="Source Sans Pro" w:eastAsia="Segoe UI" w:hAnsi="Source Sans Pro" w:cs="Segoe UI"/>
                <w:szCs w:val="20"/>
                <w:lang w:val="sk-SK"/>
              </w:rPr>
              <w:t>World</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Intellectual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Property</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Organization</w:t>
            </w:r>
            <w:proofErr w:type="spellEnd"/>
            <w:r w:rsidRPr="00DD7867">
              <w:rPr>
                <w:rFonts w:ascii="Source Sans Pro" w:eastAsia="Segoe UI" w:hAnsi="Source Sans Pro" w:cs="Segoe UI"/>
                <w:szCs w:val="20"/>
                <w:lang w:val="sk-SK"/>
              </w:rPr>
              <w:t>)</w:t>
            </w:r>
          </w:p>
        </w:tc>
      </w:tr>
      <w:tr w:rsidR="002D063C" w:rsidRPr="00E02CA8" w14:paraId="48E4E30A" w14:textId="77777777" w:rsidTr="003223F6">
        <w:trPr>
          <w:trHeight w:val="159"/>
        </w:trPr>
        <w:tc>
          <w:tcPr>
            <w:tcW w:w="2602" w:type="dxa"/>
            <w:shd w:val="clear" w:color="auto" w:fill="auto"/>
            <w:vAlign w:val="center"/>
          </w:tcPr>
          <w:p w14:paraId="58960C8C" w14:textId="77777777" w:rsidR="002D063C" w:rsidRPr="00DD7867" w:rsidRDefault="002D063C">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ZS</w:t>
            </w:r>
          </w:p>
        </w:tc>
        <w:tc>
          <w:tcPr>
            <w:tcW w:w="6412" w:type="dxa"/>
            <w:shd w:val="clear" w:color="auto" w:fill="auto"/>
            <w:vAlign w:val="center"/>
          </w:tcPr>
          <w:p w14:paraId="0F6C4D79" w14:textId="77777777" w:rsidR="002D063C" w:rsidRPr="00DD7867" w:rsidRDefault="002D063C">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Zdravotná starostlivosť</w:t>
            </w:r>
          </w:p>
        </w:tc>
      </w:tr>
    </w:tbl>
    <w:p w14:paraId="5BE372CA" w14:textId="3FB78567" w:rsidR="006D3E0A" w:rsidRPr="00E02CA8" w:rsidRDefault="006D3E0A" w:rsidP="006D3E0A">
      <w:pPr>
        <w:rPr>
          <w:rFonts w:ascii="Source Sans Pro" w:hAnsi="Source Sans Pro"/>
          <w:lang w:val="sk-SK"/>
        </w:rPr>
      </w:pPr>
    </w:p>
    <w:p w14:paraId="7E8587F9" w14:textId="63BE4734" w:rsidR="006D3E0A" w:rsidRPr="00E02CA8" w:rsidRDefault="006D3E0A" w:rsidP="006D3E0A">
      <w:pPr>
        <w:rPr>
          <w:rFonts w:ascii="Source Sans Pro" w:hAnsi="Source Sans Pro"/>
          <w:lang w:val="sk-SK"/>
        </w:rPr>
      </w:pPr>
    </w:p>
    <w:p w14:paraId="15BE7786" w14:textId="46FC1D28" w:rsidR="006D3E0A" w:rsidRPr="00E02CA8" w:rsidRDefault="006D3E0A" w:rsidP="006D3E0A">
      <w:pPr>
        <w:rPr>
          <w:rFonts w:ascii="Source Sans Pro" w:hAnsi="Source Sans Pro"/>
          <w:lang w:val="sk-SK"/>
        </w:rPr>
      </w:pPr>
    </w:p>
    <w:p w14:paraId="112263D8" w14:textId="77777777" w:rsidR="0032102F" w:rsidRPr="00E02CA8" w:rsidRDefault="0032102F" w:rsidP="006D3E0A">
      <w:pPr>
        <w:rPr>
          <w:rFonts w:ascii="Source Sans Pro" w:hAnsi="Source Sans Pro"/>
          <w:lang w:val="sk-SK"/>
        </w:rPr>
      </w:pPr>
    </w:p>
    <w:p w14:paraId="1E7028DD" w14:textId="77777777" w:rsidR="0032102F" w:rsidRPr="00E02CA8" w:rsidRDefault="0032102F" w:rsidP="006D3E0A">
      <w:pPr>
        <w:rPr>
          <w:rFonts w:ascii="Source Sans Pro" w:hAnsi="Source Sans Pro"/>
          <w:lang w:val="sk-SK"/>
        </w:rPr>
      </w:pPr>
    </w:p>
    <w:p w14:paraId="145BF103" w14:textId="77777777" w:rsidR="0032102F" w:rsidRPr="00E02CA8" w:rsidRDefault="0032102F" w:rsidP="006D3E0A">
      <w:pPr>
        <w:rPr>
          <w:rFonts w:ascii="Source Sans Pro" w:hAnsi="Source Sans Pro"/>
          <w:lang w:val="sk-SK"/>
        </w:rPr>
      </w:pPr>
    </w:p>
    <w:p w14:paraId="53203E6C" w14:textId="77777777" w:rsidR="0032102F" w:rsidRPr="00E02CA8" w:rsidRDefault="0032102F" w:rsidP="006D3E0A">
      <w:pPr>
        <w:rPr>
          <w:rFonts w:ascii="Source Sans Pro" w:hAnsi="Source Sans Pro"/>
          <w:lang w:val="sk-SK"/>
        </w:rPr>
      </w:pPr>
    </w:p>
    <w:p w14:paraId="2806507A" w14:textId="77777777" w:rsidR="00497B40" w:rsidRPr="00E02CA8" w:rsidRDefault="00497B40" w:rsidP="006D3E0A">
      <w:pPr>
        <w:rPr>
          <w:rFonts w:ascii="Source Sans Pro" w:hAnsi="Source Sans Pro"/>
          <w:lang w:val="sk-SK"/>
        </w:rPr>
      </w:pPr>
    </w:p>
    <w:p w14:paraId="3541AC90" w14:textId="77777777" w:rsidR="00497B40" w:rsidRPr="00E02CA8" w:rsidRDefault="00497B40" w:rsidP="006D3E0A">
      <w:pPr>
        <w:rPr>
          <w:rFonts w:ascii="Source Sans Pro" w:hAnsi="Source Sans Pro"/>
          <w:lang w:val="sk-SK"/>
        </w:rPr>
      </w:pPr>
    </w:p>
    <w:p w14:paraId="2CF0AC82" w14:textId="77777777" w:rsidR="00B1738B" w:rsidRPr="00E02CA8" w:rsidRDefault="00B1738B" w:rsidP="006D3E0A">
      <w:pPr>
        <w:rPr>
          <w:rFonts w:ascii="Source Sans Pro" w:hAnsi="Source Sans Pro"/>
          <w:lang w:val="sk-SK"/>
        </w:rPr>
      </w:pPr>
    </w:p>
    <w:p w14:paraId="7D0A1571" w14:textId="77777777" w:rsidR="00195B54" w:rsidRPr="00E02CA8" w:rsidRDefault="00195B54" w:rsidP="006D3E0A">
      <w:pPr>
        <w:rPr>
          <w:rFonts w:ascii="Source Sans Pro" w:hAnsi="Source Sans Pro"/>
          <w:lang w:val="sk-SK"/>
        </w:rPr>
      </w:pPr>
    </w:p>
    <w:p w14:paraId="13EA361E" w14:textId="77777777" w:rsidR="00195B54" w:rsidRPr="00E02CA8" w:rsidRDefault="00195B54" w:rsidP="006D3E0A">
      <w:pPr>
        <w:rPr>
          <w:rFonts w:ascii="Source Sans Pro" w:hAnsi="Source Sans Pro"/>
          <w:lang w:val="sk-SK"/>
        </w:rPr>
      </w:pPr>
    </w:p>
    <w:p w14:paraId="0D84E3D2" w14:textId="77777777" w:rsidR="006D3E0A" w:rsidRPr="00E02CA8" w:rsidRDefault="006D3E0A" w:rsidP="006D3E0A">
      <w:pPr>
        <w:rPr>
          <w:rFonts w:ascii="Source Sans Pro" w:hAnsi="Source Sans Pro"/>
          <w:lang w:val="sk-SK"/>
        </w:rPr>
      </w:pPr>
    </w:p>
    <w:p w14:paraId="65A0D91F" w14:textId="77777777" w:rsidR="008C6641" w:rsidRPr="00E02CA8" w:rsidRDefault="008C6641" w:rsidP="006D3E0A">
      <w:pPr>
        <w:rPr>
          <w:rFonts w:ascii="Source Sans Pro" w:hAnsi="Source Sans Pro"/>
          <w:lang w:val="sk-SK"/>
        </w:rPr>
      </w:pPr>
    </w:p>
    <w:p w14:paraId="4324F6CB" w14:textId="77777777" w:rsidR="008C6641" w:rsidRPr="00E02CA8" w:rsidRDefault="008C6641" w:rsidP="006D3E0A">
      <w:pPr>
        <w:rPr>
          <w:rFonts w:ascii="Source Sans Pro" w:hAnsi="Source Sans Pro"/>
          <w:lang w:val="sk-SK"/>
        </w:rPr>
      </w:pPr>
    </w:p>
    <w:p w14:paraId="7CAC27E2" w14:textId="77777777" w:rsidR="008C6641" w:rsidRPr="00E02CA8" w:rsidRDefault="008C6641" w:rsidP="006D3E0A">
      <w:pPr>
        <w:rPr>
          <w:rFonts w:ascii="Source Sans Pro" w:hAnsi="Source Sans Pro"/>
          <w:lang w:val="sk-SK"/>
        </w:rPr>
      </w:pPr>
    </w:p>
    <w:p w14:paraId="083F5F21" w14:textId="77777777" w:rsidR="008C6641" w:rsidRPr="00E02CA8" w:rsidRDefault="008C6641" w:rsidP="006D3E0A">
      <w:pPr>
        <w:rPr>
          <w:rFonts w:ascii="Source Sans Pro" w:hAnsi="Source Sans Pro"/>
          <w:lang w:val="sk-SK"/>
        </w:rPr>
      </w:pPr>
    </w:p>
    <w:p w14:paraId="11C47D3B" w14:textId="77777777" w:rsidR="008C6641" w:rsidRPr="00E02CA8" w:rsidRDefault="008C6641" w:rsidP="006D3E0A">
      <w:pPr>
        <w:rPr>
          <w:rFonts w:ascii="Source Sans Pro" w:hAnsi="Source Sans Pro"/>
          <w:lang w:val="sk-SK"/>
        </w:rPr>
      </w:pPr>
    </w:p>
    <w:p w14:paraId="35493FDB" w14:textId="77777777" w:rsidR="008C6641" w:rsidRPr="00E02CA8" w:rsidRDefault="008C6641" w:rsidP="006D3E0A">
      <w:pPr>
        <w:rPr>
          <w:rFonts w:ascii="Source Sans Pro" w:hAnsi="Source Sans Pro"/>
          <w:lang w:val="sk-SK"/>
        </w:rPr>
      </w:pPr>
    </w:p>
    <w:p w14:paraId="134B066E" w14:textId="77777777" w:rsidR="008C6641" w:rsidRPr="00E02CA8" w:rsidRDefault="008C6641" w:rsidP="006D3E0A">
      <w:pPr>
        <w:rPr>
          <w:rFonts w:ascii="Source Sans Pro" w:hAnsi="Source Sans Pro"/>
          <w:lang w:val="sk-SK"/>
        </w:rPr>
      </w:pPr>
    </w:p>
    <w:p w14:paraId="49C87FBC" w14:textId="77777777" w:rsidR="008C6641" w:rsidRPr="00E02CA8" w:rsidRDefault="008C6641" w:rsidP="006D3E0A">
      <w:pPr>
        <w:rPr>
          <w:rFonts w:ascii="Source Sans Pro" w:hAnsi="Source Sans Pro"/>
          <w:lang w:val="sk-SK"/>
        </w:rPr>
      </w:pPr>
    </w:p>
    <w:p w14:paraId="578DCA16" w14:textId="77777777" w:rsidR="008C6641" w:rsidRPr="00E02CA8" w:rsidRDefault="008C6641" w:rsidP="006D3E0A">
      <w:pPr>
        <w:rPr>
          <w:rFonts w:ascii="Source Sans Pro" w:hAnsi="Source Sans Pro"/>
          <w:lang w:val="sk-SK"/>
        </w:rPr>
      </w:pPr>
    </w:p>
    <w:p w14:paraId="3E5CFDFC" w14:textId="77777777" w:rsidR="008C6641" w:rsidRPr="00E02CA8" w:rsidRDefault="008C6641" w:rsidP="006D3E0A">
      <w:pPr>
        <w:rPr>
          <w:rFonts w:ascii="Source Sans Pro" w:hAnsi="Source Sans Pro"/>
          <w:lang w:val="sk-SK"/>
        </w:rPr>
      </w:pPr>
    </w:p>
    <w:p w14:paraId="411158C9" w14:textId="77777777" w:rsidR="008C6641" w:rsidRPr="00E02CA8" w:rsidRDefault="008C6641" w:rsidP="006D3E0A">
      <w:pPr>
        <w:rPr>
          <w:rFonts w:ascii="Source Sans Pro" w:hAnsi="Source Sans Pro"/>
          <w:lang w:val="sk-SK"/>
        </w:rPr>
      </w:pPr>
    </w:p>
    <w:p w14:paraId="163D3353" w14:textId="4F1D45B6" w:rsidR="00CA228A" w:rsidRPr="00E02CA8" w:rsidRDefault="00FA4D42" w:rsidP="00CA228A">
      <w:pPr>
        <w:snapToGrid w:val="0"/>
        <w:spacing w:after="120" w:line="276" w:lineRule="auto"/>
        <w:jc w:val="both"/>
        <w:rPr>
          <w:rFonts w:ascii="Source Sans Pro Black" w:hAnsi="Source Sans Pro Black" w:cs="Segoe UI"/>
          <w:b/>
          <w:lang w:val="sk-SK"/>
        </w:rPr>
      </w:pPr>
      <w:r w:rsidRPr="00E02CA8">
        <w:rPr>
          <w:rFonts w:ascii="Source Sans Pro Black" w:hAnsi="Source Sans Pro Black" w:cs="Segoe UI"/>
          <w:b/>
          <w:lang w:val="sk-SK"/>
        </w:rPr>
        <w:lastRenderedPageBreak/>
        <w:t>S</w:t>
      </w:r>
      <w:r w:rsidR="00163A46" w:rsidRPr="00E02CA8">
        <w:rPr>
          <w:rFonts w:ascii="Source Sans Pro Black" w:hAnsi="Source Sans Pro Black" w:cs="Segoe UI"/>
          <w:b/>
          <w:lang w:val="sk-SK"/>
        </w:rPr>
        <w:t>lovník pojmov</w:t>
      </w:r>
    </w:p>
    <w:tbl>
      <w:tblPr>
        <w:tblStyle w:val="Mriekatabuky"/>
        <w:tblW w:w="0" w:type="auto"/>
        <w:tblLook w:val="04A0" w:firstRow="1" w:lastRow="0" w:firstColumn="1" w:lastColumn="0" w:noHBand="0" w:noVBand="1"/>
      </w:tblPr>
      <w:tblGrid>
        <w:gridCol w:w="3457"/>
        <w:gridCol w:w="5559"/>
      </w:tblGrid>
      <w:tr w:rsidR="00201E62" w:rsidRPr="00E02CA8" w14:paraId="61F13884" w14:textId="77777777" w:rsidTr="00665CC8">
        <w:tc>
          <w:tcPr>
            <w:tcW w:w="0" w:type="auto"/>
            <w:gridSpan w:val="2"/>
            <w:vAlign w:val="center"/>
          </w:tcPr>
          <w:p w14:paraId="3FC41F4A" w14:textId="4F4826D6" w:rsidR="00201E62" w:rsidRPr="00DD7867" w:rsidRDefault="002256E5" w:rsidP="001545C9">
            <w:pPr>
              <w:pStyle w:val="Zkladntext"/>
              <w:numPr>
                <w:ilvl w:val="0"/>
                <w:numId w:val="37"/>
              </w:numPr>
              <w:snapToGrid w:val="0"/>
              <w:spacing w:after="0" w:line="276" w:lineRule="auto"/>
              <w:jc w:val="center"/>
              <w:rPr>
                <w:rFonts w:ascii="Source Sans Pro" w:eastAsia="Segoe UI" w:hAnsi="Source Sans Pro" w:cs="Segoe UI"/>
                <w:szCs w:val="20"/>
                <w:lang w:val="sk-SK"/>
              </w:rPr>
            </w:pPr>
            <w:r w:rsidRPr="00DD7867">
              <w:rPr>
                <w:rFonts w:ascii="Source Sans Pro" w:eastAsia="Segoe UI" w:hAnsi="Source Sans Pro" w:cs="Segoe UI"/>
                <w:b/>
                <w:sz w:val="24"/>
                <w:szCs w:val="24"/>
                <w:lang w:val="sk-SK"/>
              </w:rPr>
              <w:t>Inovatívny priemysel pre 21. storočie</w:t>
            </w:r>
          </w:p>
        </w:tc>
      </w:tr>
      <w:tr w:rsidR="00910FE8" w:rsidRPr="00E02CA8" w14:paraId="479C8FBD" w14:textId="77777777" w:rsidTr="00665CC8">
        <w:tc>
          <w:tcPr>
            <w:tcW w:w="0" w:type="auto"/>
            <w:vAlign w:val="center"/>
          </w:tcPr>
          <w:p w14:paraId="40F3EC0D" w14:textId="4B43FF13" w:rsidR="00910FE8" w:rsidRPr="00DD7867" w:rsidRDefault="00910FE8" w:rsidP="00D17867">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hAnsi="Source Sans Pro" w:cstheme="minorHAnsi"/>
                <w:b/>
                <w:szCs w:val="20"/>
                <w:lang w:val="sk-SK"/>
              </w:rPr>
              <w:t>Roboty a pokročilé roboty</w:t>
            </w:r>
          </w:p>
        </w:tc>
        <w:tc>
          <w:tcPr>
            <w:tcW w:w="0" w:type="auto"/>
            <w:vAlign w:val="center"/>
          </w:tcPr>
          <w:p w14:paraId="68B37501" w14:textId="0139661F" w:rsidR="00910FE8" w:rsidRPr="00DD7867" w:rsidRDefault="00910FE8" w:rsidP="00910FE8">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Ide o typy automatizovaných strojov, ktoré dokážu vykonávať špecifické úlohy s malým alebo žiadnym ľudským zásahom, rýchlo a presne</w:t>
            </w:r>
            <w:r w:rsidR="00FD1378" w:rsidRPr="00DD7867">
              <w:rPr>
                <w:rFonts w:ascii="Source Sans Pro" w:eastAsia="Segoe UI" w:hAnsi="Source Sans Pro" w:cs="Segoe UI"/>
                <w:szCs w:val="20"/>
                <w:lang w:val="sk-SK"/>
              </w:rPr>
              <w:t xml:space="preserve">, </w:t>
            </w:r>
            <w:r w:rsidRPr="00DD7867">
              <w:rPr>
                <w:rFonts w:ascii="Source Sans Pro" w:eastAsia="Segoe UI" w:hAnsi="Source Sans Pro" w:cs="Segoe UI"/>
                <w:szCs w:val="20"/>
                <w:lang w:val="sk-SK"/>
              </w:rPr>
              <w:t>pokročilá robotika je kombináciou sofistikovaného programovania a výkonného hardvéru, ktorý využíva technológiu inteligentných senzorov na interakciu so skutočným svetom okolo</w:t>
            </w:r>
            <w:r w:rsidR="008102EB" w:rsidRPr="00DD7867">
              <w:rPr>
                <w:rFonts w:ascii="Source Sans Pro" w:eastAsia="Segoe UI" w:hAnsi="Source Sans Pro" w:cs="Segoe UI"/>
                <w:szCs w:val="20"/>
                <w:lang w:val="sk-SK"/>
              </w:rPr>
              <w:t>.</w:t>
            </w:r>
          </w:p>
        </w:tc>
      </w:tr>
      <w:tr w:rsidR="00910FE8" w:rsidRPr="00E02CA8" w14:paraId="587EF787" w14:textId="77777777" w:rsidTr="00665CC8">
        <w:tc>
          <w:tcPr>
            <w:tcW w:w="0" w:type="auto"/>
            <w:vAlign w:val="center"/>
          </w:tcPr>
          <w:p w14:paraId="06530D9E" w14:textId="5D7B9306" w:rsidR="00910FE8" w:rsidRPr="00DD7867" w:rsidRDefault="00910FE8" w:rsidP="00D17867">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hAnsi="Source Sans Pro" w:cstheme="minorHAnsi"/>
                <w:b/>
                <w:szCs w:val="20"/>
                <w:lang w:val="sk-SK"/>
              </w:rPr>
              <w:t>Zber dát zo zariadení a procesov</w:t>
            </w:r>
            <w:r w:rsidR="00AE1B85" w:rsidRPr="00DD7867">
              <w:rPr>
                <w:rFonts w:ascii="Source Sans Pro" w:hAnsi="Source Sans Pro" w:cstheme="minorHAnsi"/>
                <w:b/>
                <w:szCs w:val="20"/>
                <w:lang w:val="sk-SK"/>
              </w:rPr>
              <w:t xml:space="preserve"> využitím senzorov</w:t>
            </w:r>
          </w:p>
        </w:tc>
        <w:tc>
          <w:tcPr>
            <w:tcW w:w="0" w:type="auto"/>
            <w:vAlign w:val="center"/>
          </w:tcPr>
          <w:p w14:paraId="3B3E1A2D" w14:textId="4A35C480" w:rsidR="00910FE8" w:rsidRPr="00DD7867" w:rsidRDefault="00910FE8" w:rsidP="00910FE8">
            <w:pPr>
              <w:pStyle w:val="Zkladntext"/>
              <w:snapToGrid w:val="0"/>
              <w:spacing w:after="0" w:line="276" w:lineRule="auto"/>
              <w:rPr>
                <w:rFonts w:ascii="Source Sans Pro" w:eastAsia="Segoe UI" w:hAnsi="Source Sans Pro" w:cs="Segoe UI"/>
                <w:szCs w:val="20"/>
                <w:lang w:val="sk-SK"/>
              </w:rPr>
            </w:pPr>
            <w:r w:rsidRPr="00DD7867">
              <w:rPr>
                <w:rFonts w:ascii="Source Sans Pro" w:hAnsi="Source Sans Pro" w:cstheme="minorHAnsi"/>
                <w:szCs w:val="20"/>
                <w:lang w:val="sk-SK"/>
              </w:rPr>
              <w:t xml:space="preserve">Ide o inštaláciu a využitie technológie na zber a analýzu dát v rôznych oblastiach, ktoré reagujú na požiadavky digitálnych </w:t>
            </w:r>
            <w:r w:rsidR="003B182F" w:rsidRPr="00DD7867">
              <w:rPr>
                <w:rFonts w:ascii="Source Sans Pro" w:hAnsi="Source Sans Pro" w:cstheme="minorHAnsi"/>
                <w:szCs w:val="20"/>
                <w:lang w:val="sk-SK"/>
              </w:rPr>
              <w:t>technológií</w:t>
            </w:r>
            <w:r w:rsidRPr="00DD7867">
              <w:rPr>
                <w:rFonts w:ascii="Source Sans Pro" w:hAnsi="Source Sans Pro" w:cstheme="minorHAnsi"/>
                <w:szCs w:val="20"/>
                <w:lang w:val="sk-SK"/>
              </w:rPr>
              <w:t xml:space="preserve"> ako napríklad priemyselného internetu vecí, bezdrôtového prenosu dát a podobne</w:t>
            </w:r>
            <w:r w:rsidR="00FD1378" w:rsidRPr="00DD7867">
              <w:rPr>
                <w:rFonts w:ascii="Source Sans Pro" w:hAnsi="Source Sans Pro" w:cstheme="minorHAnsi"/>
                <w:szCs w:val="20"/>
                <w:lang w:val="sk-SK"/>
              </w:rPr>
              <w:t xml:space="preserve">, </w:t>
            </w:r>
            <w:r w:rsidRPr="00DD7867">
              <w:rPr>
                <w:rFonts w:ascii="Source Sans Pro" w:hAnsi="Source Sans Pro" w:cstheme="minorHAnsi"/>
                <w:szCs w:val="20"/>
                <w:lang w:val="sk-SK"/>
              </w:rPr>
              <w:t>umožňuje získavanie dát z fungovania procesov, merania fyzikálnych veličín a ďalších údajov, ktoré po prevode do digitálnej formy umožňujú zapojenie do komplexných inteligentných riešení</w:t>
            </w:r>
            <w:r w:rsidR="00D14D19" w:rsidRPr="00DD7867">
              <w:rPr>
                <w:rFonts w:ascii="Source Sans Pro" w:hAnsi="Source Sans Pro" w:cstheme="minorHAnsi"/>
                <w:szCs w:val="20"/>
                <w:lang w:val="sk-SK"/>
              </w:rPr>
              <w:t>.</w:t>
            </w:r>
          </w:p>
        </w:tc>
      </w:tr>
      <w:tr w:rsidR="00910FE8" w:rsidRPr="00E02CA8" w14:paraId="40740E16" w14:textId="77777777" w:rsidTr="00665CC8">
        <w:tc>
          <w:tcPr>
            <w:tcW w:w="0" w:type="auto"/>
            <w:vAlign w:val="center"/>
          </w:tcPr>
          <w:p w14:paraId="0519D8BB" w14:textId="7571F013" w:rsidR="00910FE8" w:rsidRPr="00DD7867" w:rsidRDefault="00910FE8" w:rsidP="00174B77">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hAnsi="Source Sans Pro" w:cstheme="minorHAnsi"/>
                <w:b/>
                <w:szCs w:val="20"/>
                <w:lang w:val="sk-SK"/>
              </w:rPr>
              <w:t>Prelomové/úplne nové technológie</w:t>
            </w:r>
          </w:p>
        </w:tc>
        <w:tc>
          <w:tcPr>
            <w:tcW w:w="0" w:type="auto"/>
            <w:vAlign w:val="center"/>
          </w:tcPr>
          <w:p w14:paraId="4B9C263F" w14:textId="7E842324" w:rsidR="00910FE8" w:rsidRPr="00DD7867" w:rsidRDefault="008E455A" w:rsidP="00910FE8">
            <w:pPr>
              <w:pStyle w:val="Zkladntext"/>
              <w:snapToGrid w:val="0"/>
              <w:spacing w:after="0" w:line="276" w:lineRule="auto"/>
              <w:rPr>
                <w:rFonts w:ascii="Source Sans Pro" w:eastAsia="Segoe UI" w:hAnsi="Source Sans Pro" w:cs="Segoe UI"/>
                <w:szCs w:val="20"/>
                <w:lang w:val="sk-SK"/>
              </w:rPr>
            </w:pPr>
            <w:r w:rsidRPr="00DD7867">
              <w:rPr>
                <w:rFonts w:ascii="Source Sans Pro" w:hAnsi="Source Sans Pro" w:cstheme="minorHAnsi"/>
                <w:szCs w:val="20"/>
                <w:lang w:val="sk-SK"/>
              </w:rPr>
              <w:t>Zásadné technologické inovácie zvyšujúce konkurencieschopnosť, pridanú hodnotu a kvalitu produkcie</w:t>
            </w:r>
            <w:r w:rsidR="001238C6">
              <w:rPr>
                <w:rFonts w:ascii="Source Sans Pro" w:hAnsi="Source Sans Pro" w:cstheme="minorHAnsi"/>
                <w:szCs w:val="20"/>
                <w:lang w:val="sk-SK"/>
              </w:rPr>
              <w:t>.</w:t>
            </w:r>
          </w:p>
        </w:tc>
      </w:tr>
      <w:tr w:rsidR="00910FE8" w:rsidRPr="00E02CA8" w14:paraId="42A33C1F" w14:textId="77777777" w:rsidTr="00665CC8">
        <w:tc>
          <w:tcPr>
            <w:tcW w:w="0" w:type="auto"/>
            <w:vAlign w:val="center"/>
          </w:tcPr>
          <w:p w14:paraId="14EAEB21" w14:textId="2DE20BAA" w:rsidR="00910FE8" w:rsidRPr="00DD7867" w:rsidRDefault="00910FE8" w:rsidP="00174B77">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hAnsi="Source Sans Pro" w:cstheme="minorHAnsi"/>
                <w:b/>
                <w:szCs w:val="20"/>
                <w:lang w:val="sk-SK"/>
              </w:rPr>
              <w:t>Smart</w:t>
            </w:r>
            <w:proofErr w:type="spellEnd"/>
            <w:r w:rsidRPr="00DD7867">
              <w:rPr>
                <w:rFonts w:ascii="Source Sans Pro" w:hAnsi="Source Sans Pro" w:cstheme="minorHAnsi"/>
                <w:b/>
                <w:szCs w:val="20"/>
                <w:lang w:val="sk-SK"/>
              </w:rPr>
              <w:t xml:space="preserve"> materiály</w:t>
            </w:r>
          </w:p>
        </w:tc>
        <w:tc>
          <w:tcPr>
            <w:tcW w:w="0" w:type="auto"/>
            <w:vAlign w:val="center"/>
          </w:tcPr>
          <w:p w14:paraId="134B164D" w14:textId="6349C938" w:rsidR="00910FE8" w:rsidRPr="00DD7867" w:rsidRDefault="00910FE8" w:rsidP="00910FE8">
            <w:pPr>
              <w:pStyle w:val="Zkladntext"/>
              <w:snapToGrid w:val="0"/>
              <w:spacing w:after="0" w:line="276" w:lineRule="auto"/>
              <w:rPr>
                <w:rFonts w:ascii="Source Sans Pro" w:eastAsia="Segoe UI" w:hAnsi="Source Sans Pro" w:cs="Segoe UI"/>
                <w:szCs w:val="20"/>
                <w:lang w:val="sk-SK"/>
              </w:rPr>
            </w:pPr>
            <w:r w:rsidRPr="00DD7867">
              <w:rPr>
                <w:rFonts w:ascii="Source Sans Pro" w:hAnsi="Source Sans Pro" w:cstheme="minorHAnsi"/>
                <w:szCs w:val="20"/>
                <w:lang w:val="sk-SK"/>
              </w:rPr>
              <w:t xml:space="preserve">Inteligentné alebo </w:t>
            </w:r>
            <w:proofErr w:type="spellStart"/>
            <w:r w:rsidRPr="00DD7867">
              <w:rPr>
                <w:rFonts w:ascii="Source Sans Pro" w:hAnsi="Source Sans Pro" w:cstheme="minorHAnsi"/>
                <w:szCs w:val="20"/>
                <w:lang w:val="sk-SK"/>
              </w:rPr>
              <w:t>responzívne</w:t>
            </w:r>
            <w:proofErr w:type="spellEnd"/>
            <w:r w:rsidRPr="00DD7867">
              <w:rPr>
                <w:rFonts w:ascii="Source Sans Pro" w:hAnsi="Source Sans Pro" w:cstheme="minorHAnsi"/>
                <w:szCs w:val="20"/>
                <w:lang w:val="sk-SK"/>
              </w:rPr>
              <w:t xml:space="preserve"> materiály, ktoré majú jednu alebo viacero vlastností, ktoré je možné výrazne meniť kontrolovaným spôsobom vonkajšími podnetmi, ako sú stres, vlhkosť, elektrické alebo magnetické polia, svetlo, teplota, pH, príp. chemické zlúčeniny</w:t>
            </w:r>
            <w:r w:rsidR="00D14D19" w:rsidRPr="00DD7867">
              <w:rPr>
                <w:rFonts w:ascii="Source Sans Pro" w:hAnsi="Source Sans Pro" w:cstheme="minorHAnsi"/>
                <w:szCs w:val="20"/>
                <w:lang w:val="sk-SK"/>
              </w:rPr>
              <w:t>.</w:t>
            </w:r>
          </w:p>
        </w:tc>
      </w:tr>
      <w:tr w:rsidR="00910FE8" w:rsidRPr="00E02CA8" w14:paraId="69893A75" w14:textId="77777777" w:rsidTr="00665CC8">
        <w:tc>
          <w:tcPr>
            <w:tcW w:w="0" w:type="auto"/>
            <w:vAlign w:val="center"/>
          </w:tcPr>
          <w:p w14:paraId="56CD3005" w14:textId="43C542BB" w:rsidR="00910FE8" w:rsidRPr="00DD7867" w:rsidRDefault="00910FE8" w:rsidP="00174B77">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hAnsi="Source Sans Pro" w:cstheme="minorHAnsi"/>
                <w:b/>
                <w:szCs w:val="20"/>
                <w:lang w:val="sk-SK"/>
              </w:rPr>
              <w:t>Inteligentné a autonómne siete</w:t>
            </w:r>
          </w:p>
        </w:tc>
        <w:tc>
          <w:tcPr>
            <w:tcW w:w="0" w:type="auto"/>
            <w:vAlign w:val="center"/>
          </w:tcPr>
          <w:p w14:paraId="18B8184E" w14:textId="019DDF8C" w:rsidR="00910FE8" w:rsidRPr="00DD7867" w:rsidRDefault="00910FE8" w:rsidP="00910FE8">
            <w:pPr>
              <w:pStyle w:val="Zkladntext"/>
              <w:snapToGrid w:val="0"/>
              <w:spacing w:after="0" w:line="276" w:lineRule="auto"/>
              <w:rPr>
                <w:rFonts w:ascii="Source Sans Pro" w:eastAsia="Segoe UI" w:hAnsi="Source Sans Pro" w:cs="Segoe UI"/>
                <w:szCs w:val="20"/>
                <w:lang w:val="sk-SK"/>
              </w:rPr>
            </w:pPr>
            <w:proofErr w:type="spellStart"/>
            <w:r w:rsidRPr="00DD7867">
              <w:rPr>
                <w:rFonts w:ascii="Source Sans Pro" w:hAnsi="Source Sans Pro" w:cstheme="minorHAnsi"/>
                <w:szCs w:val="20"/>
                <w:lang w:val="sk-SK"/>
              </w:rPr>
              <w:t>Samoriadiaca</w:t>
            </w:r>
            <w:proofErr w:type="spellEnd"/>
            <w:r w:rsidRPr="00DD7867">
              <w:rPr>
                <w:rFonts w:ascii="Source Sans Pro" w:hAnsi="Source Sans Pro" w:cstheme="minorHAnsi"/>
                <w:szCs w:val="20"/>
                <w:lang w:val="sk-SK"/>
              </w:rPr>
              <w:t xml:space="preserve"> sa technológia so schopnosťou prispôsobiť sa dynamike siete v reálnom čase.</w:t>
            </w:r>
          </w:p>
        </w:tc>
      </w:tr>
      <w:tr w:rsidR="00910FE8" w:rsidRPr="00DD7867" w14:paraId="13F433C7" w14:textId="77777777" w:rsidTr="00665CC8">
        <w:tc>
          <w:tcPr>
            <w:tcW w:w="0" w:type="auto"/>
            <w:vAlign w:val="center"/>
          </w:tcPr>
          <w:p w14:paraId="4EE69232" w14:textId="03991C01" w:rsidR="00910FE8" w:rsidRPr="00DD7867" w:rsidRDefault="00D25EFE" w:rsidP="00174B77">
            <w:pPr>
              <w:pStyle w:val="Zkladntext"/>
              <w:snapToGrid w:val="0"/>
              <w:spacing w:after="0" w:line="276" w:lineRule="auto"/>
              <w:jc w:val="left"/>
              <w:rPr>
                <w:rFonts w:ascii="Source Sans Pro" w:eastAsia="Segoe UI" w:hAnsi="Source Sans Pro" w:cs="Segoe UI"/>
                <w:b/>
                <w:lang w:val="sk-SK"/>
              </w:rPr>
            </w:pPr>
            <w:r w:rsidRPr="00DD7867">
              <w:rPr>
                <w:rFonts w:ascii="Source Sans Pro" w:hAnsi="Source Sans Pro"/>
                <w:b/>
                <w:lang w:val="sk-SK"/>
              </w:rPr>
              <w:t xml:space="preserve">Obnoviteľné </w:t>
            </w:r>
            <w:r w:rsidR="00910FE8" w:rsidRPr="00DD7867">
              <w:rPr>
                <w:rFonts w:ascii="Source Sans Pro" w:hAnsi="Source Sans Pro"/>
                <w:b/>
                <w:lang w:val="sk-SK"/>
              </w:rPr>
              <w:t>zdroje energie</w:t>
            </w:r>
          </w:p>
        </w:tc>
        <w:tc>
          <w:tcPr>
            <w:tcW w:w="0" w:type="auto"/>
            <w:vAlign w:val="center"/>
          </w:tcPr>
          <w:p w14:paraId="7E837388" w14:textId="595BFBA0" w:rsidR="00910FE8" w:rsidRPr="00DD7867" w:rsidRDefault="00E84CFD" w:rsidP="00910FE8">
            <w:pPr>
              <w:pStyle w:val="Zkladntext"/>
              <w:snapToGrid w:val="0"/>
              <w:spacing w:after="0" w:line="276" w:lineRule="auto"/>
              <w:rPr>
                <w:rFonts w:ascii="Source Sans Pro" w:eastAsia="Segoe UI" w:hAnsi="Source Sans Pro" w:cs="Segoe UI"/>
                <w:szCs w:val="20"/>
                <w:lang w:val="sk-SK"/>
              </w:rPr>
            </w:pPr>
            <w:r w:rsidRPr="00F07B3C">
              <w:rPr>
                <w:rFonts w:ascii="Source Sans Pro" w:hAnsi="Source Sans Pro" w:cstheme="minorHAnsi"/>
                <w:szCs w:val="20"/>
                <w:lang w:val="sk-SK"/>
              </w:rPr>
              <w:t>Nefosílny zdroj energie, a to vodná energia, veterná energia, slnečná energia, geotermálna energia, energia z okolia, biomasa, bioplyn, skládkový plyn, plyn z čistiarní odpadových vôd a energia prílivu, vĺn a iná energia oceánu</w:t>
            </w:r>
          </w:p>
        </w:tc>
      </w:tr>
      <w:tr w:rsidR="00910FE8" w:rsidRPr="00E02CA8" w14:paraId="13D657AB" w14:textId="77777777" w:rsidTr="00665CC8">
        <w:tc>
          <w:tcPr>
            <w:tcW w:w="0" w:type="auto"/>
            <w:vAlign w:val="center"/>
          </w:tcPr>
          <w:p w14:paraId="01A48B50" w14:textId="748B5794" w:rsidR="00910FE8" w:rsidRPr="00DD7867" w:rsidRDefault="00910FE8" w:rsidP="00174B77">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hAnsi="Source Sans Pro" w:cstheme="minorHAnsi"/>
                <w:b/>
                <w:szCs w:val="20"/>
                <w:lang w:val="sk-SK"/>
              </w:rPr>
              <w:t>Biomateriály</w:t>
            </w:r>
            <w:proofErr w:type="spellEnd"/>
          </w:p>
        </w:tc>
        <w:tc>
          <w:tcPr>
            <w:tcW w:w="0" w:type="auto"/>
            <w:vAlign w:val="center"/>
          </w:tcPr>
          <w:p w14:paraId="20811A30" w14:textId="1336D2CA" w:rsidR="00910FE8" w:rsidRPr="00DD7867" w:rsidRDefault="00910FE8" w:rsidP="00910FE8">
            <w:pPr>
              <w:pStyle w:val="Zkladntext"/>
              <w:snapToGrid w:val="0"/>
              <w:spacing w:after="0" w:line="276" w:lineRule="auto"/>
              <w:rPr>
                <w:rFonts w:ascii="Source Sans Pro" w:eastAsia="Segoe UI" w:hAnsi="Source Sans Pro" w:cs="Segoe UI"/>
                <w:szCs w:val="20"/>
                <w:lang w:val="sk-SK"/>
              </w:rPr>
            </w:pPr>
            <w:r w:rsidRPr="00DD7867">
              <w:rPr>
                <w:rFonts w:ascii="Source Sans Pro" w:hAnsi="Source Sans Pro" w:cstheme="minorHAnsi"/>
                <w:szCs w:val="20"/>
                <w:lang w:val="sk-SK"/>
              </w:rPr>
              <w:t xml:space="preserve">Ide o látky, či už prírodné alebo syntetické, ktoré </w:t>
            </w:r>
            <w:r w:rsidR="000667ED" w:rsidRPr="00DD7867">
              <w:rPr>
                <w:rFonts w:ascii="Source Sans Pro" w:hAnsi="Source Sans Pro" w:cstheme="minorHAnsi"/>
                <w:szCs w:val="20"/>
                <w:lang w:val="sk-SK"/>
              </w:rPr>
              <w:t xml:space="preserve">sú určené </w:t>
            </w:r>
            <w:r w:rsidR="00E44370" w:rsidRPr="00DD7867">
              <w:rPr>
                <w:rFonts w:ascii="Source Sans Pro" w:hAnsi="Source Sans Pro" w:cstheme="minorHAnsi"/>
                <w:szCs w:val="20"/>
                <w:lang w:val="sk-SK"/>
              </w:rPr>
              <w:t>na interakciu s</w:t>
            </w:r>
            <w:r w:rsidR="00343E1D" w:rsidRPr="00DD7867">
              <w:rPr>
                <w:rFonts w:ascii="Source Sans Pro" w:hAnsi="Source Sans Pro" w:cstheme="minorHAnsi"/>
                <w:szCs w:val="20"/>
                <w:lang w:val="sk-SK"/>
              </w:rPr>
              <w:t> biologickými systémami za účelom diagnostiky</w:t>
            </w:r>
            <w:r w:rsidR="009C2E3B" w:rsidRPr="00DD7867">
              <w:rPr>
                <w:rFonts w:ascii="Source Sans Pro" w:hAnsi="Source Sans Pro" w:cstheme="minorHAnsi"/>
                <w:szCs w:val="20"/>
                <w:lang w:val="sk-SK"/>
              </w:rPr>
              <w:t>,</w:t>
            </w:r>
            <w:r w:rsidRPr="00DD7867">
              <w:rPr>
                <w:rFonts w:ascii="Source Sans Pro" w:hAnsi="Source Sans Pro" w:cstheme="minorHAnsi"/>
                <w:szCs w:val="20"/>
                <w:lang w:val="sk-SK"/>
              </w:rPr>
              <w:t xml:space="preserve"> liečbu alebo </w:t>
            </w:r>
            <w:r w:rsidR="00A01EB2" w:rsidRPr="00DD7867">
              <w:rPr>
                <w:rFonts w:ascii="Source Sans Pro" w:hAnsi="Source Sans Pro" w:cstheme="minorHAnsi"/>
                <w:szCs w:val="20"/>
                <w:lang w:val="sk-SK"/>
              </w:rPr>
              <w:t xml:space="preserve"> zlepšenie funkcie týchto </w:t>
            </w:r>
            <w:r w:rsidR="002C6073" w:rsidRPr="00DD7867">
              <w:rPr>
                <w:rFonts w:ascii="Source Sans Pro" w:hAnsi="Source Sans Pro" w:cstheme="minorHAnsi"/>
                <w:szCs w:val="20"/>
                <w:lang w:val="sk-SK"/>
              </w:rPr>
              <w:t>systémov</w:t>
            </w:r>
            <w:r w:rsidRPr="00DD7867">
              <w:rPr>
                <w:rFonts w:ascii="Source Sans Pro" w:hAnsi="Source Sans Pro" w:cstheme="minorHAnsi"/>
                <w:szCs w:val="20"/>
                <w:lang w:val="sk-SK"/>
              </w:rPr>
              <w:t>. Zahŕňajú materiály používané pri výrobe zdravotníckych pomôcok</w:t>
            </w:r>
            <w:r w:rsidR="006703DE" w:rsidRPr="00DD7867">
              <w:rPr>
                <w:rFonts w:ascii="Source Sans Pro" w:hAnsi="Source Sans Pro" w:cstheme="minorHAnsi"/>
                <w:szCs w:val="20"/>
                <w:lang w:val="sk-SK"/>
              </w:rPr>
              <w:t xml:space="preserve">, </w:t>
            </w:r>
            <w:r w:rsidR="00B17A23" w:rsidRPr="00DD7867">
              <w:rPr>
                <w:rFonts w:ascii="Source Sans Pro" w:hAnsi="Source Sans Pro" w:cstheme="minorHAnsi"/>
                <w:szCs w:val="20"/>
                <w:lang w:val="sk-SK"/>
              </w:rPr>
              <w:t>v potravinárstve a pri ochrane životného prostredia</w:t>
            </w:r>
            <w:r w:rsidR="00FB30F2" w:rsidRPr="00DD7867">
              <w:rPr>
                <w:rFonts w:ascii="Source Sans Pro" w:hAnsi="Source Sans Pro" w:cstheme="minorHAnsi"/>
                <w:szCs w:val="20"/>
                <w:lang w:val="sk-SK"/>
              </w:rPr>
              <w:t>.</w:t>
            </w:r>
            <w:r w:rsidRPr="00DD7867">
              <w:rPr>
                <w:rFonts w:ascii="Source Sans Pro" w:hAnsi="Source Sans Pro" w:cstheme="minorHAnsi"/>
                <w:szCs w:val="20"/>
                <w:lang w:val="sk-SK"/>
              </w:rPr>
              <w:t>.</w:t>
            </w:r>
          </w:p>
        </w:tc>
      </w:tr>
      <w:tr w:rsidR="00910FE8" w:rsidRPr="00E02CA8" w14:paraId="36ECC1B1" w14:textId="77777777" w:rsidTr="00665CC8">
        <w:tc>
          <w:tcPr>
            <w:tcW w:w="0" w:type="auto"/>
            <w:vAlign w:val="center"/>
          </w:tcPr>
          <w:p w14:paraId="6F78A507" w14:textId="78FA975B" w:rsidR="00910FE8" w:rsidRPr="00DD7867" w:rsidRDefault="00910FE8" w:rsidP="00910FE8">
            <w:pPr>
              <w:pStyle w:val="Zkladntext"/>
              <w:snapToGrid w:val="0"/>
              <w:spacing w:after="0" w:line="276" w:lineRule="auto"/>
              <w:rPr>
                <w:rFonts w:ascii="Source Sans Pro" w:eastAsia="Segoe UI" w:hAnsi="Source Sans Pro" w:cs="Segoe UI"/>
                <w:b/>
                <w:szCs w:val="20"/>
                <w:lang w:val="sk-SK"/>
              </w:rPr>
            </w:pPr>
            <w:r w:rsidRPr="00DD7867">
              <w:rPr>
                <w:rFonts w:ascii="Source Sans Pro" w:hAnsi="Source Sans Pro" w:cstheme="minorHAnsi"/>
                <w:b/>
                <w:szCs w:val="20"/>
                <w:lang w:val="sk-SK"/>
              </w:rPr>
              <w:t>Biotechnológie</w:t>
            </w:r>
          </w:p>
        </w:tc>
        <w:tc>
          <w:tcPr>
            <w:tcW w:w="0" w:type="auto"/>
            <w:vAlign w:val="center"/>
          </w:tcPr>
          <w:p w14:paraId="025FF954" w14:textId="5FBC99D3" w:rsidR="00910FE8" w:rsidRPr="00DD7867" w:rsidRDefault="00910FE8" w:rsidP="00910FE8">
            <w:pPr>
              <w:pStyle w:val="Zkladntext"/>
              <w:snapToGrid w:val="0"/>
              <w:spacing w:after="0" w:line="276" w:lineRule="auto"/>
              <w:rPr>
                <w:rFonts w:ascii="Source Sans Pro" w:eastAsia="Segoe UI" w:hAnsi="Source Sans Pro" w:cs="Segoe UI"/>
                <w:lang w:val="sk-SK"/>
              </w:rPr>
            </w:pPr>
            <w:r w:rsidRPr="00DD7867">
              <w:rPr>
                <w:rFonts w:ascii="Source Sans Pro" w:hAnsi="Source Sans Pro"/>
                <w:lang w:val="sk-SK"/>
              </w:rPr>
              <w:t>Technológie, ktoré využívajú biol</w:t>
            </w:r>
            <w:r w:rsidR="00730FD6" w:rsidRPr="00DD7867">
              <w:rPr>
                <w:rFonts w:ascii="Source Sans Pro" w:hAnsi="Source Sans Pro"/>
                <w:lang w:val="sk-SK"/>
              </w:rPr>
              <w:t>o</w:t>
            </w:r>
            <w:r w:rsidRPr="00DD7867">
              <w:rPr>
                <w:rFonts w:ascii="Source Sans Pro" w:hAnsi="Source Sans Pro"/>
                <w:lang w:val="sk-SK"/>
              </w:rPr>
              <w:t>gi</w:t>
            </w:r>
            <w:r w:rsidR="00DA78C5" w:rsidRPr="00DD7867">
              <w:rPr>
                <w:rFonts w:ascii="Source Sans Pro" w:hAnsi="Source Sans Pro"/>
                <w:lang w:val="sk-SK"/>
              </w:rPr>
              <w:t>cké systémy</w:t>
            </w:r>
            <w:r w:rsidR="00D261D1" w:rsidRPr="00DD7867">
              <w:rPr>
                <w:rFonts w:ascii="Source Sans Pro" w:hAnsi="Source Sans Pro"/>
                <w:lang w:val="sk-SK"/>
              </w:rPr>
              <w:t>, organizmy</w:t>
            </w:r>
            <w:r w:rsidR="00DA78C5" w:rsidRPr="00DD7867">
              <w:rPr>
                <w:rFonts w:ascii="Source Sans Pro" w:hAnsi="Source Sans Pro"/>
                <w:lang w:val="sk-SK"/>
              </w:rPr>
              <w:t xml:space="preserve"> </w:t>
            </w:r>
            <w:r w:rsidR="00F173B9" w:rsidRPr="00DD7867">
              <w:rPr>
                <w:rFonts w:ascii="Source Sans Pro" w:hAnsi="Source Sans Pro"/>
                <w:lang w:val="sk-SK"/>
              </w:rPr>
              <w:t xml:space="preserve">alebo ich časti </w:t>
            </w:r>
            <w:r w:rsidRPr="00DD7867">
              <w:rPr>
                <w:rFonts w:ascii="Source Sans Pro" w:hAnsi="Source Sans Pro"/>
                <w:lang w:val="sk-SK"/>
              </w:rPr>
              <w:t>na vývoj nových produktov, metód a organizmov určených na zlepšenie ľudského zdravia a spoločnosti</w:t>
            </w:r>
            <w:r w:rsidR="7564EAE8" w:rsidRPr="00DD7867">
              <w:rPr>
                <w:rFonts w:ascii="Source Sans Pro" w:hAnsi="Source Sans Pro"/>
                <w:lang w:val="sk-SK"/>
              </w:rPr>
              <w:t xml:space="preserve"> a technológií využívaných v </w:t>
            </w:r>
            <w:r w:rsidR="5E3815EB" w:rsidRPr="00DD7867">
              <w:rPr>
                <w:rFonts w:ascii="Source Sans Pro" w:hAnsi="Source Sans Pro"/>
                <w:lang w:val="sk-SK"/>
              </w:rPr>
              <w:t>rôznych sektoroch hospodárstva</w:t>
            </w:r>
          </w:p>
        </w:tc>
      </w:tr>
      <w:tr w:rsidR="00201E62" w:rsidRPr="00E02CA8" w14:paraId="4A00BF7A" w14:textId="77777777" w:rsidTr="00665CC8">
        <w:tc>
          <w:tcPr>
            <w:tcW w:w="0" w:type="auto"/>
            <w:gridSpan w:val="2"/>
            <w:vAlign w:val="center"/>
          </w:tcPr>
          <w:p w14:paraId="5439D72D" w14:textId="06ECE22F" w:rsidR="00201E62" w:rsidRPr="00DD7867" w:rsidRDefault="002256E5" w:rsidP="001545C9">
            <w:pPr>
              <w:pStyle w:val="Zkladntext"/>
              <w:numPr>
                <w:ilvl w:val="0"/>
                <w:numId w:val="37"/>
              </w:numPr>
              <w:snapToGrid w:val="0"/>
              <w:spacing w:after="0" w:line="276" w:lineRule="auto"/>
              <w:jc w:val="center"/>
              <w:rPr>
                <w:rFonts w:ascii="Source Sans Pro" w:eastAsia="Segoe UI" w:hAnsi="Source Sans Pro" w:cs="Segoe UI"/>
                <w:sz w:val="24"/>
                <w:szCs w:val="24"/>
                <w:lang w:val="sk-SK"/>
              </w:rPr>
            </w:pPr>
            <w:r w:rsidRPr="00DD7867">
              <w:rPr>
                <w:rFonts w:ascii="Source Sans Pro" w:eastAsia="Segoe UI" w:hAnsi="Source Sans Pro" w:cs="Segoe UI"/>
                <w:b/>
                <w:sz w:val="24"/>
                <w:szCs w:val="24"/>
                <w:lang w:val="sk-SK"/>
              </w:rPr>
              <w:t>Mobilita pre 21. storočie</w:t>
            </w:r>
          </w:p>
        </w:tc>
      </w:tr>
      <w:tr w:rsidR="0094508D" w:rsidRPr="00E02CA8" w14:paraId="0418BB28" w14:textId="77777777" w:rsidTr="0024313D">
        <w:trPr>
          <w:trHeight w:val="315"/>
        </w:trPr>
        <w:tc>
          <w:tcPr>
            <w:tcW w:w="0" w:type="auto"/>
            <w:vAlign w:val="center"/>
            <w:hideMark/>
          </w:tcPr>
          <w:p w14:paraId="5AFC880E" w14:textId="77777777" w:rsidR="00665CC8" w:rsidRPr="00DD7867" w:rsidRDefault="00665CC8"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Mobilita</w:t>
            </w:r>
          </w:p>
        </w:tc>
        <w:tc>
          <w:tcPr>
            <w:tcW w:w="0" w:type="auto"/>
            <w:hideMark/>
          </w:tcPr>
          <w:p w14:paraId="24FC74C7" w14:textId="56499E8A" w:rsidR="00665CC8" w:rsidRPr="00DD7867" w:rsidRDefault="00665CC8" w:rsidP="00665CC8">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Schopnosť </w:t>
            </w:r>
            <w:r w:rsidR="00D65B2E" w:rsidRPr="00DD7867">
              <w:rPr>
                <w:rFonts w:ascii="Source Sans Pro" w:hAnsi="Source Sans Pro" w:cstheme="minorHAnsi"/>
                <w:szCs w:val="20"/>
                <w:lang w:val="sk-SK"/>
              </w:rPr>
              <w:t>voľného pohybu osôb a tovaru.</w:t>
            </w:r>
            <w:r w:rsidRPr="00DD7867">
              <w:rPr>
                <w:rFonts w:ascii="Source Sans Pro" w:hAnsi="Source Sans Pro" w:cstheme="minorHAnsi"/>
                <w:szCs w:val="20"/>
                <w:lang w:val="sk-SK"/>
              </w:rPr>
              <w:t xml:space="preserve"> </w:t>
            </w:r>
            <w:r w:rsidR="00D65B2E" w:rsidRPr="00DD7867">
              <w:rPr>
                <w:rFonts w:ascii="Source Sans Pro" w:hAnsi="Source Sans Pro" w:cstheme="minorHAnsi"/>
                <w:szCs w:val="20"/>
                <w:lang w:val="sk-SK"/>
              </w:rPr>
              <w:t>J</w:t>
            </w:r>
            <w:r w:rsidRPr="00DD7867">
              <w:rPr>
                <w:rFonts w:ascii="Source Sans Pro" w:hAnsi="Source Sans Pro" w:cstheme="minorHAnsi"/>
                <w:szCs w:val="20"/>
                <w:lang w:val="sk-SK"/>
              </w:rPr>
              <w:t>ednoduchosť s akou sa ľudia alebo tovar môžu pohybovať z jedného miesta na druhé.</w:t>
            </w:r>
          </w:p>
        </w:tc>
      </w:tr>
      <w:tr w:rsidR="0094508D" w:rsidRPr="00E02CA8" w14:paraId="55D2237D" w14:textId="77777777" w:rsidTr="0024313D">
        <w:trPr>
          <w:trHeight w:val="315"/>
        </w:trPr>
        <w:tc>
          <w:tcPr>
            <w:tcW w:w="0" w:type="auto"/>
            <w:vAlign w:val="center"/>
            <w:hideMark/>
          </w:tcPr>
          <w:p w14:paraId="43D09E3C" w14:textId="77777777" w:rsidR="00665CC8" w:rsidRPr="00DD7867" w:rsidRDefault="00665CC8"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Doprava</w:t>
            </w:r>
          </w:p>
        </w:tc>
        <w:tc>
          <w:tcPr>
            <w:tcW w:w="0" w:type="auto"/>
            <w:hideMark/>
          </w:tcPr>
          <w:p w14:paraId="3553402F" w14:textId="7CC8A7C9" w:rsidR="00665CC8" w:rsidRPr="00DD7867" w:rsidRDefault="00665CC8" w:rsidP="00665CC8">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Presun ľudí alebo tovaru z jedného miesta na druhé. </w:t>
            </w:r>
            <w:r w:rsidR="001D49D5" w:rsidRPr="00DD7867">
              <w:rPr>
                <w:rFonts w:ascii="Source Sans Pro" w:hAnsi="Source Sans Pro" w:cstheme="minorHAnsi"/>
                <w:szCs w:val="20"/>
                <w:lang w:val="sk-SK"/>
              </w:rPr>
              <w:t>Z</w:t>
            </w:r>
            <w:r w:rsidRPr="00DD7867">
              <w:rPr>
                <w:rFonts w:ascii="Source Sans Pro" w:hAnsi="Source Sans Pro" w:cstheme="minorHAnsi"/>
                <w:szCs w:val="20"/>
                <w:lang w:val="sk-SK"/>
              </w:rPr>
              <w:t>ahŕňa akýkoľvek druh dopravy</w:t>
            </w:r>
            <w:r w:rsidR="001D49D5" w:rsidRPr="00DD7867">
              <w:rPr>
                <w:rFonts w:ascii="Source Sans Pro" w:hAnsi="Source Sans Pro" w:cstheme="minorHAnsi"/>
                <w:szCs w:val="20"/>
                <w:lang w:val="sk-SK"/>
              </w:rPr>
              <w:t xml:space="preserve"> – </w:t>
            </w:r>
            <w:r w:rsidRPr="00DD7867">
              <w:rPr>
                <w:rFonts w:ascii="Source Sans Pro" w:hAnsi="Source Sans Pro" w:cstheme="minorHAnsi"/>
                <w:szCs w:val="20"/>
                <w:lang w:val="sk-SK"/>
              </w:rPr>
              <w:t xml:space="preserve">cestná, železničná, letecká </w:t>
            </w:r>
            <w:r w:rsidR="001D49D5" w:rsidRPr="00DD7867">
              <w:rPr>
                <w:rFonts w:ascii="Source Sans Pro" w:hAnsi="Source Sans Pro" w:cstheme="minorHAnsi"/>
                <w:szCs w:val="20"/>
                <w:lang w:val="sk-SK"/>
              </w:rPr>
              <w:t>a</w:t>
            </w:r>
            <w:r w:rsidRPr="00DD7867">
              <w:rPr>
                <w:rFonts w:ascii="Source Sans Pro" w:hAnsi="Source Sans Pro" w:cstheme="minorHAnsi"/>
                <w:szCs w:val="20"/>
                <w:lang w:val="sk-SK"/>
              </w:rPr>
              <w:t xml:space="preserve"> vodná.</w:t>
            </w:r>
          </w:p>
        </w:tc>
      </w:tr>
      <w:tr w:rsidR="0094508D" w:rsidRPr="00E02CA8" w14:paraId="5652D077" w14:textId="77777777" w:rsidTr="0024313D">
        <w:trPr>
          <w:trHeight w:val="315"/>
        </w:trPr>
        <w:tc>
          <w:tcPr>
            <w:tcW w:w="0" w:type="auto"/>
            <w:vAlign w:val="center"/>
            <w:hideMark/>
          </w:tcPr>
          <w:p w14:paraId="79A85922" w14:textId="77777777" w:rsidR="00665CC8" w:rsidRPr="00DD7867" w:rsidRDefault="00665CC8"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Logistika</w:t>
            </w:r>
          </w:p>
        </w:tc>
        <w:tc>
          <w:tcPr>
            <w:tcW w:w="0" w:type="auto"/>
            <w:hideMark/>
          </w:tcPr>
          <w:p w14:paraId="4A706EAD" w14:textId="24FFCF22" w:rsidR="00665CC8" w:rsidRPr="00DD7867" w:rsidRDefault="00665CC8" w:rsidP="00665CC8">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Proces plánovania, </w:t>
            </w:r>
            <w:r w:rsidR="00344D0A" w:rsidRPr="00DD7867">
              <w:rPr>
                <w:rFonts w:ascii="Source Sans Pro" w:hAnsi="Source Sans Pro" w:cstheme="minorHAnsi"/>
                <w:szCs w:val="20"/>
                <w:lang w:val="sk-SK"/>
              </w:rPr>
              <w:t xml:space="preserve">realizácie </w:t>
            </w:r>
            <w:r w:rsidRPr="00DD7867">
              <w:rPr>
                <w:rFonts w:ascii="Source Sans Pro" w:hAnsi="Source Sans Pro" w:cstheme="minorHAnsi"/>
                <w:szCs w:val="20"/>
                <w:lang w:val="sk-SK"/>
              </w:rPr>
              <w:t>a kontroly efektívneho toku a skladovania tovaru, služieb a súvisiacich informácií z miesta pôvodu do miesta spotreby s cieľom splniť požiadavky zákazníkov.</w:t>
            </w:r>
          </w:p>
        </w:tc>
      </w:tr>
      <w:tr w:rsidR="00213EDF" w:rsidRPr="00E02CA8" w14:paraId="0DAB31D7" w14:textId="77777777" w:rsidTr="0024313D">
        <w:trPr>
          <w:trHeight w:val="315"/>
        </w:trPr>
        <w:tc>
          <w:tcPr>
            <w:tcW w:w="0" w:type="auto"/>
            <w:vAlign w:val="center"/>
          </w:tcPr>
          <w:p w14:paraId="22E59BD0" w14:textId="7AE619F6" w:rsidR="00213EDF" w:rsidRPr="00DD7867" w:rsidRDefault="00213EDF" w:rsidP="0024313D">
            <w:pPr>
              <w:rPr>
                <w:rFonts w:ascii="Source Sans Pro" w:eastAsia="Times New Roman" w:hAnsi="Source Sans Pro" w:cs="Arial"/>
                <w:b/>
                <w:sz w:val="20"/>
                <w:szCs w:val="20"/>
              </w:rPr>
            </w:pPr>
            <w:proofErr w:type="spellStart"/>
            <w:r w:rsidRPr="00DD7867">
              <w:rPr>
                <w:rFonts w:ascii="Source Sans Pro" w:eastAsia="Times New Roman" w:hAnsi="Source Sans Pro" w:cs="Arial"/>
                <w:b/>
                <w:sz w:val="20"/>
                <w:szCs w:val="20"/>
              </w:rPr>
              <w:lastRenderedPageBreak/>
              <w:t>Multimodálna</w:t>
            </w:r>
            <w:proofErr w:type="spellEnd"/>
            <w:r w:rsidRPr="00DD7867">
              <w:rPr>
                <w:rFonts w:ascii="Source Sans Pro" w:eastAsia="Times New Roman" w:hAnsi="Source Sans Pro" w:cs="Arial"/>
                <w:b/>
                <w:sz w:val="20"/>
                <w:szCs w:val="20"/>
              </w:rPr>
              <w:t xml:space="preserve"> doprava</w:t>
            </w:r>
          </w:p>
        </w:tc>
        <w:tc>
          <w:tcPr>
            <w:tcW w:w="0" w:type="auto"/>
          </w:tcPr>
          <w:p w14:paraId="5D973A7A" w14:textId="687EE60E" w:rsidR="00213EDF" w:rsidRPr="00DD7867" w:rsidRDefault="00213EDF" w:rsidP="00213EDF">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Využívanie viacerých druhov dopravy, ako je cestná, železničná, letecká a vodná, na presun tovaru alebo osôb.</w:t>
            </w:r>
          </w:p>
        </w:tc>
      </w:tr>
      <w:tr w:rsidR="00FC7B42" w:rsidRPr="00E02CA8" w14:paraId="160F26A7" w14:textId="77777777" w:rsidTr="0024313D">
        <w:trPr>
          <w:trHeight w:val="315"/>
        </w:trPr>
        <w:tc>
          <w:tcPr>
            <w:tcW w:w="0" w:type="auto"/>
            <w:vAlign w:val="center"/>
          </w:tcPr>
          <w:p w14:paraId="642D64B0" w14:textId="5BBE61FF" w:rsidR="00FC7B42" w:rsidRPr="00DD7867" w:rsidRDefault="00FC7B42" w:rsidP="0024313D">
            <w:pPr>
              <w:rPr>
                <w:rFonts w:ascii="Source Sans Pro" w:eastAsia="Times New Roman" w:hAnsi="Source Sans Pro" w:cs="Arial"/>
                <w:b/>
                <w:bCs/>
                <w:sz w:val="20"/>
                <w:szCs w:val="20"/>
              </w:rPr>
            </w:pPr>
            <w:proofErr w:type="spellStart"/>
            <w:r w:rsidRPr="00DD7867">
              <w:rPr>
                <w:rFonts w:ascii="Source Sans Pro" w:eastAsia="Times New Roman" w:hAnsi="Source Sans Pro" w:cs="Arial"/>
                <w:b/>
                <w:bCs/>
                <w:sz w:val="20"/>
                <w:szCs w:val="20"/>
              </w:rPr>
              <w:t>Multimodálne</w:t>
            </w:r>
            <w:proofErr w:type="spellEnd"/>
            <w:r w:rsidRPr="00DD7867">
              <w:rPr>
                <w:rFonts w:ascii="Source Sans Pro" w:eastAsia="Times New Roman" w:hAnsi="Source Sans Pro" w:cs="Arial"/>
                <w:b/>
                <w:bCs/>
                <w:sz w:val="20"/>
                <w:szCs w:val="20"/>
              </w:rPr>
              <w:t xml:space="preserve"> uzly/huby </w:t>
            </w:r>
          </w:p>
        </w:tc>
        <w:tc>
          <w:tcPr>
            <w:tcW w:w="0" w:type="auto"/>
          </w:tcPr>
          <w:p w14:paraId="3C7CAD3F" w14:textId="31C251F9" w:rsidR="00FC7B42" w:rsidRPr="00DD7867" w:rsidRDefault="00FC7B42" w:rsidP="00FC7B42">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proofErr w:type="spellStart"/>
            <w:r w:rsidRPr="00DD7867">
              <w:rPr>
                <w:rFonts w:ascii="Source Sans Pro" w:hAnsi="Source Sans Pro" w:cstheme="minorHAnsi"/>
                <w:szCs w:val="20"/>
                <w:lang w:val="sk-SK"/>
              </w:rPr>
              <w:t>multimodal</w:t>
            </w:r>
            <w:proofErr w:type="spellEnd"/>
            <w:r w:rsidRPr="00DD7867">
              <w:rPr>
                <w:rFonts w:ascii="Source Sans Pro" w:hAnsi="Source Sans Pro" w:cstheme="minorHAnsi"/>
                <w:szCs w:val="20"/>
                <w:lang w:val="sk-SK"/>
              </w:rPr>
              <w:t xml:space="preserve"> </w:t>
            </w:r>
            <w:proofErr w:type="spellStart"/>
            <w:r w:rsidRPr="00DD7867">
              <w:rPr>
                <w:rFonts w:ascii="Source Sans Pro" w:hAnsi="Source Sans Pro" w:cstheme="minorHAnsi"/>
                <w:szCs w:val="20"/>
                <w:lang w:val="sk-SK"/>
              </w:rPr>
              <w:t>hubs</w:t>
            </w:r>
            <w:proofErr w:type="spellEnd"/>
            <w:r w:rsidRPr="00DD7867">
              <w:rPr>
                <w:rFonts w:ascii="Source Sans Pro" w:hAnsi="Source Sans Pro" w:cstheme="minorHAnsi"/>
                <w:szCs w:val="20"/>
                <w:lang w:val="sk-SK"/>
              </w:rPr>
              <w:t>. Miesta/zariadenia, ktoré prepájajú rôzne druhy dopravy, ako sú letiská, prístavy a železničné terminály.</w:t>
            </w:r>
          </w:p>
        </w:tc>
      </w:tr>
      <w:tr w:rsidR="008B0719" w:rsidRPr="00E02CA8" w14:paraId="6298FB63" w14:textId="77777777" w:rsidTr="0024313D">
        <w:trPr>
          <w:trHeight w:val="315"/>
        </w:trPr>
        <w:tc>
          <w:tcPr>
            <w:tcW w:w="0" w:type="auto"/>
            <w:vAlign w:val="center"/>
          </w:tcPr>
          <w:p w14:paraId="1777B858" w14:textId="5EE0EE39"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sz w:val="20"/>
                <w:szCs w:val="20"/>
              </w:rPr>
              <w:t>Inteligentná a autonómna mobilita</w:t>
            </w:r>
          </w:p>
        </w:tc>
        <w:tc>
          <w:tcPr>
            <w:tcW w:w="0" w:type="auto"/>
          </w:tcPr>
          <w:p w14:paraId="66E7B85F" w14:textId="48A4370E"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Využívanie pokročilých technológií, ako sú senzory, umelá inteligencia a konektivita, na umožnenie vozidlám prevádzkovať s vyššou autonómiou a efektívnosťou.</w:t>
            </w:r>
          </w:p>
        </w:tc>
      </w:tr>
      <w:tr w:rsidR="008B0719" w:rsidRPr="00E02CA8" w14:paraId="080C9E37" w14:textId="77777777" w:rsidTr="0024313D">
        <w:trPr>
          <w:trHeight w:val="315"/>
        </w:trPr>
        <w:tc>
          <w:tcPr>
            <w:tcW w:w="0" w:type="auto"/>
            <w:vAlign w:val="center"/>
            <w:hideMark/>
          </w:tcPr>
          <w:p w14:paraId="27A943CD" w14:textId="77777777"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Automatizované vozidlá</w:t>
            </w:r>
          </w:p>
        </w:tc>
        <w:tc>
          <w:tcPr>
            <w:tcW w:w="0" w:type="auto"/>
            <w:hideMark/>
          </w:tcPr>
          <w:p w14:paraId="239AE33F" w14:textId="11AD180E"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Vozidlá vybavené technológiou, ktorá automatizuje niektoré alebo všetky funkcie jazdy, ako je riadenie, zrýchľovanie a brzdenie. </w:t>
            </w:r>
          </w:p>
        </w:tc>
      </w:tr>
      <w:tr w:rsidR="008B0719" w:rsidRPr="00E02CA8" w14:paraId="70F28E32" w14:textId="77777777" w:rsidTr="0024313D">
        <w:trPr>
          <w:trHeight w:val="315"/>
        </w:trPr>
        <w:tc>
          <w:tcPr>
            <w:tcW w:w="0" w:type="auto"/>
            <w:vAlign w:val="center"/>
            <w:hideMark/>
          </w:tcPr>
          <w:p w14:paraId="65716005" w14:textId="77777777"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Modulárne dopravné systémy</w:t>
            </w:r>
          </w:p>
        </w:tc>
        <w:tc>
          <w:tcPr>
            <w:tcW w:w="0" w:type="auto"/>
            <w:hideMark/>
          </w:tcPr>
          <w:p w14:paraId="497D8F62" w14:textId="3563D545"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Dopravné systémy, ktoré používajú zameniteľné komponenty alebo moduly, čo umožňuje väčšiu flexibilitu a prispôsobivosť.</w:t>
            </w:r>
          </w:p>
        </w:tc>
      </w:tr>
      <w:tr w:rsidR="008B0719" w:rsidRPr="00E02CA8" w14:paraId="6428BB41" w14:textId="77777777" w:rsidTr="0024313D">
        <w:trPr>
          <w:trHeight w:val="315"/>
        </w:trPr>
        <w:tc>
          <w:tcPr>
            <w:tcW w:w="0" w:type="auto"/>
            <w:vAlign w:val="center"/>
            <w:hideMark/>
          </w:tcPr>
          <w:p w14:paraId="562B2A4B" w14:textId="118DEAE5" w:rsidR="008B0719" w:rsidRPr="00DD7867" w:rsidRDefault="008B0719" w:rsidP="0024313D">
            <w:pPr>
              <w:rPr>
                <w:rFonts w:ascii="Source Sans Pro" w:eastAsia="Times New Roman" w:hAnsi="Source Sans Pro" w:cs="Arial"/>
                <w:b/>
                <w:sz w:val="20"/>
                <w:szCs w:val="20"/>
              </w:rPr>
            </w:pPr>
            <w:r w:rsidRPr="00DD7867">
              <w:rPr>
                <w:rFonts w:ascii="Source Sans Pro" w:eastAsia="Times New Roman" w:hAnsi="Source Sans Pro" w:cs="Arial"/>
                <w:b/>
                <w:sz w:val="20"/>
                <w:szCs w:val="20"/>
              </w:rPr>
              <w:t xml:space="preserve">Mobilita/logistika na požiadanie </w:t>
            </w:r>
          </w:p>
        </w:tc>
        <w:tc>
          <w:tcPr>
            <w:tcW w:w="0" w:type="auto"/>
            <w:hideMark/>
          </w:tcPr>
          <w:p w14:paraId="510266A5" w14:textId="138A15A1"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r w:rsidR="00946B2F" w:rsidRPr="00DD7867">
              <w:rPr>
                <w:rFonts w:ascii="Source Sans Pro" w:hAnsi="Source Sans Pro" w:cstheme="minorHAnsi"/>
                <w:szCs w:val="20"/>
                <w:lang w:val="sk-SK"/>
              </w:rPr>
              <w:t>o</w:t>
            </w:r>
            <w:r w:rsidRPr="00DD7867">
              <w:rPr>
                <w:rFonts w:ascii="Source Sans Pro" w:eastAsia="Times New Roman" w:hAnsi="Source Sans Pro" w:cs="Arial"/>
                <w:szCs w:val="20"/>
                <w:lang w:val="sk-SK"/>
              </w:rPr>
              <w:t>n-</w:t>
            </w:r>
            <w:proofErr w:type="spellStart"/>
            <w:r w:rsidRPr="00DD7867">
              <w:rPr>
                <w:rFonts w:ascii="Source Sans Pro" w:eastAsia="Times New Roman" w:hAnsi="Source Sans Pro" w:cs="Arial"/>
                <w:szCs w:val="20"/>
                <w:lang w:val="sk-SK"/>
              </w:rPr>
              <w:t>demand</w:t>
            </w:r>
            <w:proofErr w:type="spellEnd"/>
            <w:r w:rsidRPr="00DD7867">
              <w:rPr>
                <w:rFonts w:ascii="Source Sans Pro" w:eastAsia="Times New Roman" w:hAnsi="Source Sans Pro" w:cs="Arial"/>
                <w:szCs w:val="20"/>
                <w:lang w:val="sk-SK"/>
              </w:rPr>
              <w:t xml:space="preserve"> </w:t>
            </w:r>
            <w:r w:rsidR="00946B2F" w:rsidRPr="00DD7867">
              <w:rPr>
                <w:rFonts w:ascii="Source Sans Pro" w:eastAsia="Times New Roman" w:hAnsi="Source Sans Pro" w:cs="Arial"/>
                <w:szCs w:val="20"/>
                <w:lang w:val="sk-SK"/>
              </w:rPr>
              <w:t>m</w:t>
            </w:r>
            <w:r w:rsidRPr="00DD7867">
              <w:rPr>
                <w:rFonts w:ascii="Source Sans Pro" w:eastAsia="Times New Roman" w:hAnsi="Source Sans Pro" w:cs="Arial"/>
                <w:szCs w:val="20"/>
                <w:lang w:val="sk-SK"/>
              </w:rPr>
              <w:t>obility/</w:t>
            </w:r>
            <w:proofErr w:type="spellStart"/>
            <w:r w:rsidR="00946B2F" w:rsidRPr="00DD7867">
              <w:rPr>
                <w:rFonts w:ascii="Source Sans Pro" w:eastAsia="Times New Roman" w:hAnsi="Source Sans Pro" w:cs="Arial"/>
                <w:szCs w:val="20"/>
                <w:lang w:val="sk-SK"/>
              </w:rPr>
              <w:t>l</w:t>
            </w:r>
            <w:r w:rsidRPr="00DD7867">
              <w:rPr>
                <w:rFonts w:ascii="Source Sans Pro" w:eastAsia="Times New Roman" w:hAnsi="Source Sans Pro" w:cs="Arial"/>
                <w:szCs w:val="20"/>
                <w:lang w:val="sk-SK"/>
              </w:rPr>
              <w:t>ogistics</w:t>
            </w:r>
            <w:proofErr w:type="spellEnd"/>
            <w:r w:rsidRPr="00DD7867">
              <w:rPr>
                <w:rFonts w:ascii="Source Sans Pro" w:eastAsia="Times New Roman" w:hAnsi="Source Sans Pro" w:cs="Arial"/>
                <w:szCs w:val="20"/>
                <w:lang w:val="sk-SK"/>
              </w:rPr>
              <w:t>.</w:t>
            </w:r>
            <w:r w:rsidRPr="00DD7867">
              <w:rPr>
                <w:rFonts w:ascii="Source Sans Pro" w:hAnsi="Source Sans Pro" w:cstheme="minorHAnsi"/>
                <w:szCs w:val="20"/>
                <w:lang w:val="sk-SK"/>
              </w:rPr>
              <w:t xml:space="preserve"> Dopravné služby, ktoré sú poskytované na požiadanie, na základe požiadaviek používateľov.</w:t>
            </w:r>
          </w:p>
        </w:tc>
      </w:tr>
      <w:tr w:rsidR="008B0719" w:rsidRPr="00E02CA8" w14:paraId="228F2973" w14:textId="77777777" w:rsidTr="0024313D">
        <w:trPr>
          <w:trHeight w:val="315"/>
        </w:trPr>
        <w:tc>
          <w:tcPr>
            <w:tcW w:w="0" w:type="auto"/>
            <w:vAlign w:val="center"/>
            <w:hideMark/>
          </w:tcPr>
          <w:p w14:paraId="09A49B5C" w14:textId="4BDCA994"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bCs/>
                <w:sz w:val="20"/>
                <w:szCs w:val="20"/>
              </w:rPr>
              <w:t xml:space="preserve">Mobilita ako služba </w:t>
            </w:r>
          </w:p>
        </w:tc>
        <w:tc>
          <w:tcPr>
            <w:tcW w:w="0" w:type="auto"/>
            <w:hideMark/>
          </w:tcPr>
          <w:p w14:paraId="0AE8DDBC" w14:textId="0EFBD8A5"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r w:rsidRPr="00DD7867">
              <w:rPr>
                <w:rFonts w:ascii="Source Sans Pro" w:eastAsia="Times New Roman" w:hAnsi="Source Sans Pro" w:cs="Arial"/>
                <w:szCs w:val="20"/>
                <w:lang w:val="sk-SK"/>
              </w:rPr>
              <w:t xml:space="preserve">Mobility as a Service – </w:t>
            </w:r>
            <w:proofErr w:type="spellStart"/>
            <w:r w:rsidRPr="00DD7867">
              <w:rPr>
                <w:rFonts w:ascii="Source Sans Pro" w:eastAsia="Times New Roman" w:hAnsi="Source Sans Pro" w:cs="Arial"/>
                <w:szCs w:val="20"/>
                <w:lang w:val="sk-SK"/>
              </w:rPr>
              <w:t>MaaS</w:t>
            </w:r>
            <w:proofErr w:type="spellEnd"/>
            <w:r w:rsidRPr="00DD7867">
              <w:rPr>
                <w:rFonts w:ascii="Source Sans Pro" w:eastAsia="Times New Roman" w:hAnsi="Source Sans Pro" w:cs="Arial"/>
                <w:szCs w:val="20"/>
                <w:lang w:val="sk-SK"/>
              </w:rPr>
              <w:t xml:space="preserve">. </w:t>
            </w:r>
            <w:r w:rsidRPr="00DD7867">
              <w:rPr>
                <w:rFonts w:ascii="Source Sans Pro" w:hAnsi="Source Sans Pro" w:cstheme="minorHAnsi"/>
                <w:szCs w:val="20"/>
                <w:lang w:val="sk-SK"/>
              </w:rPr>
              <w:t>Dopravný model, ktorý integruje rôzne druhy dopravy do jednej služby, dostupnej prostredníctvom digitálnej platformy.</w:t>
            </w:r>
          </w:p>
        </w:tc>
      </w:tr>
      <w:tr w:rsidR="008B0719" w:rsidRPr="00E02CA8" w14:paraId="6D8CA480" w14:textId="77777777" w:rsidTr="0024313D">
        <w:trPr>
          <w:trHeight w:val="315"/>
        </w:trPr>
        <w:tc>
          <w:tcPr>
            <w:tcW w:w="0" w:type="auto"/>
            <w:vAlign w:val="center"/>
          </w:tcPr>
          <w:p w14:paraId="12DDFA28" w14:textId="5967252C"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sz w:val="20"/>
                <w:szCs w:val="20"/>
              </w:rPr>
              <w:t>Zdieľaná mobilita</w:t>
            </w:r>
          </w:p>
        </w:tc>
        <w:tc>
          <w:tcPr>
            <w:tcW w:w="0" w:type="auto"/>
          </w:tcPr>
          <w:p w14:paraId="68D27984" w14:textId="27F73536" w:rsidR="008B0719" w:rsidRPr="00DD7867" w:rsidRDefault="00946B2F"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proofErr w:type="spellStart"/>
            <w:r w:rsidRPr="00DD7867">
              <w:rPr>
                <w:rFonts w:ascii="Source Sans Pro" w:hAnsi="Source Sans Pro" w:cstheme="minorHAnsi"/>
                <w:szCs w:val="20"/>
                <w:lang w:val="sk-SK"/>
              </w:rPr>
              <w:t>shared</w:t>
            </w:r>
            <w:proofErr w:type="spellEnd"/>
            <w:r w:rsidRPr="00DD7867">
              <w:rPr>
                <w:rFonts w:ascii="Source Sans Pro" w:hAnsi="Source Sans Pro" w:cstheme="minorHAnsi"/>
                <w:szCs w:val="20"/>
                <w:lang w:val="sk-SK"/>
              </w:rPr>
              <w:t xml:space="preserve"> mobility. </w:t>
            </w:r>
            <w:r w:rsidR="008B0719" w:rsidRPr="00DD7867">
              <w:rPr>
                <w:rFonts w:ascii="Source Sans Pro" w:hAnsi="Source Sans Pro" w:cstheme="minorHAnsi"/>
                <w:szCs w:val="20"/>
                <w:lang w:val="sk-SK"/>
              </w:rPr>
              <w:t>Systém dopravy, kde sa vozidlá zdieľajú medzi viacerými používateľmi, čím sa znižuje potreba individuálneho vlastníctva vozidiel.</w:t>
            </w:r>
          </w:p>
        </w:tc>
      </w:tr>
      <w:tr w:rsidR="008B0719" w:rsidRPr="00E02CA8" w14:paraId="20573ABB" w14:textId="77777777" w:rsidTr="0024313D">
        <w:trPr>
          <w:trHeight w:val="315"/>
        </w:trPr>
        <w:tc>
          <w:tcPr>
            <w:tcW w:w="0" w:type="auto"/>
            <w:vAlign w:val="center"/>
          </w:tcPr>
          <w:p w14:paraId="7CE5C35D" w14:textId="35FBBBB2" w:rsidR="008B0719" w:rsidRPr="00DD7867" w:rsidRDefault="008B0719" w:rsidP="0024313D">
            <w:pPr>
              <w:rPr>
                <w:rFonts w:ascii="Source Sans Pro" w:eastAsia="Times New Roman" w:hAnsi="Source Sans Pro" w:cs="Arial"/>
                <w:b/>
                <w:bCs/>
                <w:sz w:val="20"/>
                <w:szCs w:val="20"/>
              </w:rPr>
            </w:pPr>
            <w:r w:rsidRPr="00DD7867">
              <w:rPr>
                <w:rFonts w:ascii="Source Sans Pro" w:eastAsia="Times New Roman" w:hAnsi="Source Sans Pro" w:cs="Arial"/>
                <w:b/>
                <w:sz w:val="20"/>
                <w:szCs w:val="20"/>
              </w:rPr>
              <w:t>Predplatné na používanie vozidla</w:t>
            </w:r>
          </w:p>
        </w:tc>
        <w:tc>
          <w:tcPr>
            <w:tcW w:w="0" w:type="auto"/>
          </w:tcPr>
          <w:p w14:paraId="1584BD1A" w14:textId="76A1C179" w:rsidR="008B0719" w:rsidRPr="00DD7867" w:rsidRDefault="00461313"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proofErr w:type="spellStart"/>
            <w:r w:rsidR="00C3485D" w:rsidRPr="00DD7867">
              <w:rPr>
                <w:rFonts w:ascii="Source Sans Pro" w:hAnsi="Source Sans Pro" w:cstheme="minorHAnsi"/>
                <w:szCs w:val="20"/>
                <w:lang w:val="sk-SK"/>
              </w:rPr>
              <w:t>v</w:t>
            </w:r>
            <w:r w:rsidRPr="00DD7867">
              <w:rPr>
                <w:rFonts w:ascii="Source Sans Pro" w:hAnsi="Source Sans Pro" w:cstheme="minorHAnsi"/>
                <w:szCs w:val="20"/>
                <w:lang w:val="sk-SK"/>
              </w:rPr>
              <w:t>ehicle</w:t>
            </w:r>
            <w:proofErr w:type="spellEnd"/>
            <w:r w:rsidRPr="00DD7867">
              <w:rPr>
                <w:rFonts w:ascii="Source Sans Pro" w:hAnsi="Source Sans Pro" w:cstheme="minorHAnsi"/>
                <w:szCs w:val="20"/>
                <w:lang w:val="sk-SK"/>
              </w:rPr>
              <w:t xml:space="preserve"> </w:t>
            </w:r>
            <w:proofErr w:type="spellStart"/>
            <w:r w:rsidR="00251499" w:rsidRPr="00DD7867">
              <w:rPr>
                <w:rFonts w:ascii="Source Sans Pro" w:hAnsi="Source Sans Pro" w:cstheme="minorHAnsi"/>
                <w:szCs w:val="20"/>
                <w:lang w:val="sk-SK"/>
              </w:rPr>
              <w:t>s</w:t>
            </w:r>
            <w:r w:rsidR="00EE4E16" w:rsidRPr="00DD7867">
              <w:rPr>
                <w:rFonts w:ascii="Source Sans Pro" w:hAnsi="Source Sans Pro" w:cstheme="minorHAnsi"/>
                <w:szCs w:val="20"/>
                <w:lang w:val="sk-SK"/>
              </w:rPr>
              <w:t>ubcription</w:t>
            </w:r>
            <w:proofErr w:type="spellEnd"/>
            <w:r w:rsidR="00C3485D" w:rsidRPr="00DD7867">
              <w:rPr>
                <w:rFonts w:ascii="Source Sans Pro" w:hAnsi="Source Sans Pro" w:cstheme="minorHAnsi"/>
                <w:szCs w:val="20"/>
                <w:lang w:val="sk-SK"/>
              </w:rPr>
              <w:t>.</w:t>
            </w:r>
            <w:r w:rsidR="00EE4E16" w:rsidRPr="00DD7867">
              <w:rPr>
                <w:rFonts w:ascii="Source Sans Pro" w:hAnsi="Source Sans Pro" w:cstheme="minorHAnsi"/>
                <w:szCs w:val="20"/>
                <w:lang w:val="sk-SK"/>
              </w:rPr>
              <w:t xml:space="preserve"> </w:t>
            </w:r>
            <w:r w:rsidR="008B0719" w:rsidRPr="00DD7867">
              <w:rPr>
                <w:rFonts w:ascii="Source Sans Pro" w:hAnsi="Source Sans Pro" w:cstheme="minorHAnsi"/>
                <w:szCs w:val="20"/>
                <w:lang w:val="sk-SK"/>
              </w:rPr>
              <w:t>Model mobility, kde si používateľ platí pravidelný poplatok za prístup k vozidlu (alebo viacerým vozidlám) na určitý čas, bez nutnosti kupovať si ho.</w:t>
            </w:r>
          </w:p>
        </w:tc>
      </w:tr>
      <w:tr w:rsidR="008B0719" w:rsidRPr="00E02CA8" w14:paraId="26D2DB8A" w14:textId="77777777" w:rsidTr="0024313D">
        <w:trPr>
          <w:trHeight w:val="315"/>
        </w:trPr>
        <w:tc>
          <w:tcPr>
            <w:tcW w:w="0" w:type="auto"/>
            <w:vAlign w:val="center"/>
          </w:tcPr>
          <w:p w14:paraId="2451893E" w14:textId="5A6A3B2B" w:rsidR="008B0719" w:rsidRPr="00DD7867" w:rsidRDefault="008B0719" w:rsidP="0024313D">
            <w:pPr>
              <w:rPr>
                <w:rFonts w:ascii="Source Sans Pro" w:eastAsia="Times New Roman" w:hAnsi="Source Sans Pro" w:cs="Arial"/>
                <w:b/>
                <w:sz w:val="20"/>
                <w:szCs w:val="20"/>
              </w:rPr>
            </w:pPr>
            <w:r w:rsidRPr="00DD7867">
              <w:rPr>
                <w:rFonts w:ascii="Source Sans Pro" w:eastAsia="Times New Roman" w:hAnsi="Source Sans Pro" w:cs="Arial"/>
                <w:b/>
                <w:sz w:val="20"/>
                <w:szCs w:val="20"/>
              </w:rPr>
              <w:t xml:space="preserve">Spoločné podniky </w:t>
            </w:r>
          </w:p>
        </w:tc>
        <w:tc>
          <w:tcPr>
            <w:tcW w:w="0" w:type="auto"/>
          </w:tcPr>
          <w:p w14:paraId="670ADD26" w14:textId="386CB8F6" w:rsidR="008B0719" w:rsidRPr="00DD7867" w:rsidRDefault="008B0719" w:rsidP="008B0719">
            <w:pPr>
              <w:pStyle w:val="Zkladntext"/>
              <w:snapToGrid w:val="0"/>
              <w:spacing w:after="0" w:line="276" w:lineRule="auto"/>
              <w:rPr>
                <w:rFonts w:ascii="Source Sans Pro" w:hAnsi="Source Sans Pro" w:cstheme="minorHAnsi"/>
                <w:szCs w:val="20"/>
                <w:lang w:val="sk-SK"/>
              </w:rPr>
            </w:pPr>
            <w:r w:rsidRPr="00DD7867">
              <w:rPr>
                <w:rFonts w:ascii="Source Sans Pro" w:hAnsi="Source Sans Pro" w:cstheme="minorHAnsi"/>
                <w:szCs w:val="20"/>
                <w:lang w:val="sk-SK"/>
              </w:rPr>
              <w:t xml:space="preserve">Angl. </w:t>
            </w:r>
            <w:proofErr w:type="spellStart"/>
            <w:r w:rsidRPr="00DD7867">
              <w:rPr>
                <w:rFonts w:ascii="Source Sans Pro" w:hAnsi="Source Sans Pro" w:cstheme="minorHAnsi"/>
                <w:szCs w:val="20"/>
                <w:lang w:val="sk-SK"/>
              </w:rPr>
              <w:t>Joint</w:t>
            </w:r>
            <w:proofErr w:type="spellEnd"/>
            <w:r w:rsidRPr="00DD7867">
              <w:rPr>
                <w:rFonts w:ascii="Source Sans Pro" w:hAnsi="Source Sans Pro" w:cstheme="minorHAnsi"/>
                <w:szCs w:val="20"/>
                <w:lang w:val="sk-SK"/>
              </w:rPr>
              <w:t xml:space="preserve"> </w:t>
            </w:r>
            <w:proofErr w:type="spellStart"/>
            <w:r w:rsidRPr="00DD7867">
              <w:rPr>
                <w:rFonts w:ascii="Source Sans Pro" w:hAnsi="Source Sans Pro" w:cstheme="minorHAnsi"/>
                <w:szCs w:val="20"/>
                <w:lang w:val="sk-SK"/>
              </w:rPr>
              <w:t>Undertakings</w:t>
            </w:r>
            <w:proofErr w:type="spellEnd"/>
            <w:r w:rsidRPr="00DD7867">
              <w:rPr>
                <w:rFonts w:ascii="Source Sans Pro" w:hAnsi="Source Sans Pro" w:cstheme="minorHAnsi"/>
                <w:szCs w:val="20"/>
                <w:lang w:val="sk-SK"/>
              </w:rPr>
              <w:t>. Partnerské spolupráce medzi Európskou úniou, priemyslom a výskumnými organizáciami na podporu špecifických cieľov výskumu a inovácií.</w:t>
            </w:r>
          </w:p>
        </w:tc>
      </w:tr>
      <w:tr w:rsidR="008B0719" w:rsidRPr="00E02CA8" w14:paraId="10315801" w14:textId="77777777" w:rsidTr="00665CC8">
        <w:tc>
          <w:tcPr>
            <w:tcW w:w="0" w:type="auto"/>
            <w:gridSpan w:val="2"/>
            <w:vAlign w:val="center"/>
          </w:tcPr>
          <w:p w14:paraId="5D4DE404" w14:textId="2128E879" w:rsidR="008B0719" w:rsidRPr="00DD7867" w:rsidRDefault="008B0719" w:rsidP="008B0719">
            <w:pPr>
              <w:pStyle w:val="Zkladntext"/>
              <w:numPr>
                <w:ilvl w:val="0"/>
                <w:numId w:val="37"/>
              </w:numPr>
              <w:snapToGrid w:val="0"/>
              <w:spacing w:after="0" w:line="276" w:lineRule="auto"/>
              <w:jc w:val="center"/>
              <w:rPr>
                <w:rFonts w:ascii="Source Sans Pro" w:eastAsia="Segoe UI" w:hAnsi="Source Sans Pro" w:cs="Segoe UI"/>
                <w:sz w:val="24"/>
                <w:szCs w:val="24"/>
                <w:lang w:val="sk-SK"/>
              </w:rPr>
            </w:pPr>
            <w:r w:rsidRPr="00DD7867">
              <w:rPr>
                <w:rFonts w:ascii="Source Sans Pro" w:eastAsia="Segoe UI" w:hAnsi="Source Sans Pro" w:cs="Segoe UI"/>
                <w:b/>
                <w:sz w:val="24"/>
                <w:szCs w:val="24"/>
                <w:lang w:val="sk-SK"/>
              </w:rPr>
              <w:t>Digitálna transformácia Slovenska</w:t>
            </w:r>
          </w:p>
        </w:tc>
      </w:tr>
      <w:tr w:rsidR="008B0719" w:rsidRPr="00E02CA8" w14:paraId="7826AFCD" w14:textId="77777777" w:rsidTr="00665CC8">
        <w:tc>
          <w:tcPr>
            <w:tcW w:w="0" w:type="auto"/>
            <w:vAlign w:val="center"/>
          </w:tcPr>
          <w:p w14:paraId="4DC064C5" w14:textId="1565AE0E"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Digitálna transformácia</w:t>
            </w:r>
          </w:p>
        </w:tc>
        <w:tc>
          <w:tcPr>
            <w:tcW w:w="0" w:type="auto"/>
            <w:vAlign w:val="center"/>
          </w:tcPr>
          <w:p w14:paraId="68E6C529" w14:textId="0FA5DA91"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Integrácia digitálnych technológií </w:t>
            </w:r>
            <w:r w:rsidR="00180231" w:rsidRPr="00DD7867">
              <w:rPr>
                <w:rFonts w:ascii="Source Sans Pro" w:eastAsia="Segoe UI" w:hAnsi="Source Sans Pro" w:cs="Segoe UI"/>
                <w:szCs w:val="20"/>
                <w:lang w:val="sk-SK"/>
              </w:rPr>
              <w:t xml:space="preserve">do </w:t>
            </w:r>
            <w:r w:rsidRPr="00DD7867">
              <w:rPr>
                <w:rFonts w:ascii="Source Sans Pro" w:eastAsia="Segoe UI" w:hAnsi="Source Sans Pro" w:cs="Segoe UI"/>
                <w:szCs w:val="20"/>
                <w:lang w:val="sk-SK"/>
              </w:rPr>
              <w:t>všetký</w:t>
            </w:r>
            <w:r w:rsidR="00180231" w:rsidRPr="00DD7867">
              <w:rPr>
                <w:rFonts w:ascii="Source Sans Pro" w:eastAsia="Segoe UI" w:hAnsi="Source Sans Pro" w:cs="Segoe UI"/>
                <w:szCs w:val="20"/>
                <w:lang w:val="sk-SK"/>
              </w:rPr>
              <w:t>ch</w:t>
            </w:r>
            <w:r w:rsidRPr="00DD7867">
              <w:rPr>
                <w:rFonts w:ascii="Source Sans Pro" w:eastAsia="Segoe UI" w:hAnsi="Source Sans Pro" w:cs="Segoe UI"/>
                <w:szCs w:val="20"/>
                <w:lang w:val="sk-SK"/>
              </w:rPr>
              <w:t xml:space="preserve"> zlož</w:t>
            </w:r>
            <w:r w:rsidR="00180231" w:rsidRPr="00DD7867">
              <w:rPr>
                <w:rFonts w:ascii="Source Sans Pro" w:eastAsia="Segoe UI" w:hAnsi="Source Sans Pro" w:cs="Segoe UI"/>
                <w:szCs w:val="20"/>
                <w:lang w:val="sk-SK"/>
              </w:rPr>
              <w:t>iek</w:t>
            </w:r>
            <w:r w:rsidRPr="00DD7867">
              <w:rPr>
                <w:rFonts w:ascii="Source Sans Pro" w:eastAsia="Segoe UI" w:hAnsi="Source Sans Pro" w:cs="Segoe UI"/>
                <w:szCs w:val="20"/>
                <w:lang w:val="sk-SK"/>
              </w:rPr>
              <w:t xml:space="preserve"> spoločnosti.</w:t>
            </w:r>
          </w:p>
        </w:tc>
      </w:tr>
      <w:tr w:rsidR="008B0719" w:rsidRPr="00E02CA8" w14:paraId="03BBC3BA" w14:textId="77777777" w:rsidTr="00665CC8">
        <w:tc>
          <w:tcPr>
            <w:tcW w:w="0" w:type="auto"/>
            <w:vAlign w:val="center"/>
          </w:tcPr>
          <w:p w14:paraId="6FFF1FD3" w14:textId="51894652"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Vnorené systémy</w:t>
            </w:r>
          </w:p>
        </w:tc>
        <w:tc>
          <w:tcPr>
            <w:tcW w:w="0" w:type="auto"/>
            <w:vAlign w:val="center"/>
          </w:tcPr>
          <w:p w14:paraId="2974DFD5" w14:textId="4DB85423"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Kompaktný počítačový systém, ktorý má špecializované využitie v rámci väčšieho mechanického alebo elektronického zariadenia. Často slúži na ovládanie v reálnom čase v odvetviach, ako robotika, automobily, </w:t>
            </w:r>
            <w:r w:rsidR="00C63F19" w:rsidRPr="00DD7867">
              <w:rPr>
                <w:rFonts w:ascii="Source Sans Pro" w:eastAsia="Segoe UI" w:hAnsi="Source Sans Pro" w:cs="Segoe UI"/>
                <w:szCs w:val="20"/>
                <w:lang w:val="sk-SK"/>
              </w:rPr>
              <w:t>zdravotníctvo</w:t>
            </w:r>
            <w:r w:rsidRPr="00DD7867">
              <w:rPr>
                <w:rFonts w:ascii="Source Sans Pro" w:eastAsia="Segoe UI" w:hAnsi="Source Sans Pro" w:cs="Segoe UI"/>
                <w:szCs w:val="20"/>
                <w:lang w:val="sk-SK"/>
              </w:rPr>
              <w:t xml:space="preserve"> a i. </w:t>
            </w:r>
          </w:p>
        </w:tc>
      </w:tr>
      <w:tr w:rsidR="008B0719" w:rsidRPr="00E02CA8" w14:paraId="57F64FEB" w14:textId="77777777" w:rsidTr="00665CC8">
        <w:tc>
          <w:tcPr>
            <w:tcW w:w="0" w:type="auto"/>
            <w:vAlign w:val="center"/>
          </w:tcPr>
          <w:p w14:paraId="385FF731" w14:textId="2430961B"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Vizualizácia údajov a procesov</w:t>
            </w:r>
          </w:p>
        </w:tc>
        <w:tc>
          <w:tcPr>
            <w:tcW w:w="0" w:type="auto"/>
            <w:vAlign w:val="center"/>
          </w:tcPr>
          <w:p w14:paraId="549AF6AE" w14:textId="76FB5841"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Metóda zobrazenia komplexných stavových informácií o prostredí, často v reálnom čase. Kladie sa dôraz na ergonomické a ľahko pochopiteľné prezentovanie údajov na uľahčenie rozhodovania používateľov.</w:t>
            </w:r>
          </w:p>
        </w:tc>
      </w:tr>
      <w:tr w:rsidR="008B0719" w:rsidRPr="00E02CA8" w14:paraId="7EC84ED1" w14:textId="77777777" w:rsidTr="00665CC8">
        <w:tc>
          <w:tcPr>
            <w:tcW w:w="0" w:type="auto"/>
            <w:vAlign w:val="center"/>
          </w:tcPr>
          <w:p w14:paraId="77EC755E" w14:textId="2375BCA3"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Virtuálna a rozšírená realita</w:t>
            </w:r>
          </w:p>
        </w:tc>
        <w:tc>
          <w:tcPr>
            <w:tcW w:w="0" w:type="auto"/>
            <w:vAlign w:val="center"/>
          </w:tcPr>
          <w:p w14:paraId="455F9447" w14:textId="76D278FA"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Zobrazovacie systémy, ktoré využívajú generovanie dodatočnej obrazovej informácie vytvárajúcej virtuálny obraz alebo rozširujúci bežný obraz o virtuálne prvky, napríklad pomocou priehľadových okuliarov so zobrazovacou jednotkou.</w:t>
            </w:r>
          </w:p>
        </w:tc>
      </w:tr>
      <w:tr w:rsidR="008B0719" w:rsidRPr="00E02CA8" w14:paraId="351DF8C2" w14:textId="77777777" w:rsidTr="00665CC8">
        <w:tc>
          <w:tcPr>
            <w:tcW w:w="0" w:type="auto"/>
            <w:vAlign w:val="center"/>
          </w:tcPr>
          <w:p w14:paraId="5E68973C" w14:textId="0377FEC4"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Spracovanie prirodzeného jazyka</w:t>
            </w:r>
          </w:p>
        </w:tc>
        <w:tc>
          <w:tcPr>
            <w:tcW w:w="0" w:type="auto"/>
            <w:vAlign w:val="center"/>
          </w:tcPr>
          <w:p w14:paraId="6D7ED0D2" w14:textId="7042263C"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Angl. </w:t>
            </w:r>
            <w:proofErr w:type="spellStart"/>
            <w:r w:rsidRPr="00DD7867">
              <w:rPr>
                <w:rFonts w:ascii="Source Sans Pro" w:eastAsia="Segoe UI" w:hAnsi="Source Sans Pro" w:cs="Segoe UI"/>
                <w:szCs w:val="20"/>
                <w:lang w:val="sk-SK"/>
              </w:rPr>
              <w:t>Natural</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Language</w:t>
            </w:r>
            <w:proofErr w:type="spellEnd"/>
            <w:r w:rsidRPr="00DD7867">
              <w:rPr>
                <w:rFonts w:ascii="Source Sans Pro" w:eastAsia="Segoe UI" w:hAnsi="Source Sans Pro" w:cs="Segoe UI"/>
                <w:szCs w:val="20"/>
                <w:lang w:val="sk-SK"/>
              </w:rPr>
              <w:t xml:space="preserve"> </w:t>
            </w:r>
            <w:proofErr w:type="spellStart"/>
            <w:r w:rsidRPr="00DD7867">
              <w:rPr>
                <w:rFonts w:ascii="Source Sans Pro" w:eastAsia="Segoe UI" w:hAnsi="Source Sans Pro" w:cs="Segoe UI"/>
                <w:szCs w:val="20"/>
                <w:lang w:val="sk-SK"/>
              </w:rPr>
              <w:t>Processing</w:t>
            </w:r>
            <w:proofErr w:type="spellEnd"/>
            <w:r w:rsidRPr="00DD7867">
              <w:rPr>
                <w:rFonts w:ascii="Source Sans Pro" w:eastAsia="Segoe UI" w:hAnsi="Source Sans Pro" w:cs="Segoe UI"/>
                <w:szCs w:val="20"/>
                <w:lang w:val="sk-SK"/>
              </w:rPr>
              <w:t xml:space="preserve">. Súbor techník na spracovanie zvukového záznamu alebo textového prepisu a odvodenie užitočnej informácie na ďalšie spracovanie pomocou syntaktickej a sémantickej analýzy, a tiež generovanie hovoreného slova z textu. Medzi aplikácie NLP patrí strojový </w:t>
            </w:r>
            <w:r w:rsidRPr="00DD7867">
              <w:rPr>
                <w:rFonts w:ascii="Source Sans Pro" w:eastAsia="Segoe UI" w:hAnsi="Source Sans Pro" w:cs="Segoe UI"/>
                <w:szCs w:val="20"/>
                <w:lang w:val="sk-SK"/>
              </w:rPr>
              <w:lastRenderedPageBreak/>
              <w:t>preklad, zodpovedanie otázok (napr. telefonické centrá), analýza textu</w:t>
            </w:r>
            <w:r w:rsidR="00CD13F9" w:rsidRPr="00DD7867">
              <w:rPr>
                <w:rFonts w:ascii="Source Sans Pro" w:eastAsia="Segoe UI" w:hAnsi="Source Sans Pro" w:cs="Segoe UI"/>
                <w:szCs w:val="20"/>
                <w:lang w:val="sk-SK"/>
              </w:rPr>
              <w:t xml:space="preserve"> a pod.</w:t>
            </w:r>
            <w:r w:rsidRPr="00DD7867">
              <w:rPr>
                <w:rFonts w:ascii="Source Sans Pro" w:eastAsia="Segoe UI" w:hAnsi="Source Sans Pro" w:cs="Segoe UI"/>
                <w:szCs w:val="20"/>
                <w:lang w:val="sk-SK"/>
              </w:rPr>
              <w:t>.</w:t>
            </w:r>
          </w:p>
        </w:tc>
      </w:tr>
      <w:tr w:rsidR="008B0719" w:rsidRPr="00E02CA8" w14:paraId="39FEE3E4" w14:textId="77777777" w:rsidTr="00665CC8">
        <w:tc>
          <w:tcPr>
            <w:tcW w:w="0" w:type="auto"/>
            <w:vAlign w:val="center"/>
          </w:tcPr>
          <w:p w14:paraId="1AF873C8" w14:textId="0BFFC40E"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lastRenderedPageBreak/>
              <w:t>Digitálne energetické produkty</w:t>
            </w:r>
          </w:p>
        </w:tc>
        <w:tc>
          <w:tcPr>
            <w:tcW w:w="0" w:type="auto"/>
            <w:vAlign w:val="center"/>
          </w:tcPr>
          <w:p w14:paraId="487E8D48" w14:textId="6E110E7F"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Virtuálne produkty na trhu energetických služieb, ktoré na základe spracovania informácií ponúkajú napríklad dynamické ceny komodity, riadenie a plánovanie výroby a spotreby z variabilných zdrojov, plánovanie nabíjania úložísk (stacionárnych aj mobilných), vzájomné zúčtovanie dodávok pre aktívnych odberateľov, energetické spoločenstvá a mikrosústavy a i.</w:t>
            </w:r>
          </w:p>
        </w:tc>
      </w:tr>
      <w:tr w:rsidR="008B0719" w:rsidRPr="00E02CA8" w14:paraId="45AE6AF2" w14:textId="77777777" w:rsidTr="00665CC8">
        <w:tc>
          <w:tcPr>
            <w:tcW w:w="0" w:type="auto"/>
            <w:vAlign w:val="center"/>
          </w:tcPr>
          <w:p w14:paraId="1E5BBD10" w14:textId="1F660DEF"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Kvantová distribúcia kľúčov</w:t>
            </w:r>
          </w:p>
        </w:tc>
        <w:tc>
          <w:tcPr>
            <w:tcW w:w="0" w:type="auto"/>
            <w:vAlign w:val="center"/>
          </w:tcPr>
          <w:p w14:paraId="4070E282" w14:textId="29313D9A"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Proces zabezpečeného komunikačného spojenia na výmenu šifrovacích kľúčov pomocou kvantovej komunikácie, obvykle pomocou pozemných optických vlákien alebo optického prenosu so satelitom na obežnej dráhe.</w:t>
            </w:r>
          </w:p>
        </w:tc>
      </w:tr>
      <w:tr w:rsidR="008B0719" w:rsidRPr="00E02CA8" w14:paraId="53EBA13C" w14:textId="77777777" w:rsidTr="00665CC8">
        <w:tc>
          <w:tcPr>
            <w:tcW w:w="0" w:type="auto"/>
            <w:vAlign w:val="center"/>
          </w:tcPr>
          <w:p w14:paraId="5ECBBD1C" w14:textId="61150420"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eastAsia="Segoe UI" w:hAnsi="Source Sans Pro" w:cs="Segoe UI"/>
                <w:b/>
                <w:szCs w:val="20"/>
                <w:lang w:val="sk-SK"/>
              </w:rPr>
              <w:t>Postkvantová</w:t>
            </w:r>
            <w:proofErr w:type="spellEnd"/>
            <w:r w:rsidRPr="00DD7867">
              <w:rPr>
                <w:rFonts w:ascii="Source Sans Pro" w:eastAsia="Segoe UI" w:hAnsi="Source Sans Pro" w:cs="Segoe UI"/>
                <w:b/>
                <w:szCs w:val="20"/>
                <w:lang w:val="sk-SK"/>
              </w:rPr>
              <w:t xml:space="preserve"> kryptografia</w:t>
            </w:r>
          </w:p>
        </w:tc>
        <w:tc>
          <w:tcPr>
            <w:tcW w:w="0" w:type="auto"/>
            <w:vAlign w:val="center"/>
          </w:tcPr>
          <w:p w14:paraId="4922B7A2" w14:textId="7E4C2EE4"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Šifrovacie algoritmy, ktoré nebude možné prelomiť pomocou kvantového počítača vďaka vysokej výpočtovej zložitosti, na rozdiel od klasickej kryptografie, ktorá bude náchylná na dešifrovanie pomocou kvantového počítača.</w:t>
            </w:r>
          </w:p>
        </w:tc>
      </w:tr>
      <w:tr w:rsidR="008B0719" w:rsidRPr="00E02CA8" w14:paraId="09F472D1" w14:textId="77777777" w:rsidTr="00665CC8">
        <w:tc>
          <w:tcPr>
            <w:tcW w:w="0" w:type="auto"/>
            <w:vAlign w:val="center"/>
          </w:tcPr>
          <w:p w14:paraId="7A185AA4" w14:textId="4BAFD6EA"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Decentralizovaný záznam</w:t>
            </w:r>
          </w:p>
        </w:tc>
        <w:tc>
          <w:tcPr>
            <w:tcW w:w="0" w:type="auto"/>
            <w:vAlign w:val="center"/>
          </w:tcPr>
          <w:p w14:paraId="135A4ACE" w14:textId="33D4B30A"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Angl. </w:t>
            </w:r>
            <w:proofErr w:type="spellStart"/>
            <w:r w:rsidRPr="00DD7867">
              <w:rPr>
                <w:rFonts w:ascii="Source Sans Pro" w:eastAsia="Segoe UI" w:hAnsi="Source Sans Pro" w:cs="Segoe UI"/>
                <w:szCs w:val="20"/>
                <w:lang w:val="sk-SK"/>
              </w:rPr>
              <w:t>Blockchain</w:t>
            </w:r>
            <w:proofErr w:type="spellEnd"/>
            <w:r w:rsidRPr="00DD7867">
              <w:rPr>
                <w:rFonts w:ascii="Source Sans Pro" w:eastAsia="Segoe UI" w:hAnsi="Source Sans Pro" w:cs="Segoe UI"/>
                <w:szCs w:val="20"/>
                <w:lang w:val="sk-SK"/>
              </w:rPr>
              <w:t>. Spôsob uchovávania a overenia dôveryhodnej informácie bez existencie centrálnej dôveryhodnej entity, pričom každý uzol má lokálnu kópiu celej databázy nadväzujúcich záznamov overených digitálnym podpisom.</w:t>
            </w:r>
          </w:p>
        </w:tc>
      </w:tr>
      <w:tr w:rsidR="008B0719" w:rsidRPr="00E02CA8" w14:paraId="0D0A0954" w14:textId="77777777" w:rsidTr="00665CC8">
        <w:tc>
          <w:tcPr>
            <w:tcW w:w="0" w:type="auto"/>
            <w:vAlign w:val="center"/>
          </w:tcPr>
          <w:p w14:paraId="1504E2B2" w14:textId="01E54CEB"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Prevencia dezinformácií</w:t>
            </w:r>
          </w:p>
        </w:tc>
        <w:tc>
          <w:tcPr>
            <w:tcW w:w="0" w:type="auto"/>
            <w:vAlign w:val="center"/>
          </w:tcPr>
          <w:p w14:paraId="77798C58" w14:textId="54C49562"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Podpora technických riešení na analýzu a stopovanie šírenia dezinformácií v informačnom priestore, najmä na sociálnych sieťach. Vývoj účinných obranných opatrení na zamedzenie ich nepriaznivého vplyvu na spoločnosť.</w:t>
            </w:r>
          </w:p>
        </w:tc>
      </w:tr>
      <w:tr w:rsidR="008B0719" w:rsidRPr="00E02CA8" w14:paraId="235EC696" w14:textId="77777777" w:rsidTr="00665CC8">
        <w:tc>
          <w:tcPr>
            <w:tcW w:w="0" w:type="auto"/>
            <w:vAlign w:val="center"/>
          </w:tcPr>
          <w:p w14:paraId="3DF75B33" w14:textId="14A3AB6C"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Kybernetická hygiena</w:t>
            </w:r>
          </w:p>
        </w:tc>
        <w:tc>
          <w:tcPr>
            <w:tcW w:w="0" w:type="auto"/>
            <w:vAlign w:val="center"/>
          </w:tcPr>
          <w:p w14:paraId="5572777C" w14:textId="65F3F80B"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Súhrn pracovných návykov a činností, ktoré znižujú pravdepodobnosť a závažnosť kybernetických incidentov. V širšom význame aj vzdelávanie proti kybernetickej šikane a iným sociálnym javom v online priestore.</w:t>
            </w:r>
          </w:p>
        </w:tc>
      </w:tr>
      <w:tr w:rsidR="008B0719" w:rsidRPr="00E02CA8" w14:paraId="3628158B" w14:textId="77777777" w:rsidTr="00665CC8">
        <w:tc>
          <w:tcPr>
            <w:tcW w:w="0" w:type="auto"/>
            <w:vAlign w:val="center"/>
          </w:tcPr>
          <w:p w14:paraId="4148550D" w14:textId="5B7FA579" w:rsidR="008B0719" w:rsidRPr="00DD7867" w:rsidRDefault="008B0719" w:rsidP="008B0719">
            <w:pPr>
              <w:pStyle w:val="Zkladntext"/>
              <w:snapToGrid w:val="0"/>
              <w:spacing w:after="0" w:line="276" w:lineRule="auto"/>
              <w:rPr>
                <w:rFonts w:ascii="Source Sans Pro" w:eastAsia="Segoe UI" w:hAnsi="Source Sans Pro" w:cs="Segoe UI"/>
                <w:b/>
                <w:szCs w:val="20"/>
                <w:lang w:val="sk-SK"/>
              </w:rPr>
            </w:pPr>
            <w:r w:rsidRPr="00DD7867">
              <w:rPr>
                <w:rFonts w:ascii="Source Sans Pro" w:eastAsia="Segoe UI" w:hAnsi="Source Sans Pro" w:cs="Segoe UI"/>
                <w:b/>
                <w:szCs w:val="20"/>
                <w:lang w:val="sk-SK"/>
              </w:rPr>
              <w:t>Interpretácia informačného obsahu</w:t>
            </w:r>
          </w:p>
        </w:tc>
        <w:tc>
          <w:tcPr>
            <w:tcW w:w="0" w:type="auto"/>
            <w:vAlign w:val="center"/>
          </w:tcPr>
          <w:p w14:paraId="0EF3B309" w14:textId="4AFBE6E0"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Spracovanie údajov vo všetkých formách (text, obraz, zvuk) s cieľom vyťažiť užitočnú informáciu vhodnú na ďalšie využitie. Jedna z oblastí aplikácie AI.</w:t>
            </w:r>
          </w:p>
        </w:tc>
      </w:tr>
      <w:tr w:rsidR="008B0719" w:rsidRPr="00E02CA8" w14:paraId="1AC8C0E0" w14:textId="77777777" w:rsidTr="00665CC8">
        <w:tc>
          <w:tcPr>
            <w:tcW w:w="0" w:type="auto"/>
            <w:gridSpan w:val="2"/>
            <w:vAlign w:val="center"/>
          </w:tcPr>
          <w:p w14:paraId="6B363CD6" w14:textId="7C575DB8" w:rsidR="008B0719" w:rsidRPr="00DD7867" w:rsidRDefault="008B0719" w:rsidP="008B0719">
            <w:pPr>
              <w:pStyle w:val="Zkladntext"/>
              <w:numPr>
                <w:ilvl w:val="0"/>
                <w:numId w:val="37"/>
              </w:numPr>
              <w:snapToGrid w:val="0"/>
              <w:spacing w:after="0" w:line="276" w:lineRule="auto"/>
              <w:jc w:val="center"/>
              <w:rPr>
                <w:rFonts w:ascii="Source Sans Pro" w:eastAsia="Segoe UI" w:hAnsi="Source Sans Pro" w:cs="Segoe UI"/>
                <w:szCs w:val="20"/>
                <w:lang w:val="sk-SK"/>
              </w:rPr>
            </w:pPr>
            <w:r w:rsidRPr="00DD7867">
              <w:rPr>
                <w:rFonts w:ascii="Source Sans Pro" w:eastAsia="Segoe UI" w:hAnsi="Source Sans Pro" w:cs="Segoe UI"/>
                <w:b/>
                <w:sz w:val="24"/>
                <w:szCs w:val="24"/>
                <w:lang w:val="sk-SK"/>
              </w:rPr>
              <w:t>Zdravá spoločnosť</w:t>
            </w:r>
          </w:p>
        </w:tc>
      </w:tr>
      <w:tr w:rsidR="008B0719" w:rsidRPr="00E02CA8" w14:paraId="583BCC39" w14:textId="77777777" w:rsidTr="00665CC8">
        <w:tc>
          <w:tcPr>
            <w:tcW w:w="0" w:type="auto"/>
            <w:vAlign w:val="center"/>
          </w:tcPr>
          <w:p w14:paraId="66F469C3" w14:textId="0B3C22BB"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r w:rsidRPr="00DD7867">
              <w:rPr>
                <w:rFonts w:ascii="Source Sans Pro" w:eastAsia="Segoe UI" w:hAnsi="Source Sans Pro" w:cs="Segoe UI"/>
                <w:b/>
                <w:szCs w:val="20"/>
                <w:lang w:val="sk-SK"/>
              </w:rPr>
              <w:t>Akademické klinické skúšanie</w:t>
            </w:r>
          </w:p>
        </w:tc>
        <w:tc>
          <w:tcPr>
            <w:tcW w:w="0" w:type="auto"/>
            <w:vAlign w:val="center"/>
          </w:tcPr>
          <w:p w14:paraId="498A4311" w14:textId="4EE207B1"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Klinická skúšanie, ktoré nie je financované farmaceutickou alebo biotechnologickou spoločnosťou na komerčné účely, ale verejnými organizáciami (zvyčajne univerzitami alebo poskytovateľmi ZS) zamerané na pokrok v medicíne.</w:t>
            </w:r>
          </w:p>
        </w:tc>
      </w:tr>
      <w:tr w:rsidR="008B0719" w:rsidRPr="00E02CA8" w14:paraId="52D2A5D7" w14:textId="77777777" w:rsidTr="00665CC8">
        <w:tc>
          <w:tcPr>
            <w:tcW w:w="0" w:type="auto"/>
            <w:vAlign w:val="center"/>
          </w:tcPr>
          <w:p w14:paraId="091699E0"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Aplikovaný výskum</w:t>
            </w:r>
          </w:p>
        </w:tc>
        <w:tc>
          <w:tcPr>
            <w:tcW w:w="0" w:type="auto"/>
            <w:vAlign w:val="center"/>
          </w:tcPr>
          <w:p w14:paraId="4319E0D2" w14:textId="77777777"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V</w:t>
            </w:r>
            <w:r w:rsidRPr="00DD7867">
              <w:rPr>
                <w:rFonts w:ascii="Source Sans Pro" w:eastAsia="Segoe UI" w:hAnsi="Source Sans Pro" w:cs="Segoe UI"/>
                <w:szCs w:val="20"/>
                <w:lang w:val="sk-SK" w:eastAsia="en-US"/>
              </w:rPr>
              <w:t>ýskum</w:t>
            </w:r>
            <w:r w:rsidRPr="00DD7867">
              <w:rPr>
                <w:rFonts w:ascii="Source Sans Pro" w:eastAsia="Segoe UI" w:hAnsi="Source Sans Pro" w:cs="Segoe UI"/>
                <w:szCs w:val="20"/>
                <w:lang w:val="sk-SK"/>
              </w:rPr>
              <w:t>, ktorý</w:t>
            </w:r>
            <w:r w:rsidRPr="00DD7867">
              <w:rPr>
                <w:rFonts w:ascii="Source Sans Pro" w:eastAsia="Segoe UI" w:hAnsi="Source Sans Pro" w:cs="Segoe UI"/>
                <w:szCs w:val="20"/>
                <w:lang w:val="sk-SK" w:eastAsia="en-US"/>
              </w:rPr>
              <w:t xml:space="preserve"> využíva údaje získané v základnom výskume a aplikuje ich na zodpovedanie otázky a poskytnutie možného riešenia</w:t>
            </w:r>
            <w:r w:rsidRPr="00DD7867">
              <w:rPr>
                <w:rFonts w:ascii="Source Sans Pro" w:eastAsia="Segoe UI" w:hAnsi="Source Sans Pro" w:cs="Segoe UI"/>
                <w:szCs w:val="20"/>
                <w:lang w:val="sk-SK"/>
              </w:rPr>
              <w:t xml:space="preserve"> v praxi</w:t>
            </w:r>
            <w:r w:rsidRPr="00DD7867">
              <w:rPr>
                <w:rFonts w:ascii="Source Sans Pro" w:eastAsia="Segoe UI" w:hAnsi="Source Sans Pro" w:cs="Segoe UI"/>
                <w:szCs w:val="20"/>
                <w:lang w:val="sk-SK" w:eastAsia="en-US"/>
              </w:rPr>
              <w:t>.</w:t>
            </w:r>
          </w:p>
        </w:tc>
      </w:tr>
      <w:tr w:rsidR="008B0719" w:rsidRPr="00E02CA8" w14:paraId="74477456" w14:textId="77777777" w:rsidTr="00665CC8">
        <w:tc>
          <w:tcPr>
            <w:tcW w:w="0" w:type="auto"/>
            <w:vAlign w:val="center"/>
          </w:tcPr>
          <w:p w14:paraId="763102DE"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eastAsia="Segoe UI" w:hAnsi="Source Sans Pro" w:cs="Segoe UI"/>
                <w:b/>
                <w:szCs w:val="20"/>
                <w:lang w:val="sk-SK"/>
              </w:rPr>
              <w:t>Biobanka</w:t>
            </w:r>
            <w:proofErr w:type="spellEnd"/>
          </w:p>
        </w:tc>
        <w:tc>
          <w:tcPr>
            <w:tcW w:w="0" w:type="auto"/>
            <w:vAlign w:val="center"/>
          </w:tcPr>
          <w:p w14:paraId="4FC41D11" w14:textId="09D94B21"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lang w:val="sk-SK" w:eastAsia="en-US"/>
              </w:rPr>
              <w:t>Zbierka/úlo</w:t>
            </w:r>
            <w:r w:rsidRPr="00DD7867">
              <w:rPr>
                <w:rFonts w:ascii="Source Sans Pro" w:eastAsia="Segoe UI" w:hAnsi="Source Sans Pro" w:cs="Segoe UI"/>
                <w:lang w:val="sk-SK"/>
              </w:rPr>
              <w:t>ž</w:t>
            </w:r>
            <w:r w:rsidRPr="00DD7867">
              <w:rPr>
                <w:rFonts w:ascii="Source Sans Pro" w:eastAsia="Segoe UI" w:hAnsi="Source Sans Pro" w:cs="Segoe UI"/>
                <w:lang w:val="sk-SK" w:eastAsia="en-US"/>
              </w:rPr>
              <w:t xml:space="preserve">isko biologických vzoriek a súvisiacich </w:t>
            </w:r>
            <w:r w:rsidRPr="00DD7867">
              <w:rPr>
                <w:rFonts w:ascii="Source Sans Pro" w:eastAsia="Segoe UI" w:hAnsi="Source Sans Pro" w:cs="Segoe UI"/>
                <w:lang w:val="sk-SK"/>
              </w:rPr>
              <w:t>údajov</w:t>
            </w:r>
            <w:r w:rsidRPr="00DD7867">
              <w:rPr>
                <w:rFonts w:ascii="Source Sans Pro" w:eastAsia="Segoe UI" w:hAnsi="Source Sans Pro" w:cs="Segoe UI"/>
                <w:lang w:val="sk-SK" w:eastAsia="en-US"/>
              </w:rPr>
              <w:t xml:space="preserve"> organizovaných systematickým spôsobom na výskumné </w:t>
            </w:r>
            <w:r w:rsidR="0000149A" w:rsidRPr="00DD7867">
              <w:rPr>
                <w:rFonts w:ascii="Source Sans Pro" w:eastAsia="Segoe UI" w:hAnsi="Source Sans Pro" w:cs="Segoe UI"/>
                <w:lang w:val="sk-SK" w:eastAsia="en-US"/>
              </w:rPr>
              <w:t>a vývojové</w:t>
            </w:r>
            <w:r w:rsidRPr="00DD7867">
              <w:rPr>
                <w:rFonts w:ascii="Source Sans Pro" w:eastAsia="Segoe UI" w:hAnsi="Source Sans Pro" w:cs="Segoe UI"/>
                <w:lang w:val="sk-SK" w:eastAsia="en-US"/>
              </w:rPr>
              <w:t xml:space="preserve"> účely.</w:t>
            </w:r>
          </w:p>
          <w:p w14:paraId="456CA6CA" w14:textId="32D0F80D" w:rsidR="008B0719" w:rsidRPr="00DD7867" w:rsidRDefault="008B0719" w:rsidP="008B0719">
            <w:pPr>
              <w:pStyle w:val="Zkladntext"/>
              <w:snapToGrid w:val="0"/>
              <w:spacing w:after="0" w:line="276" w:lineRule="auto"/>
              <w:rPr>
                <w:rFonts w:ascii="Source Sans Pro" w:eastAsia="Segoe UI" w:hAnsi="Source Sans Pro" w:cs="Segoe UI"/>
                <w:lang w:val="sk-SK"/>
              </w:rPr>
            </w:pPr>
            <w:r w:rsidRPr="00DD7867">
              <w:rPr>
                <w:rFonts w:ascii="Source Sans Pro" w:eastAsia="Segoe UI" w:hAnsi="Source Sans Pro" w:cs="Segoe UI"/>
                <w:lang w:val="sk-SK" w:eastAsia="en-US"/>
              </w:rPr>
              <w:t>Zbierk</w:t>
            </w:r>
            <w:r w:rsidRPr="00DD7867">
              <w:rPr>
                <w:rFonts w:ascii="Source Sans Pro" w:eastAsia="Segoe UI" w:hAnsi="Source Sans Pro" w:cs="Segoe UI"/>
                <w:lang w:val="sk-SK"/>
              </w:rPr>
              <w:t>a</w:t>
            </w:r>
            <w:r w:rsidRPr="00DD7867">
              <w:rPr>
                <w:rFonts w:ascii="Source Sans Pro" w:eastAsia="Segoe UI" w:hAnsi="Source Sans Pro" w:cs="Segoe UI"/>
                <w:lang w:val="sk-SK" w:eastAsia="en-US"/>
              </w:rPr>
              <w:t xml:space="preserve"> </w:t>
            </w:r>
            <w:proofErr w:type="spellStart"/>
            <w:r w:rsidRPr="00DD7867">
              <w:rPr>
                <w:rFonts w:ascii="Source Sans Pro" w:eastAsia="Segoe UI" w:hAnsi="Source Sans Pro" w:cs="Segoe UI"/>
                <w:lang w:val="sk-SK" w:eastAsia="en-US"/>
              </w:rPr>
              <w:t>biovzoriek</w:t>
            </w:r>
            <w:proofErr w:type="spellEnd"/>
            <w:r w:rsidRPr="00DD7867">
              <w:rPr>
                <w:rFonts w:ascii="Source Sans Pro" w:eastAsia="Segoe UI" w:hAnsi="Source Sans Pro" w:cs="Segoe UI"/>
                <w:lang w:val="sk-SK" w:eastAsia="en-US"/>
              </w:rPr>
              <w:t xml:space="preserve"> spoje</w:t>
            </w:r>
            <w:r w:rsidRPr="00DD7867">
              <w:rPr>
                <w:rFonts w:ascii="Source Sans Pro" w:eastAsia="Segoe UI" w:hAnsi="Source Sans Pro" w:cs="Segoe UI"/>
                <w:lang w:val="sk-SK"/>
              </w:rPr>
              <w:t>ná</w:t>
            </w:r>
            <w:r w:rsidRPr="00DD7867">
              <w:rPr>
                <w:rFonts w:ascii="Source Sans Pro" w:eastAsia="Segoe UI" w:hAnsi="Source Sans Pro" w:cs="Segoe UI"/>
                <w:lang w:val="sk-SK" w:eastAsia="en-US"/>
              </w:rPr>
              <w:t xml:space="preserve"> s relevantnými  zdravotnými informáciami (zdravotné záznamy, rodinná anamnéza, životný štýl, genetické informácie), ktoré sa uchovávajú predovšetkým na účely </w:t>
            </w:r>
            <w:r w:rsidR="00185F03" w:rsidRPr="00DD7867">
              <w:rPr>
                <w:rFonts w:ascii="Source Sans Pro" w:eastAsia="Segoe UI" w:hAnsi="Source Sans Pro" w:cs="Segoe UI"/>
                <w:lang w:val="sk-SK" w:eastAsia="en-US"/>
              </w:rPr>
              <w:t>b</w:t>
            </w:r>
            <w:r w:rsidR="00116F5B" w:rsidRPr="00DD7867">
              <w:rPr>
                <w:rFonts w:ascii="Source Sans Pro" w:eastAsia="Segoe UI" w:hAnsi="Source Sans Pro" w:cs="Segoe UI"/>
                <w:lang w:val="sk-SK" w:eastAsia="en-US"/>
              </w:rPr>
              <w:t>iomedic</w:t>
            </w:r>
            <w:r w:rsidR="00185F03" w:rsidRPr="00DD7867">
              <w:rPr>
                <w:rFonts w:ascii="Source Sans Pro" w:eastAsia="Segoe UI" w:hAnsi="Source Sans Pro" w:cs="Segoe UI"/>
                <w:lang w:val="sk-SK" w:eastAsia="en-US"/>
              </w:rPr>
              <w:t>ínskeho</w:t>
            </w:r>
            <w:r w:rsidRPr="00DD7867">
              <w:rPr>
                <w:rFonts w:ascii="Source Sans Pro" w:eastAsia="Segoe UI" w:hAnsi="Source Sans Pro" w:cs="Segoe UI"/>
                <w:lang w:val="sk-SK" w:eastAsia="en-US"/>
              </w:rPr>
              <w:t xml:space="preserve"> výskumu</w:t>
            </w:r>
            <w:r w:rsidRPr="00DD7867">
              <w:rPr>
                <w:rFonts w:ascii="Source Sans Pro" w:eastAsia="Segoe UI" w:hAnsi="Source Sans Pro" w:cs="Segoe UI"/>
                <w:lang w:val="sk-SK"/>
              </w:rPr>
              <w:t>.</w:t>
            </w:r>
          </w:p>
        </w:tc>
      </w:tr>
      <w:tr w:rsidR="008B0719" w:rsidRPr="00E02CA8" w14:paraId="70C8790E" w14:textId="77777777" w:rsidTr="00665CC8">
        <w:trPr>
          <w:trHeight w:val="375"/>
        </w:trPr>
        <w:tc>
          <w:tcPr>
            <w:tcW w:w="0" w:type="auto"/>
            <w:vAlign w:val="center"/>
          </w:tcPr>
          <w:p w14:paraId="74470917" w14:textId="49A5554A"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r w:rsidRPr="00DD7867">
              <w:rPr>
                <w:rFonts w:ascii="Source Sans Pro" w:eastAsia="Segoe UI" w:hAnsi="Source Sans Pro" w:cs="Segoe UI"/>
                <w:b/>
                <w:szCs w:val="20"/>
                <w:lang w:val="sk-SK"/>
              </w:rPr>
              <w:lastRenderedPageBreak/>
              <w:t>Biomedicínsky výskum</w:t>
            </w:r>
          </w:p>
        </w:tc>
        <w:tc>
          <w:tcPr>
            <w:tcW w:w="0" w:type="auto"/>
            <w:vAlign w:val="center"/>
          </w:tcPr>
          <w:p w14:paraId="6434AF50" w14:textId="77777777"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Biomedicínsky výskum je štúdium ľudskej fyziológie a liečby alebo chápania chorôb.</w:t>
            </w:r>
          </w:p>
          <w:p w14:paraId="7CF57CFA" w14:textId="30B31D66"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eastAsia="en-US"/>
              </w:rPr>
              <w:t>Oblasť vedy venovaná štúdiu procesov života, prevencie, diagnostiky a liečby chorôb a genetických a environmentálnych faktorov súvisiacich s chorobami a zdravím.</w:t>
            </w:r>
          </w:p>
        </w:tc>
      </w:tr>
      <w:tr w:rsidR="008B0719" w:rsidRPr="00E02CA8" w14:paraId="40C613F0" w14:textId="77777777" w:rsidTr="00665CC8">
        <w:trPr>
          <w:trHeight w:val="375"/>
        </w:trPr>
        <w:tc>
          <w:tcPr>
            <w:tcW w:w="0" w:type="auto"/>
            <w:vAlign w:val="center"/>
          </w:tcPr>
          <w:p w14:paraId="0DE7B6FC" w14:textId="6A506086"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hAnsi="Source Sans Pro" w:cs="Segoe UI"/>
                <w:b/>
                <w:color w:val="000000" w:themeColor="text1"/>
                <w:szCs w:val="20"/>
                <w:lang w:val="sk-SK"/>
              </w:rPr>
              <w:t>Digitálna medicína</w:t>
            </w:r>
          </w:p>
        </w:tc>
        <w:tc>
          <w:tcPr>
            <w:tcW w:w="0" w:type="auto"/>
            <w:vAlign w:val="center"/>
          </w:tcPr>
          <w:p w14:paraId="0D6397E0" w14:textId="3ECE2427" w:rsidR="008B0719" w:rsidRPr="00DD7867" w:rsidRDefault="008B0719" w:rsidP="008B0719">
            <w:pPr>
              <w:pStyle w:val="Zkladntext"/>
              <w:snapToGrid w:val="0"/>
              <w:spacing w:after="0" w:line="276" w:lineRule="auto"/>
              <w:rPr>
                <w:rFonts w:ascii="Source Sans Pro" w:eastAsia="Segoe UI" w:hAnsi="Source Sans Pro" w:cs="Segoe UI"/>
                <w:lang w:val="sk-SK"/>
              </w:rPr>
            </w:pPr>
            <w:r w:rsidRPr="00DD7867">
              <w:rPr>
                <w:rFonts w:ascii="Source Sans Pro" w:eastAsia="Segoe UI" w:hAnsi="Source Sans Pro" w:cs="Segoe UI"/>
                <w:szCs w:val="20"/>
                <w:lang w:val="sk-SK" w:eastAsia="en-US"/>
              </w:rPr>
              <w:t>Používanie softvéru a algoritmicky riadených produktov na meranie alebo zásahy na zlepšenie ľudského zdravia. Produkty digitálnej medicíny sa môžu používať samostatne alebo v zhode s liečivami, biologickými prípravkami, zariadeniami alebo inými produktmi na optimalizáciu starostlivosti o pacienta a zdravotných výsledkov.</w:t>
            </w:r>
          </w:p>
        </w:tc>
      </w:tr>
      <w:tr w:rsidR="008B0719" w:rsidRPr="00E02CA8" w14:paraId="57CDD6D1" w14:textId="77777777" w:rsidTr="00665CC8">
        <w:trPr>
          <w:trHeight w:val="375"/>
        </w:trPr>
        <w:tc>
          <w:tcPr>
            <w:tcW w:w="0" w:type="auto"/>
            <w:vAlign w:val="center"/>
          </w:tcPr>
          <w:p w14:paraId="55D90033"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eastAsia="Segoe UI" w:hAnsi="Source Sans Pro" w:cs="Segoe UI"/>
                <w:b/>
                <w:szCs w:val="20"/>
                <w:lang w:val="sk-SK"/>
              </w:rPr>
              <w:t>Genomika</w:t>
            </w:r>
            <w:proofErr w:type="spellEnd"/>
          </w:p>
        </w:tc>
        <w:tc>
          <w:tcPr>
            <w:tcW w:w="0" w:type="auto"/>
            <w:vAlign w:val="center"/>
          </w:tcPr>
          <w:p w14:paraId="1C508367" w14:textId="6EE22FF6" w:rsidR="008B0719" w:rsidRPr="00DD7867" w:rsidRDefault="008B0719" w:rsidP="008B0719">
            <w:pPr>
              <w:pStyle w:val="Zkladntext"/>
              <w:snapToGrid w:val="0"/>
              <w:spacing w:after="0" w:line="276" w:lineRule="auto"/>
              <w:rPr>
                <w:rFonts w:ascii="Source Sans Pro" w:eastAsia="Segoe UI" w:hAnsi="Source Sans Pro" w:cs="Segoe UI"/>
                <w:lang w:val="sk-SK"/>
              </w:rPr>
            </w:pPr>
            <w:proofErr w:type="spellStart"/>
            <w:r w:rsidRPr="00DD7867">
              <w:rPr>
                <w:rFonts w:ascii="Source Sans Pro" w:eastAsia="Segoe UI" w:hAnsi="Source Sans Pro" w:cs="Segoe UI"/>
                <w:lang w:val="sk-SK" w:eastAsia="en-US"/>
              </w:rPr>
              <w:t>Genomika</w:t>
            </w:r>
            <w:proofErr w:type="spellEnd"/>
            <w:r w:rsidRPr="00DD7867">
              <w:rPr>
                <w:rFonts w:ascii="Source Sans Pro" w:eastAsia="Segoe UI" w:hAnsi="Source Sans Pro" w:cs="Segoe UI"/>
                <w:lang w:val="sk-SK" w:eastAsia="en-US"/>
              </w:rPr>
              <w:t xml:space="preserve"> je interdisciplinárny odbor molekulárnej biológie, ktorý sa zameriava na štruktúru, funkciu, evolúciu, mapovanie a úpravu genómov.</w:t>
            </w:r>
          </w:p>
        </w:tc>
      </w:tr>
      <w:tr w:rsidR="008B0719" w:rsidRPr="00E02CA8" w14:paraId="1BF716F0" w14:textId="77777777" w:rsidTr="00665CC8">
        <w:tc>
          <w:tcPr>
            <w:tcW w:w="0" w:type="auto"/>
            <w:vAlign w:val="center"/>
          </w:tcPr>
          <w:p w14:paraId="0EB6F173"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Inovácia</w:t>
            </w:r>
          </w:p>
        </w:tc>
        <w:tc>
          <w:tcPr>
            <w:tcW w:w="0" w:type="auto"/>
            <w:vAlign w:val="center"/>
          </w:tcPr>
          <w:p w14:paraId="1B597896" w14:textId="14630578"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eastAsia="en-US"/>
              </w:rPr>
              <w:t>Výstup</w:t>
            </w:r>
            <w:r w:rsidRPr="00DD7867">
              <w:rPr>
                <w:rFonts w:ascii="Source Sans Pro" w:eastAsia="Segoe UI" w:hAnsi="Source Sans Pro" w:cs="Segoe UI"/>
                <w:szCs w:val="20"/>
                <w:lang w:val="sk-SK"/>
              </w:rPr>
              <w:t xml:space="preserve"> viacstupňového</w:t>
            </w:r>
            <w:r w:rsidRPr="00DD7867">
              <w:rPr>
                <w:rFonts w:ascii="Source Sans Pro" w:eastAsia="Segoe UI" w:hAnsi="Source Sans Pro" w:cs="Segoe UI"/>
                <w:szCs w:val="20"/>
                <w:lang w:val="sk-SK" w:eastAsia="en-US"/>
              </w:rPr>
              <w:t xml:space="preserve"> procesu, prostredníctvom ktorého sa vyvíjajú nové </w:t>
            </w:r>
            <w:r w:rsidRPr="00DD7867">
              <w:rPr>
                <w:rFonts w:ascii="Source Sans Pro" w:eastAsia="Segoe UI" w:hAnsi="Source Sans Pro" w:cs="Segoe UI"/>
                <w:szCs w:val="20"/>
                <w:lang w:val="sk-SK"/>
              </w:rPr>
              <w:t xml:space="preserve">/vylepšené </w:t>
            </w:r>
            <w:r w:rsidRPr="00DD7867">
              <w:rPr>
                <w:rFonts w:ascii="Source Sans Pro" w:eastAsia="Segoe UI" w:hAnsi="Source Sans Pro" w:cs="Segoe UI"/>
                <w:szCs w:val="20"/>
                <w:lang w:val="sk-SK" w:eastAsia="en-US"/>
              </w:rPr>
              <w:t>produkty, koncepty, služby, metódy alebo technológie</w:t>
            </w:r>
            <w:r w:rsidRPr="00DD7867">
              <w:rPr>
                <w:rFonts w:ascii="Source Sans Pro" w:eastAsia="Segoe UI" w:hAnsi="Source Sans Pro" w:cs="Segoe UI"/>
                <w:szCs w:val="20"/>
                <w:lang w:val="sk-SK"/>
              </w:rPr>
              <w:t xml:space="preserve"> s cieľom napredovať, konkurovať a úspešne sa odlíšiť na svojom trhu</w:t>
            </w:r>
            <w:r w:rsidRPr="00DD7867">
              <w:rPr>
                <w:rFonts w:ascii="Source Sans Pro" w:eastAsia="Segoe UI" w:hAnsi="Source Sans Pro" w:cs="Segoe UI"/>
                <w:szCs w:val="20"/>
                <w:lang w:val="sk-SK" w:eastAsia="en-US"/>
              </w:rPr>
              <w:t>.</w:t>
            </w:r>
            <w:r w:rsidRPr="00DD7867">
              <w:rPr>
                <w:rFonts w:ascii="Source Sans Pro" w:eastAsia="Segoe UI" w:hAnsi="Source Sans Pro" w:cs="Segoe UI"/>
                <w:szCs w:val="20"/>
                <w:lang w:val="sk-SK"/>
              </w:rPr>
              <w:t xml:space="preserve"> </w:t>
            </w:r>
          </w:p>
          <w:p w14:paraId="3DD7D444" w14:textId="4690587D"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eastAsia="en-US"/>
              </w:rPr>
              <w:t xml:space="preserve">Inovácia súvisí s vynálezom, ale </w:t>
            </w:r>
            <w:r w:rsidRPr="00DD7867">
              <w:rPr>
                <w:rFonts w:ascii="Source Sans Pro" w:eastAsia="Segoe UI" w:hAnsi="Source Sans Pro" w:cs="Segoe UI"/>
                <w:szCs w:val="20"/>
                <w:lang w:val="sk-SK"/>
              </w:rPr>
              <w:t>n</w:t>
            </w:r>
            <w:r w:rsidRPr="00DD7867">
              <w:rPr>
                <w:rFonts w:ascii="Source Sans Pro" w:eastAsia="Segoe UI" w:hAnsi="Source Sans Pro" w:cs="Segoe UI"/>
                <w:szCs w:val="20"/>
                <w:lang w:val="sk-SK" w:eastAsia="en-US"/>
              </w:rPr>
              <w:t>ie všetky inovácie reflektujú nový vynález</w:t>
            </w:r>
            <w:r w:rsidRPr="00DD7867">
              <w:rPr>
                <w:rFonts w:ascii="Source Sans Pro" w:eastAsia="Segoe UI" w:hAnsi="Source Sans Pro" w:cs="Segoe UI"/>
                <w:szCs w:val="20"/>
                <w:lang w:val="sk-SK"/>
              </w:rPr>
              <w:t>.</w:t>
            </w:r>
          </w:p>
        </w:tc>
      </w:tr>
      <w:tr w:rsidR="008B0719" w:rsidRPr="00E02CA8" w14:paraId="5366EDC9" w14:textId="77777777" w:rsidTr="00665CC8">
        <w:tc>
          <w:tcPr>
            <w:tcW w:w="0" w:type="auto"/>
            <w:vAlign w:val="center"/>
          </w:tcPr>
          <w:p w14:paraId="7137ADAE" w14:textId="77777777"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r w:rsidRPr="00DD7867">
              <w:rPr>
                <w:rFonts w:ascii="Source Sans Pro" w:eastAsia="Segoe UI" w:hAnsi="Source Sans Pro" w:cs="Segoe UI"/>
                <w:b/>
                <w:szCs w:val="20"/>
                <w:lang w:val="sk-SK"/>
              </w:rPr>
              <w:t>Klinické skúšanie</w:t>
            </w:r>
          </w:p>
        </w:tc>
        <w:tc>
          <w:tcPr>
            <w:tcW w:w="0" w:type="auto"/>
            <w:vAlign w:val="center"/>
          </w:tcPr>
          <w:p w14:paraId="78403CBC" w14:textId="4279E702" w:rsidR="008B0719" w:rsidRPr="00DD7867" w:rsidRDefault="000A6456" w:rsidP="008B0719">
            <w:pPr>
              <w:pStyle w:val="Zkladntext"/>
              <w:snapToGrid w:val="0"/>
              <w:spacing w:after="0" w:line="276" w:lineRule="auto"/>
              <w:rPr>
                <w:rFonts w:ascii="Source Sans Pro" w:eastAsia="Segoe UI" w:hAnsi="Source Sans Pro" w:cs="Segoe UI"/>
                <w:lang w:val="sk-SK"/>
              </w:rPr>
            </w:pPr>
            <w:r w:rsidRPr="00E02CA8">
              <w:rPr>
                <w:rFonts w:ascii="Source Sans Pro" w:eastAsia="Segoe UI" w:hAnsi="Source Sans Pro" w:cs="Segoe UI"/>
                <w:szCs w:val="20"/>
                <w:lang w:val="sk-SK"/>
              </w:rPr>
              <w:t xml:space="preserve">Systematický proces, v rámci ktorého sa hodnotí bezpečnosť a účinnosť nových liečebných metód, liekov alebo technológií na </w:t>
            </w:r>
            <w:proofErr w:type="spellStart"/>
            <w:r w:rsidRPr="00E02CA8">
              <w:rPr>
                <w:rFonts w:ascii="Source Sans Pro" w:eastAsia="Segoe UI" w:hAnsi="Source Sans Pro" w:cs="Segoe UI"/>
                <w:szCs w:val="20"/>
                <w:lang w:val="sk-SK"/>
              </w:rPr>
              <w:t>ľuďoch</w:t>
            </w:r>
            <w:r w:rsidR="008B0719" w:rsidRPr="00DD7867">
              <w:rPr>
                <w:rFonts w:ascii="Source Sans Pro" w:eastAsia="Segoe UI" w:hAnsi="Source Sans Pro" w:cs="Segoe UI"/>
                <w:lang w:val="sk-SK"/>
              </w:rPr>
              <w:t>Typ</w:t>
            </w:r>
            <w:proofErr w:type="spellEnd"/>
            <w:r w:rsidR="008B0719" w:rsidRPr="00DD7867">
              <w:rPr>
                <w:rFonts w:ascii="Source Sans Pro" w:eastAsia="Segoe UI" w:hAnsi="Source Sans Pro" w:cs="Segoe UI"/>
                <w:lang w:val="sk-SK"/>
              </w:rPr>
              <w:t xml:space="preserve"> výskumnej štúdie, ktorá testuje nové medicínske prístupy u ľudí </w:t>
            </w:r>
            <w:proofErr w:type="spellStart"/>
            <w:r w:rsidR="008B0719" w:rsidRPr="00DD7867">
              <w:rPr>
                <w:rFonts w:ascii="Source Sans Pro" w:eastAsia="Segoe UI" w:hAnsi="Source Sans Pro" w:cs="Segoe UI"/>
                <w:lang w:val="sk-SK"/>
              </w:rPr>
              <w:t>t.j</w:t>
            </w:r>
            <w:proofErr w:type="spellEnd"/>
            <w:r w:rsidR="008B0719" w:rsidRPr="00DD7867">
              <w:rPr>
                <w:rFonts w:ascii="Source Sans Pro" w:eastAsia="Segoe UI" w:hAnsi="Source Sans Pro" w:cs="Segoe UI"/>
                <w:lang w:val="sk-SK"/>
              </w:rPr>
              <w:t xml:space="preserve">. nové metódy skríningu, prevencie, diagnostiky alebo liečby chorôb. </w:t>
            </w:r>
          </w:p>
        </w:tc>
      </w:tr>
      <w:tr w:rsidR="008B0719" w:rsidRPr="00F07B3C" w14:paraId="54B1F6A8" w14:textId="77777777" w:rsidTr="00665CC8">
        <w:tc>
          <w:tcPr>
            <w:tcW w:w="0" w:type="auto"/>
            <w:vAlign w:val="center"/>
          </w:tcPr>
          <w:p w14:paraId="2EBD0AAB"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r w:rsidRPr="00DD7867">
              <w:rPr>
                <w:rFonts w:ascii="Source Sans Pro" w:eastAsia="Segoe UI" w:hAnsi="Source Sans Pro" w:cs="Segoe UI"/>
                <w:b/>
                <w:szCs w:val="20"/>
                <w:lang w:val="sk-SK"/>
              </w:rPr>
              <w:t>Klinické štúdie</w:t>
            </w:r>
          </w:p>
        </w:tc>
        <w:tc>
          <w:tcPr>
            <w:tcW w:w="0" w:type="auto"/>
            <w:vAlign w:val="center"/>
          </w:tcPr>
          <w:p w14:paraId="254F0303" w14:textId="6BD4DFAE"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Tieto štúdie zahŕňajú lieky, zariadenia alebo. </w:t>
            </w:r>
            <w:r w:rsidR="009C2015" w:rsidRPr="00DD7867">
              <w:rPr>
                <w:rFonts w:ascii="Source Sans Pro" w:eastAsia="Segoe UI" w:hAnsi="Source Sans Pro" w:cs="Segoe UI"/>
                <w:szCs w:val="20"/>
                <w:lang w:val="sk-SK"/>
              </w:rPr>
              <w:t xml:space="preserve">Výskumné projekty, ktoré sa zameriavajú na hodnotenie bezpečnosti, účinnosti a vedľajších účinkov nových liečebných postupov, liekov, zdravotníckych technológií alebo diagnostických metód na ľuďoch. Tieto štúdie sú kľúčové pre vývoj nových diagnostických a terapeutických prístupov a majú za cieľ získať dôkazy potrebné na schválenie a zavedenie nových liečebných možností do praxe. </w:t>
            </w:r>
            <w:r w:rsidRPr="00DD7867">
              <w:rPr>
                <w:rFonts w:ascii="Source Sans Pro" w:eastAsia="Segoe UI" w:hAnsi="Source Sans Pro" w:cs="Segoe UI"/>
                <w:szCs w:val="20"/>
                <w:lang w:val="sk-SK"/>
              </w:rPr>
              <w:t>Hoci tieto štúdie môžu poskytnúť pacientom dobrovoľníkom priamy úžitok, ich hlavným cieľom je vedeckými prostriedkami dokázať účinky a limitácie experimentálnej liečby.</w:t>
            </w:r>
          </w:p>
          <w:p w14:paraId="280EA3E3" w14:textId="35C4A37C"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Klinické štúdie sú intervenčné štúdie a zahŕňajú skúšané lieky, zatiaľ čo klinické skúšania môžu zahŕňať intervenčné aj neintervenčné štúdie, ale nezahŕňajú skúšané lieky.</w:t>
            </w:r>
          </w:p>
        </w:tc>
      </w:tr>
      <w:tr w:rsidR="008B0719" w:rsidRPr="00F07B3C" w14:paraId="2B82117C" w14:textId="77777777" w:rsidTr="00665CC8">
        <w:tc>
          <w:tcPr>
            <w:tcW w:w="0" w:type="auto"/>
            <w:vAlign w:val="center"/>
          </w:tcPr>
          <w:p w14:paraId="4A5077E7" w14:textId="77777777"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r w:rsidRPr="00DD7867">
              <w:rPr>
                <w:rFonts w:ascii="Source Sans Pro" w:eastAsia="Segoe UI" w:hAnsi="Source Sans Pro" w:cs="Segoe UI"/>
                <w:b/>
                <w:szCs w:val="20"/>
                <w:lang w:val="sk-SK"/>
              </w:rPr>
              <w:t>Klinický výskum</w:t>
            </w:r>
          </w:p>
        </w:tc>
        <w:tc>
          <w:tcPr>
            <w:tcW w:w="0" w:type="auto"/>
            <w:vAlign w:val="center"/>
          </w:tcPr>
          <w:p w14:paraId="0C14AFD7" w14:textId="3196FC5D" w:rsidR="008B0719" w:rsidRPr="00DD7867" w:rsidRDefault="00525C91"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Systematický výskumný proces,  ktorý sa zameriava na získavanie a hodnotenie dát týkajúcich sa zdravia a ochorení ľudí. Jeho cieľom je zlepšiť diagnostiku, liečbu a prevenciu ochorení prostredníctvom štúdia účinkov nových liekov, terapeutických postupov, diagnostických metód a intervencií. Klinický výskum môže zahŕňať klinické štúdie, ale aj </w:t>
            </w:r>
            <w:proofErr w:type="spellStart"/>
            <w:r w:rsidRPr="00DD7867">
              <w:rPr>
                <w:rFonts w:ascii="Source Sans Pro" w:eastAsia="Segoe UI" w:hAnsi="Source Sans Pro" w:cs="Segoe UI"/>
                <w:szCs w:val="20"/>
                <w:lang w:val="sk-SK"/>
              </w:rPr>
              <w:t>observačné</w:t>
            </w:r>
            <w:proofErr w:type="spellEnd"/>
            <w:r w:rsidRPr="00DD7867">
              <w:rPr>
                <w:rFonts w:ascii="Source Sans Pro" w:eastAsia="Segoe UI" w:hAnsi="Source Sans Pro" w:cs="Segoe UI"/>
                <w:szCs w:val="20"/>
                <w:lang w:val="sk-SK"/>
              </w:rPr>
              <w:t xml:space="preserve"> štúdie, epidemiologický výskum, a iné typy výskumu, ktoré skúmajú zdravotné výsledky", v ktorom sa študujú ľudia alebo </w:t>
            </w:r>
            <w:r w:rsidR="008B0719" w:rsidRPr="00DD7867">
              <w:rPr>
                <w:rFonts w:ascii="Source Sans Pro" w:eastAsia="Segoe UI" w:hAnsi="Source Sans Pro" w:cs="Segoe UI"/>
                <w:szCs w:val="20"/>
                <w:lang w:val="sk-SK" w:eastAsia="en-US"/>
              </w:rPr>
              <w:t xml:space="preserve"> </w:t>
            </w:r>
            <w:r w:rsidR="008B0719" w:rsidRPr="00DD7867">
              <w:rPr>
                <w:rFonts w:ascii="Source Sans Pro" w:eastAsia="Segoe UI" w:hAnsi="Source Sans Pro" w:cs="Segoe UI"/>
                <w:szCs w:val="20"/>
                <w:lang w:val="sk-SK"/>
              </w:rPr>
              <w:t xml:space="preserve">biologické </w:t>
            </w:r>
            <w:r w:rsidR="008B0719" w:rsidRPr="00DD7867">
              <w:rPr>
                <w:rFonts w:ascii="Source Sans Pro" w:eastAsia="Segoe UI" w:hAnsi="Source Sans Pro" w:cs="Segoe UI"/>
                <w:szCs w:val="20"/>
                <w:lang w:val="sk-SK" w:eastAsia="en-US"/>
              </w:rPr>
              <w:t xml:space="preserve">vzorky tkaniva od ľudí s cieľom pochopiť zdravie a choroby. </w:t>
            </w:r>
            <w:r w:rsidR="008B0719" w:rsidRPr="00DD7867">
              <w:rPr>
                <w:rFonts w:ascii="Source Sans Pro" w:eastAsia="Segoe UI" w:hAnsi="Source Sans Pro" w:cs="Segoe UI"/>
                <w:szCs w:val="20"/>
                <w:lang w:val="sk-SK" w:eastAsia="en-US"/>
              </w:rPr>
              <w:lastRenderedPageBreak/>
              <w:t>Klinický výskum pomáha nájsť nové a lepšie spôsoby detekcie, diagnostiky, liečby a prevencie chorôb.</w:t>
            </w:r>
          </w:p>
          <w:p w14:paraId="7611FF75" w14:textId="5BDEA21E"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Klinický výskum skúma bezpečnosť a efektivitu inovatívneho liečiva, prístroja alebo liečebnej metódy, ktoré doteraz ešte neboli schválené.</w:t>
            </w:r>
          </w:p>
        </w:tc>
      </w:tr>
      <w:tr w:rsidR="008B0719" w:rsidRPr="00F07B3C" w14:paraId="41B5AD99" w14:textId="77777777" w:rsidTr="00665CC8">
        <w:tc>
          <w:tcPr>
            <w:tcW w:w="0" w:type="auto"/>
            <w:vAlign w:val="center"/>
          </w:tcPr>
          <w:p w14:paraId="37E57DC4" w14:textId="77777777"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proofErr w:type="spellStart"/>
            <w:r w:rsidRPr="00DD7867">
              <w:rPr>
                <w:rFonts w:ascii="Source Sans Pro" w:eastAsia="Segoe UI" w:hAnsi="Source Sans Pro" w:cs="Segoe UI"/>
                <w:b/>
                <w:szCs w:val="20"/>
                <w:lang w:val="sk-SK"/>
              </w:rPr>
              <w:lastRenderedPageBreak/>
              <w:t>Omics</w:t>
            </w:r>
            <w:proofErr w:type="spellEnd"/>
            <w:r w:rsidRPr="00DD7867">
              <w:rPr>
                <w:rFonts w:ascii="Source Sans Pro" w:eastAsia="Segoe UI" w:hAnsi="Source Sans Pro" w:cs="Segoe UI"/>
                <w:b/>
                <w:szCs w:val="20"/>
                <w:lang w:val="sk-SK"/>
              </w:rPr>
              <w:t xml:space="preserve"> metódy</w:t>
            </w:r>
          </w:p>
        </w:tc>
        <w:tc>
          <w:tcPr>
            <w:tcW w:w="0" w:type="auto"/>
            <w:vAlign w:val="center"/>
          </w:tcPr>
          <w:p w14:paraId="4FFD410F" w14:textId="4D53A60D" w:rsidR="008B0719" w:rsidRPr="00DD7867" w:rsidRDefault="008B0719" w:rsidP="008B0719">
            <w:pPr>
              <w:pStyle w:val="Zkladntext"/>
              <w:snapToGrid w:val="0"/>
              <w:spacing w:after="0" w:line="276" w:lineRule="auto"/>
              <w:rPr>
                <w:rFonts w:ascii="Source Sans Pro" w:eastAsia="Segoe UI" w:hAnsi="Source Sans Pro" w:cs="Segoe UI"/>
                <w:lang w:val="sk-SK"/>
              </w:rPr>
            </w:pPr>
            <w:r w:rsidRPr="00DD7867">
              <w:rPr>
                <w:rFonts w:ascii="Source Sans Pro" w:eastAsia="Segoe UI" w:hAnsi="Source Sans Pro" w:cs="Segoe UI"/>
                <w:lang w:val="sk-SK"/>
              </w:rPr>
              <w:t>Š</w:t>
            </w:r>
            <w:r w:rsidRPr="00DD7867">
              <w:rPr>
                <w:rFonts w:ascii="Source Sans Pro" w:eastAsia="Segoe UI" w:hAnsi="Source Sans Pro" w:cs="Segoe UI"/>
                <w:lang w:val="sk-SK" w:eastAsia="en-US"/>
              </w:rPr>
              <w:t>túdie zahŕňajúce meranie veľkého počtu parametrov, typicky génov (</w:t>
            </w:r>
            <w:proofErr w:type="spellStart"/>
            <w:r w:rsidRPr="00DD7867">
              <w:rPr>
                <w:rFonts w:ascii="Source Sans Pro" w:eastAsia="Segoe UI" w:hAnsi="Source Sans Pro" w:cs="Segoe UI"/>
                <w:lang w:val="sk-SK" w:eastAsia="en-US"/>
              </w:rPr>
              <w:t>genomika</w:t>
            </w:r>
            <w:proofErr w:type="spellEnd"/>
            <w:r w:rsidRPr="00DD7867">
              <w:rPr>
                <w:rFonts w:ascii="Source Sans Pro" w:eastAsia="Segoe UI" w:hAnsi="Source Sans Pro" w:cs="Segoe UI"/>
                <w:lang w:val="sk-SK" w:eastAsia="en-US"/>
              </w:rPr>
              <w:t>), proteínov (</w:t>
            </w:r>
            <w:proofErr w:type="spellStart"/>
            <w:r w:rsidRPr="00DD7867">
              <w:rPr>
                <w:rFonts w:ascii="Source Sans Pro" w:eastAsia="Segoe UI" w:hAnsi="Source Sans Pro" w:cs="Segoe UI"/>
                <w:lang w:val="sk-SK" w:eastAsia="en-US"/>
              </w:rPr>
              <w:t>proteomika</w:t>
            </w:r>
            <w:proofErr w:type="spellEnd"/>
            <w:r w:rsidRPr="00DD7867">
              <w:rPr>
                <w:rFonts w:ascii="Source Sans Pro" w:eastAsia="Segoe UI" w:hAnsi="Source Sans Pro" w:cs="Segoe UI"/>
                <w:lang w:val="sk-SK" w:eastAsia="en-US"/>
              </w:rPr>
              <w:t>), lipidov (</w:t>
            </w:r>
            <w:proofErr w:type="spellStart"/>
            <w:r w:rsidRPr="00DD7867">
              <w:rPr>
                <w:rFonts w:ascii="Source Sans Pro" w:eastAsia="Segoe UI" w:hAnsi="Source Sans Pro" w:cs="Segoe UI"/>
                <w:lang w:val="sk-SK" w:eastAsia="en-US"/>
              </w:rPr>
              <w:t>lipidomika</w:t>
            </w:r>
            <w:proofErr w:type="spellEnd"/>
            <w:r w:rsidRPr="00DD7867">
              <w:rPr>
                <w:rFonts w:ascii="Source Sans Pro" w:eastAsia="Segoe UI" w:hAnsi="Source Sans Pro" w:cs="Segoe UI"/>
                <w:lang w:val="sk-SK" w:eastAsia="en-US"/>
              </w:rPr>
              <w:t>) alebo metabolitov (</w:t>
            </w:r>
            <w:proofErr w:type="spellStart"/>
            <w:r w:rsidRPr="00DD7867">
              <w:rPr>
                <w:rFonts w:ascii="Source Sans Pro" w:eastAsia="Segoe UI" w:hAnsi="Source Sans Pro" w:cs="Segoe UI"/>
                <w:lang w:val="sk-SK" w:eastAsia="en-US"/>
              </w:rPr>
              <w:t>metabolomika</w:t>
            </w:r>
            <w:proofErr w:type="spellEnd"/>
            <w:r w:rsidRPr="00DD7867">
              <w:rPr>
                <w:rFonts w:ascii="Source Sans Pro" w:eastAsia="Segoe UI" w:hAnsi="Source Sans Pro" w:cs="Segoe UI"/>
                <w:lang w:val="sk-SK" w:eastAsia="en-US"/>
              </w:rPr>
              <w:t>).</w:t>
            </w:r>
          </w:p>
        </w:tc>
      </w:tr>
      <w:tr w:rsidR="008B0719" w:rsidRPr="00F07B3C" w14:paraId="74B02841" w14:textId="77777777" w:rsidTr="00665CC8">
        <w:tc>
          <w:tcPr>
            <w:tcW w:w="0" w:type="auto"/>
            <w:vAlign w:val="center"/>
          </w:tcPr>
          <w:p w14:paraId="71D1958E" w14:textId="77777777" w:rsidR="008B0719" w:rsidRPr="00DD7867" w:rsidRDefault="008B0719" w:rsidP="008B0719">
            <w:pPr>
              <w:pStyle w:val="Zkladntext"/>
              <w:snapToGrid w:val="0"/>
              <w:spacing w:after="0" w:line="276" w:lineRule="auto"/>
              <w:jc w:val="left"/>
              <w:rPr>
                <w:rFonts w:ascii="Source Sans Pro" w:eastAsia="Segoe UI" w:hAnsi="Source Sans Pro" w:cs="Segoe UI"/>
                <w:szCs w:val="20"/>
                <w:lang w:val="sk-SK"/>
              </w:rPr>
            </w:pPr>
            <w:r w:rsidRPr="00DD7867">
              <w:rPr>
                <w:rFonts w:ascii="Source Sans Pro" w:eastAsia="Segoe UI" w:hAnsi="Source Sans Pro" w:cs="Segoe UI"/>
                <w:b/>
                <w:szCs w:val="20"/>
                <w:lang w:val="sk-SK"/>
              </w:rPr>
              <w:t>Predklinický výskum</w:t>
            </w:r>
          </w:p>
        </w:tc>
        <w:tc>
          <w:tcPr>
            <w:tcW w:w="0" w:type="auto"/>
            <w:vAlign w:val="center"/>
          </w:tcPr>
          <w:p w14:paraId="106353A9" w14:textId="319623EE" w:rsidR="008B0719" w:rsidRPr="00DD7867" w:rsidRDefault="00A6790B"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rPr>
              <w:t xml:space="preserve">Predklinický výskum je fáza výskumu, ktorá prechádza pred klinickými štúdiami a zameriava sa na hodnotenie bezpečnosti a účinnosti nových liečebných metód, liekov alebo terapeutických prístupov na zvieracích modeloch alebo in vitro (v laboratórnych podmienkach). Cieľom predklinického výskumu je získať dostatočné dôkazy, ktoré podporia pokračovanie do klinických skúšaní na ľuďoch. </w:t>
            </w:r>
            <w:r w:rsidR="008B0719" w:rsidRPr="00DD7867">
              <w:rPr>
                <w:rFonts w:ascii="Source Sans Pro" w:eastAsia="Segoe UI" w:hAnsi="Source Sans Pro" w:cs="Segoe UI"/>
                <w:szCs w:val="20"/>
                <w:lang w:val="sk-SK"/>
              </w:rPr>
              <w:t>Š</w:t>
            </w:r>
            <w:r w:rsidR="008B0719" w:rsidRPr="00DD7867">
              <w:rPr>
                <w:rFonts w:ascii="Source Sans Pro" w:eastAsia="Segoe UI" w:hAnsi="Source Sans Pro" w:cs="Segoe UI"/>
                <w:szCs w:val="20"/>
                <w:lang w:val="sk-SK" w:eastAsia="en-US"/>
              </w:rPr>
              <w:t xml:space="preserve">túdie, ktoré zahŕňajú testovanie lieku na mikroorganizmoch a zvieracích subjektoch s cieľom získať údaje o jeho toxicite, </w:t>
            </w:r>
            <w:proofErr w:type="spellStart"/>
            <w:r w:rsidR="008B0719" w:rsidRPr="00DD7867">
              <w:rPr>
                <w:rFonts w:ascii="Source Sans Pro" w:eastAsia="Segoe UI" w:hAnsi="Source Sans Pro" w:cs="Segoe UI"/>
                <w:szCs w:val="20"/>
                <w:lang w:val="sk-SK" w:eastAsia="en-US"/>
              </w:rPr>
              <w:t>farmakokinetike</w:t>
            </w:r>
            <w:proofErr w:type="spellEnd"/>
            <w:r w:rsidR="008B0719" w:rsidRPr="00DD7867">
              <w:rPr>
                <w:rFonts w:ascii="Source Sans Pro" w:eastAsia="Segoe UI" w:hAnsi="Source Sans Pro" w:cs="Segoe UI"/>
                <w:szCs w:val="20"/>
                <w:lang w:val="sk-SK" w:eastAsia="en-US"/>
              </w:rPr>
              <w:t xml:space="preserve"> a </w:t>
            </w:r>
            <w:proofErr w:type="spellStart"/>
            <w:r w:rsidR="008B0719" w:rsidRPr="00DD7867">
              <w:rPr>
                <w:rFonts w:ascii="Source Sans Pro" w:eastAsia="Segoe UI" w:hAnsi="Source Sans Pro" w:cs="Segoe UI"/>
                <w:szCs w:val="20"/>
                <w:lang w:val="sk-SK" w:eastAsia="en-US"/>
              </w:rPr>
              <w:t>farmakodynamike</w:t>
            </w:r>
            <w:proofErr w:type="spellEnd"/>
            <w:r w:rsidR="008B0719" w:rsidRPr="00DD7867">
              <w:rPr>
                <w:rFonts w:ascii="Source Sans Pro" w:eastAsia="Segoe UI" w:hAnsi="Source Sans Pro" w:cs="Segoe UI"/>
                <w:szCs w:val="20"/>
                <w:lang w:val="sk-SK" w:eastAsia="en-US"/>
              </w:rPr>
              <w:t>.</w:t>
            </w:r>
          </w:p>
          <w:p w14:paraId="3F67302E" w14:textId="19B62F02" w:rsidR="008B0719" w:rsidRPr="00DD7867" w:rsidRDefault="008B0719" w:rsidP="008B0719">
            <w:pPr>
              <w:pStyle w:val="Zkladntext"/>
              <w:snapToGrid w:val="0"/>
              <w:spacing w:after="0" w:line="276" w:lineRule="auto"/>
              <w:rPr>
                <w:rFonts w:ascii="Source Sans Pro" w:eastAsia="Segoe UI" w:hAnsi="Source Sans Pro" w:cs="Segoe UI"/>
                <w:szCs w:val="20"/>
                <w:lang w:val="sk-SK"/>
              </w:rPr>
            </w:pPr>
            <w:r w:rsidRPr="00DD7867">
              <w:rPr>
                <w:rFonts w:ascii="Source Sans Pro" w:eastAsia="Segoe UI" w:hAnsi="Source Sans Pro" w:cs="Segoe UI"/>
                <w:szCs w:val="20"/>
                <w:lang w:val="sk-SK" w:eastAsia="en-US"/>
              </w:rPr>
              <w:t xml:space="preserve">Zatiaľ čo predklinický výskum odpovedá na základné otázky o bezpečnosti lieku, nie je náhradou za štúdie spôsobov interakcie lieku s ľudským telom. </w:t>
            </w:r>
          </w:p>
        </w:tc>
      </w:tr>
      <w:tr w:rsidR="008B0719" w:rsidRPr="00F07B3C" w14:paraId="272EBB11" w14:textId="77777777" w:rsidTr="00665CC8">
        <w:tc>
          <w:tcPr>
            <w:tcW w:w="0" w:type="auto"/>
            <w:vAlign w:val="center"/>
          </w:tcPr>
          <w:p w14:paraId="250533C3" w14:textId="77777777" w:rsidR="008B0719" w:rsidRPr="00DD7867" w:rsidRDefault="008B0719" w:rsidP="008B0719">
            <w:pPr>
              <w:pStyle w:val="Zkladntext"/>
              <w:snapToGrid w:val="0"/>
              <w:spacing w:after="0" w:line="276" w:lineRule="auto"/>
              <w:jc w:val="left"/>
              <w:rPr>
                <w:rFonts w:ascii="Source Sans Pro" w:eastAsia="Segoe UI" w:hAnsi="Source Sans Pro" w:cs="Segoe UI"/>
                <w:b/>
                <w:szCs w:val="20"/>
                <w:lang w:val="sk-SK"/>
              </w:rPr>
            </w:pPr>
            <w:proofErr w:type="spellStart"/>
            <w:r w:rsidRPr="00DD7867">
              <w:rPr>
                <w:rFonts w:ascii="Source Sans Pro" w:eastAsia="Segoe UI" w:hAnsi="Source Sans Pro" w:cs="Segoe UI"/>
                <w:b/>
                <w:szCs w:val="20"/>
                <w:lang w:val="sk-SK"/>
              </w:rPr>
              <w:t>Translačný</w:t>
            </w:r>
            <w:proofErr w:type="spellEnd"/>
            <w:r w:rsidRPr="00DD7867">
              <w:rPr>
                <w:rFonts w:ascii="Source Sans Pro" w:eastAsia="Segoe UI" w:hAnsi="Source Sans Pro" w:cs="Segoe UI"/>
                <w:b/>
                <w:szCs w:val="20"/>
                <w:lang w:val="sk-SK"/>
              </w:rPr>
              <w:t xml:space="preserve"> výskum</w:t>
            </w:r>
          </w:p>
        </w:tc>
        <w:tc>
          <w:tcPr>
            <w:tcW w:w="0" w:type="auto"/>
            <w:vAlign w:val="center"/>
          </w:tcPr>
          <w:p w14:paraId="539F73EA" w14:textId="42DC4D51" w:rsidR="008B0719" w:rsidRPr="00DD7867" w:rsidRDefault="007C6466" w:rsidP="008B0719">
            <w:pPr>
              <w:pStyle w:val="Zkladntext"/>
              <w:snapToGrid w:val="0"/>
              <w:spacing w:after="0" w:line="276" w:lineRule="auto"/>
              <w:rPr>
                <w:rFonts w:ascii="Source Sans Pro" w:eastAsia="Segoe UI" w:hAnsi="Source Sans Pro" w:cs="Segoe UI"/>
                <w:szCs w:val="20"/>
                <w:lang w:val="sk-SK"/>
              </w:rPr>
            </w:pPr>
            <w:proofErr w:type="spellStart"/>
            <w:r w:rsidRPr="00DD7867">
              <w:rPr>
                <w:rFonts w:ascii="Source Sans Pro" w:eastAsia="Segoe UI" w:hAnsi="Source Sans Pro" w:cs="Segoe UI"/>
                <w:szCs w:val="20"/>
                <w:lang w:val="sk-SK"/>
              </w:rPr>
              <w:t>Translačný</w:t>
            </w:r>
            <w:proofErr w:type="spellEnd"/>
            <w:r w:rsidRPr="00DD7867">
              <w:rPr>
                <w:rFonts w:ascii="Source Sans Pro" w:eastAsia="Segoe UI" w:hAnsi="Source Sans Pro" w:cs="Segoe UI"/>
                <w:szCs w:val="20"/>
                <w:lang w:val="sk-SK"/>
              </w:rPr>
              <w:t xml:space="preserve"> výskum je interdisciplinárny proces, ktorý sa zameriava na proces aplikácie poznatkov zo základného výskumu do klinickej praxe. Jeho cieľom je urýchliť proces prevodu objavov zo základného výskumu do efektívnych liečebných postupov, diagnostických metód alebo preventívnych stratégií, ktoré môžu byť aplikované na pacientov</w:t>
            </w:r>
          </w:p>
        </w:tc>
      </w:tr>
      <w:tr w:rsidR="008B0719" w:rsidRPr="00F07B3C" w14:paraId="595E01FF" w14:textId="77777777" w:rsidTr="00F07B3C">
        <w:trPr>
          <w:trHeight w:val="274"/>
        </w:trPr>
        <w:tc>
          <w:tcPr>
            <w:tcW w:w="0" w:type="auto"/>
            <w:tcBorders>
              <w:bottom w:val="single" w:sz="4" w:space="0" w:color="auto"/>
            </w:tcBorders>
            <w:vAlign w:val="center"/>
          </w:tcPr>
          <w:p w14:paraId="0A957747" w14:textId="67290DAC" w:rsidR="008B0719" w:rsidRPr="00DD7867" w:rsidRDefault="008B0719" w:rsidP="008B0719">
            <w:pPr>
              <w:pStyle w:val="Zkladntext"/>
              <w:snapToGrid w:val="0"/>
              <w:spacing w:after="0" w:line="276" w:lineRule="auto"/>
              <w:jc w:val="left"/>
              <w:rPr>
                <w:rFonts w:ascii="Source Sans Pro" w:hAnsi="Source Sans Pro" w:cs="Segoe UI"/>
                <w:b/>
                <w:color w:val="000000" w:themeColor="text1"/>
                <w:szCs w:val="20"/>
                <w:lang w:val="sk-SK"/>
              </w:rPr>
            </w:pPr>
            <w:r w:rsidRPr="00DD7867">
              <w:rPr>
                <w:rFonts w:ascii="Source Sans Pro" w:hAnsi="Source Sans Pro" w:cs="Segoe UI"/>
                <w:b/>
                <w:color w:val="000000" w:themeColor="text1"/>
                <w:szCs w:val="20"/>
                <w:lang w:val="sk-SK"/>
              </w:rPr>
              <w:t>Vynález</w:t>
            </w:r>
          </w:p>
        </w:tc>
        <w:tc>
          <w:tcPr>
            <w:tcW w:w="0" w:type="auto"/>
            <w:tcBorders>
              <w:bottom w:val="single" w:sz="4" w:space="0" w:color="auto"/>
            </w:tcBorders>
            <w:vAlign w:val="center"/>
          </w:tcPr>
          <w:p w14:paraId="230D896E" w14:textId="1E43367F" w:rsidR="008B0719" w:rsidRPr="00DD7867" w:rsidRDefault="008B0719" w:rsidP="00770947">
            <w:pPr>
              <w:pStyle w:val="Zkladntext"/>
              <w:snapToGrid w:val="0"/>
              <w:spacing w:after="0" w:line="276" w:lineRule="auto"/>
              <w:rPr>
                <w:rFonts w:ascii="Source Sans Pro" w:eastAsia="Segoe UI" w:hAnsi="Source Sans Pro" w:cs="Segoe UI"/>
                <w:szCs w:val="20"/>
                <w:lang w:val="sk-SK"/>
              </w:rPr>
            </w:pPr>
            <w:r w:rsidRPr="00DD7867">
              <w:rPr>
                <w:rFonts w:ascii="Source Sans Pro" w:hAnsi="Source Sans Pro"/>
                <w:lang w:val="sk-SK"/>
              </w:rPr>
              <w:t>Vynález je jedinečné alebo nové zariadenie, metóda, kompozícia, nápad alebo proces. Vynález môže byť vylepšením stroja, produktu alebo procesu na zvýšenie účinnosti alebo zníženie nákladov. Môže ísť aj o úplne nový koncept. Ak je nápad dostatočne jedinečný, či už ako samostatný vynález, alebo ako výrazné zlepšenie práce iných, môže byť patentovaný. Patent, ak je udelený, poskytuje exkluzívne práva vlastníkovi patentu (potenciálne aj vynálezcovi vlastnícky podiel na patente) počas určitého časového obdobia, ktorý môže byť licencovaný za účelom finančného zisku.</w:t>
            </w:r>
          </w:p>
        </w:tc>
      </w:tr>
      <w:tr w:rsidR="008B0719" w:rsidRPr="00F07B3C" w14:paraId="17FAF508" w14:textId="77777777" w:rsidTr="00665CC8">
        <w:trPr>
          <w:trHeight w:val="411"/>
        </w:trPr>
        <w:tc>
          <w:tcPr>
            <w:tcW w:w="0" w:type="auto"/>
            <w:gridSpan w:val="2"/>
            <w:tcBorders>
              <w:bottom w:val="single" w:sz="4" w:space="0" w:color="auto"/>
            </w:tcBorders>
            <w:vAlign w:val="center"/>
          </w:tcPr>
          <w:p w14:paraId="30FDE9B1" w14:textId="39F98726" w:rsidR="008B0719" w:rsidRPr="00DD7867" w:rsidRDefault="008B0719" w:rsidP="008B0719">
            <w:pPr>
              <w:pStyle w:val="Zkladntext"/>
              <w:numPr>
                <w:ilvl w:val="0"/>
                <w:numId w:val="37"/>
              </w:numPr>
              <w:snapToGrid w:val="0"/>
              <w:spacing w:after="0" w:line="276" w:lineRule="auto"/>
              <w:jc w:val="center"/>
              <w:rPr>
                <w:rFonts w:ascii="Source Sans Pro" w:eastAsia="Segoe UI" w:hAnsi="Source Sans Pro" w:cs="Segoe UI"/>
                <w:szCs w:val="20"/>
                <w:lang w:val="sk-SK"/>
              </w:rPr>
            </w:pPr>
            <w:r w:rsidRPr="00DD7867">
              <w:rPr>
                <w:rFonts w:ascii="Source Sans Pro" w:hAnsi="Source Sans Pro" w:cs="Segoe UI"/>
                <w:b/>
                <w:color w:val="000000" w:themeColor="text1"/>
                <w:sz w:val="24"/>
                <w:szCs w:val="28"/>
                <w:lang w:val="sk-SK"/>
              </w:rPr>
              <w:t>Potravinová konkurencieschopnosť a klimatická</w:t>
            </w:r>
            <w:r w:rsidRPr="00DD7867">
              <w:rPr>
                <w:rFonts w:ascii="Source Sans Pro" w:hAnsi="Source Sans Pro"/>
                <w:b/>
                <w:sz w:val="24"/>
                <w:szCs w:val="28"/>
                <w:lang w:val="sk-SK"/>
              </w:rPr>
              <w:t xml:space="preserve"> </w:t>
            </w:r>
            <w:r w:rsidRPr="00DD7867">
              <w:rPr>
                <w:rFonts w:ascii="Source Sans Pro" w:hAnsi="Source Sans Pro"/>
                <w:b/>
                <w:bCs/>
                <w:sz w:val="24"/>
                <w:szCs w:val="28"/>
                <w:lang w:val="sk-SK"/>
              </w:rPr>
              <w:t>odolnosť</w:t>
            </w:r>
          </w:p>
        </w:tc>
      </w:tr>
      <w:tr w:rsidR="008B0719" w:rsidRPr="00F07B3C" w14:paraId="5B6FFB14" w14:textId="77777777" w:rsidTr="00665CC8">
        <w:tc>
          <w:tcPr>
            <w:tcW w:w="0" w:type="auto"/>
            <w:tcBorders>
              <w:bottom w:val="single" w:sz="4" w:space="0" w:color="auto"/>
            </w:tcBorders>
            <w:vAlign w:val="center"/>
          </w:tcPr>
          <w:p w14:paraId="2180FD0A" w14:textId="52E70D1C" w:rsidR="008B0719" w:rsidRPr="00DD7867" w:rsidRDefault="008B0719" w:rsidP="008B0719">
            <w:pPr>
              <w:pStyle w:val="Zkladntext"/>
              <w:snapToGrid w:val="0"/>
              <w:spacing w:after="0" w:line="276" w:lineRule="auto"/>
              <w:jc w:val="left"/>
              <w:rPr>
                <w:rFonts w:ascii="Source Sans Pro" w:hAnsi="Source Sans Pro" w:cs="Segoe UI"/>
                <w:b/>
                <w:color w:val="000000" w:themeColor="text1"/>
                <w:szCs w:val="20"/>
                <w:lang w:val="sk-SK"/>
              </w:rPr>
            </w:pPr>
            <w:r w:rsidRPr="00DD7867">
              <w:rPr>
                <w:rFonts w:ascii="Source Sans Pro" w:hAnsi="Source Sans Pro"/>
                <w:b/>
                <w:szCs w:val="20"/>
                <w:lang w:val="sk-SK"/>
              </w:rPr>
              <w:t>Adaptácia na klimatické zmeny v poľnohospodárstve a lesníctve</w:t>
            </w:r>
          </w:p>
        </w:tc>
        <w:tc>
          <w:tcPr>
            <w:tcW w:w="0" w:type="auto"/>
            <w:tcBorders>
              <w:bottom w:val="single" w:sz="4" w:space="0" w:color="auto"/>
            </w:tcBorders>
            <w:vAlign w:val="center"/>
          </w:tcPr>
          <w:p w14:paraId="6C783AAD" w14:textId="04EED8B9" w:rsidR="008B0719" w:rsidRPr="00DD7867" w:rsidRDefault="008B0719" w:rsidP="008B0719">
            <w:pPr>
              <w:pStyle w:val="Zkladntext"/>
              <w:snapToGrid w:val="0"/>
              <w:spacing w:after="0" w:line="276" w:lineRule="auto"/>
              <w:rPr>
                <w:rFonts w:ascii="Source Sans Pro" w:eastAsia="Segoe UI" w:hAnsi="Source Sans Pro" w:cs="Segoe UI"/>
                <w:lang w:val="sk-SK"/>
              </w:rPr>
            </w:pPr>
            <w:r w:rsidRPr="00DD7867">
              <w:rPr>
                <w:rFonts w:ascii="Source Sans Pro" w:hAnsi="Source Sans Pro"/>
                <w:lang w:val="sk-SK"/>
              </w:rPr>
              <w:t xml:space="preserve">Adaptácia na klimatické zmeny zahŕňa prispôsobenie sa novým klimatickým podmienkam prostredníctvom modifikácie pestovateľských techník, výberu vhodných plodín a zavádzania metód na efektívne hospodárenie s vodou v poľnohospodárstve. V lesníctve to znamená prispôsobenie spôsobov hospodárenia na základe zmien ekosystémov, najmä v kontexte zvyšujúcich sa teplôt a extrémov počasia. </w:t>
            </w:r>
          </w:p>
        </w:tc>
      </w:tr>
      <w:tr w:rsidR="008B0719" w:rsidRPr="00F07B3C" w14:paraId="24B6C10F" w14:textId="77777777" w:rsidTr="00665CC8">
        <w:tc>
          <w:tcPr>
            <w:tcW w:w="0" w:type="auto"/>
            <w:tcBorders>
              <w:bottom w:val="single" w:sz="4" w:space="0" w:color="auto"/>
            </w:tcBorders>
            <w:vAlign w:val="center"/>
          </w:tcPr>
          <w:p w14:paraId="735B381A" w14:textId="74C9DAD9" w:rsidR="008B0719" w:rsidRPr="00DD7867" w:rsidRDefault="008B0719" w:rsidP="008B0719">
            <w:pPr>
              <w:pStyle w:val="Zkladntext"/>
              <w:snapToGrid w:val="0"/>
              <w:spacing w:after="0" w:line="276" w:lineRule="auto"/>
              <w:jc w:val="left"/>
              <w:rPr>
                <w:rFonts w:ascii="Source Sans Pro" w:hAnsi="Source Sans Pro"/>
                <w:b/>
                <w:szCs w:val="20"/>
                <w:lang w:val="sk-SK"/>
              </w:rPr>
            </w:pPr>
            <w:proofErr w:type="spellStart"/>
            <w:r w:rsidRPr="00DD7867">
              <w:rPr>
                <w:rFonts w:ascii="Source Sans Pro" w:hAnsi="Source Sans Pro"/>
                <w:b/>
                <w:szCs w:val="20"/>
                <w:lang w:val="sk-SK"/>
              </w:rPr>
              <w:t>Agrolesníctvo</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Agroforestry</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0D843A21" w14:textId="7EDDBFB9" w:rsidR="008B0719" w:rsidRPr="00DD7867" w:rsidRDefault="008B0719" w:rsidP="008B0719">
            <w:pPr>
              <w:pStyle w:val="Zkladntext"/>
              <w:snapToGrid w:val="0"/>
              <w:spacing w:after="0" w:line="276" w:lineRule="auto"/>
              <w:rPr>
                <w:rFonts w:ascii="Source Sans Pro" w:hAnsi="Source Sans Pro"/>
                <w:lang w:val="sk-SK"/>
              </w:rPr>
            </w:pPr>
            <w:proofErr w:type="spellStart"/>
            <w:r w:rsidRPr="00DD7867">
              <w:rPr>
                <w:rFonts w:ascii="Source Sans Pro" w:hAnsi="Source Sans Pro"/>
                <w:lang w:val="sk-SK"/>
              </w:rPr>
              <w:t>Agrolesníctvo</w:t>
            </w:r>
            <w:proofErr w:type="spellEnd"/>
            <w:r w:rsidRPr="00DD7867">
              <w:rPr>
                <w:rFonts w:ascii="Source Sans Pro" w:hAnsi="Source Sans Pro"/>
                <w:lang w:val="sk-SK"/>
              </w:rPr>
              <w:t xml:space="preserve"> je integrovaný prístup k využívaniu pôdy, ktorý kombinuje pestovanie poľnohospodárskych plodín alebo chov zvierat s pestovaním stromov. Tento prístup zlepšuje </w:t>
            </w:r>
            <w:r w:rsidRPr="00DD7867">
              <w:rPr>
                <w:rFonts w:ascii="Source Sans Pro" w:hAnsi="Source Sans Pro"/>
                <w:lang w:val="sk-SK"/>
              </w:rPr>
              <w:lastRenderedPageBreak/>
              <w:t xml:space="preserve">biodiverzitu, zvyšuje úrodnosť pôdy, reguluje vodný cyklus a znižuje eróziu, čím prispieva k udržateľnému poľnohospodárstvu a ochrane klímy. </w:t>
            </w:r>
          </w:p>
        </w:tc>
      </w:tr>
      <w:tr w:rsidR="28712A7C" w:rsidRPr="00F07B3C" w14:paraId="6A00BFF6" w14:textId="77777777" w:rsidTr="00F07B3C">
        <w:trPr>
          <w:trHeight w:val="300"/>
        </w:trPr>
        <w:tc>
          <w:tcPr>
            <w:tcW w:w="3457" w:type="dxa"/>
            <w:tcBorders>
              <w:bottom w:val="single" w:sz="4" w:space="0" w:color="auto"/>
            </w:tcBorders>
            <w:vAlign w:val="center"/>
          </w:tcPr>
          <w:p w14:paraId="257F13D1" w14:textId="5B1BA668" w:rsidR="24DD8FC7" w:rsidRPr="00F07B3C" w:rsidRDefault="24DD8FC7" w:rsidP="24DD8FC7">
            <w:pPr>
              <w:pStyle w:val="Zkladntext"/>
              <w:spacing w:line="276" w:lineRule="auto"/>
              <w:jc w:val="left"/>
              <w:rPr>
                <w:rFonts w:ascii="Source Sans Pro" w:eastAsia="Calibri" w:hAnsi="Source Sans Pro" w:cs="Calibri"/>
                <w:b/>
                <w:color w:val="000000" w:themeColor="text1"/>
                <w:szCs w:val="20"/>
                <w:lang w:val="sk-SK"/>
              </w:rPr>
            </w:pPr>
            <w:proofErr w:type="spellStart"/>
            <w:r w:rsidRPr="00F07B3C">
              <w:rPr>
                <w:rFonts w:ascii="Source Sans Pro" w:eastAsia="Calibri" w:hAnsi="Source Sans Pro" w:cs="Calibri"/>
                <w:b/>
                <w:color w:val="000000" w:themeColor="text1"/>
                <w:szCs w:val="20"/>
                <w:lang w:val="sk-SK"/>
              </w:rPr>
              <w:lastRenderedPageBreak/>
              <w:t>Biohospodárstvo</w:t>
            </w:r>
            <w:proofErr w:type="spellEnd"/>
            <w:r w:rsidRPr="00F07B3C">
              <w:rPr>
                <w:rFonts w:ascii="Source Sans Pro" w:eastAsia="Calibri" w:hAnsi="Source Sans Pro" w:cs="Calibri"/>
                <w:b/>
                <w:color w:val="000000" w:themeColor="text1"/>
                <w:szCs w:val="20"/>
                <w:lang w:val="sk-SK"/>
              </w:rPr>
              <w:t>/</w:t>
            </w:r>
            <w:proofErr w:type="spellStart"/>
            <w:r w:rsidRPr="00F07B3C">
              <w:rPr>
                <w:rFonts w:ascii="Source Sans Pro" w:eastAsia="Calibri" w:hAnsi="Source Sans Pro" w:cs="Calibri"/>
                <w:b/>
                <w:color w:val="000000" w:themeColor="text1"/>
                <w:szCs w:val="20"/>
                <w:lang w:val="sk-SK"/>
              </w:rPr>
              <w:t>bioeokonomika</w:t>
            </w:r>
            <w:proofErr w:type="spellEnd"/>
          </w:p>
        </w:tc>
        <w:tc>
          <w:tcPr>
            <w:tcW w:w="5559" w:type="dxa"/>
            <w:tcBorders>
              <w:bottom w:val="single" w:sz="4" w:space="0" w:color="auto"/>
            </w:tcBorders>
            <w:vAlign w:val="center"/>
          </w:tcPr>
          <w:p w14:paraId="78328DB2" w14:textId="77777777" w:rsidR="24DD8FC7" w:rsidRPr="00F07B3C" w:rsidRDefault="24DD8FC7" w:rsidP="24DD8FC7">
            <w:pPr>
              <w:pStyle w:val="Zkladntext"/>
              <w:spacing w:line="276" w:lineRule="auto"/>
              <w:rPr>
                <w:rFonts w:ascii="Source Sans Pro" w:eastAsia="Calibri" w:hAnsi="Source Sans Pro" w:cs="Calibri"/>
                <w:color w:val="000000" w:themeColor="text1"/>
                <w:szCs w:val="20"/>
                <w:lang w:val="sk-SK"/>
              </w:rPr>
            </w:pPr>
            <w:proofErr w:type="spellStart"/>
            <w:r w:rsidRPr="00F07B3C">
              <w:rPr>
                <w:rFonts w:ascii="Source Sans Pro" w:eastAsia="Calibri" w:hAnsi="Source Sans Pro" w:cs="Calibri"/>
                <w:color w:val="000000" w:themeColor="text1"/>
                <w:szCs w:val="20"/>
                <w:lang w:val="sk-SK"/>
              </w:rPr>
              <w:t>Biohospodárstvo</w:t>
            </w:r>
            <w:proofErr w:type="spellEnd"/>
            <w:r w:rsidRPr="00F07B3C">
              <w:rPr>
                <w:rFonts w:ascii="Source Sans Pro" w:eastAsia="Calibri" w:hAnsi="Source Sans Pro" w:cs="Calibri"/>
                <w:color w:val="000000" w:themeColor="text1"/>
                <w:szCs w:val="20"/>
                <w:lang w:val="sk-SK"/>
              </w:rPr>
              <w:t>/</w:t>
            </w:r>
            <w:proofErr w:type="spellStart"/>
            <w:r w:rsidRPr="00F07B3C">
              <w:rPr>
                <w:rFonts w:ascii="Source Sans Pro" w:eastAsia="Calibri" w:hAnsi="Source Sans Pro" w:cs="Calibri"/>
                <w:color w:val="000000" w:themeColor="text1"/>
                <w:szCs w:val="20"/>
                <w:lang w:val="sk-SK"/>
              </w:rPr>
              <w:t>bioeokonomika</w:t>
            </w:r>
            <w:proofErr w:type="spellEnd"/>
            <w:r w:rsidRPr="00F07B3C">
              <w:rPr>
                <w:rFonts w:ascii="Source Sans Pro" w:eastAsia="Calibri" w:hAnsi="Source Sans Pro" w:cs="Calibri"/>
                <w:color w:val="000000" w:themeColor="text1"/>
                <w:szCs w:val="20"/>
                <w:lang w:val="sk-SK"/>
              </w:rPr>
              <w:t xml:space="preserve"> označuje hospodársky systém, ktorý využíva obnoviteľné biologické zdroje - ako sú rastliny, zvieratá a mikroorganizmy - spolu s technológiami na výrobu potravín, energie a materiálov udržateľným spôsobom. Kladie dôraz na efektívne využívanie prírodných zdrojov, minimalizáciu odpadu a znižovanie vplyvov na životné prostredie a zároveň podporuje inovácie a hospodársky rast. </w:t>
            </w:r>
            <w:proofErr w:type="spellStart"/>
            <w:r w:rsidRPr="00F07B3C">
              <w:rPr>
                <w:rFonts w:ascii="Source Sans Pro" w:eastAsia="Calibri" w:hAnsi="Source Sans Pro" w:cs="Calibri"/>
                <w:color w:val="000000" w:themeColor="text1"/>
                <w:szCs w:val="20"/>
                <w:lang w:val="sk-SK"/>
              </w:rPr>
              <w:t>Biohospodárstvo</w:t>
            </w:r>
            <w:proofErr w:type="spellEnd"/>
            <w:r w:rsidRPr="00F07B3C">
              <w:rPr>
                <w:rFonts w:ascii="Source Sans Pro" w:eastAsia="Calibri" w:hAnsi="Source Sans Pro" w:cs="Calibri"/>
                <w:color w:val="000000" w:themeColor="text1"/>
                <w:szCs w:val="20"/>
                <w:lang w:val="sk-SK"/>
              </w:rPr>
              <w:t xml:space="preserve"> zahŕňa rôzne odvetvia vrátane poľnohospodárstva, lesníctva, rybného hospodárstva, výroby potravín a biotechnológií a jeho cieľom je vytvoriť udržateľný rámec, ktorý by vyvážil hospodársky rozvoj s ekologickými prístupmi. Prechodom na </w:t>
            </w:r>
            <w:proofErr w:type="spellStart"/>
            <w:r w:rsidRPr="00F07B3C">
              <w:rPr>
                <w:rFonts w:ascii="Source Sans Pro" w:eastAsia="Calibri" w:hAnsi="Source Sans Pro" w:cs="Calibri"/>
                <w:color w:val="000000" w:themeColor="text1"/>
                <w:szCs w:val="20"/>
                <w:lang w:val="sk-SK"/>
              </w:rPr>
              <w:t>biohospodárstvo</w:t>
            </w:r>
            <w:proofErr w:type="spellEnd"/>
            <w:r w:rsidRPr="00F07B3C">
              <w:rPr>
                <w:rFonts w:ascii="Source Sans Pro" w:eastAsia="Calibri" w:hAnsi="Source Sans Pro" w:cs="Calibri"/>
                <w:color w:val="000000" w:themeColor="text1"/>
                <w:szCs w:val="20"/>
                <w:lang w:val="sk-SK"/>
              </w:rPr>
              <w:t xml:space="preserve"> môžu spoločnosti podporiť obehové hospodárstvo, zvýšiť potravinovú bezpečnosť a prispieť k boju proti zmene klímy.</w:t>
            </w:r>
          </w:p>
        </w:tc>
      </w:tr>
      <w:tr w:rsidR="008B0719" w:rsidRPr="00F07B3C" w14:paraId="1373230B" w14:textId="77777777" w:rsidTr="00665CC8">
        <w:tc>
          <w:tcPr>
            <w:tcW w:w="0" w:type="auto"/>
            <w:tcBorders>
              <w:bottom w:val="single" w:sz="4" w:space="0" w:color="auto"/>
            </w:tcBorders>
            <w:vAlign w:val="center"/>
          </w:tcPr>
          <w:p w14:paraId="3F8AF40A" w14:textId="1C111704"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Biotechnológie v potravinárstve</w:t>
            </w:r>
          </w:p>
        </w:tc>
        <w:tc>
          <w:tcPr>
            <w:tcW w:w="0" w:type="auto"/>
            <w:tcBorders>
              <w:bottom w:val="single" w:sz="4" w:space="0" w:color="auto"/>
            </w:tcBorders>
            <w:vAlign w:val="center"/>
          </w:tcPr>
          <w:p w14:paraId="50C0E738" w14:textId="56ACC334"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Biotechnológie využívajú biologické systémy, organizmy alebo ich deriváty na vytváranie alebo modifikáciu potravinových produktov a procesov. V potravinárstve sa používajú napríklad na vývoj geneticky modifikovaných plodín, fermentáciu, či produkciu rastlinných proteínov.</w:t>
            </w:r>
          </w:p>
        </w:tc>
      </w:tr>
      <w:tr w:rsidR="008B0719" w:rsidRPr="00F07B3C" w14:paraId="01BE229D" w14:textId="77777777" w:rsidTr="00665CC8">
        <w:tc>
          <w:tcPr>
            <w:tcW w:w="0" w:type="auto"/>
            <w:tcBorders>
              <w:bottom w:val="single" w:sz="4" w:space="0" w:color="auto"/>
            </w:tcBorders>
            <w:vAlign w:val="center"/>
          </w:tcPr>
          <w:p w14:paraId="5241E667" w14:textId="3CC9780F"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Ekologické poľnohospodárstvo (</w:t>
            </w:r>
            <w:proofErr w:type="spellStart"/>
            <w:r w:rsidRPr="00DD7867">
              <w:rPr>
                <w:rFonts w:ascii="Source Sans Pro" w:hAnsi="Source Sans Pro"/>
                <w:b/>
                <w:szCs w:val="20"/>
                <w:lang w:val="sk-SK"/>
              </w:rPr>
              <w:t>Organic</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Farming</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4530F1EE" w14:textId="180FACF2"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 xml:space="preserve">Ekologické poľnohospodárstvo je systém riadenia poľnohospodárskej výroby, ktorý kladie dôraz na používanie ekologických metód pestovania a chovu, minimalizuje používanie chemikálií, podporuje biodiverzitu a prispieva k ochrane životného prostredia. Tento systém sa považuje za dôležitý nástroj na zvýšenie udržateľnosti potravinových systémov. </w:t>
            </w:r>
          </w:p>
        </w:tc>
      </w:tr>
      <w:tr w:rsidR="008B0719" w:rsidRPr="00F07B3C" w14:paraId="2F9EBE92" w14:textId="77777777" w:rsidTr="00665CC8">
        <w:tc>
          <w:tcPr>
            <w:tcW w:w="0" w:type="auto"/>
            <w:tcBorders>
              <w:bottom w:val="single" w:sz="4" w:space="0" w:color="auto"/>
            </w:tcBorders>
            <w:vAlign w:val="center"/>
          </w:tcPr>
          <w:p w14:paraId="27BCD246" w14:textId="2C6A7D0F"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Ekosystémové služby (</w:t>
            </w:r>
            <w:proofErr w:type="spellStart"/>
            <w:r w:rsidRPr="00DD7867">
              <w:rPr>
                <w:rFonts w:ascii="Source Sans Pro" w:hAnsi="Source Sans Pro"/>
                <w:b/>
                <w:szCs w:val="20"/>
                <w:lang w:val="sk-SK"/>
              </w:rPr>
              <w:t>Ecosystem</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Services</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11DB92E3" w14:textId="0C4C6452"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 xml:space="preserve">Ekosystémové služby sú prínosy, ktoré ľudia získavajú z ekosystémov. V poľnohospodárskej a lesnej krajine to zahŕňa reguláciu klímy, ochranu pred povodňami, úrodnosť pôdy, opeľovanie plodín a poskytovanie dreva. Správne manažovanie ekosystémov je kľúčové pre ich udržateľnosť a prispôsobenie sa klimatickým zmenám. </w:t>
            </w:r>
          </w:p>
        </w:tc>
      </w:tr>
      <w:tr w:rsidR="008B0719" w:rsidRPr="00F07B3C" w14:paraId="737D8E57" w14:textId="77777777" w:rsidTr="00665CC8">
        <w:tc>
          <w:tcPr>
            <w:tcW w:w="0" w:type="auto"/>
            <w:tcBorders>
              <w:bottom w:val="single" w:sz="4" w:space="0" w:color="auto"/>
            </w:tcBorders>
            <w:vAlign w:val="center"/>
          </w:tcPr>
          <w:p w14:paraId="735E880B" w14:textId="0D3645F1"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Integrovaný manažment lesov (</w:t>
            </w:r>
            <w:proofErr w:type="spellStart"/>
            <w:r w:rsidRPr="00DD7867">
              <w:rPr>
                <w:rFonts w:ascii="Source Sans Pro" w:hAnsi="Source Sans Pro"/>
                <w:b/>
                <w:szCs w:val="20"/>
                <w:lang w:val="sk-SK"/>
              </w:rPr>
              <w:t>Sustainable</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Forest</w:t>
            </w:r>
            <w:proofErr w:type="spellEnd"/>
            <w:r w:rsidRPr="00DD7867">
              <w:rPr>
                <w:rFonts w:ascii="Source Sans Pro" w:hAnsi="Source Sans Pro"/>
                <w:b/>
                <w:szCs w:val="20"/>
                <w:lang w:val="sk-SK"/>
              </w:rPr>
              <w:t xml:space="preserve"> Management)</w:t>
            </w:r>
          </w:p>
        </w:tc>
        <w:tc>
          <w:tcPr>
            <w:tcW w:w="0" w:type="auto"/>
            <w:tcBorders>
              <w:bottom w:val="single" w:sz="4" w:space="0" w:color="auto"/>
            </w:tcBorders>
            <w:vAlign w:val="center"/>
          </w:tcPr>
          <w:p w14:paraId="0C960D01" w14:textId="7625EF83" w:rsidR="008B0719" w:rsidRPr="00DD7867" w:rsidRDefault="008B0719" w:rsidP="008B0719">
            <w:pPr>
              <w:pStyle w:val="Zkladntext"/>
              <w:snapToGrid w:val="0"/>
              <w:spacing w:after="0" w:line="276" w:lineRule="auto"/>
              <w:rPr>
                <w:rFonts w:ascii="Source Sans Pro" w:hAnsi="Source Sans Pro"/>
                <w:szCs w:val="20"/>
                <w:lang w:val="sk-SK"/>
              </w:rPr>
            </w:pPr>
            <w:r w:rsidRPr="00DD7867">
              <w:rPr>
                <w:rFonts w:ascii="Source Sans Pro" w:hAnsi="Source Sans Pro"/>
                <w:szCs w:val="20"/>
                <w:lang w:val="sk-SK"/>
              </w:rPr>
              <w:t xml:space="preserve">Integrovaný manažment lesov je princíp využívania a ochrany lesných zdrojov tak, aby sa zachovala ich biologická diverzita, produktivita a schopnosť poskytovať ekosystémové služby dlhodobo. Tento prístup zahŕňa obnovu lesov, znižovanie emisií CO2 prostredníctvom zachytávania uhlíka v lesných ekosystémoch, a podporu udržateľných metód ťažby dreva. </w:t>
            </w:r>
          </w:p>
        </w:tc>
      </w:tr>
      <w:tr w:rsidR="008B0719" w:rsidRPr="00F07B3C" w14:paraId="1E037685" w14:textId="77777777" w:rsidTr="00665CC8">
        <w:tc>
          <w:tcPr>
            <w:tcW w:w="0" w:type="auto"/>
            <w:tcBorders>
              <w:bottom w:val="single" w:sz="4" w:space="0" w:color="auto"/>
            </w:tcBorders>
            <w:vAlign w:val="center"/>
          </w:tcPr>
          <w:p w14:paraId="3B0C1B25" w14:textId="286260F0"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Klimaticky inteligentné poľnohospodárstvo (</w:t>
            </w:r>
            <w:proofErr w:type="spellStart"/>
            <w:r w:rsidRPr="00DD7867">
              <w:rPr>
                <w:rFonts w:ascii="Source Sans Pro" w:hAnsi="Source Sans Pro"/>
                <w:b/>
                <w:szCs w:val="20"/>
                <w:lang w:val="sk-SK"/>
              </w:rPr>
              <w:t>Climate-Smart</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Agriculture</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5A7A39AD" w14:textId="612DA3D6"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 xml:space="preserve">Jedná sa o prístup k transformácii poľnohospodárstva s cieľom reagovať na klimatické zmeny. Tento prístup podporuje zvyšovanie produktivity, prispôsobovanie sa zmene klímy a znižovanie emisií skleníkových plynov. V praxi to zahŕňa nové poľnohospodárske postupy, technológie na efektívnejšie </w:t>
            </w:r>
            <w:r w:rsidRPr="00DD7867">
              <w:rPr>
                <w:rFonts w:ascii="Source Sans Pro" w:hAnsi="Source Sans Pro"/>
                <w:lang w:val="sk-SK"/>
              </w:rPr>
              <w:lastRenderedPageBreak/>
              <w:t xml:space="preserve">hospodárenie s vodou, a inovatívne metódy pestovania plodín odolných voči klimatickým zmenám. </w:t>
            </w:r>
          </w:p>
        </w:tc>
      </w:tr>
      <w:tr w:rsidR="008B0719" w:rsidRPr="00F07B3C" w14:paraId="3A5D820A" w14:textId="77777777" w:rsidTr="00665CC8">
        <w:tc>
          <w:tcPr>
            <w:tcW w:w="0" w:type="auto"/>
            <w:tcBorders>
              <w:bottom w:val="single" w:sz="4" w:space="0" w:color="auto"/>
            </w:tcBorders>
            <w:vAlign w:val="center"/>
          </w:tcPr>
          <w:p w14:paraId="41027D7A" w14:textId="2EF341FA" w:rsidR="008B0719" w:rsidRPr="00DD7867" w:rsidRDefault="008B0719" w:rsidP="008B0719">
            <w:pPr>
              <w:pStyle w:val="Zkladntext"/>
              <w:snapToGrid w:val="0"/>
              <w:spacing w:after="0" w:line="276" w:lineRule="auto"/>
              <w:jc w:val="left"/>
              <w:rPr>
                <w:rFonts w:ascii="Source Sans Pro" w:hAnsi="Source Sans Pro"/>
                <w:b/>
                <w:szCs w:val="20"/>
                <w:lang w:val="sk-SK"/>
              </w:rPr>
            </w:pPr>
            <w:proofErr w:type="spellStart"/>
            <w:r w:rsidRPr="00DD7867">
              <w:rPr>
                <w:rFonts w:ascii="Source Sans Pro" w:hAnsi="Source Sans Pro"/>
                <w:b/>
                <w:szCs w:val="20"/>
                <w:lang w:val="sk-SK"/>
              </w:rPr>
              <w:lastRenderedPageBreak/>
              <w:t>Living</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Labs</w:t>
            </w:r>
            <w:proofErr w:type="spellEnd"/>
          </w:p>
        </w:tc>
        <w:tc>
          <w:tcPr>
            <w:tcW w:w="0" w:type="auto"/>
            <w:tcBorders>
              <w:bottom w:val="single" w:sz="4" w:space="0" w:color="auto"/>
            </w:tcBorders>
            <w:vAlign w:val="center"/>
          </w:tcPr>
          <w:p w14:paraId="1794967A" w14:textId="4536E99D" w:rsidR="008B0719" w:rsidRPr="00DD7867" w:rsidRDefault="008B0719" w:rsidP="008B0719">
            <w:pPr>
              <w:pStyle w:val="Zkladntext"/>
              <w:snapToGrid w:val="0"/>
              <w:spacing w:after="0" w:line="276" w:lineRule="auto"/>
              <w:rPr>
                <w:rFonts w:ascii="Source Sans Pro" w:hAnsi="Source Sans Pro"/>
                <w:lang w:val="sk-SK"/>
              </w:rPr>
            </w:pPr>
            <w:proofErr w:type="spellStart"/>
            <w:r w:rsidRPr="00DD7867">
              <w:rPr>
                <w:rFonts w:ascii="Source Sans Pro" w:hAnsi="Source Sans Pro"/>
                <w:lang w:val="sk-SK"/>
              </w:rPr>
              <w:t>Living</w:t>
            </w:r>
            <w:proofErr w:type="spellEnd"/>
            <w:r w:rsidRPr="00DD7867">
              <w:rPr>
                <w:rFonts w:ascii="Source Sans Pro" w:hAnsi="Source Sans Pro"/>
                <w:lang w:val="sk-SK"/>
              </w:rPr>
              <w:t xml:space="preserve"> </w:t>
            </w:r>
            <w:proofErr w:type="spellStart"/>
            <w:r w:rsidRPr="00DD7867">
              <w:rPr>
                <w:rFonts w:ascii="Source Sans Pro" w:hAnsi="Source Sans Pro"/>
                <w:lang w:val="sk-SK"/>
              </w:rPr>
              <w:t>Labs</w:t>
            </w:r>
            <w:proofErr w:type="spellEnd"/>
            <w:r w:rsidRPr="00DD7867">
              <w:rPr>
                <w:rFonts w:ascii="Source Sans Pro" w:hAnsi="Source Sans Pro"/>
                <w:lang w:val="sk-SK"/>
              </w:rPr>
              <w:t xml:space="preserve"> sú reálne prostredia, v ktorých sa testujú inovatívne riešenia a technológie v spolupráci s koncovými užívateľmi. V oblasti potravinárstva a poľnohospodárstva slúžia na testovanie nových metód, napríklad udržateľných výrobných procesov, priameho zapojenia farmárov, potravinárskych výrobcov a výskumných pracovníkov. </w:t>
            </w:r>
          </w:p>
        </w:tc>
      </w:tr>
      <w:tr w:rsidR="008B0719" w:rsidRPr="00F07B3C" w14:paraId="25D0295F" w14:textId="77777777" w:rsidTr="00665CC8">
        <w:tc>
          <w:tcPr>
            <w:tcW w:w="0" w:type="auto"/>
            <w:tcBorders>
              <w:bottom w:val="single" w:sz="4" w:space="0" w:color="auto"/>
            </w:tcBorders>
            <w:vAlign w:val="center"/>
          </w:tcPr>
          <w:p w14:paraId="0298D27C" w14:textId="361DFCF4"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Obehové hospodárstvo (</w:t>
            </w:r>
            <w:proofErr w:type="spellStart"/>
            <w:r w:rsidRPr="00DD7867">
              <w:rPr>
                <w:rFonts w:ascii="Source Sans Pro" w:hAnsi="Source Sans Pro"/>
                <w:b/>
                <w:szCs w:val="20"/>
                <w:lang w:val="sk-SK"/>
              </w:rPr>
              <w:t>Circular</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Economy</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3BCF9692" w14:textId="377DE6BF"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 xml:space="preserve">Obehové hospodárstvo je model produkcie a spotreby, ktorý podporuje znižovanie odpadu a maximálne využívanie zdrojov. V potravinárstve to znamená minimalizovanie potravinového odpadu, využívanie vedľajších produktov a opätovné použitie materiálov z produkcie potravín, ako je kompostovanie alebo výroba bioplynu. </w:t>
            </w:r>
          </w:p>
        </w:tc>
      </w:tr>
      <w:tr w:rsidR="008B0719" w:rsidRPr="00F07B3C" w14:paraId="27E82C32" w14:textId="77777777" w:rsidTr="00665CC8">
        <w:tc>
          <w:tcPr>
            <w:tcW w:w="0" w:type="auto"/>
            <w:tcBorders>
              <w:bottom w:val="single" w:sz="4" w:space="0" w:color="auto"/>
            </w:tcBorders>
            <w:vAlign w:val="center"/>
          </w:tcPr>
          <w:p w14:paraId="0B5D7A11" w14:textId="7409F983" w:rsidR="008B0719" w:rsidRPr="00DD7867" w:rsidRDefault="008B0719" w:rsidP="008B0719">
            <w:pPr>
              <w:pStyle w:val="Zkladntext"/>
              <w:snapToGrid w:val="0"/>
              <w:spacing w:after="0" w:line="276" w:lineRule="auto"/>
              <w:jc w:val="left"/>
              <w:rPr>
                <w:rFonts w:ascii="Source Sans Pro" w:hAnsi="Source Sans Pro"/>
                <w:b/>
                <w:szCs w:val="20"/>
                <w:lang w:val="sk-SK"/>
              </w:rPr>
            </w:pPr>
            <w:r w:rsidRPr="00DD7867">
              <w:rPr>
                <w:rFonts w:ascii="Source Sans Pro" w:hAnsi="Source Sans Pro"/>
                <w:b/>
                <w:szCs w:val="20"/>
                <w:lang w:val="sk-SK"/>
              </w:rPr>
              <w:t>Pôdna ochrana (</w:t>
            </w:r>
            <w:proofErr w:type="spellStart"/>
            <w:r w:rsidRPr="00DD7867">
              <w:rPr>
                <w:rFonts w:ascii="Source Sans Pro" w:hAnsi="Source Sans Pro"/>
                <w:b/>
                <w:szCs w:val="20"/>
                <w:lang w:val="sk-SK"/>
              </w:rPr>
              <w:t>Soil</w:t>
            </w:r>
            <w:proofErr w:type="spellEnd"/>
            <w:r w:rsidRPr="00DD7867">
              <w:rPr>
                <w:rFonts w:ascii="Source Sans Pro" w:hAnsi="Source Sans Pro"/>
                <w:b/>
                <w:szCs w:val="20"/>
                <w:lang w:val="sk-SK"/>
              </w:rPr>
              <w:t xml:space="preserve"> </w:t>
            </w:r>
            <w:proofErr w:type="spellStart"/>
            <w:r w:rsidRPr="00DD7867">
              <w:rPr>
                <w:rFonts w:ascii="Source Sans Pro" w:hAnsi="Source Sans Pro"/>
                <w:b/>
                <w:szCs w:val="20"/>
                <w:lang w:val="sk-SK"/>
              </w:rPr>
              <w:t>Conservation</w:t>
            </w:r>
            <w:proofErr w:type="spellEnd"/>
            <w:r w:rsidRPr="00DD7867">
              <w:rPr>
                <w:rFonts w:ascii="Source Sans Pro" w:hAnsi="Source Sans Pro"/>
                <w:b/>
                <w:szCs w:val="20"/>
                <w:lang w:val="sk-SK"/>
              </w:rPr>
              <w:t>)</w:t>
            </w:r>
          </w:p>
        </w:tc>
        <w:tc>
          <w:tcPr>
            <w:tcW w:w="0" w:type="auto"/>
            <w:tcBorders>
              <w:bottom w:val="single" w:sz="4" w:space="0" w:color="auto"/>
            </w:tcBorders>
            <w:vAlign w:val="center"/>
          </w:tcPr>
          <w:p w14:paraId="1C208DAF" w14:textId="3DB60569" w:rsidR="008B0719" w:rsidRPr="00DD7867" w:rsidRDefault="008B0719" w:rsidP="008B0719">
            <w:pPr>
              <w:pStyle w:val="Zkladntext"/>
              <w:snapToGrid w:val="0"/>
              <w:spacing w:after="0" w:line="276" w:lineRule="auto"/>
              <w:rPr>
                <w:rFonts w:ascii="Source Sans Pro" w:hAnsi="Source Sans Pro"/>
                <w:lang w:val="sk-SK"/>
              </w:rPr>
            </w:pPr>
            <w:r w:rsidRPr="00DD7867">
              <w:rPr>
                <w:rFonts w:ascii="Source Sans Pro" w:hAnsi="Source Sans Pro"/>
                <w:lang w:val="sk-SK"/>
              </w:rPr>
              <w:t xml:space="preserve">Pôdna ochrana zahŕňa praktiky, ktoré chránia pôdu pred eróziou, degradáciou a vyčerpávaním živín. Medzi najpoužívanejšie metódy patrí zalesňovanie, </w:t>
            </w:r>
            <w:proofErr w:type="spellStart"/>
            <w:r w:rsidRPr="00DD7867">
              <w:rPr>
                <w:rFonts w:ascii="Source Sans Pro" w:hAnsi="Source Sans Pro"/>
                <w:lang w:val="sk-SK"/>
              </w:rPr>
              <w:t>mulčovanie</w:t>
            </w:r>
            <w:proofErr w:type="spellEnd"/>
            <w:r w:rsidRPr="00DD7867">
              <w:rPr>
                <w:rFonts w:ascii="Source Sans Pro" w:hAnsi="Source Sans Pro"/>
                <w:lang w:val="sk-SK"/>
              </w:rPr>
              <w:t xml:space="preserve"> a použitie krycích plodín, ktoré pomáhajú udržať pôdnu štruktúru a podporujú biodiverzitu v poľnohospodárskej krajine. </w:t>
            </w:r>
          </w:p>
        </w:tc>
      </w:tr>
      <w:tr w:rsidR="008B0719" w:rsidRPr="00F07B3C" w14:paraId="33FDB3E2" w14:textId="77777777" w:rsidTr="00665CC8">
        <w:tc>
          <w:tcPr>
            <w:tcW w:w="0" w:type="auto"/>
            <w:tcBorders>
              <w:bottom w:val="single" w:sz="4" w:space="0" w:color="auto"/>
            </w:tcBorders>
            <w:vAlign w:val="center"/>
          </w:tcPr>
          <w:p w14:paraId="6A009EA8" w14:textId="0AFA5980" w:rsidR="008B0719" w:rsidRPr="00F07B3C" w:rsidRDefault="008B0719" w:rsidP="008B0719">
            <w:pPr>
              <w:pStyle w:val="Zkladntext"/>
              <w:snapToGrid w:val="0"/>
              <w:spacing w:after="0" w:line="276" w:lineRule="auto"/>
              <w:jc w:val="left"/>
              <w:rPr>
                <w:rFonts w:ascii="Source Sans Pro" w:hAnsi="Source Sans Pro"/>
                <w:b/>
                <w:lang w:val="sk-SK"/>
              </w:rPr>
            </w:pPr>
            <w:proofErr w:type="spellStart"/>
            <w:r w:rsidRPr="00F07B3C">
              <w:rPr>
                <w:rFonts w:ascii="Source Sans Pro" w:hAnsi="Source Sans Pro"/>
                <w:b/>
                <w:lang w:val="sk-SK"/>
              </w:rPr>
              <w:t>Regeneratívne</w:t>
            </w:r>
            <w:proofErr w:type="spellEnd"/>
            <w:r w:rsidRPr="00F07B3C">
              <w:rPr>
                <w:rFonts w:ascii="Source Sans Pro" w:hAnsi="Source Sans Pro"/>
                <w:b/>
                <w:lang w:val="sk-SK"/>
              </w:rPr>
              <w:t xml:space="preserve"> poľnohospodárstvo (</w:t>
            </w:r>
            <w:proofErr w:type="spellStart"/>
            <w:r w:rsidRPr="00F07B3C">
              <w:rPr>
                <w:rFonts w:ascii="Source Sans Pro" w:hAnsi="Source Sans Pro"/>
                <w:b/>
                <w:lang w:val="sk-SK"/>
              </w:rPr>
              <w:t>Regenerative</w:t>
            </w:r>
            <w:proofErr w:type="spellEnd"/>
            <w:r w:rsidRPr="00F07B3C">
              <w:rPr>
                <w:rFonts w:ascii="Source Sans Pro" w:hAnsi="Source Sans Pro"/>
                <w:b/>
                <w:lang w:val="sk-SK"/>
              </w:rPr>
              <w:t xml:space="preserve"> </w:t>
            </w:r>
            <w:proofErr w:type="spellStart"/>
            <w:r w:rsidRPr="00F07B3C">
              <w:rPr>
                <w:rFonts w:ascii="Source Sans Pro" w:hAnsi="Source Sans Pro"/>
                <w:b/>
                <w:lang w:val="sk-SK"/>
              </w:rPr>
              <w:t>Agriculture</w:t>
            </w:r>
            <w:proofErr w:type="spellEnd"/>
            <w:r w:rsidRPr="00F07B3C">
              <w:rPr>
                <w:rFonts w:ascii="Source Sans Pro" w:hAnsi="Source Sans Pro"/>
                <w:b/>
                <w:lang w:val="sk-SK"/>
              </w:rPr>
              <w:t>)</w:t>
            </w:r>
          </w:p>
        </w:tc>
        <w:tc>
          <w:tcPr>
            <w:tcW w:w="0" w:type="auto"/>
            <w:tcBorders>
              <w:bottom w:val="single" w:sz="4" w:space="0" w:color="auto"/>
            </w:tcBorders>
            <w:vAlign w:val="center"/>
          </w:tcPr>
          <w:p w14:paraId="34D394BC" w14:textId="2DDD0DA0" w:rsidR="008B0719" w:rsidRPr="00F07B3C" w:rsidRDefault="008B0719" w:rsidP="008B0719">
            <w:pPr>
              <w:pStyle w:val="Zkladntext"/>
              <w:snapToGrid w:val="0"/>
              <w:spacing w:after="0" w:line="276" w:lineRule="auto"/>
              <w:rPr>
                <w:rFonts w:ascii="Source Sans Pro" w:hAnsi="Source Sans Pro"/>
                <w:lang w:val="sk-SK"/>
              </w:rPr>
            </w:pPr>
            <w:proofErr w:type="spellStart"/>
            <w:r w:rsidRPr="00F07B3C">
              <w:rPr>
                <w:rFonts w:ascii="Source Sans Pro" w:hAnsi="Source Sans Pro"/>
                <w:lang w:val="sk-SK"/>
              </w:rPr>
              <w:t>Regeneratívne</w:t>
            </w:r>
            <w:proofErr w:type="spellEnd"/>
            <w:r w:rsidRPr="00F07B3C">
              <w:rPr>
                <w:rFonts w:ascii="Source Sans Pro" w:hAnsi="Source Sans Pro"/>
                <w:lang w:val="sk-SK"/>
              </w:rPr>
              <w:t xml:space="preserve"> poľnohospodárstvo sa zameriava na obnovu a zvýšenie kvality pôdy pomocou techník, ktoré podporujú biodiverzitu, zlepšujú vodné hospodárstvo a podporujú prirodzené kolobehy živín. Táto metóda sa považuje za nástroj na boj proti klimatickým zmenám, pretože pomáha viazať uhlík v pôde. </w:t>
            </w:r>
          </w:p>
        </w:tc>
      </w:tr>
      <w:tr w:rsidR="008B0719" w:rsidRPr="00F07B3C" w14:paraId="0E83FF21" w14:textId="77777777" w:rsidTr="00665CC8">
        <w:tc>
          <w:tcPr>
            <w:tcW w:w="0" w:type="auto"/>
            <w:tcBorders>
              <w:bottom w:val="single" w:sz="4" w:space="0" w:color="auto"/>
            </w:tcBorders>
            <w:vAlign w:val="center"/>
          </w:tcPr>
          <w:p w14:paraId="21F80A58" w14:textId="0AF9006B" w:rsidR="008B0719" w:rsidRPr="00F07B3C" w:rsidRDefault="008B0719" w:rsidP="008B0719">
            <w:pPr>
              <w:pStyle w:val="Zkladntext"/>
              <w:snapToGrid w:val="0"/>
              <w:spacing w:after="0" w:line="276" w:lineRule="auto"/>
              <w:jc w:val="left"/>
              <w:rPr>
                <w:rFonts w:ascii="Source Sans Pro" w:hAnsi="Source Sans Pro"/>
                <w:b/>
                <w:lang w:val="sk-SK"/>
              </w:rPr>
            </w:pPr>
            <w:r w:rsidRPr="00F07B3C">
              <w:rPr>
                <w:rFonts w:ascii="Source Sans Pro" w:hAnsi="Source Sans Pro"/>
                <w:b/>
                <w:lang w:val="sk-SK"/>
              </w:rPr>
              <w:t>Zachytávanie uhlíka v pôde (</w:t>
            </w:r>
            <w:proofErr w:type="spellStart"/>
            <w:r w:rsidRPr="00F07B3C">
              <w:rPr>
                <w:rFonts w:ascii="Source Sans Pro" w:hAnsi="Source Sans Pro"/>
                <w:b/>
                <w:lang w:val="sk-SK"/>
              </w:rPr>
              <w:t>Soil</w:t>
            </w:r>
            <w:proofErr w:type="spellEnd"/>
            <w:r w:rsidRPr="00F07B3C">
              <w:rPr>
                <w:rFonts w:ascii="Source Sans Pro" w:hAnsi="Source Sans Pro"/>
                <w:b/>
                <w:lang w:val="sk-SK"/>
              </w:rPr>
              <w:t xml:space="preserve"> </w:t>
            </w:r>
            <w:proofErr w:type="spellStart"/>
            <w:r w:rsidRPr="00F07B3C">
              <w:rPr>
                <w:rFonts w:ascii="Source Sans Pro" w:hAnsi="Source Sans Pro"/>
                <w:b/>
                <w:lang w:val="sk-SK"/>
              </w:rPr>
              <w:t>Carbon</w:t>
            </w:r>
            <w:proofErr w:type="spellEnd"/>
            <w:r w:rsidRPr="00F07B3C">
              <w:rPr>
                <w:rFonts w:ascii="Source Sans Pro" w:hAnsi="Source Sans Pro"/>
                <w:b/>
                <w:lang w:val="sk-SK"/>
              </w:rPr>
              <w:t xml:space="preserve"> </w:t>
            </w:r>
            <w:proofErr w:type="spellStart"/>
            <w:r w:rsidRPr="00F07B3C">
              <w:rPr>
                <w:rFonts w:ascii="Source Sans Pro" w:hAnsi="Source Sans Pro"/>
                <w:b/>
                <w:lang w:val="sk-SK"/>
              </w:rPr>
              <w:t>Sequestration</w:t>
            </w:r>
            <w:proofErr w:type="spellEnd"/>
            <w:r w:rsidRPr="00F07B3C">
              <w:rPr>
                <w:rFonts w:ascii="Source Sans Pro" w:hAnsi="Source Sans Pro"/>
                <w:b/>
                <w:lang w:val="sk-SK"/>
              </w:rPr>
              <w:t>)</w:t>
            </w:r>
          </w:p>
        </w:tc>
        <w:tc>
          <w:tcPr>
            <w:tcW w:w="0" w:type="auto"/>
            <w:tcBorders>
              <w:bottom w:val="single" w:sz="4" w:space="0" w:color="auto"/>
            </w:tcBorders>
            <w:vAlign w:val="center"/>
          </w:tcPr>
          <w:p w14:paraId="43B193E8" w14:textId="4CF22AA2" w:rsidR="008B0719" w:rsidRPr="00F07B3C" w:rsidRDefault="008B0719" w:rsidP="008B0719">
            <w:pPr>
              <w:pStyle w:val="Zkladntext"/>
              <w:snapToGrid w:val="0"/>
              <w:spacing w:after="0" w:line="276" w:lineRule="auto"/>
              <w:rPr>
                <w:rFonts w:ascii="Source Sans Pro" w:hAnsi="Source Sans Pro"/>
                <w:lang w:val="sk-SK"/>
              </w:rPr>
            </w:pPr>
            <w:r w:rsidRPr="00F07B3C">
              <w:rPr>
                <w:rFonts w:ascii="Source Sans Pro" w:eastAsia="Calibri" w:hAnsi="Source Sans Pro" w:cs="Calibri"/>
                <w:lang w:val="sk-SK"/>
              </w:rPr>
              <w:t xml:space="preserve">Tento proces spočíva v ukladaní uhlíka z atmosféry do pôdy prostredníctvom prirodzených biologických procesov, ako je fotosyntéza, a pomocou poľnohospodárskych techník, ktoré podporujú tvorbu organickej hmoty v pôde. Zadržiavanie uhlíka v pôde je považované za dôležitý nástroj v boji proti klimatickým zmenám. </w:t>
            </w:r>
          </w:p>
        </w:tc>
      </w:tr>
    </w:tbl>
    <w:p w14:paraId="58D8EE9F" w14:textId="77777777" w:rsidR="00B22BC8" w:rsidRDefault="00B22BC8"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2575B166" w14:textId="77777777" w:rsidR="00F07B3C" w:rsidRDefault="00F07B3C"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20350113" w14:textId="77777777" w:rsidR="00F07B3C" w:rsidRDefault="00F07B3C"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70FD9DB5" w14:textId="77777777" w:rsidR="0093238D" w:rsidRDefault="0093238D"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032EBEED" w14:textId="77777777" w:rsidR="0093238D" w:rsidRDefault="0093238D"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68231E11" w14:textId="77777777" w:rsidR="0093238D" w:rsidRDefault="0093238D"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4CFD760E" w14:textId="77777777" w:rsidR="0093238D" w:rsidRDefault="0093238D"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4460CC55" w14:textId="77777777" w:rsidR="00F07B3C" w:rsidRDefault="00F07B3C"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44CD0821" w14:textId="77777777" w:rsidR="00311E1C" w:rsidRDefault="00311E1C"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366A74A9" w14:textId="77777777" w:rsidR="00F07B3C" w:rsidRPr="00F07B3C" w:rsidRDefault="00F07B3C"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4797D19B" w14:textId="77777777" w:rsidR="00D66851" w:rsidRPr="00DD7867" w:rsidRDefault="00D66851" w:rsidP="00D66851">
      <w:pPr>
        <w:pStyle w:val="Nadpis1"/>
        <w:numPr>
          <w:ilvl w:val="0"/>
          <w:numId w:val="0"/>
        </w:numPr>
      </w:pPr>
      <w:bookmarkStart w:id="0" w:name="_Toc1614304200"/>
      <w:bookmarkStart w:id="1" w:name="_Toc181861501"/>
      <w:r w:rsidRPr="00DD7867">
        <w:lastRenderedPageBreak/>
        <w:t>Manažérske zhrnutie</w:t>
      </w:r>
      <w:bookmarkEnd w:id="0"/>
      <w:bookmarkEnd w:id="1"/>
    </w:p>
    <w:p w14:paraId="2650F5FC" w14:textId="5D1F527C"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lang w:val="sk-SK"/>
        </w:rPr>
        <w:br/>
      </w:r>
      <w:r w:rsidR="0093255D" w:rsidRPr="00F07B3C">
        <w:rPr>
          <w:rFonts w:ascii="Source Sans Pro" w:eastAsia="Segoe UI" w:hAnsi="Source Sans Pro" w:cs="Segoe UI"/>
          <w:color w:val="000000" w:themeColor="text1"/>
          <w:sz w:val="20"/>
          <w:szCs w:val="20"/>
          <w:lang w:val="sk-SK"/>
        </w:rPr>
        <w:t>Aktualizácia</w:t>
      </w:r>
      <w:r w:rsidRPr="00F07B3C">
        <w:rPr>
          <w:rFonts w:ascii="Source Sans Pro" w:eastAsia="Segoe UI" w:hAnsi="Source Sans Pro" w:cs="Segoe UI"/>
          <w:color w:val="000000" w:themeColor="text1"/>
          <w:sz w:val="20"/>
          <w:szCs w:val="20"/>
          <w:lang w:val="sk-SK"/>
        </w:rPr>
        <w:t xml:space="preserve"> Súhrnnej správy z procesu EDP k SK RIS3 2021+ (ďalej len „Súhrnná správa”) predstavuje záväzok voči Európskej komisii zabezpečiť kontinuálny proces aktualizácie </w:t>
      </w:r>
      <w:r w:rsidR="00375D81" w:rsidRPr="00F07B3C">
        <w:rPr>
          <w:rFonts w:ascii="Source Sans Pro" w:eastAsia="Segoe UI" w:hAnsi="Source Sans Pro" w:cs="Segoe UI"/>
          <w:color w:val="000000" w:themeColor="text1"/>
          <w:sz w:val="20"/>
          <w:szCs w:val="20"/>
          <w:lang w:val="sk-SK"/>
        </w:rPr>
        <w:t>oblastí</w:t>
      </w:r>
      <w:r w:rsidRPr="00F07B3C">
        <w:rPr>
          <w:rFonts w:ascii="Source Sans Pro" w:eastAsia="Segoe UI" w:hAnsi="Source Sans Pro" w:cs="Segoe UI"/>
          <w:color w:val="000000" w:themeColor="text1"/>
          <w:sz w:val="20"/>
          <w:szCs w:val="20"/>
          <w:lang w:val="sk-SK"/>
        </w:rPr>
        <w:t xml:space="preserve"> inteligentnej špecializácie v zmysle metodiky procesu podnikateľského objavovania (angl. </w:t>
      </w:r>
      <w:proofErr w:type="spellStart"/>
      <w:r w:rsidRPr="00F07B3C">
        <w:rPr>
          <w:rFonts w:ascii="Source Sans Pro" w:eastAsia="Segoe UI" w:hAnsi="Source Sans Pro" w:cs="Segoe UI"/>
          <w:color w:val="000000" w:themeColor="text1"/>
          <w:sz w:val="20"/>
          <w:szCs w:val="20"/>
          <w:lang w:val="sk-SK"/>
        </w:rPr>
        <w:t>Entrepreneurial</w:t>
      </w:r>
      <w:proofErr w:type="spellEnd"/>
      <w:r w:rsidRPr="00F07B3C">
        <w:rPr>
          <w:rFonts w:ascii="Source Sans Pro" w:eastAsia="Segoe UI" w:hAnsi="Source Sans Pro" w:cs="Segoe UI"/>
          <w:color w:val="000000" w:themeColor="text1"/>
          <w:sz w:val="20"/>
          <w:szCs w:val="20"/>
          <w:lang w:val="sk-SK"/>
        </w:rPr>
        <w:t xml:space="preserve"> </w:t>
      </w:r>
      <w:proofErr w:type="spellStart"/>
      <w:r w:rsidRPr="00F07B3C">
        <w:rPr>
          <w:rFonts w:ascii="Source Sans Pro" w:eastAsia="Segoe UI" w:hAnsi="Source Sans Pro" w:cs="Segoe UI"/>
          <w:color w:val="000000" w:themeColor="text1"/>
          <w:sz w:val="20"/>
          <w:szCs w:val="20"/>
          <w:lang w:val="sk-SK"/>
        </w:rPr>
        <w:t>Discovery</w:t>
      </w:r>
      <w:proofErr w:type="spellEnd"/>
      <w:r w:rsidRPr="00F07B3C">
        <w:rPr>
          <w:rFonts w:ascii="Source Sans Pro" w:eastAsia="Segoe UI" w:hAnsi="Source Sans Pro" w:cs="Segoe UI"/>
          <w:color w:val="000000" w:themeColor="text1"/>
          <w:sz w:val="20"/>
          <w:szCs w:val="20"/>
          <w:lang w:val="sk-SK"/>
        </w:rPr>
        <w:t xml:space="preserve"> </w:t>
      </w:r>
      <w:proofErr w:type="spellStart"/>
      <w:r w:rsidRPr="00F07B3C">
        <w:rPr>
          <w:rFonts w:ascii="Source Sans Pro" w:eastAsia="Segoe UI" w:hAnsi="Source Sans Pro" w:cs="Segoe UI"/>
          <w:color w:val="000000" w:themeColor="text1"/>
          <w:sz w:val="20"/>
          <w:szCs w:val="20"/>
          <w:lang w:val="sk-SK"/>
        </w:rPr>
        <w:t>Process</w:t>
      </w:r>
      <w:proofErr w:type="spellEnd"/>
      <w:r w:rsidRPr="00F07B3C">
        <w:rPr>
          <w:rFonts w:ascii="Source Sans Pro" w:eastAsia="Segoe UI" w:hAnsi="Source Sans Pro" w:cs="Segoe UI"/>
          <w:color w:val="000000" w:themeColor="text1"/>
          <w:sz w:val="20"/>
          <w:szCs w:val="20"/>
          <w:lang w:val="sk-SK"/>
        </w:rPr>
        <w:t>, ďalej len „EDP“). EDP je založený na priebežnom zapájaní zainteresovaných subjektov, ktorí do tohto prístupu prinášajú nevyhnutnú expertízu a spolu s vizionármi a koordinátormi domén predstavujú neizolovaný ekosystém s priamym dopadom na všetky sektory národného hospodárstva vrátane verejnej sféry a štátnej správy.</w:t>
      </w:r>
    </w:p>
    <w:p w14:paraId="0AF993C0" w14:textId="4B6AF3F7"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Významným systémovým kritériom v aktuálne platnej Súhrnnej správe bola podmienenosť zachovania EDP založeného na pravidelnej aktualizácii dokumentu. Takýmto nastavením sa zabezpečí možnosť flexibilnejšie reagovať na prípadnú zmenu vývoja v rámci jednotlivých prioritných oblastí domén inteligentnej špecializácie. Princíp aktualizácie je primárne postavený na dátovo orientovanom prístupe k rozhodovaniu o zužovaní alebo rozširovaní oblast</w:t>
      </w:r>
      <w:r w:rsidR="00075440" w:rsidRPr="00F07B3C">
        <w:rPr>
          <w:rFonts w:ascii="Source Sans Pro" w:eastAsia="Segoe UI" w:hAnsi="Source Sans Pro" w:cs="Segoe UI"/>
          <w:color w:val="000000" w:themeColor="text1"/>
          <w:sz w:val="20"/>
          <w:szCs w:val="20"/>
          <w:lang w:val="sk-SK"/>
        </w:rPr>
        <w:t>í</w:t>
      </w:r>
      <w:r w:rsidRPr="00F07B3C">
        <w:rPr>
          <w:rFonts w:ascii="Source Sans Pro" w:eastAsia="Segoe UI" w:hAnsi="Source Sans Pro" w:cs="Segoe UI"/>
          <w:color w:val="000000" w:themeColor="text1"/>
          <w:sz w:val="20"/>
          <w:szCs w:val="20"/>
          <w:lang w:val="sk-SK"/>
        </w:rPr>
        <w:t xml:space="preserve"> inteligentnej špecializácie. </w:t>
      </w:r>
    </w:p>
    <w:p w14:paraId="23A5E001" w14:textId="3EC058C4"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Cieľom aktualizácie Súhrnnej správy na roky 2025-2027 je zohľadnenie globálnych aj trhových zmien v národnom aj medzinárodnom kontexte, ku ktorým došlo od schválenia aktuálne platnej Súhrnnej správy v roku 2021. Aktualizovaná Súhrnná správa má tiež viesť k adresnejšiemu nasmerovaniu </w:t>
      </w:r>
      <w:r w:rsidR="00E66C22" w:rsidRPr="00F07B3C">
        <w:rPr>
          <w:rFonts w:ascii="Source Sans Pro" w:eastAsia="Segoe UI" w:hAnsi="Source Sans Pro" w:cs="Segoe UI"/>
          <w:color w:val="000000" w:themeColor="text1"/>
          <w:sz w:val="20"/>
          <w:szCs w:val="20"/>
          <w:lang w:val="sk-SK"/>
        </w:rPr>
        <w:t>všetkých</w:t>
      </w:r>
      <w:r w:rsidR="00500156"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disponibilných finančných zdrojov do výskumu, vývoja a inovácií z Programu Slovensko</w:t>
      </w:r>
      <w:r w:rsidR="007D36A5" w:rsidRPr="00F07B3C">
        <w:rPr>
          <w:rFonts w:ascii="Source Sans Pro" w:eastAsia="Segoe UI" w:hAnsi="Source Sans Pro" w:cs="Segoe UI"/>
          <w:color w:val="000000" w:themeColor="text1"/>
          <w:sz w:val="20"/>
          <w:szCs w:val="20"/>
          <w:lang w:val="sk-SK"/>
        </w:rPr>
        <w:t xml:space="preserve"> (ďalej len „PSK 2021-2027“)</w:t>
      </w:r>
      <w:r w:rsidR="00D26472" w:rsidRPr="00F07B3C">
        <w:rPr>
          <w:rFonts w:ascii="Source Sans Pro" w:eastAsia="Segoe UI" w:hAnsi="Source Sans Pro" w:cs="Segoe UI"/>
          <w:color w:val="000000" w:themeColor="text1"/>
          <w:sz w:val="20"/>
          <w:szCs w:val="20"/>
          <w:lang w:val="sk-SK"/>
        </w:rPr>
        <w:t>, štátneho rozpočtu</w:t>
      </w:r>
      <w:r w:rsidRPr="00F07B3C">
        <w:rPr>
          <w:rFonts w:ascii="Source Sans Pro" w:eastAsia="Segoe UI" w:hAnsi="Source Sans Pro" w:cs="Segoe UI"/>
          <w:color w:val="000000" w:themeColor="text1"/>
          <w:sz w:val="20"/>
          <w:szCs w:val="20"/>
          <w:lang w:val="sk-SK"/>
        </w:rPr>
        <w:t xml:space="preserve"> a </w:t>
      </w:r>
      <w:r w:rsidR="00DB662E" w:rsidRPr="00F07B3C">
        <w:rPr>
          <w:rFonts w:ascii="Source Sans Pro" w:eastAsia="Segoe UI" w:hAnsi="Source Sans Pro" w:cs="Segoe UI"/>
          <w:color w:val="000000" w:themeColor="text1"/>
          <w:sz w:val="20"/>
          <w:szCs w:val="20"/>
          <w:lang w:val="sk-SK"/>
        </w:rPr>
        <w:t>prípadných ďalších finančných</w:t>
      </w:r>
      <w:r w:rsidRPr="00F07B3C">
        <w:rPr>
          <w:rFonts w:ascii="Source Sans Pro" w:eastAsia="Segoe UI" w:hAnsi="Source Sans Pro" w:cs="Segoe UI"/>
          <w:color w:val="000000" w:themeColor="text1"/>
          <w:sz w:val="20"/>
          <w:szCs w:val="20"/>
          <w:lang w:val="sk-SK"/>
        </w:rPr>
        <w:t xml:space="preserve"> zdrojov.</w:t>
      </w:r>
    </w:p>
    <w:p w14:paraId="2D8F4322" w14:textId="4963B9EA"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Štruktúra aktualizovanej Súhrnnej správy obsahovo nadväzuje na aktuálne platnú verziu dokumentu, ale je prispôsobená požiadavkám na zjednodušenie prípravy tematicky orientovaných výziev z </w:t>
      </w:r>
      <w:r w:rsidR="007D36A5" w:rsidRPr="00F07B3C">
        <w:rPr>
          <w:rFonts w:ascii="Source Sans Pro" w:eastAsia="Segoe UI" w:hAnsi="Source Sans Pro" w:cs="Segoe UI"/>
          <w:color w:val="000000" w:themeColor="text1"/>
          <w:sz w:val="20"/>
          <w:szCs w:val="20"/>
          <w:lang w:val="sk-SK"/>
        </w:rPr>
        <w:t>PSK 2021-2027</w:t>
      </w:r>
      <w:r w:rsidRPr="00F07B3C">
        <w:rPr>
          <w:rFonts w:ascii="Source Sans Pro" w:eastAsia="Segoe UI" w:hAnsi="Source Sans Pro" w:cs="Segoe UI"/>
          <w:color w:val="000000" w:themeColor="text1"/>
          <w:sz w:val="20"/>
          <w:szCs w:val="20"/>
          <w:lang w:val="sk-SK"/>
        </w:rPr>
        <w:t xml:space="preserve"> vzhľadom na obmedzené časové možnosti súčasného programového obdobia. Základná koncepcia dokumentu zostala zachovaná tak, aby zodpovedala požiadavkám „Metodického usmernenia pre posudzovanie súladu výziev s SK RIS3 2021+“ (ďalej len „Metodické usmernenie k SK RIS3 2021+“), ktoré sú aplikované pri posudzovaní výziev podmienených súladom s SK RIS3 2021+. </w:t>
      </w:r>
    </w:p>
    <w:p w14:paraId="6C0F2EBD" w14:textId="798AB91A"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Aktualizovaná Súhrnná správa je rozdelená na dve hlavné časti. Úvodná časť je venovaná metodike EDP procesu, kde je popísaný prístup k identifikácii aktualizovaných domén, ich prioritných oblastí, transformačných cieľov a tematickej oblasti podpory projektov. Druhá časť dokumentu špecifikuje popis aktualizovaných častí textu </w:t>
      </w:r>
      <w:r w:rsidR="0088093B" w:rsidRPr="00F07B3C">
        <w:rPr>
          <w:rFonts w:ascii="Source Sans Pro" w:eastAsia="Segoe UI" w:hAnsi="Source Sans Pro" w:cs="Segoe UI"/>
          <w:color w:val="000000" w:themeColor="text1"/>
          <w:sz w:val="20"/>
          <w:szCs w:val="20"/>
          <w:lang w:val="sk-SK"/>
        </w:rPr>
        <w:t>jednotlivých</w:t>
      </w:r>
      <w:r w:rsidRPr="00F07B3C">
        <w:rPr>
          <w:rFonts w:ascii="Source Sans Pro" w:eastAsia="Segoe UI" w:hAnsi="Source Sans Pro" w:cs="Segoe UI"/>
          <w:color w:val="000000" w:themeColor="text1"/>
          <w:sz w:val="20"/>
          <w:szCs w:val="20"/>
          <w:lang w:val="sk-SK"/>
        </w:rPr>
        <w:t xml:space="preserve"> Domén inteligentnej špecializácie.</w:t>
      </w:r>
    </w:p>
    <w:p w14:paraId="1D80FC21" w14:textId="366B29B4"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Do dňa schválenia aktualizácie Súhrnnej správy z procesu EDP k SK RIS3 2021+ </w:t>
      </w:r>
      <w:r w:rsidR="00CA3EBE" w:rsidRPr="00F07B3C">
        <w:rPr>
          <w:rFonts w:ascii="Source Sans Pro" w:eastAsia="Segoe UI" w:hAnsi="Source Sans Pro" w:cs="Segoe UI"/>
          <w:color w:val="000000" w:themeColor="text1"/>
          <w:sz w:val="20"/>
          <w:szCs w:val="20"/>
          <w:lang w:val="sk-SK"/>
        </w:rPr>
        <w:t>vládou SR</w:t>
      </w:r>
      <w:r w:rsidRPr="00F07B3C">
        <w:rPr>
          <w:rFonts w:ascii="Source Sans Pro" w:eastAsia="Segoe UI" w:hAnsi="Source Sans Pro" w:cs="Segoe UI"/>
          <w:color w:val="000000" w:themeColor="text1"/>
          <w:sz w:val="20"/>
          <w:szCs w:val="20"/>
          <w:lang w:val="sk-SK"/>
        </w:rPr>
        <w:t xml:space="preserve"> predstavuje v súčasnosti platná Súhrnná správa (schválená uznesením č. 1/25 z 10. mája 2022) záväzný dokument pre implementáciu investícií z </w:t>
      </w:r>
      <w:r w:rsidR="007D36A5" w:rsidRPr="00F07B3C">
        <w:rPr>
          <w:rFonts w:ascii="Source Sans Pro" w:eastAsia="Segoe UI" w:hAnsi="Source Sans Pro" w:cs="Segoe UI"/>
          <w:color w:val="000000" w:themeColor="text1"/>
          <w:sz w:val="20"/>
          <w:szCs w:val="20"/>
          <w:lang w:val="sk-SK"/>
        </w:rPr>
        <w:t>PSK 2021-2027</w:t>
      </w:r>
      <w:r w:rsidRPr="00F07B3C">
        <w:rPr>
          <w:rFonts w:ascii="Source Sans Pro" w:eastAsia="Segoe UI" w:hAnsi="Source Sans Pro" w:cs="Segoe UI"/>
          <w:color w:val="000000" w:themeColor="text1"/>
          <w:sz w:val="20"/>
          <w:szCs w:val="20"/>
          <w:lang w:val="sk-SK"/>
        </w:rPr>
        <w:t xml:space="preserve"> (Politický cieľ 1, špecifický cieľ 1.1 a 1.4) v oblasti domén inteligentnej špecializácie a ich prioritných oblastí.</w:t>
      </w:r>
    </w:p>
    <w:p w14:paraId="78552E04" w14:textId="4A9ABD99" w:rsidR="00D66851" w:rsidRPr="00F07B3C" w:rsidRDefault="00D66851" w:rsidP="00D66851">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Dňom schválenia aktualizovanej Súhrnnej správy z procesu EDP k SK RIS3 2021+ </w:t>
      </w:r>
      <w:r w:rsidR="00F574FA" w:rsidRPr="00F07B3C">
        <w:rPr>
          <w:rFonts w:ascii="Source Sans Pro" w:eastAsia="Segoe UI" w:hAnsi="Source Sans Pro" w:cs="Segoe UI"/>
          <w:color w:val="000000" w:themeColor="text1"/>
          <w:sz w:val="20"/>
          <w:szCs w:val="20"/>
          <w:lang w:val="sk-SK"/>
        </w:rPr>
        <w:t>vládou SR</w:t>
      </w:r>
      <w:r w:rsidRPr="00F07B3C">
        <w:rPr>
          <w:rFonts w:ascii="Source Sans Pro" w:eastAsia="Segoe UI" w:hAnsi="Source Sans Pro" w:cs="Segoe UI"/>
          <w:color w:val="000000" w:themeColor="text1"/>
          <w:sz w:val="20"/>
          <w:szCs w:val="20"/>
          <w:lang w:val="sk-SK"/>
        </w:rPr>
        <w:t xml:space="preserve"> sa dokument stáva záväzným pre implementáciu investícií z </w:t>
      </w:r>
      <w:r w:rsidR="007D36A5" w:rsidRPr="00F07B3C">
        <w:rPr>
          <w:rFonts w:ascii="Source Sans Pro" w:eastAsia="Segoe UI" w:hAnsi="Source Sans Pro" w:cs="Segoe UI"/>
          <w:color w:val="000000" w:themeColor="text1"/>
          <w:sz w:val="20"/>
          <w:szCs w:val="20"/>
          <w:lang w:val="sk-SK"/>
        </w:rPr>
        <w:t>PSK 2021-2027</w:t>
      </w:r>
      <w:r w:rsidR="007D36A5" w:rsidRPr="00F07B3C" w:rsidDel="007D36A5">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(Politický cieľ 1, špecifický cieľ 1.1 a 1.4) a obsah dokumentu sa stáva podmienkou pre zabezpečenie súladu s SK RIS3 2021+ vo výzv</w:t>
      </w:r>
      <w:r w:rsidR="00EC131E" w:rsidRPr="00F07B3C">
        <w:rPr>
          <w:rFonts w:ascii="Source Sans Pro" w:eastAsia="Segoe UI" w:hAnsi="Source Sans Pro" w:cs="Segoe UI"/>
          <w:color w:val="000000" w:themeColor="text1"/>
          <w:sz w:val="20"/>
          <w:szCs w:val="20"/>
          <w:lang w:val="sk-SK"/>
        </w:rPr>
        <w:t>a</w:t>
      </w:r>
      <w:r w:rsidRPr="00F07B3C">
        <w:rPr>
          <w:rFonts w:ascii="Source Sans Pro" w:eastAsia="Segoe UI" w:hAnsi="Source Sans Pro" w:cs="Segoe UI"/>
          <w:color w:val="000000" w:themeColor="text1"/>
          <w:sz w:val="20"/>
          <w:szCs w:val="20"/>
          <w:lang w:val="sk-SK"/>
        </w:rPr>
        <w:t>ch vyhlasovaných v období rokov 2025-2027.</w:t>
      </w:r>
    </w:p>
    <w:p w14:paraId="5222C90A" w14:textId="77777777" w:rsidR="00D66851" w:rsidRPr="00F07B3C" w:rsidRDefault="00D66851"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30CE8449" w14:textId="77777777" w:rsidR="00D66851" w:rsidRPr="00F07B3C" w:rsidRDefault="00D66851"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265C6C4A" w14:textId="77777777" w:rsidR="00D66851" w:rsidRPr="00F07B3C" w:rsidRDefault="00D66851"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77072051" w14:textId="77777777" w:rsidR="00A43352" w:rsidRPr="00F07B3C" w:rsidRDefault="00A43352"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1D0548B8" w14:textId="77777777" w:rsidR="00A43352" w:rsidRPr="00F07B3C" w:rsidRDefault="00A43352"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5CBC36D1" w14:textId="77777777" w:rsidR="00A43352" w:rsidRPr="00F07B3C" w:rsidRDefault="00A43352" w:rsidP="00D81F45">
      <w:pPr>
        <w:snapToGrid w:val="0"/>
        <w:spacing w:after="120" w:line="276" w:lineRule="auto"/>
        <w:jc w:val="both"/>
        <w:rPr>
          <w:rFonts w:ascii="Source Sans Pro" w:eastAsia="Segoe UI" w:hAnsi="Source Sans Pro" w:cs="Segoe UI"/>
          <w:color w:val="000000" w:themeColor="text1"/>
          <w:sz w:val="20"/>
          <w:szCs w:val="20"/>
          <w:lang w:val="sk-SK"/>
        </w:rPr>
      </w:pPr>
    </w:p>
    <w:p w14:paraId="71441543" w14:textId="72ADB317" w:rsidR="00F96B38" w:rsidRPr="00DD7867" w:rsidRDefault="38A435CB" w:rsidP="00B22BC8">
      <w:pPr>
        <w:pStyle w:val="Nadpis1"/>
        <w:numPr>
          <w:ilvl w:val="0"/>
          <w:numId w:val="0"/>
        </w:numPr>
        <w:ind w:left="360" w:hanging="360"/>
      </w:pPr>
      <w:bookmarkStart w:id="2" w:name="_Toc42331366"/>
      <w:bookmarkStart w:id="3" w:name="_Toc181861502"/>
      <w:r w:rsidRPr="00DD7867">
        <w:lastRenderedPageBreak/>
        <w:t>Úvod</w:t>
      </w:r>
      <w:bookmarkEnd w:id="2"/>
      <w:bookmarkEnd w:id="3"/>
    </w:p>
    <w:p w14:paraId="41411B1E" w14:textId="4C0BD507" w:rsidR="00E5370A" w:rsidRPr="00F07B3C" w:rsidRDefault="00B22BC8" w:rsidP="00E5370A">
      <w:pPr>
        <w:snapToGrid w:val="0"/>
        <w:spacing w:after="120" w:line="276" w:lineRule="auto"/>
        <w:jc w:val="both"/>
        <w:rPr>
          <w:rFonts w:ascii="Source Sans Pro" w:eastAsia="Segoe UI" w:hAnsi="Source Sans Pro" w:cs="Segoe UI"/>
          <w:color w:val="000000" w:themeColor="text1"/>
          <w:sz w:val="20"/>
          <w:szCs w:val="20"/>
          <w:lang w:val="sk-SK"/>
        </w:rPr>
      </w:pPr>
      <w:r w:rsidRPr="00F07B3C">
        <w:rPr>
          <w:lang w:val="sk-SK"/>
        </w:rPr>
        <w:br/>
      </w:r>
      <w:r w:rsidR="009A2085" w:rsidRPr="00F07B3C">
        <w:rPr>
          <w:rFonts w:ascii="Source Sans Pro" w:eastAsia="Segoe UI" w:hAnsi="Source Sans Pro" w:cs="Segoe UI"/>
          <w:color w:val="000000" w:themeColor="text1"/>
          <w:sz w:val="20"/>
          <w:szCs w:val="20"/>
          <w:lang w:val="sk-SK"/>
        </w:rPr>
        <w:t xml:space="preserve">Aktualizovaná </w:t>
      </w:r>
      <w:r w:rsidR="005D1671" w:rsidRPr="00F07B3C">
        <w:rPr>
          <w:rFonts w:ascii="Source Sans Pro" w:eastAsia="Segoe UI" w:hAnsi="Source Sans Pro" w:cs="Segoe UI"/>
          <w:color w:val="000000" w:themeColor="text1"/>
          <w:sz w:val="20"/>
          <w:szCs w:val="20"/>
          <w:lang w:val="sk-SK"/>
        </w:rPr>
        <w:t>S</w:t>
      </w:r>
      <w:r w:rsidR="007E1A65" w:rsidRPr="00F07B3C">
        <w:rPr>
          <w:rFonts w:ascii="Source Sans Pro" w:eastAsia="Segoe UI" w:hAnsi="Source Sans Pro" w:cs="Segoe UI"/>
          <w:color w:val="000000" w:themeColor="text1"/>
          <w:sz w:val="20"/>
          <w:szCs w:val="20"/>
          <w:lang w:val="sk-SK"/>
        </w:rPr>
        <w:t>úhrnn</w:t>
      </w:r>
      <w:r w:rsidR="005D1671" w:rsidRPr="00F07B3C">
        <w:rPr>
          <w:rFonts w:ascii="Source Sans Pro" w:eastAsia="Segoe UI" w:hAnsi="Source Sans Pro" w:cs="Segoe UI"/>
          <w:color w:val="000000" w:themeColor="text1"/>
          <w:sz w:val="20"/>
          <w:szCs w:val="20"/>
          <w:lang w:val="sk-SK"/>
        </w:rPr>
        <w:t>á</w:t>
      </w:r>
      <w:r w:rsidR="007E1A65" w:rsidRPr="00F07B3C">
        <w:rPr>
          <w:rFonts w:ascii="Source Sans Pro" w:eastAsia="Segoe UI" w:hAnsi="Source Sans Pro" w:cs="Segoe UI"/>
          <w:color w:val="000000" w:themeColor="text1"/>
          <w:sz w:val="20"/>
          <w:szCs w:val="20"/>
          <w:lang w:val="sk-SK"/>
        </w:rPr>
        <w:t xml:space="preserve"> správ</w:t>
      </w:r>
      <w:r w:rsidR="005D1671" w:rsidRPr="00F07B3C">
        <w:rPr>
          <w:rFonts w:ascii="Source Sans Pro" w:eastAsia="Segoe UI" w:hAnsi="Source Sans Pro" w:cs="Segoe UI"/>
          <w:color w:val="000000" w:themeColor="text1"/>
          <w:sz w:val="20"/>
          <w:szCs w:val="20"/>
          <w:lang w:val="sk-SK"/>
        </w:rPr>
        <w:t>a</w:t>
      </w:r>
      <w:r w:rsidR="009E5E7E" w:rsidRPr="00F07B3C">
        <w:rPr>
          <w:rFonts w:ascii="Source Sans Pro" w:eastAsia="Segoe UI" w:hAnsi="Source Sans Pro" w:cs="Segoe UI"/>
          <w:color w:val="000000" w:themeColor="text1"/>
          <w:sz w:val="20"/>
          <w:szCs w:val="20"/>
          <w:lang w:val="sk-SK"/>
        </w:rPr>
        <w:t xml:space="preserve"> je</w:t>
      </w:r>
      <w:r w:rsidR="009A2085" w:rsidRPr="00F07B3C">
        <w:rPr>
          <w:rFonts w:ascii="Source Sans Pro" w:eastAsia="Segoe UI" w:hAnsi="Source Sans Pro" w:cs="Segoe UI"/>
          <w:color w:val="000000" w:themeColor="text1"/>
          <w:sz w:val="20"/>
          <w:szCs w:val="20"/>
          <w:lang w:val="sk-SK"/>
        </w:rPr>
        <w:t xml:space="preserve"> neoddeliteľnou súčasťou SK </w:t>
      </w:r>
      <w:r w:rsidR="007E1A65" w:rsidRPr="00F07B3C">
        <w:rPr>
          <w:rFonts w:ascii="Source Sans Pro" w:eastAsia="Segoe UI" w:hAnsi="Source Sans Pro" w:cs="Segoe UI"/>
          <w:color w:val="000000" w:themeColor="text1"/>
          <w:sz w:val="20"/>
          <w:szCs w:val="20"/>
          <w:lang w:val="sk-SK"/>
        </w:rPr>
        <w:t>RIS3</w:t>
      </w:r>
      <w:r w:rsidR="009A2085" w:rsidRPr="00F07B3C">
        <w:rPr>
          <w:rFonts w:ascii="Source Sans Pro" w:eastAsia="Segoe UI" w:hAnsi="Source Sans Pro" w:cs="Segoe UI"/>
          <w:color w:val="000000" w:themeColor="text1"/>
          <w:sz w:val="20"/>
          <w:szCs w:val="20"/>
          <w:lang w:val="sk-SK"/>
        </w:rPr>
        <w:t xml:space="preserve"> 2021+ </w:t>
      </w:r>
      <w:r w:rsidR="00896C5E" w:rsidRPr="00F07B3C">
        <w:rPr>
          <w:rFonts w:ascii="Source Sans Pro" w:eastAsia="Segoe UI" w:hAnsi="Source Sans Pro" w:cs="Segoe UI"/>
          <w:color w:val="000000" w:themeColor="text1"/>
          <w:sz w:val="20"/>
          <w:szCs w:val="20"/>
          <w:lang w:val="sk-SK"/>
        </w:rPr>
        <w:t xml:space="preserve">a obsahovo nadväzuje na Súhrnnú správu z procesu EDP k SK RIS3 2021+ schválenú uznesením č. 1/25 z 10. mája 2022 </w:t>
      </w:r>
      <w:r w:rsidR="00C021F9" w:rsidRPr="00F07B3C">
        <w:rPr>
          <w:rFonts w:ascii="Source Sans Pro" w:eastAsia="Segoe UI" w:hAnsi="Source Sans Pro" w:cs="Segoe UI"/>
          <w:color w:val="000000" w:themeColor="text1"/>
          <w:sz w:val="20"/>
          <w:szCs w:val="20"/>
          <w:lang w:val="sk-SK"/>
        </w:rPr>
        <w:t xml:space="preserve">na </w:t>
      </w:r>
      <w:r w:rsidR="00896C5E" w:rsidRPr="00F07B3C">
        <w:rPr>
          <w:rFonts w:ascii="Source Sans Pro" w:eastAsia="Segoe UI" w:hAnsi="Source Sans Pro" w:cs="Segoe UI"/>
          <w:color w:val="000000" w:themeColor="text1"/>
          <w:sz w:val="20"/>
          <w:szCs w:val="20"/>
          <w:lang w:val="sk-SK"/>
        </w:rPr>
        <w:t>Rad</w:t>
      </w:r>
      <w:r w:rsidR="00C021F9" w:rsidRPr="00F07B3C">
        <w:rPr>
          <w:rFonts w:ascii="Source Sans Pro" w:eastAsia="Segoe UI" w:hAnsi="Source Sans Pro" w:cs="Segoe UI"/>
          <w:color w:val="000000" w:themeColor="text1"/>
          <w:sz w:val="20"/>
          <w:szCs w:val="20"/>
          <w:lang w:val="sk-SK"/>
        </w:rPr>
        <w:t>e</w:t>
      </w:r>
      <w:r w:rsidR="00896C5E" w:rsidRPr="00F07B3C">
        <w:rPr>
          <w:rFonts w:ascii="Source Sans Pro" w:eastAsia="Segoe UI" w:hAnsi="Source Sans Pro" w:cs="Segoe UI"/>
          <w:color w:val="000000" w:themeColor="text1"/>
          <w:sz w:val="20"/>
          <w:szCs w:val="20"/>
          <w:lang w:val="sk-SK"/>
        </w:rPr>
        <w:t xml:space="preserve"> vlády SR pre vedu, techniku a</w:t>
      </w:r>
      <w:r w:rsidR="00E5370A" w:rsidRPr="00F07B3C">
        <w:rPr>
          <w:rFonts w:ascii="Source Sans Pro" w:eastAsia="Segoe UI" w:hAnsi="Source Sans Pro" w:cs="Segoe UI"/>
          <w:color w:val="000000" w:themeColor="text1"/>
          <w:sz w:val="20"/>
          <w:szCs w:val="20"/>
          <w:lang w:val="sk-SK"/>
        </w:rPr>
        <w:t> </w:t>
      </w:r>
      <w:r w:rsidR="00896C5E" w:rsidRPr="00F07B3C">
        <w:rPr>
          <w:rFonts w:ascii="Source Sans Pro" w:eastAsia="Segoe UI" w:hAnsi="Source Sans Pro" w:cs="Segoe UI"/>
          <w:color w:val="000000" w:themeColor="text1"/>
          <w:sz w:val="20"/>
          <w:szCs w:val="20"/>
          <w:lang w:val="sk-SK"/>
        </w:rPr>
        <w:t>inovácie</w:t>
      </w:r>
      <w:r w:rsidR="00E5370A" w:rsidRPr="00F07B3C">
        <w:rPr>
          <w:rFonts w:ascii="Source Sans Pro" w:eastAsia="Segoe UI" w:hAnsi="Source Sans Pro" w:cs="Segoe UI"/>
          <w:color w:val="000000" w:themeColor="text1"/>
          <w:sz w:val="20"/>
          <w:szCs w:val="20"/>
          <w:lang w:val="sk-SK"/>
        </w:rPr>
        <w:t xml:space="preserve">. </w:t>
      </w:r>
    </w:p>
    <w:p w14:paraId="32CA515C" w14:textId="1698E179" w:rsidR="00896C5E" w:rsidRPr="00F07B3C" w:rsidRDefault="00E5370A" w:rsidP="00E5370A">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Proces aktualizácie Súhrnnej správy prebiehal</w:t>
      </w:r>
      <w:r w:rsidR="00896C5E" w:rsidRPr="00F07B3C">
        <w:rPr>
          <w:rFonts w:ascii="Source Sans Pro" w:eastAsia="Segoe UI" w:hAnsi="Source Sans Pro" w:cs="Segoe UI"/>
          <w:color w:val="000000" w:themeColor="text1"/>
          <w:sz w:val="20"/>
          <w:szCs w:val="20"/>
          <w:lang w:val="sk-SK"/>
        </w:rPr>
        <w:t xml:space="preserve"> </w:t>
      </w:r>
      <w:r w:rsidR="005D1671" w:rsidRPr="00F07B3C">
        <w:rPr>
          <w:rFonts w:ascii="Source Sans Pro" w:eastAsia="Segoe UI" w:hAnsi="Source Sans Pro" w:cs="Segoe UI"/>
          <w:color w:val="000000" w:themeColor="text1"/>
          <w:sz w:val="20"/>
          <w:szCs w:val="20"/>
          <w:lang w:val="sk-SK"/>
        </w:rPr>
        <w:t xml:space="preserve">v spolupráci s doménovými koordinátormi, vizionármi a členmi doménových </w:t>
      </w:r>
      <w:r w:rsidR="00896C5E" w:rsidRPr="00D75CEF">
        <w:rPr>
          <w:rFonts w:ascii="Source Sans Pro" w:eastAsia="Segoe UI" w:hAnsi="Source Sans Pro" w:cs="Segoe UI"/>
          <w:color w:val="000000" w:themeColor="text1"/>
          <w:sz w:val="20"/>
          <w:szCs w:val="20"/>
          <w:lang w:val="sk-SK"/>
        </w:rPr>
        <w:t>pracovných skupín</w:t>
      </w:r>
      <w:r w:rsidR="00C021F9" w:rsidRPr="00D75CEF">
        <w:rPr>
          <w:rFonts w:ascii="Source Sans Pro" w:eastAsia="Segoe UI" w:hAnsi="Source Sans Pro" w:cs="Segoe UI"/>
          <w:color w:val="000000" w:themeColor="text1"/>
          <w:sz w:val="20"/>
          <w:szCs w:val="20"/>
          <w:lang w:val="sk-SK"/>
        </w:rPr>
        <w:t xml:space="preserve"> v ktorých je zastúpených </w:t>
      </w:r>
      <w:r w:rsidR="00AB17D1" w:rsidRPr="00D75CEF">
        <w:rPr>
          <w:rFonts w:ascii="Source Sans Pro" w:eastAsia="Segoe UI" w:hAnsi="Source Sans Pro" w:cs="Segoe UI"/>
          <w:color w:val="000000" w:themeColor="text1"/>
          <w:sz w:val="20"/>
          <w:szCs w:val="20"/>
          <w:lang w:val="sk-SK"/>
        </w:rPr>
        <w:t>1</w:t>
      </w:r>
      <w:r w:rsidR="004226E1" w:rsidRPr="00D75CEF">
        <w:rPr>
          <w:rFonts w:ascii="Source Sans Pro" w:eastAsia="Segoe UI" w:hAnsi="Source Sans Pro" w:cs="Segoe UI"/>
          <w:color w:val="000000" w:themeColor="text1"/>
          <w:sz w:val="20"/>
          <w:szCs w:val="20"/>
          <w:lang w:val="sk-SK"/>
        </w:rPr>
        <w:t>8</w:t>
      </w:r>
      <w:r w:rsidR="00AB17D1" w:rsidRPr="00D75CEF">
        <w:rPr>
          <w:rFonts w:ascii="Source Sans Pro" w:eastAsia="Segoe UI" w:hAnsi="Source Sans Pro" w:cs="Segoe UI"/>
          <w:color w:val="000000" w:themeColor="text1"/>
          <w:sz w:val="20"/>
          <w:szCs w:val="20"/>
          <w:lang w:val="sk-SK"/>
        </w:rPr>
        <w:t>8</w:t>
      </w:r>
      <w:r w:rsidR="00C021F9" w:rsidRPr="00D75CEF">
        <w:rPr>
          <w:rFonts w:ascii="Source Sans Pro" w:eastAsia="Segoe UI" w:hAnsi="Source Sans Pro" w:cs="Segoe UI"/>
          <w:color w:val="000000" w:themeColor="text1"/>
          <w:sz w:val="20"/>
          <w:szCs w:val="20"/>
          <w:lang w:val="sk-SK"/>
        </w:rPr>
        <w:t xml:space="preserve"> členov </w:t>
      </w:r>
      <w:r w:rsidR="0013154F" w:rsidRPr="00D75CEF">
        <w:rPr>
          <w:rFonts w:ascii="Source Sans Pro" w:eastAsia="Segoe UI" w:hAnsi="Source Sans Pro" w:cs="Segoe UI"/>
          <w:color w:val="000000" w:themeColor="text1"/>
          <w:sz w:val="20"/>
          <w:szCs w:val="20"/>
          <w:lang w:val="sk-SK"/>
        </w:rPr>
        <w:t>(</w:t>
      </w:r>
      <w:r w:rsidR="00147637" w:rsidRPr="00D75CEF">
        <w:rPr>
          <w:rFonts w:ascii="Source Sans Pro" w:eastAsia="Segoe UI" w:hAnsi="Source Sans Pro" w:cs="Segoe UI"/>
          <w:color w:val="000000" w:themeColor="text1"/>
          <w:sz w:val="20"/>
          <w:szCs w:val="20"/>
          <w:lang w:val="sk-SK"/>
        </w:rPr>
        <w:t>46</w:t>
      </w:r>
      <w:r w:rsidR="0013154F" w:rsidRPr="00D75CEF">
        <w:rPr>
          <w:rFonts w:ascii="Source Sans Pro" w:eastAsia="Segoe UI" w:hAnsi="Source Sans Pro" w:cs="Segoe UI"/>
          <w:color w:val="000000" w:themeColor="text1"/>
          <w:sz w:val="20"/>
          <w:szCs w:val="20"/>
          <w:lang w:val="sk-SK"/>
        </w:rPr>
        <w:t xml:space="preserve"> </w:t>
      </w:r>
      <w:r w:rsidR="00754C96" w:rsidRPr="00D75CEF">
        <w:rPr>
          <w:rFonts w:ascii="Source Sans Pro" w:eastAsia="Segoe UI" w:hAnsi="Source Sans Pro" w:cs="Segoe UI"/>
          <w:color w:val="000000" w:themeColor="text1"/>
          <w:sz w:val="20"/>
          <w:szCs w:val="20"/>
          <w:lang w:val="sk-SK"/>
        </w:rPr>
        <w:t xml:space="preserve">v pracovnej skupine </w:t>
      </w:r>
      <w:r w:rsidR="009673B8" w:rsidRPr="00D75CEF">
        <w:rPr>
          <w:rFonts w:ascii="Source Sans Pro" w:eastAsia="Segoe UI" w:hAnsi="Source Sans Pro" w:cs="Segoe UI"/>
          <w:color w:val="000000" w:themeColor="text1"/>
          <w:sz w:val="20"/>
          <w:szCs w:val="20"/>
          <w:lang w:val="sk-SK"/>
        </w:rPr>
        <w:t>Priemysel</w:t>
      </w:r>
      <w:r w:rsidR="0055781E" w:rsidRPr="00D75CEF">
        <w:rPr>
          <w:rFonts w:ascii="Source Sans Pro" w:eastAsia="Segoe UI" w:hAnsi="Source Sans Pro" w:cs="Segoe UI"/>
          <w:color w:val="000000" w:themeColor="text1"/>
          <w:sz w:val="20"/>
          <w:szCs w:val="20"/>
          <w:lang w:val="sk-SK"/>
        </w:rPr>
        <w:t xml:space="preserve"> pre 21. storočie,</w:t>
      </w:r>
      <w:r w:rsidR="00946F0B" w:rsidRPr="00D75CEF">
        <w:rPr>
          <w:rFonts w:ascii="Source Sans Pro" w:eastAsia="Segoe UI" w:hAnsi="Source Sans Pro" w:cs="Segoe UI"/>
          <w:color w:val="000000" w:themeColor="text1"/>
          <w:sz w:val="20"/>
          <w:szCs w:val="20"/>
          <w:lang w:val="sk-SK"/>
        </w:rPr>
        <w:t xml:space="preserve"> </w:t>
      </w:r>
      <w:r w:rsidR="00046619" w:rsidRPr="00D75CEF">
        <w:rPr>
          <w:rFonts w:ascii="Source Sans Pro" w:eastAsia="Segoe UI" w:hAnsi="Source Sans Pro" w:cs="Segoe UI"/>
          <w:color w:val="000000" w:themeColor="text1"/>
          <w:sz w:val="20"/>
          <w:szCs w:val="20"/>
          <w:lang w:val="sk-SK"/>
        </w:rPr>
        <w:t>33</w:t>
      </w:r>
      <w:r w:rsidR="00946F0B" w:rsidRPr="00D75CEF">
        <w:rPr>
          <w:rFonts w:ascii="Source Sans Pro" w:eastAsia="Segoe UI" w:hAnsi="Source Sans Pro" w:cs="Segoe UI"/>
          <w:color w:val="000000" w:themeColor="text1"/>
          <w:sz w:val="20"/>
          <w:szCs w:val="20"/>
          <w:lang w:val="sk-SK"/>
        </w:rPr>
        <w:t xml:space="preserve"> v Mobilita pre 21. storočie,</w:t>
      </w:r>
      <w:r w:rsidR="0055781E" w:rsidRPr="00D75CEF">
        <w:rPr>
          <w:rFonts w:ascii="Source Sans Pro" w:eastAsia="Segoe UI" w:hAnsi="Source Sans Pro" w:cs="Segoe UI"/>
          <w:color w:val="000000" w:themeColor="text1"/>
          <w:sz w:val="20"/>
          <w:szCs w:val="20"/>
          <w:lang w:val="sk-SK"/>
        </w:rPr>
        <w:t xml:space="preserve"> </w:t>
      </w:r>
      <w:r w:rsidR="008726FA" w:rsidRPr="00D75CEF">
        <w:rPr>
          <w:rFonts w:ascii="Source Sans Pro" w:eastAsia="Segoe UI" w:hAnsi="Source Sans Pro" w:cs="Segoe UI"/>
          <w:color w:val="000000" w:themeColor="text1"/>
          <w:sz w:val="20"/>
          <w:szCs w:val="20"/>
        </w:rPr>
        <w:t>33</w:t>
      </w:r>
      <w:r w:rsidR="0000485E" w:rsidRPr="00D75CEF">
        <w:rPr>
          <w:rFonts w:ascii="Source Sans Pro" w:eastAsia="Segoe UI" w:hAnsi="Source Sans Pro" w:cs="Segoe UI"/>
          <w:color w:val="000000" w:themeColor="text1"/>
          <w:sz w:val="20"/>
          <w:szCs w:val="20"/>
        </w:rPr>
        <w:t xml:space="preserve"> v </w:t>
      </w:r>
      <w:proofErr w:type="spellStart"/>
      <w:r w:rsidR="0000485E" w:rsidRPr="00D75CEF">
        <w:rPr>
          <w:rFonts w:ascii="Source Sans Pro" w:eastAsia="Segoe UI" w:hAnsi="Source Sans Pro" w:cs="Segoe UI"/>
          <w:color w:val="000000" w:themeColor="text1"/>
          <w:sz w:val="20"/>
          <w:szCs w:val="20"/>
        </w:rPr>
        <w:t>Digitálna</w:t>
      </w:r>
      <w:proofErr w:type="spellEnd"/>
      <w:r w:rsidR="0000485E" w:rsidRPr="00D75CEF">
        <w:rPr>
          <w:rFonts w:ascii="Source Sans Pro" w:eastAsia="Segoe UI" w:hAnsi="Source Sans Pro" w:cs="Segoe UI"/>
          <w:color w:val="000000" w:themeColor="text1"/>
          <w:sz w:val="20"/>
          <w:szCs w:val="20"/>
        </w:rPr>
        <w:t xml:space="preserve"> </w:t>
      </w:r>
      <w:proofErr w:type="spellStart"/>
      <w:r w:rsidR="0000485E" w:rsidRPr="00D75CEF">
        <w:rPr>
          <w:rFonts w:ascii="Source Sans Pro" w:eastAsia="Segoe UI" w:hAnsi="Source Sans Pro" w:cs="Segoe UI"/>
          <w:color w:val="000000" w:themeColor="text1"/>
          <w:sz w:val="20"/>
          <w:szCs w:val="20"/>
        </w:rPr>
        <w:t>transformácia</w:t>
      </w:r>
      <w:proofErr w:type="spellEnd"/>
      <w:r w:rsidR="0000485E" w:rsidRPr="00D75CEF">
        <w:rPr>
          <w:rFonts w:ascii="Source Sans Pro" w:eastAsia="Segoe UI" w:hAnsi="Source Sans Pro" w:cs="Segoe UI"/>
          <w:color w:val="000000" w:themeColor="text1"/>
          <w:sz w:val="20"/>
          <w:szCs w:val="20"/>
        </w:rPr>
        <w:t xml:space="preserve"> Slovenska</w:t>
      </w:r>
      <w:r w:rsidR="0055781E" w:rsidRPr="00D75CEF">
        <w:rPr>
          <w:rFonts w:ascii="Source Sans Pro" w:eastAsia="Segoe UI" w:hAnsi="Source Sans Pro" w:cs="Segoe UI"/>
          <w:color w:val="000000" w:themeColor="text1"/>
          <w:sz w:val="20"/>
          <w:szCs w:val="20"/>
        </w:rPr>
        <w:t xml:space="preserve">, </w:t>
      </w:r>
      <w:r w:rsidR="00147637" w:rsidRPr="00D75CEF">
        <w:rPr>
          <w:rFonts w:ascii="Source Sans Pro" w:eastAsia="Segoe UI" w:hAnsi="Source Sans Pro" w:cs="Segoe UI"/>
          <w:color w:val="000000" w:themeColor="text1"/>
          <w:sz w:val="20"/>
          <w:szCs w:val="20"/>
          <w:lang w:val="sk-SK"/>
        </w:rPr>
        <w:t>28</w:t>
      </w:r>
      <w:r w:rsidR="00754C96" w:rsidRPr="00D75CEF">
        <w:rPr>
          <w:rFonts w:ascii="Source Sans Pro" w:eastAsia="Segoe UI" w:hAnsi="Source Sans Pro" w:cs="Segoe UI"/>
          <w:color w:val="000000" w:themeColor="text1"/>
          <w:sz w:val="20"/>
          <w:szCs w:val="20"/>
          <w:lang w:val="sk-SK"/>
        </w:rPr>
        <w:t xml:space="preserve"> v </w:t>
      </w:r>
      <w:r w:rsidR="0055781E" w:rsidRPr="00D75CEF">
        <w:rPr>
          <w:rFonts w:ascii="Source Sans Pro" w:eastAsia="Segoe UI" w:hAnsi="Source Sans Pro" w:cs="Segoe UI"/>
          <w:color w:val="000000" w:themeColor="text1"/>
          <w:sz w:val="20"/>
          <w:szCs w:val="20"/>
          <w:lang w:val="sk-SK"/>
        </w:rPr>
        <w:t xml:space="preserve">Zdravá spoločnosť, </w:t>
      </w:r>
      <w:r w:rsidR="003A5C8A" w:rsidRPr="00D75CEF">
        <w:rPr>
          <w:rFonts w:ascii="Source Sans Pro" w:eastAsia="Segoe UI" w:hAnsi="Source Sans Pro" w:cs="Segoe UI"/>
          <w:color w:val="000000" w:themeColor="text1"/>
          <w:sz w:val="20"/>
          <w:szCs w:val="20"/>
          <w:lang w:val="sk-SK"/>
        </w:rPr>
        <w:t>4</w:t>
      </w:r>
      <w:r w:rsidR="005D1016" w:rsidRPr="00D75CEF">
        <w:rPr>
          <w:rFonts w:ascii="Source Sans Pro" w:eastAsia="Segoe UI" w:hAnsi="Source Sans Pro" w:cs="Segoe UI"/>
          <w:color w:val="000000" w:themeColor="text1"/>
          <w:sz w:val="20"/>
          <w:szCs w:val="20"/>
          <w:lang w:val="sk-SK"/>
        </w:rPr>
        <w:t>8</w:t>
      </w:r>
      <w:r w:rsidR="00754C96" w:rsidRPr="00D75CEF">
        <w:rPr>
          <w:rFonts w:ascii="Source Sans Pro" w:eastAsia="Segoe UI" w:hAnsi="Source Sans Pro" w:cs="Segoe UI"/>
          <w:color w:val="000000" w:themeColor="text1"/>
          <w:sz w:val="20"/>
          <w:szCs w:val="20"/>
          <w:lang w:val="sk-SK"/>
        </w:rPr>
        <w:t xml:space="preserve"> v </w:t>
      </w:r>
      <w:r w:rsidR="0055781E" w:rsidRPr="00D75CEF">
        <w:rPr>
          <w:rFonts w:ascii="Source Sans Pro" w:eastAsia="Segoe UI" w:hAnsi="Source Sans Pro" w:cs="Segoe UI"/>
          <w:color w:val="000000" w:themeColor="text1"/>
          <w:sz w:val="20"/>
          <w:szCs w:val="20"/>
          <w:lang w:val="sk-SK"/>
        </w:rPr>
        <w:t xml:space="preserve">Potravinová konkurencieschopnosť a klimatická </w:t>
      </w:r>
      <w:r w:rsidR="1D644C28" w:rsidRPr="00D75CEF">
        <w:rPr>
          <w:rFonts w:ascii="Source Sans Pro" w:eastAsia="Segoe UI" w:hAnsi="Source Sans Pro" w:cs="Segoe UI"/>
          <w:color w:val="000000" w:themeColor="text1"/>
          <w:sz w:val="20"/>
          <w:szCs w:val="20"/>
          <w:lang w:val="sk-SK"/>
        </w:rPr>
        <w:t>odolnosť</w:t>
      </w:r>
      <w:r w:rsidR="00754C96" w:rsidRPr="00D75CEF">
        <w:rPr>
          <w:rFonts w:ascii="Source Sans Pro" w:eastAsia="Segoe UI" w:hAnsi="Source Sans Pro" w:cs="Segoe UI"/>
          <w:color w:val="000000" w:themeColor="text1"/>
          <w:sz w:val="20"/>
          <w:szCs w:val="20"/>
          <w:lang w:val="sk-SK"/>
        </w:rPr>
        <w:t>)</w:t>
      </w:r>
      <w:r w:rsidR="00C86C45" w:rsidRPr="00D75CEF">
        <w:rPr>
          <w:rFonts w:ascii="Source Sans Pro" w:eastAsia="Segoe UI" w:hAnsi="Source Sans Pro" w:cs="Segoe UI"/>
          <w:color w:val="000000" w:themeColor="text1"/>
          <w:sz w:val="20"/>
          <w:szCs w:val="20"/>
          <w:lang w:val="sk-SK"/>
        </w:rPr>
        <w:t xml:space="preserve">, </w:t>
      </w:r>
      <w:r w:rsidR="0058490B" w:rsidRPr="00D75CEF">
        <w:rPr>
          <w:rFonts w:ascii="Source Sans Pro" w:eastAsia="Segoe UI" w:hAnsi="Source Sans Pro" w:cs="Segoe UI"/>
          <w:color w:val="000000" w:themeColor="text1"/>
          <w:sz w:val="20"/>
          <w:szCs w:val="20"/>
          <w:lang w:val="sk-SK"/>
        </w:rPr>
        <w:t xml:space="preserve">vrátane </w:t>
      </w:r>
      <w:r w:rsidR="008713CB" w:rsidRPr="00D75CEF">
        <w:rPr>
          <w:rFonts w:ascii="Source Sans Pro" w:eastAsia="Segoe UI" w:hAnsi="Source Sans Pro" w:cs="Segoe UI"/>
          <w:color w:val="000000" w:themeColor="text1"/>
          <w:sz w:val="20"/>
          <w:szCs w:val="20"/>
          <w:lang w:val="sk-SK"/>
        </w:rPr>
        <w:t xml:space="preserve">zástupcov </w:t>
      </w:r>
      <w:r w:rsidR="000B5133" w:rsidRPr="00D75CEF">
        <w:rPr>
          <w:rFonts w:ascii="Source Sans Pro" w:eastAsia="Segoe UI" w:hAnsi="Source Sans Pro" w:cs="Segoe UI"/>
          <w:color w:val="000000" w:themeColor="text1"/>
          <w:sz w:val="20"/>
          <w:szCs w:val="20"/>
          <w:lang w:val="sk-SK"/>
        </w:rPr>
        <w:t>asociácií</w:t>
      </w:r>
      <w:r w:rsidR="00C021F9" w:rsidRPr="00D75CEF">
        <w:rPr>
          <w:rFonts w:ascii="Source Sans Pro" w:eastAsia="Segoe UI" w:hAnsi="Source Sans Pro" w:cs="Segoe UI"/>
          <w:color w:val="000000" w:themeColor="text1"/>
          <w:sz w:val="20"/>
          <w:szCs w:val="20"/>
          <w:lang w:val="sk-SK"/>
        </w:rPr>
        <w:t>, </w:t>
      </w:r>
      <w:r w:rsidR="00325937" w:rsidRPr="00D75CEF">
        <w:rPr>
          <w:rFonts w:ascii="Source Sans Pro" w:eastAsia="Segoe UI" w:hAnsi="Source Sans Pro" w:cs="Segoe UI"/>
          <w:color w:val="000000" w:themeColor="text1"/>
          <w:sz w:val="20"/>
          <w:szCs w:val="20"/>
          <w:lang w:val="sk-SK"/>
        </w:rPr>
        <w:t>zväzov,</w:t>
      </w:r>
      <w:r w:rsidR="00C021F9" w:rsidRPr="00D75CEF">
        <w:rPr>
          <w:rFonts w:ascii="Source Sans Pro" w:eastAsia="Segoe UI" w:hAnsi="Source Sans Pro" w:cs="Segoe UI"/>
          <w:color w:val="000000" w:themeColor="text1"/>
          <w:sz w:val="20"/>
          <w:szCs w:val="20"/>
          <w:lang w:val="sk-SK"/>
        </w:rPr>
        <w:t xml:space="preserve"> firiem</w:t>
      </w:r>
      <w:r w:rsidR="006014CB" w:rsidRPr="00D75CEF">
        <w:rPr>
          <w:rFonts w:ascii="Source Sans Pro" w:eastAsia="Segoe UI" w:hAnsi="Source Sans Pro" w:cs="Segoe UI"/>
          <w:color w:val="000000" w:themeColor="text1"/>
          <w:sz w:val="20"/>
          <w:szCs w:val="20"/>
          <w:lang w:val="sk-SK"/>
        </w:rPr>
        <w:t xml:space="preserve">, </w:t>
      </w:r>
      <w:r w:rsidR="00C26318" w:rsidRPr="00D75CEF">
        <w:rPr>
          <w:rFonts w:ascii="Source Sans Pro" w:eastAsia="Segoe UI" w:hAnsi="Source Sans Pro" w:cs="Segoe UI"/>
          <w:color w:val="000000" w:themeColor="text1"/>
          <w:sz w:val="20"/>
          <w:szCs w:val="20"/>
          <w:lang w:val="sk-SK"/>
        </w:rPr>
        <w:t xml:space="preserve">vysokých škôl, SAV a </w:t>
      </w:r>
      <w:r w:rsidR="0058490B" w:rsidRPr="00D75CEF">
        <w:rPr>
          <w:rFonts w:ascii="Source Sans Pro" w:eastAsia="Segoe UI" w:hAnsi="Source Sans Pro" w:cs="Segoe UI"/>
          <w:color w:val="000000" w:themeColor="text1"/>
          <w:sz w:val="20"/>
          <w:szCs w:val="20"/>
          <w:lang w:val="sk-SK"/>
        </w:rPr>
        <w:t>z</w:t>
      </w:r>
      <w:r w:rsidR="00C26318" w:rsidRPr="00D75CEF">
        <w:rPr>
          <w:rFonts w:ascii="Source Sans Pro" w:eastAsia="Segoe UI" w:hAnsi="Source Sans Pro" w:cs="Segoe UI"/>
          <w:color w:val="000000" w:themeColor="text1"/>
          <w:sz w:val="20"/>
          <w:szCs w:val="20"/>
          <w:lang w:val="sk-SK"/>
        </w:rPr>
        <w:t>á</w:t>
      </w:r>
      <w:r w:rsidR="0058490B" w:rsidRPr="00D75CEF">
        <w:rPr>
          <w:rFonts w:ascii="Source Sans Pro" w:eastAsia="Segoe UI" w:hAnsi="Source Sans Pro" w:cs="Segoe UI"/>
          <w:color w:val="000000" w:themeColor="text1"/>
          <w:sz w:val="20"/>
          <w:szCs w:val="20"/>
          <w:lang w:val="sk-SK"/>
        </w:rPr>
        <w:t xml:space="preserve">stupcov </w:t>
      </w:r>
      <w:r w:rsidR="00F56A67" w:rsidRPr="00D75CEF">
        <w:rPr>
          <w:rFonts w:ascii="Source Sans Pro" w:eastAsia="Segoe UI" w:hAnsi="Source Sans Pro" w:cs="Segoe UI"/>
          <w:color w:val="000000" w:themeColor="text1"/>
          <w:sz w:val="20"/>
          <w:szCs w:val="20"/>
          <w:lang w:val="sk-SK"/>
        </w:rPr>
        <w:t>verejnej a</w:t>
      </w:r>
      <w:r w:rsidR="00C021F9" w:rsidRPr="00D75CEF">
        <w:rPr>
          <w:rFonts w:ascii="Source Sans Pro" w:eastAsia="Segoe UI" w:hAnsi="Source Sans Pro" w:cs="Segoe UI"/>
          <w:color w:val="000000" w:themeColor="text1"/>
          <w:sz w:val="20"/>
          <w:szCs w:val="20"/>
          <w:lang w:val="sk-SK"/>
        </w:rPr>
        <w:t xml:space="preserve"> štátnej správy</w:t>
      </w:r>
      <w:r w:rsidRPr="00D75CEF">
        <w:rPr>
          <w:rFonts w:ascii="Source Sans Pro" w:eastAsia="Segoe UI" w:hAnsi="Source Sans Pro" w:cs="Segoe UI"/>
          <w:color w:val="000000" w:themeColor="text1"/>
          <w:sz w:val="20"/>
          <w:szCs w:val="20"/>
          <w:lang w:val="sk-SK"/>
        </w:rPr>
        <w:t xml:space="preserve"> z Ministerstva</w:t>
      </w:r>
      <w:r w:rsidRPr="00F07B3C">
        <w:rPr>
          <w:rFonts w:ascii="Source Sans Pro" w:eastAsia="Segoe UI" w:hAnsi="Source Sans Pro" w:cs="Segoe UI"/>
          <w:color w:val="000000" w:themeColor="text1"/>
          <w:sz w:val="20"/>
          <w:szCs w:val="20"/>
          <w:lang w:val="sk-SK"/>
        </w:rPr>
        <w:t xml:space="preserve"> dopravy Slovenskej republiky</w:t>
      </w:r>
      <w:r w:rsidR="002C0653"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Ministerstva hospodárstva Slovenskej republiky</w:t>
      </w:r>
      <w:r w:rsidR="002C0653"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Ministerstva investícií, regionálneho rozvoja a informatizácie Slovenskej republiky</w:t>
      </w:r>
      <w:r w:rsidR="002C0653"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Ministerstva pôdohospodárstva a rozvoja vidieka Slovenskej republiky</w:t>
      </w:r>
      <w:r w:rsidR="002C0653"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Ministerstva školstva, výskumu, vývoja a mládeže Slovenskej republiky</w:t>
      </w:r>
      <w:r w:rsidR="002C0653"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Ministerstva zdravotníctva Slovenskej republiky</w:t>
      </w:r>
      <w:r w:rsidR="00FD64B2" w:rsidRPr="00F07B3C">
        <w:rPr>
          <w:rFonts w:ascii="Source Sans Pro" w:eastAsia="Segoe UI" w:hAnsi="Source Sans Pro" w:cs="Segoe UI"/>
          <w:color w:val="000000" w:themeColor="text1"/>
          <w:sz w:val="20"/>
          <w:szCs w:val="20"/>
          <w:lang w:val="sk-SK"/>
        </w:rPr>
        <w:t xml:space="preserve"> a</w:t>
      </w:r>
      <w:r w:rsidRPr="00F07B3C">
        <w:rPr>
          <w:rFonts w:ascii="Source Sans Pro" w:eastAsia="Segoe UI" w:hAnsi="Source Sans Pro" w:cs="Segoe UI"/>
          <w:color w:val="000000" w:themeColor="text1"/>
          <w:sz w:val="20"/>
          <w:szCs w:val="20"/>
          <w:lang w:val="sk-SK"/>
        </w:rPr>
        <w:t xml:space="preserve"> Ministerstva životného prostredia Slovenskej republiky.</w:t>
      </w:r>
    </w:p>
    <w:p w14:paraId="72EB73FB" w14:textId="5F1831A6" w:rsidR="003B03D7" w:rsidRPr="00F07B3C" w:rsidRDefault="00B24C6B" w:rsidP="00A94959">
      <w:pPr>
        <w:snapToGrid w:val="0"/>
        <w:spacing w:after="120" w:line="276" w:lineRule="auto"/>
        <w:jc w:val="both"/>
        <w:rPr>
          <w:rFonts w:ascii="Source Sans Pro" w:eastAsia="Times New Roman" w:hAnsi="Source Sans Pro" w:cs="Segoe UI"/>
          <w:color w:val="000000"/>
          <w:sz w:val="20"/>
          <w:szCs w:val="20"/>
          <w:lang w:val="sk-SK" w:eastAsia="en-GB"/>
        </w:rPr>
      </w:pPr>
      <w:r w:rsidRPr="00F07B3C">
        <w:rPr>
          <w:rFonts w:ascii="Source Sans Pro" w:eastAsia="Times New Roman" w:hAnsi="Source Sans Pro" w:cs="Segoe UI"/>
          <w:color w:val="000000"/>
          <w:sz w:val="20"/>
          <w:szCs w:val="20"/>
          <w:lang w:val="sk-SK" w:eastAsia="en-GB"/>
        </w:rPr>
        <w:t>V</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zmysle aktu</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lne platn</w:t>
      </w:r>
      <w:r w:rsidRPr="00F07B3C">
        <w:rPr>
          <w:rFonts w:ascii="Source Sans Pro" w:eastAsia="Times New Roman" w:hAnsi="Source Sans Pro" w:cs="Arial Narrow"/>
          <w:color w:val="000000"/>
          <w:sz w:val="20"/>
          <w:szCs w:val="20"/>
          <w:lang w:val="sk-SK" w:eastAsia="en-GB"/>
        </w:rPr>
        <w:t>é</w:t>
      </w:r>
      <w:r w:rsidRPr="00F07B3C">
        <w:rPr>
          <w:rFonts w:ascii="Source Sans Pro" w:eastAsia="Times New Roman" w:hAnsi="Source Sans Pro" w:cs="Segoe UI"/>
          <w:color w:val="000000"/>
          <w:sz w:val="20"/>
          <w:szCs w:val="20"/>
          <w:lang w:val="sk-SK" w:eastAsia="en-GB"/>
        </w:rPr>
        <w:t>ho znenia z</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 xml:space="preserve">kona </w:t>
      </w:r>
      <w:r w:rsidRPr="00F07B3C">
        <w:rPr>
          <w:rFonts w:ascii="Source Sans Pro" w:eastAsia="Times New Roman" w:hAnsi="Source Sans Pro" w:cs="Arial Narrow"/>
          <w:color w:val="000000"/>
          <w:sz w:val="20"/>
          <w:szCs w:val="20"/>
          <w:lang w:val="sk-SK" w:eastAsia="en-GB"/>
        </w:rPr>
        <w:t>č</w:t>
      </w:r>
      <w:r w:rsidRPr="00F07B3C">
        <w:rPr>
          <w:rFonts w:ascii="Source Sans Pro" w:eastAsia="Times New Roman" w:hAnsi="Source Sans Pro" w:cs="Segoe UI"/>
          <w:color w:val="000000"/>
          <w:sz w:val="20"/>
          <w:szCs w:val="20"/>
          <w:lang w:val="sk-SK" w:eastAsia="en-GB"/>
        </w:rPr>
        <w:t>. 575/2001 Z. z o organiz</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 xml:space="preserve">cii </w:t>
      </w:r>
      <w:r w:rsidRPr="00F07B3C">
        <w:rPr>
          <w:rFonts w:ascii="Source Sans Pro" w:eastAsia="Times New Roman" w:hAnsi="Source Sans Pro" w:cs="Arial Narrow"/>
          <w:color w:val="000000"/>
          <w:sz w:val="20"/>
          <w:szCs w:val="20"/>
          <w:lang w:val="sk-SK" w:eastAsia="en-GB"/>
        </w:rPr>
        <w:t>č</w:t>
      </w:r>
      <w:r w:rsidRPr="00F07B3C">
        <w:rPr>
          <w:rFonts w:ascii="Source Sans Pro" w:eastAsia="Times New Roman" w:hAnsi="Source Sans Pro" w:cs="Segoe UI"/>
          <w:color w:val="000000"/>
          <w:sz w:val="20"/>
          <w:szCs w:val="20"/>
          <w:lang w:val="sk-SK" w:eastAsia="en-GB"/>
        </w:rPr>
        <w:t>innosti vl</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dy a</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organiz</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 xml:space="preserve">cii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 xml:space="preserve">strednej </w:t>
      </w:r>
      <w:r w:rsidRPr="00F07B3C">
        <w:rPr>
          <w:rFonts w:ascii="Source Sans Pro" w:eastAsia="Times New Roman" w:hAnsi="Source Sans Pro" w:cs="Arial Narrow"/>
          <w:color w:val="000000"/>
          <w:sz w:val="20"/>
          <w:szCs w:val="20"/>
          <w:lang w:val="sk-SK" w:eastAsia="en-GB"/>
        </w:rPr>
        <w:t>š</w:t>
      </w:r>
      <w:r w:rsidRPr="00F07B3C">
        <w:rPr>
          <w:rFonts w:ascii="Source Sans Pro" w:eastAsia="Times New Roman" w:hAnsi="Source Sans Pro" w:cs="Segoe UI"/>
          <w:color w:val="000000"/>
          <w:sz w:val="20"/>
          <w:szCs w:val="20"/>
          <w:lang w:val="sk-SK" w:eastAsia="en-GB"/>
        </w:rPr>
        <w:t>t</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tnej spr</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vy v znen</w:t>
      </w:r>
      <w:r w:rsidRPr="00F07B3C">
        <w:rPr>
          <w:rFonts w:ascii="Source Sans Pro" w:eastAsia="Times New Roman" w:hAnsi="Source Sans Pro" w:cs="Arial Narrow"/>
          <w:color w:val="000000"/>
          <w:sz w:val="20"/>
          <w:szCs w:val="20"/>
          <w:lang w:val="sk-SK" w:eastAsia="en-GB"/>
        </w:rPr>
        <w:t>í</w:t>
      </w:r>
      <w:r w:rsidRPr="00F07B3C">
        <w:rPr>
          <w:rFonts w:ascii="Source Sans Pro" w:eastAsia="Times New Roman" w:hAnsi="Source Sans Pro" w:cs="Segoe UI"/>
          <w:color w:val="000000"/>
          <w:sz w:val="20"/>
          <w:szCs w:val="20"/>
          <w:lang w:val="sk-SK" w:eastAsia="en-GB"/>
        </w:rPr>
        <w:t xml:space="preserve"> neskor</w:t>
      </w:r>
      <w:r w:rsidRPr="00F07B3C">
        <w:rPr>
          <w:rFonts w:ascii="Source Sans Pro" w:eastAsia="Times New Roman" w:hAnsi="Source Sans Pro" w:cs="Arial Narrow"/>
          <w:color w:val="000000"/>
          <w:sz w:val="20"/>
          <w:szCs w:val="20"/>
          <w:lang w:val="sk-SK" w:eastAsia="en-GB"/>
        </w:rPr>
        <w:t>ší</w:t>
      </w:r>
      <w:r w:rsidRPr="00F07B3C">
        <w:rPr>
          <w:rFonts w:ascii="Source Sans Pro" w:eastAsia="Times New Roman" w:hAnsi="Source Sans Pro" w:cs="Segoe UI"/>
          <w:color w:val="000000"/>
          <w:sz w:val="20"/>
          <w:szCs w:val="20"/>
          <w:lang w:val="sk-SK" w:eastAsia="en-GB"/>
        </w:rPr>
        <w:t>ch predpisov (</w:t>
      </w:r>
      <w:r w:rsidRPr="00F07B3C">
        <w:rPr>
          <w:rFonts w:ascii="Source Sans Pro" w:eastAsia="Times New Roman" w:hAnsi="Source Sans Pro" w:cs="Arial Narrow"/>
          <w:color w:val="000000"/>
          <w:sz w:val="20"/>
          <w:szCs w:val="20"/>
          <w:lang w:val="sk-SK" w:eastAsia="en-GB"/>
        </w:rPr>
        <w:t>ď</w:t>
      </w:r>
      <w:r w:rsidRPr="00F07B3C">
        <w:rPr>
          <w:rFonts w:ascii="Source Sans Pro" w:eastAsia="Times New Roman" w:hAnsi="Source Sans Pro" w:cs="Segoe UI"/>
          <w:color w:val="000000"/>
          <w:sz w:val="20"/>
          <w:szCs w:val="20"/>
          <w:lang w:val="sk-SK" w:eastAsia="en-GB"/>
        </w:rPr>
        <w:t xml:space="preserve">alej len </w:t>
      </w:r>
      <w:r w:rsidRPr="00F07B3C">
        <w:rPr>
          <w:rFonts w:ascii="Source Sans Pro" w:eastAsia="Times New Roman" w:hAnsi="Source Sans Pro" w:cs="Arial Narrow"/>
          <w:color w:val="000000"/>
          <w:sz w:val="20"/>
          <w:szCs w:val="20"/>
          <w:lang w:val="sk-SK" w:eastAsia="en-GB"/>
        </w:rPr>
        <w:t>„</w:t>
      </w:r>
      <w:r w:rsidRPr="00F07B3C">
        <w:rPr>
          <w:rFonts w:ascii="Source Sans Pro" w:eastAsia="Times New Roman" w:hAnsi="Source Sans Pro" w:cs="Segoe UI"/>
          <w:color w:val="000000"/>
          <w:sz w:val="20"/>
          <w:szCs w:val="20"/>
          <w:lang w:val="sk-SK" w:eastAsia="en-GB"/>
        </w:rPr>
        <w:t>kompeten</w:t>
      </w:r>
      <w:r w:rsidRPr="00F07B3C">
        <w:rPr>
          <w:rFonts w:ascii="Source Sans Pro" w:eastAsia="Times New Roman" w:hAnsi="Source Sans Pro" w:cs="Arial Narrow"/>
          <w:color w:val="000000"/>
          <w:sz w:val="20"/>
          <w:szCs w:val="20"/>
          <w:lang w:val="sk-SK" w:eastAsia="en-GB"/>
        </w:rPr>
        <w:t>č</w:t>
      </w:r>
      <w:r w:rsidRPr="00F07B3C">
        <w:rPr>
          <w:rFonts w:ascii="Source Sans Pro" w:eastAsia="Times New Roman" w:hAnsi="Source Sans Pro" w:cs="Segoe UI"/>
          <w:color w:val="000000"/>
          <w:sz w:val="20"/>
          <w:szCs w:val="20"/>
          <w:lang w:val="sk-SK" w:eastAsia="en-GB"/>
        </w:rPr>
        <w:t>n</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 xml:space="preserve"> z</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kon</w:t>
      </w:r>
      <w:r w:rsidRPr="00F07B3C">
        <w:rPr>
          <w:rFonts w:ascii="Source Sans Pro" w:eastAsia="Times New Roman" w:hAnsi="Source Sans Pro" w:cs="Arial Narrow"/>
          <w:color w:val="000000"/>
          <w:sz w:val="20"/>
          <w:szCs w:val="20"/>
          <w:lang w:val="sk-SK" w:eastAsia="en-GB"/>
        </w:rPr>
        <w:t>“</w:t>
      </w:r>
      <w:r w:rsidRPr="00F07B3C">
        <w:rPr>
          <w:rFonts w:ascii="Source Sans Pro" w:eastAsia="Times New Roman" w:hAnsi="Source Sans Pro" w:cs="Segoe UI"/>
          <w:color w:val="000000"/>
          <w:sz w:val="20"/>
          <w:szCs w:val="20"/>
          <w:lang w:val="sk-SK" w:eastAsia="en-GB"/>
        </w:rPr>
        <w:t xml:space="preserve">) je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rad vl</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dy Slovenskej republiky zodpovedn</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 xml:space="preserve"> za plnenie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loh strategickej a</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metodickej koordin</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cie v</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oblasti v</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skumu, v</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voja a</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inov</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ci</w:t>
      </w:r>
      <w:r w:rsidRPr="00F07B3C">
        <w:rPr>
          <w:rFonts w:ascii="Source Sans Pro" w:eastAsia="Times New Roman" w:hAnsi="Source Sans Pro" w:cs="Arial Narrow"/>
          <w:color w:val="000000"/>
          <w:sz w:val="20"/>
          <w:szCs w:val="20"/>
          <w:lang w:val="sk-SK" w:eastAsia="en-GB"/>
        </w:rPr>
        <w:t>í</w:t>
      </w:r>
      <w:r w:rsidRPr="00F07B3C">
        <w:rPr>
          <w:rFonts w:ascii="Source Sans Pro" w:eastAsia="Times New Roman" w:hAnsi="Source Sans Pro" w:cs="Segoe UI"/>
          <w:color w:val="000000"/>
          <w:sz w:val="20"/>
          <w:szCs w:val="20"/>
          <w:lang w:val="sk-SK" w:eastAsia="en-GB"/>
        </w:rPr>
        <w:t xml:space="preserve">. Plnenie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loh spojen</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ch s</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touto kompetenciou vykon</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va v</w:t>
      </w:r>
      <w:r w:rsidRPr="00F07B3C">
        <w:rPr>
          <w:rFonts w:ascii="Source Sans Pro" w:eastAsia="Times New Roman" w:hAnsi="Source Sans Pro" w:cs="Arial"/>
          <w:color w:val="000000"/>
          <w:sz w:val="20"/>
          <w:szCs w:val="20"/>
          <w:lang w:val="sk-SK" w:eastAsia="en-GB"/>
        </w:rPr>
        <w:t> </w:t>
      </w:r>
      <w:r w:rsidRPr="00F07B3C">
        <w:rPr>
          <w:rFonts w:ascii="Source Sans Pro" w:eastAsia="Times New Roman" w:hAnsi="Source Sans Pro" w:cs="Segoe UI"/>
          <w:color w:val="000000"/>
          <w:sz w:val="20"/>
          <w:szCs w:val="20"/>
          <w:lang w:val="sk-SK" w:eastAsia="en-GB"/>
        </w:rPr>
        <w:t xml:space="preserve">zmysle </w:t>
      </w:r>
      <w:r w:rsidRPr="00F07B3C">
        <w:rPr>
          <w:rFonts w:ascii="Source Sans Pro" w:eastAsia="Times New Roman" w:hAnsi="Source Sans Pro" w:cs="Arial Narrow"/>
          <w:color w:val="000000"/>
          <w:sz w:val="20"/>
          <w:szCs w:val="20"/>
          <w:lang w:val="sk-SK" w:eastAsia="en-GB"/>
        </w:rPr>
        <w:t>§</w:t>
      </w:r>
      <w:r w:rsidRPr="00F07B3C">
        <w:rPr>
          <w:rFonts w:ascii="Source Sans Pro" w:eastAsia="Times New Roman" w:hAnsi="Source Sans Pro" w:cs="Segoe UI"/>
          <w:color w:val="000000"/>
          <w:sz w:val="20"/>
          <w:szCs w:val="20"/>
          <w:lang w:val="sk-SK" w:eastAsia="en-GB"/>
        </w:rPr>
        <w:t>24a kompeten</w:t>
      </w:r>
      <w:r w:rsidRPr="00F07B3C">
        <w:rPr>
          <w:rFonts w:ascii="Source Sans Pro" w:eastAsia="Times New Roman" w:hAnsi="Source Sans Pro" w:cs="Arial Narrow"/>
          <w:color w:val="000000"/>
          <w:sz w:val="20"/>
          <w:szCs w:val="20"/>
          <w:lang w:val="sk-SK" w:eastAsia="en-GB"/>
        </w:rPr>
        <w:t>č</w:t>
      </w:r>
      <w:r w:rsidRPr="00F07B3C">
        <w:rPr>
          <w:rFonts w:ascii="Source Sans Pro" w:eastAsia="Times New Roman" w:hAnsi="Source Sans Pro" w:cs="Segoe UI"/>
          <w:color w:val="000000"/>
          <w:sz w:val="20"/>
          <w:szCs w:val="20"/>
          <w:lang w:val="sk-SK" w:eastAsia="en-GB"/>
        </w:rPr>
        <w:t>n</w:t>
      </w:r>
      <w:r w:rsidRPr="00F07B3C">
        <w:rPr>
          <w:rFonts w:ascii="Source Sans Pro" w:eastAsia="Times New Roman" w:hAnsi="Source Sans Pro" w:cs="Arial Narrow"/>
          <w:color w:val="000000"/>
          <w:sz w:val="20"/>
          <w:szCs w:val="20"/>
          <w:lang w:val="sk-SK" w:eastAsia="en-GB"/>
        </w:rPr>
        <w:t>é</w:t>
      </w:r>
      <w:r w:rsidRPr="00F07B3C">
        <w:rPr>
          <w:rFonts w:ascii="Source Sans Pro" w:eastAsia="Times New Roman" w:hAnsi="Source Sans Pro" w:cs="Segoe UI"/>
          <w:color w:val="000000"/>
          <w:sz w:val="20"/>
          <w:szCs w:val="20"/>
          <w:lang w:val="sk-SK" w:eastAsia="en-GB"/>
        </w:rPr>
        <w:t>ho z</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 xml:space="preserve">kona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rad podpredsedu vl</w:t>
      </w:r>
      <w:r w:rsidRPr="00F07B3C">
        <w:rPr>
          <w:rFonts w:ascii="Source Sans Pro" w:eastAsia="Times New Roman" w:hAnsi="Source Sans Pro" w:cs="Arial Narrow"/>
          <w:color w:val="000000"/>
          <w:sz w:val="20"/>
          <w:szCs w:val="20"/>
          <w:lang w:val="sk-SK" w:eastAsia="en-GB"/>
        </w:rPr>
        <w:t>á</w:t>
      </w:r>
      <w:r w:rsidRPr="00F07B3C">
        <w:rPr>
          <w:rFonts w:ascii="Source Sans Pro" w:eastAsia="Times New Roman" w:hAnsi="Source Sans Pro" w:cs="Segoe UI"/>
          <w:color w:val="000000"/>
          <w:sz w:val="20"/>
          <w:szCs w:val="20"/>
          <w:lang w:val="sk-SK" w:eastAsia="en-GB"/>
        </w:rPr>
        <w:t>dy, ktor</w:t>
      </w:r>
      <w:r w:rsidRPr="00F07B3C">
        <w:rPr>
          <w:rFonts w:ascii="Source Sans Pro" w:eastAsia="Times New Roman" w:hAnsi="Source Sans Pro" w:cs="Arial Narrow"/>
          <w:color w:val="000000"/>
          <w:sz w:val="20"/>
          <w:szCs w:val="20"/>
          <w:lang w:val="sk-SK" w:eastAsia="en-GB"/>
        </w:rPr>
        <w:t>ý</w:t>
      </w:r>
      <w:r w:rsidRPr="00F07B3C">
        <w:rPr>
          <w:rFonts w:ascii="Source Sans Pro" w:eastAsia="Times New Roman" w:hAnsi="Source Sans Pro" w:cs="Segoe UI"/>
          <w:color w:val="000000"/>
          <w:sz w:val="20"/>
          <w:szCs w:val="20"/>
          <w:lang w:val="sk-SK" w:eastAsia="en-GB"/>
        </w:rPr>
        <w:t xml:space="preserve"> neriadi ministerstvo </w:t>
      </w:r>
      <w:r w:rsidR="00CC4BF0" w:rsidRPr="00F07B3C">
        <w:rPr>
          <w:rFonts w:ascii="Source Sans Pro" w:eastAsia="Times New Roman" w:hAnsi="Source Sans Pro" w:cs="Segoe UI"/>
          <w:color w:val="000000"/>
          <w:sz w:val="20"/>
          <w:szCs w:val="20"/>
          <w:lang w:val="sk-SK" w:eastAsia="en-GB"/>
        </w:rPr>
        <w:t>(</w:t>
      </w:r>
      <w:r w:rsidR="00CC4BF0" w:rsidRPr="00F07B3C">
        <w:rPr>
          <w:rFonts w:ascii="Source Sans Pro" w:eastAsia="Times New Roman" w:hAnsi="Source Sans Pro" w:cs="Arial Narrow"/>
          <w:color w:val="000000"/>
          <w:sz w:val="20"/>
          <w:szCs w:val="20"/>
          <w:lang w:val="sk-SK" w:eastAsia="en-GB"/>
        </w:rPr>
        <w:t>ď</w:t>
      </w:r>
      <w:r w:rsidR="00CC4BF0" w:rsidRPr="00F07B3C">
        <w:rPr>
          <w:rFonts w:ascii="Source Sans Pro" w:eastAsia="Times New Roman" w:hAnsi="Source Sans Pro" w:cs="Segoe UI"/>
          <w:color w:val="000000"/>
          <w:sz w:val="20"/>
          <w:szCs w:val="20"/>
          <w:lang w:val="sk-SK" w:eastAsia="en-GB"/>
        </w:rPr>
        <w:t xml:space="preserve">alej len </w:t>
      </w:r>
      <w:r w:rsidR="00CC4BF0" w:rsidRPr="00F07B3C">
        <w:rPr>
          <w:rFonts w:ascii="Source Sans Pro" w:eastAsia="Times New Roman" w:hAnsi="Source Sans Pro" w:cs="Arial Narrow"/>
          <w:color w:val="000000"/>
          <w:sz w:val="20"/>
          <w:szCs w:val="20"/>
          <w:lang w:val="sk-SK" w:eastAsia="en-GB"/>
        </w:rPr>
        <w:t>„</w:t>
      </w:r>
      <w:r w:rsidR="00CC4BF0" w:rsidRPr="00F07B3C">
        <w:rPr>
          <w:rFonts w:ascii="Source Sans Pro" w:eastAsia="Times New Roman" w:hAnsi="Source Sans Pro" w:cs="Segoe UI"/>
          <w:color w:val="000000"/>
          <w:sz w:val="20"/>
          <w:szCs w:val="20"/>
          <w:lang w:val="sk-SK" w:eastAsia="en-GB"/>
        </w:rPr>
        <w:t>ÚPPVL</w:t>
      </w:r>
      <w:r w:rsidR="00CC4BF0" w:rsidRPr="00F07B3C">
        <w:rPr>
          <w:rFonts w:ascii="Source Sans Pro" w:eastAsia="Times New Roman" w:hAnsi="Source Sans Pro" w:cs="Arial Narrow"/>
          <w:color w:val="000000"/>
          <w:sz w:val="20"/>
          <w:szCs w:val="20"/>
          <w:lang w:val="sk-SK" w:eastAsia="en-GB"/>
        </w:rPr>
        <w:t>“</w:t>
      </w:r>
      <w:r w:rsidR="00CC4BF0" w:rsidRPr="00F07B3C">
        <w:rPr>
          <w:rFonts w:ascii="Source Sans Pro" w:eastAsia="Times New Roman" w:hAnsi="Source Sans Pro" w:cs="Segoe UI"/>
          <w:color w:val="000000"/>
          <w:sz w:val="20"/>
          <w:szCs w:val="20"/>
          <w:lang w:val="sk-SK" w:eastAsia="en-GB"/>
        </w:rPr>
        <w:t>)</w:t>
      </w:r>
      <w:r w:rsidR="003B5B05" w:rsidRPr="00F07B3C">
        <w:rPr>
          <w:rFonts w:ascii="Source Sans Pro" w:eastAsia="Times New Roman" w:hAnsi="Source Sans Pro" w:cs="Segoe UI"/>
          <w:color w:val="000000"/>
          <w:sz w:val="20"/>
          <w:szCs w:val="20"/>
          <w:lang w:val="sk-SK" w:eastAsia="en-GB"/>
        </w:rPr>
        <w:t>,</w:t>
      </w:r>
      <w:r w:rsidRPr="00F07B3C">
        <w:rPr>
          <w:rFonts w:ascii="Source Sans Pro" w:eastAsia="Times New Roman" w:hAnsi="Source Sans Pro" w:cs="Segoe UI"/>
          <w:color w:val="000000"/>
          <w:sz w:val="20"/>
          <w:szCs w:val="20"/>
          <w:lang w:val="sk-SK" w:eastAsia="en-GB"/>
        </w:rPr>
        <w:t xml:space="preserve"> prostredn</w:t>
      </w:r>
      <w:r w:rsidRPr="00F07B3C">
        <w:rPr>
          <w:rFonts w:ascii="Source Sans Pro" w:eastAsia="Times New Roman" w:hAnsi="Source Sans Pro" w:cs="Arial Narrow"/>
          <w:color w:val="000000"/>
          <w:sz w:val="20"/>
          <w:szCs w:val="20"/>
          <w:lang w:val="sk-SK" w:eastAsia="en-GB"/>
        </w:rPr>
        <w:t>í</w:t>
      </w:r>
      <w:r w:rsidRPr="00F07B3C">
        <w:rPr>
          <w:rFonts w:ascii="Source Sans Pro" w:eastAsia="Times New Roman" w:hAnsi="Source Sans Pro" w:cs="Segoe UI"/>
          <w:color w:val="000000"/>
          <w:sz w:val="20"/>
          <w:szCs w:val="20"/>
          <w:lang w:val="sk-SK" w:eastAsia="en-GB"/>
        </w:rPr>
        <w:t>ctvom VAIA ako svojho organiza</w:t>
      </w:r>
      <w:r w:rsidRPr="00F07B3C">
        <w:rPr>
          <w:rFonts w:ascii="Source Sans Pro" w:eastAsia="Times New Roman" w:hAnsi="Source Sans Pro" w:cs="Arial Narrow"/>
          <w:color w:val="000000"/>
          <w:sz w:val="20"/>
          <w:szCs w:val="20"/>
          <w:lang w:val="sk-SK" w:eastAsia="en-GB"/>
        </w:rPr>
        <w:t>č</w:t>
      </w:r>
      <w:r w:rsidRPr="00F07B3C">
        <w:rPr>
          <w:rFonts w:ascii="Source Sans Pro" w:eastAsia="Times New Roman" w:hAnsi="Source Sans Pro" w:cs="Segoe UI"/>
          <w:color w:val="000000"/>
          <w:sz w:val="20"/>
          <w:szCs w:val="20"/>
          <w:lang w:val="sk-SK" w:eastAsia="en-GB"/>
        </w:rPr>
        <w:t>n</w:t>
      </w:r>
      <w:r w:rsidRPr="00F07B3C">
        <w:rPr>
          <w:rFonts w:ascii="Source Sans Pro" w:eastAsia="Times New Roman" w:hAnsi="Source Sans Pro" w:cs="Arial Narrow"/>
          <w:color w:val="000000"/>
          <w:sz w:val="20"/>
          <w:szCs w:val="20"/>
          <w:lang w:val="sk-SK" w:eastAsia="en-GB"/>
        </w:rPr>
        <w:t>é</w:t>
      </w:r>
      <w:r w:rsidRPr="00F07B3C">
        <w:rPr>
          <w:rFonts w:ascii="Source Sans Pro" w:eastAsia="Times New Roman" w:hAnsi="Source Sans Pro" w:cs="Segoe UI"/>
          <w:color w:val="000000"/>
          <w:sz w:val="20"/>
          <w:szCs w:val="20"/>
          <w:lang w:val="sk-SK" w:eastAsia="en-GB"/>
        </w:rPr>
        <w:t xml:space="preserve">ho </w:t>
      </w:r>
      <w:r w:rsidRPr="00F07B3C">
        <w:rPr>
          <w:rFonts w:ascii="Source Sans Pro" w:eastAsia="Times New Roman" w:hAnsi="Source Sans Pro" w:cs="Arial Narrow"/>
          <w:color w:val="000000"/>
          <w:sz w:val="20"/>
          <w:szCs w:val="20"/>
          <w:lang w:val="sk-SK" w:eastAsia="en-GB"/>
        </w:rPr>
        <w:t>ú</w:t>
      </w:r>
      <w:r w:rsidRPr="00F07B3C">
        <w:rPr>
          <w:rFonts w:ascii="Source Sans Pro" w:eastAsia="Times New Roman" w:hAnsi="Source Sans Pro" w:cs="Segoe UI"/>
          <w:color w:val="000000"/>
          <w:sz w:val="20"/>
          <w:szCs w:val="20"/>
          <w:lang w:val="sk-SK" w:eastAsia="en-GB"/>
        </w:rPr>
        <w:t xml:space="preserve">tvaru. </w:t>
      </w:r>
      <w:r w:rsidR="007D243E" w:rsidRPr="00F07B3C">
        <w:rPr>
          <w:rFonts w:ascii="Source Sans Pro" w:eastAsia="Times New Roman" w:hAnsi="Source Sans Pro" w:cs="Segoe UI"/>
          <w:color w:val="000000"/>
          <w:sz w:val="20"/>
          <w:szCs w:val="20"/>
          <w:lang w:val="sk-SK" w:eastAsia="en-GB"/>
        </w:rPr>
        <w:t>ÚP</w:t>
      </w:r>
      <w:r w:rsidR="00694CF4" w:rsidRPr="00F07B3C">
        <w:rPr>
          <w:rFonts w:ascii="Source Sans Pro" w:eastAsia="Times New Roman" w:hAnsi="Source Sans Pro" w:cs="Segoe UI"/>
          <w:color w:val="000000"/>
          <w:sz w:val="20"/>
          <w:szCs w:val="20"/>
          <w:lang w:val="sk-SK" w:eastAsia="en-GB"/>
        </w:rPr>
        <w:t>PVL</w:t>
      </w:r>
      <w:r w:rsidRPr="00F07B3C">
        <w:rPr>
          <w:rFonts w:ascii="Source Sans Pro" w:eastAsia="Times New Roman" w:hAnsi="Source Sans Pro" w:cs="Segoe UI"/>
          <w:color w:val="000000"/>
          <w:sz w:val="20"/>
          <w:szCs w:val="20"/>
          <w:lang w:val="sk-SK" w:eastAsia="en-GB"/>
        </w:rPr>
        <w:t xml:space="preserve"> je zodpovedn</w:t>
      </w:r>
      <w:r w:rsidR="00694CF4" w:rsidRPr="00F07B3C">
        <w:rPr>
          <w:rFonts w:ascii="Source Sans Pro" w:eastAsia="Times New Roman" w:hAnsi="Source Sans Pro" w:cs="Segoe UI"/>
          <w:color w:val="000000"/>
          <w:sz w:val="20"/>
          <w:szCs w:val="20"/>
          <w:lang w:val="sk-SK" w:eastAsia="en-GB"/>
        </w:rPr>
        <w:t>ý</w:t>
      </w:r>
      <w:r w:rsidRPr="00F07B3C">
        <w:rPr>
          <w:rFonts w:ascii="Source Sans Pro" w:eastAsia="Times New Roman" w:hAnsi="Source Sans Pro" w:cs="Segoe UI"/>
          <w:color w:val="000000"/>
          <w:sz w:val="20"/>
          <w:szCs w:val="20"/>
          <w:lang w:val="sk-SK" w:eastAsia="en-GB"/>
        </w:rPr>
        <w:t xml:space="preserve"> za riadenie a implementáciu dvoch základných strategických národných dokumentov</w:t>
      </w:r>
      <w:r w:rsidR="00E12C7C">
        <w:rPr>
          <w:rFonts w:ascii="Source Sans Pro" w:eastAsia="Times New Roman" w:hAnsi="Source Sans Pro" w:cs="Segoe UI"/>
          <w:color w:val="000000"/>
          <w:sz w:val="20"/>
          <w:szCs w:val="20"/>
          <w:lang w:val="sk-SK" w:eastAsia="en-GB"/>
        </w:rPr>
        <w:t xml:space="preserve"> v oblasti výskumu, vývoja a inovácií</w:t>
      </w:r>
      <w:r w:rsidRPr="00F07B3C">
        <w:rPr>
          <w:rFonts w:ascii="Source Sans Pro" w:eastAsia="Times New Roman" w:hAnsi="Source Sans Pro" w:cs="Segoe UI"/>
          <w:color w:val="000000"/>
          <w:sz w:val="20"/>
          <w:szCs w:val="20"/>
          <w:lang w:val="sk-SK" w:eastAsia="en-GB"/>
        </w:rPr>
        <w:t xml:space="preserve">, konkrétne Stratégie výskumu a inovácií pre inteligentnú špecializáciu SR 2021-2027 (ďalej len „SK RIS3 2021+“) a Národnej stratégie výskumu, vývoja a inovácií 2030 (ďalej len „Národná stratégia </w:t>
      </w:r>
      <w:proofErr w:type="spellStart"/>
      <w:r w:rsidRPr="00F07B3C">
        <w:rPr>
          <w:rFonts w:ascii="Source Sans Pro" w:eastAsia="Times New Roman" w:hAnsi="Source Sans Pro" w:cs="Segoe UI"/>
          <w:color w:val="000000"/>
          <w:sz w:val="20"/>
          <w:szCs w:val="20"/>
          <w:lang w:val="sk-SK" w:eastAsia="en-GB"/>
        </w:rPr>
        <w:t>VVaI</w:t>
      </w:r>
      <w:proofErr w:type="spellEnd"/>
      <w:r w:rsidRPr="00F07B3C">
        <w:rPr>
          <w:rFonts w:ascii="Source Sans Pro" w:eastAsia="Times New Roman" w:hAnsi="Source Sans Pro" w:cs="Segoe UI"/>
          <w:color w:val="000000"/>
          <w:sz w:val="20"/>
          <w:szCs w:val="20"/>
          <w:lang w:val="sk-SK" w:eastAsia="en-GB"/>
        </w:rPr>
        <w:t>“).</w:t>
      </w:r>
      <w:r w:rsidR="00DF6D96" w:rsidRPr="00F07B3C">
        <w:rPr>
          <w:rFonts w:ascii="Source Sans Pro" w:eastAsia="Times New Roman" w:hAnsi="Source Sans Pro" w:cs="Segoe UI"/>
          <w:color w:val="000000"/>
          <w:sz w:val="20"/>
          <w:szCs w:val="20"/>
          <w:lang w:val="sk-SK" w:eastAsia="en-GB"/>
        </w:rPr>
        <w:t xml:space="preserve"> </w:t>
      </w:r>
      <w:r w:rsidR="003D595C" w:rsidRPr="00F07B3C">
        <w:rPr>
          <w:rFonts w:ascii="Source Sans Pro" w:eastAsia="Times New Roman" w:hAnsi="Source Sans Pro" w:cs="Segoe UI"/>
          <w:color w:val="000000"/>
          <w:sz w:val="20"/>
          <w:szCs w:val="20"/>
          <w:lang w:val="sk-SK" w:eastAsia="en-GB"/>
        </w:rPr>
        <w:t>N</w:t>
      </w:r>
      <w:r w:rsidR="00C62332" w:rsidRPr="00F07B3C">
        <w:rPr>
          <w:rFonts w:ascii="Source Sans Pro" w:eastAsia="Times New Roman" w:hAnsi="Source Sans Pro" w:cs="Segoe UI"/>
          <w:color w:val="000000"/>
          <w:sz w:val="20"/>
          <w:szCs w:val="20"/>
          <w:lang w:val="sk-SK" w:eastAsia="en-GB"/>
        </w:rPr>
        <w:t>a základe uvedených kompetencií</w:t>
      </w:r>
      <w:r w:rsidR="003B03D7" w:rsidRPr="00F07B3C">
        <w:rPr>
          <w:rFonts w:ascii="Source Sans Pro" w:eastAsia="Times New Roman" w:hAnsi="Source Sans Pro" w:cs="Segoe UI"/>
          <w:color w:val="000000"/>
          <w:sz w:val="20"/>
          <w:szCs w:val="20"/>
          <w:lang w:val="sk-SK" w:eastAsia="en-GB"/>
        </w:rPr>
        <w:t xml:space="preserve"> </w:t>
      </w:r>
      <w:r w:rsidR="00766E92" w:rsidRPr="00F07B3C">
        <w:rPr>
          <w:rFonts w:ascii="Source Sans Pro" w:eastAsia="Times New Roman" w:hAnsi="Source Sans Pro" w:cs="Segoe UI"/>
          <w:color w:val="000000"/>
          <w:sz w:val="20"/>
          <w:szCs w:val="20"/>
          <w:lang w:val="sk-SK" w:eastAsia="en-GB"/>
        </w:rPr>
        <w:t>zodpovedá za plnenie</w:t>
      </w:r>
      <w:r w:rsidR="00C32406" w:rsidRPr="00F07B3C">
        <w:rPr>
          <w:rFonts w:ascii="Source Sans Pro" w:eastAsia="Times New Roman" w:hAnsi="Source Sans Pro" w:cs="Segoe UI"/>
          <w:color w:val="000000"/>
          <w:sz w:val="20"/>
          <w:szCs w:val="20"/>
          <w:lang w:val="sk-SK" w:eastAsia="en-GB"/>
        </w:rPr>
        <w:t xml:space="preserve"> úloh</w:t>
      </w:r>
      <w:r w:rsidR="00273C93" w:rsidRPr="00F07B3C">
        <w:rPr>
          <w:rFonts w:ascii="Source Sans Pro" w:eastAsia="Times New Roman" w:hAnsi="Source Sans Pro" w:cs="Segoe UI"/>
          <w:color w:val="000000"/>
          <w:sz w:val="20"/>
          <w:szCs w:val="20"/>
          <w:lang w:val="sk-SK" w:eastAsia="en-GB"/>
        </w:rPr>
        <w:t xml:space="preserve"> </w:t>
      </w:r>
      <w:r w:rsidR="003B03D7" w:rsidRPr="00F07B3C">
        <w:rPr>
          <w:rFonts w:ascii="Source Sans Pro" w:eastAsia="Times New Roman" w:hAnsi="Source Sans Pro" w:cs="Segoe UI"/>
          <w:color w:val="000000"/>
          <w:sz w:val="20"/>
          <w:szCs w:val="20"/>
          <w:lang w:val="sk-SK" w:eastAsia="en-GB"/>
        </w:rPr>
        <w:t>gestor</w:t>
      </w:r>
      <w:r w:rsidR="00256575" w:rsidRPr="00F07B3C">
        <w:rPr>
          <w:rFonts w:ascii="Source Sans Pro" w:eastAsia="Times New Roman" w:hAnsi="Source Sans Pro" w:cs="Segoe UI"/>
          <w:color w:val="000000"/>
          <w:sz w:val="20"/>
          <w:szCs w:val="20"/>
          <w:lang w:val="sk-SK" w:eastAsia="en-GB"/>
        </w:rPr>
        <w:t>a</w:t>
      </w:r>
      <w:r w:rsidR="003B03D7" w:rsidRPr="00F07B3C">
        <w:rPr>
          <w:rFonts w:ascii="Source Sans Pro" w:eastAsia="Times New Roman" w:hAnsi="Source Sans Pro" w:cs="Segoe UI"/>
          <w:color w:val="000000"/>
          <w:sz w:val="20"/>
          <w:szCs w:val="20"/>
          <w:lang w:val="sk-SK" w:eastAsia="en-GB"/>
        </w:rPr>
        <w:t xml:space="preserve"> stratégie SK RIS3 2021+</w:t>
      </w:r>
      <w:r w:rsidR="00BF4B55" w:rsidRPr="00F07B3C">
        <w:rPr>
          <w:rFonts w:ascii="Source Sans Pro" w:eastAsia="Times New Roman" w:hAnsi="Source Sans Pro" w:cs="Segoe UI"/>
          <w:color w:val="000000"/>
          <w:sz w:val="20"/>
          <w:szCs w:val="20"/>
          <w:lang w:val="sk-SK" w:eastAsia="en-GB"/>
        </w:rPr>
        <w:t xml:space="preserve">, </w:t>
      </w:r>
      <w:r w:rsidR="00F57C99" w:rsidRPr="00F07B3C">
        <w:rPr>
          <w:rFonts w:ascii="Source Sans Pro" w:eastAsia="Times New Roman" w:hAnsi="Source Sans Pro" w:cs="Segoe UI"/>
          <w:color w:val="000000"/>
          <w:sz w:val="20"/>
          <w:szCs w:val="20"/>
          <w:lang w:val="sk-SK" w:eastAsia="en-GB"/>
        </w:rPr>
        <w:t>za</w:t>
      </w:r>
      <w:r w:rsidR="003B03D7" w:rsidRPr="00F07B3C">
        <w:rPr>
          <w:rFonts w:ascii="Source Sans Pro" w:eastAsia="Times New Roman" w:hAnsi="Source Sans Pro" w:cs="Segoe UI"/>
          <w:color w:val="000000"/>
          <w:sz w:val="20"/>
          <w:szCs w:val="20"/>
          <w:lang w:val="sk-SK" w:eastAsia="en-GB"/>
        </w:rPr>
        <w:t xml:space="preserve"> plnenie základnej podmienk</w:t>
      </w:r>
      <w:r w:rsidR="00BF4B55" w:rsidRPr="00F07B3C">
        <w:rPr>
          <w:rFonts w:ascii="Source Sans Pro" w:eastAsia="Times New Roman" w:hAnsi="Source Sans Pro" w:cs="Segoe UI"/>
          <w:color w:val="000000"/>
          <w:sz w:val="20"/>
          <w:szCs w:val="20"/>
          <w:lang w:val="sk-SK" w:eastAsia="en-GB"/>
        </w:rPr>
        <w:t>y</w:t>
      </w:r>
      <w:r w:rsidR="003B03D7" w:rsidRPr="00F07B3C">
        <w:rPr>
          <w:rStyle w:val="Odkaznapoznmkupodiarou"/>
          <w:rFonts w:ascii="Source Sans Pro" w:eastAsia="Times New Roman" w:hAnsi="Source Sans Pro" w:cs="Segoe UI"/>
          <w:color w:val="000000"/>
          <w:sz w:val="20"/>
          <w:szCs w:val="20"/>
          <w:lang w:val="sk-SK" w:eastAsia="en-GB"/>
        </w:rPr>
        <w:footnoteReference w:id="2"/>
      </w:r>
      <w:r w:rsidR="00273C93" w:rsidRPr="00F07B3C">
        <w:rPr>
          <w:rFonts w:ascii="Source Sans Pro" w:eastAsia="Times New Roman" w:hAnsi="Source Sans Pro" w:cs="Segoe UI"/>
          <w:color w:val="000000"/>
          <w:sz w:val="20"/>
          <w:szCs w:val="20"/>
          <w:lang w:val="sk-SK" w:eastAsia="en-GB"/>
        </w:rPr>
        <w:t xml:space="preserve"> a</w:t>
      </w:r>
      <w:r w:rsidR="003B03D7" w:rsidRPr="00F07B3C">
        <w:rPr>
          <w:rFonts w:ascii="Source Sans Pro" w:eastAsia="Times New Roman" w:hAnsi="Source Sans Pro" w:cs="Segoe UI"/>
          <w:color w:val="000000"/>
          <w:sz w:val="20"/>
          <w:szCs w:val="20"/>
          <w:lang w:val="sk-SK" w:eastAsia="en-GB"/>
        </w:rPr>
        <w:t xml:space="preserve"> </w:t>
      </w:r>
      <w:r w:rsidR="00063E13" w:rsidRPr="00F07B3C">
        <w:rPr>
          <w:rFonts w:ascii="Source Sans Pro" w:eastAsia="Times New Roman" w:hAnsi="Source Sans Pro" w:cs="Segoe UI"/>
          <w:color w:val="000000"/>
          <w:sz w:val="20"/>
          <w:szCs w:val="20"/>
          <w:lang w:val="sk-SK" w:eastAsia="en-GB"/>
        </w:rPr>
        <w:t>zabezpeč</w:t>
      </w:r>
      <w:r w:rsidR="00FD779B" w:rsidRPr="00F07B3C">
        <w:rPr>
          <w:rFonts w:ascii="Source Sans Pro" w:eastAsia="Times New Roman" w:hAnsi="Source Sans Pro" w:cs="Segoe UI"/>
          <w:color w:val="000000"/>
          <w:sz w:val="20"/>
          <w:szCs w:val="20"/>
          <w:lang w:val="sk-SK" w:eastAsia="en-GB"/>
        </w:rPr>
        <w:t>uje</w:t>
      </w:r>
      <w:r w:rsidR="00063E13" w:rsidRPr="00F07B3C">
        <w:rPr>
          <w:rFonts w:ascii="Source Sans Pro" w:eastAsia="Times New Roman" w:hAnsi="Source Sans Pro" w:cs="Segoe UI"/>
          <w:color w:val="000000"/>
          <w:sz w:val="20"/>
          <w:szCs w:val="20"/>
          <w:lang w:val="sk-SK" w:eastAsia="en-GB"/>
        </w:rPr>
        <w:t xml:space="preserve"> koordináciu aktivít, ktoré </w:t>
      </w:r>
      <w:r w:rsidR="00273C93" w:rsidRPr="00F07B3C">
        <w:rPr>
          <w:rFonts w:ascii="Source Sans Pro" w:eastAsia="Times New Roman" w:hAnsi="Source Sans Pro" w:cs="Segoe UI"/>
          <w:color w:val="000000"/>
          <w:sz w:val="20"/>
          <w:szCs w:val="20"/>
          <w:lang w:val="sk-SK" w:eastAsia="en-GB"/>
        </w:rPr>
        <w:t>sú</w:t>
      </w:r>
      <w:r w:rsidR="00063E13" w:rsidRPr="00F07B3C">
        <w:rPr>
          <w:rFonts w:ascii="Source Sans Pro" w:eastAsia="Times New Roman" w:hAnsi="Source Sans Pro" w:cs="Segoe UI"/>
          <w:color w:val="000000"/>
          <w:sz w:val="20"/>
          <w:szCs w:val="20"/>
          <w:lang w:val="sk-SK" w:eastAsia="en-GB"/>
        </w:rPr>
        <w:t xml:space="preserve"> predpokladom pre aktualizáciu Súhrnnej správy</w:t>
      </w:r>
      <w:r w:rsidR="001700F3" w:rsidRPr="00F07B3C">
        <w:rPr>
          <w:rFonts w:ascii="Source Sans Pro" w:eastAsia="Times New Roman" w:hAnsi="Source Sans Pro" w:cs="Segoe UI"/>
          <w:color w:val="000000"/>
          <w:sz w:val="20"/>
          <w:szCs w:val="20"/>
          <w:lang w:val="sk-SK" w:eastAsia="en-GB"/>
        </w:rPr>
        <w:t xml:space="preserve"> prostredníctvom aktualizácie</w:t>
      </w:r>
      <w:r w:rsidR="00063E13" w:rsidRPr="00F07B3C">
        <w:rPr>
          <w:rFonts w:ascii="Source Sans Pro" w:eastAsia="Times New Roman" w:hAnsi="Source Sans Pro" w:cs="Segoe UI"/>
          <w:color w:val="000000"/>
          <w:sz w:val="20"/>
          <w:szCs w:val="20"/>
          <w:lang w:val="sk-SK" w:eastAsia="en-GB"/>
        </w:rPr>
        <w:t xml:space="preserve"> prioritných oblastí</w:t>
      </w:r>
      <w:r w:rsidR="001700F3" w:rsidRPr="00F07B3C">
        <w:rPr>
          <w:rFonts w:ascii="Source Sans Pro" w:eastAsia="Times New Roman" w:hAnsi="Source Sans Pro" w:cs="Segoe UI"/>
          <w:color w:val="000000"/>
          <w:sz w:val="20"/>
          <w:szCs w:val="20"/>
          <w:lang w:val="sk-SK" w:eastAsia="en-GB"/>
        </w:rPr>
        <w:t xml:space="preserve"> domén</w:t>
      </w:r>
      <w:r w:rsidR="00063E13" w:rsidRPr="00F07B3C">
        <w:rPr>
          <w:rFonts w:ascii="Source Sans Pro" w:eastAsia="Times New Roman" w:hAnsi="Source Sans Pro" w:cs="Segoe UI"/>
          <w:color w:val="000000"/>
          <w:sz w:val="20"/>
          <w:szCs w:val="20"/>
          <w:lang w:val="sk-SK" w:eastAsia="en-GB"/>
        </w:rPr>
        <w:t>, transformačných cieľov a tematickej oblasti podpory</w:t>
      </w:r>
      <w:r w:rsidR="001700F3" w:rsidRPr="00F07B3C">
        <w:rPr>
          <w:rFonts w:ascii="Source Sans Pro" w:eastAsia="Times New Roman" w:hAnsi="Source Sans Pro" w:cs="Segoe UI"/>
          <w:color w:val="000000"/>
          <w:sz w:val="20"/>
          <w:szCs w:val="20"/>
          <w:lang w:val="sk-SK" w:eastAsia="en-GB"/>
        </w:rPr>
        <w:t xml:space="preserve">, na ktorú by mali byť koncentrované prostriedky </w:t>
      </w:r>
      <w:r w:rsidR="00063E13" w:rsidRPr="00F07B3C">
        <w:rPr>
          <w:rFonts w:ascii="Source Sans Pro" w:eastAsia="Times New Roman" w:hAnsi="Source Sans Pro" w:cs="Segoe UI"/>
          <w:color w:val="000000"/>
          <w:sz w:val="20"/>
          <w:szCs w:val="20"/>
          <w:lang w:val="sk-SK" w:eastAsia="en-GB"/>
        </w:rPr>
        <w:t>na obdobie rokov 2025-202</w:t>
      </w:r>
      <w:r w:rsidR="000173A5" w:rsidRPr="00F07B3C">
        <w:rPr>
          <w:rFonts w:ascii="Source Sans Pro" w:eastAsia="Times New Roman" w:hAnsi="Source Sans Pro" w:cs="Segoe UI"/>
          <w:color w:val="000000"/>
          <w:sz w:val="20"/>
          <w:szCs w:val="20"/>
          <w:lang w:val="sk-SK" w:eastAsia="en-GB"/>
        </w:rPr>
        <w:t>7</w:t>
      </w:r>
      <w:r w:rsidR="001700F3" w:rsidRPr="00F07B3C">
        <w:rPr>
          <w:rFonts w:ascii="Source Sans Pro" w:eastAsia="Times New Roman" w:hAnsi="Source Sans Pro" w:cs="Segoe UI"/>
          <w:color w:val="000000"/>
          <w:sz w:val="20"/>
          <w:szCs w:val="20"/>
          <w:lang w:val="sk-SK" w:eastAsia="en-GB"/>
        </w:rPr>
        <w:t>.</w:t>
      </w:r>
    </w:p>
    <w:p w14:paraId="6A9331E8" w14:textId="0B81A79F" w:rsidR="00B248CE" w:rsidRPr="00F07B3C" w:rsidRDefault="00CB4A62" w:rsidP="00E54700">
      <w:pPr>
        <w:snapToGrid w:val="0"/>
        <w:spacing w:after="120" w:line="276" w:lineRule="auto"/>
        <w:jc w:val="both"/>
        <w:rPr>
          <w:rFonts w:ascii="Source Sans Pro" w:eastAsia="Times New Roman" w:hAnsi="Source Sans Pro" w:cs="Segoe UI"/>
          <w:color w:val="000000"/>
          <w:sz w:val="20"/>
          <w:szCs w:val="20"/>
          <w:lang w:val="sk-SK" w:eastAsia="en-GB"/>
        </w:rPr>
      </w:pPr>
      <w:r w:rsidRPr="00F07B3C">
        <w:rPr>
          <w:rFonts w:ascii="Source Sans Pro" w:eastAsia="Times New Roman" w:hAnsi="Source Sans Pro" w:cs="Segoe UI"/>
          <w:color w:val="000000" w:themeColor="text1"/>
          <w:sz w:val="20"/>
          <w:szCs w:val="20"/>
          <w:lang w:val="sk-SK" w:eastAsia="en-GB"/>
        </w:rPr>
        <w:t xml:space="preserve">Aktualizovaná </w:t>
      </w:r>
      <w:r w:rsidR="002F493D" w:rsidRPr="00F07B3C">
        <w:rPr>
          <w:rFonts w:ascii="Source Sans Pro" w:eastAsia="Times New Roman" w:hAnsi="Source Sans Pro" w:cs="Segoe UI"/>
          <w:color w:val="000000" w:themeColor="text1"/>
          <w:sz w:val="20"/>
          <w:szCs w:val="20"/>
          <w:lang w:val="sk-SK" w:eastAsia="en-GB"/>
        </w:rPr>
        <w:t xml:space="preserve">Súhrnná správa je </w:t>
      </w:r>
      <w:r w:rsidR="24234FE5" w:rsidRPr="00F07B3C">
        <w:rPr>
          <w:rFonts w:ascii="Source Sans Pro" w:eastAsia="Times New Roman" w:hAnsi="Source Sans Pro" w:cs="Segoe UI"/>
          <w:color w:val="000000" w:themeColor="text1"/>
          <w:sz w:val="20"/>
          <w:szCs w:val="20"/>
          <w:lang w:val="sk-SK" w:eastAsia="en-GB"/>
        </w:rPr>
        <w:t>štruktúrovaná</w:t>
      </w:r>
      <w:r w:rsidR="002F493D" w:rsidRPr="00F07B3C">
        <w:rPr>
          <w:rFonts w:ascii="Source Sans Pro" w:eastAsia="Times New Roman" w:hAnsi="Source Sans Pro" w:cs="Segoe UI"/>
          <w:color w:val="000000" w:themeColor="text1"/>
          <w:sz w:val="20"/>
          <w:szCs w:val="20"/>
          <w:lang w:val="sk-SK" w:eastAsia="en-GB"/>
        </w:rPr>
        <w:t xml:space="preserve"> do </w:t>
      </w:r>
      <w:r w:rsidR="00E03123" w:rsidRPr="00F07B3C">
        <w:rPr>
          <w:rFonts w:ascii="Source Sans Pro" w:eastAsia="Times New Roman" w:hAnsi="Source Sans Pro" w:cs="Segoe UI"/>
          <w:color w:val="000000" w:themeColor="text1"/>
          <w:sz w:val="20"/>
          <w:szCs w:val="20"/>
          <w:lang w:val="sk-SK" w:eastAsia="en-GB"/>
        </w:rPr>
        <w:t>dvoch</w:t>
      </w:r>
      <w:r w:rsidR="002F493D" w:rsidRPr="00F07B3C">
        <w:rPr>
          <w:rFonts w:ascii="Source Sans Pro" w:eastAsia="Times New Roman" w:hAnsi="Source Sans Pro" w:cs="Segoe UI"/>
          <w:color w:val="000000" w:themeColor="text1"/>
          <w:sz w:val="20"/>
          <w:szCs w:val="20"/>
          <w:lang w:val="sk-SK" w:eastAsia="en-GB"/>
        </w:rPr>
        <w:t xml:space="preserve"> kapitol. </w:t>
      </w:r>
    </w:p>
    <w:p w14:paraId="549096A7" w14:textId="17C3D5DC" w:rsidR="00B248CE" w:rsidRPr="00F07B3C" w:rsidRDefault="00836B8C" w:rsidP="00E54700">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Times New Roman" w:hAnsi="Source Sans Pro" w:cs="Segoe UI"/>
          <w:color w:val="000000" w:themeColor="text1"/>
          <w:sz w:val="20"/>
          <w:szCs w:val="20"/>
          <w:lang w:val="sk-SK" w:eastAsia="en-GB"/>
        </w:rPr>
        <w:t>K</w:t>
      </w:r>
      <w:r w:rsidR="002F493D" w:rsidRPr="00F07B3C">
        <w:rPr>
          <w:rFonts w:ascii="Source Sans Pro" w:eastAsia="Times New Roman" w:hAnsi="Source Sans Pro" w:cs="Segoe UI"/>
          <w:color w:val="000000" w:themeColor="text1"/>
          <w:sz w:val="20"/>
          <w:szCs w:val="20"/>
          <w:lang w:val="sk-SK" w:eastAsia="en-GB"/>
        </w:rPr>
        <w:t xml:space="preserve">apitola </w:t>
      </w:r>
      <w:r w:rsidR="0094571C" w:rsidRPr="00F07B3C">
        <w:rPr>
          <w:rFonts w:ascii="Source Sans Pro" w:eastAsia="Times New Roman" w:hAnsi="Source Sans Pro" w:cs="Segoe UI"/>
          <w:color w:val="000000" w:themeColor="text1"/>
          <w:sz w:val="20"/>
          <w:szCs w:val="20"/>
          <w:lang w:val="sk-SK" w:eastAsia="en-GB"/>
        </w:rPr>
        <w:t>„</w:t>
      </w:r>
      <w:r w:rsidR="009317ED" w:rsidRPr="00F07B3C">
        <w:rPr>
          <w:rFonts w:ascii="Source Sans Pro" w:eastAsia="Times New Roman" w:hAnsi="Source Sans Pro" w:cs="Segoe UI"/>
          <w:color w:val="000000" w:themeColor="text1"/>
          <w:sz w:val="20"/>
          <w:szCs w:val="20"/>
          <w:lang w:val="sk-SK" w:eastAsia="en-GB"/>
        </w:rPr>
        <w:t>M</w:t>
      </w:r>
      <w:r w:rsidRPr="00F07B3C">
        <w:rPr>
          <w:rFonts w:ascii="Source Sans Pro" w:eastAsia="Times New Roman" w:hAnsi="Source Sans Pro" w:cs="Segoe UI"/>
          <w:color w:val="000000" w:themeColor="text1"/>
          <w:sz w:val="20"/>
          <w:szCs w:val="20"/>
          <w:lang w:val="sk-SK" w:eastAsia="en-GB"/>
        </w:rPr>
        <w:t xml:space="preserve">etodika </w:t>
      </w:r>
      <w:r w:rsidR="00063E13" w:rsidRPr="00F07B3C">
        <w:rPr>
          <w:rFonts w:ascii="Source Sans Pro" w:eastAsia="Times New Roman" w:hAnsi="Source Sans Pro" w:cs="Segoe UI"/>
          <w:color w:val="000000" w:themeColor="text1"/>
          <w:sz w:val="20"/>
          <w:szCs w:val="20"/>
          <w:lang w:val="sk-SK" w:eastAsia="en-GB"/>
        </w:rPr>
        <w:t>aktualizácie Súhrnnej správy z procesu EDP k SK RIS3 2021+</w:t>
      </w:r>
      <w:r w:rsidR="0094571C" w:rsidRPr="00F07B3C">
        <w:rPr>
          <w:rFonts w:ascii="Source Sans Pro" w:eastAsia="Times New Roman" w:hAnsi="Source Sans Pro" w:cs="Segoe UI"/>
          <w:color w:val="000000" w:themeColor="text1"/>
          <w:sz w:val="20"/>
          <w:szCs w:val="20"/>
          <w:lang w:val="sk-SK" w:eastAsia="en-GB"/>
        </w:rPr>
        <w:t>“</w:t>
      </w:r>
      <w:r w:rsidRPr="00F07B3C">
        <w:rPr>
          <w:rFonts w:ascii="Source Sans Pro" w:eastAsia="Times New Roman" w:hAnsi="Source Sans Pro" w:cs="Segoe UI"/>
          <w:color w:val="000000" w:themeColor="text1"/>
          <w:sz w:val="20"/>
          <w:szCs w:val="20"/>
          <w:lang w:val="sk-SK" w:eastAsia="en-GB"/>
        </w:rPr>
        <w:t xml:space="preserve"> </w:t>
      </w:r>
      <w:r w:rsidR="002F493D" w:rsidRPr="00F07B3C">
        <w:rPr>
          <w:rFonts w:ascii="Source Sans Pro" w:eastAsia="Times New Roman" w:hAnsi="Source Sans Pro" w:cs="Segoe UI"/>
          <w:color w:val="000000" w:themeColor="text1"/>
          <w:sz w:val="20"/>
          <w:szCs w:val="20"/>
          <w:lang w:val="sk-SK" w:eastAsia="en-GB"/>
        </w:rPr>
        <w:t>opisuje</w:t>
      </w:r>
      <w:r w:rsidR="002F493D" w:rsidRPr="00F07B3C">
        <w:rPr>
          <w:rFonts w:ascii="Source Sans Pro" w:eastAsia="Segoe UI" w:hAnsi="Source Sans Pro" w:cs="Segoe UI"/>
          <w:color w:val="000000" w:themeColor="text1"/>
          <w:sz w:val="20"/>
          <w:szCs w:val="20"/>
          <w:lang w:val="sk-SK"/>
        </w:rPr>
        <w:t xml:space="preserve"> metodiku a proces aktualizácie</w:t>
      </w:r>
      <w:r w:rsidR="00CB4A62" w:rsidRPr="00F07B3C">
        <w:rPr>
          <w:rFonts w:ascii="Source Sans Pro" w:eastAsia="Segoe UI" w:hAnsi="Source Sans Pro" w:cs="Segoe UI"/>
          <w:color w:val="000000" w:themeColor="text1"/>
          <w:sz w:val="20"/>
          <w:szCs w:val="20"/>
          <w:lang w:val="sk-SK"/>
        </w:rPr>
        <w:t xml:space="preserve"> prioritných oblastí</w:t>
      </w:r>
      <w:r w:rsidR="002F493D" w:rsidRPr="00F07B3C">
        <w:rPr>
          <w:rFonts w:ascii="Source Sans Pro" w:eastAsia="Segoe UI" w:hAnsi="Source Sans Pro" w:cs="Segoe UI"/>
          <w:color w:val="000000" w:themeColor="text1"/>
          <w:sz w:val="20"/>
          <w:szCs w:val="20"/>
          <w:lang w:val="sk-SK"/>
        </w:rPr>
        <w:t xml:space="preserve"> domén inteligentnej špecializácie a</w:t>
      </w:r>
      <w:r w:rsidR="002E00FF" w:rsidRPr="00F07B3C">
        <w:rPr>
          <w:rFonts w:ascii="Source Sans Pro" w:eastAsia="Segoe UI" w:hAnsi="Source Sans Pro" w:cs="Segoe UI"/>
          <w:color w:val="000000" w:themeColor="text1"/>
          <w:sz w:val="20"/>
          <w:szCs w:val="20"/>
          <w:lang w:val="sk-SK"/>
        </w:rPr>
        <w:t xml:space="preserve"> postupnosť </w:t>
      </w:r>
      <w:r w:rsidR="00863133" w:rsidRPr="00F07B3C">
        <w:rPr>
          <w:rFonts w:ascii="Source Sans Pro" w:eastAsia="Segoe UI" w:hAnsi="Source Sans Pro" w:cs="Segoe UI"/>
          <w:color w:val="000000" w:themeColor="text1"/>
          <w:sz w:val="20"/>
          <w:szCs w:val="20"/>
          <w:lang w:val="sk-SK"/>
        </w:rPr>
        <w:t>krok</w:t>
      </w:r>
      <w:r w:rsidR="002E00FF" w:rsidRPr="00F07B3C">
        <w:rPr>
          <w:rFonts w:ascii="Source Sans Pro" w:eastAsia="Segoe UI" w:hAnsi="Source Sans Pro" w:cs="Segoe UI"/>
          <w:color w:val="000000" w:themeColor="text1"/>
          <w:sz w:val="20"/>
          <w:szCs w:val="20"/>
          <w:lang w:val="sk-SK"/>
        </w:rPr>
        <w:t>ov</w:t>
      </w:r>
      <w:r w:rsidR="00863133" w:rsidRPr="00F07B3C">
        <w:rPr>
          <w:rFonts w:ascii="Source Sans Pro" w:eastAsia="Segoe UI" w:hAnsi="Source Sans Pro" w:cs="Segoe UI"/>
          <w:color w:val="000000" w:themeColor="text1"/>
          <w:sz w:val="20"/>
          <w:szCs w:val="20"/>
          <w:lang w:val="sk-SK"/>
        </w:rPr>
        <w:t xml:space="preserve"> spolu s časovým harmonogramom </w:t>
      </w:r>
      <w:r w:rsidR="002E00FF" w:rsidRPr="00F07B3C">
        <w:rPr>
          <w:rFonts w:ascii="Source Sans Pro" w:eastAsia="Segoe UI" w:hAnsi="Source Sans Pro" w:cs="Segoe UI"/>
          <w:color w:val="000000" w:themeColor="text1"/>
          <w:sz w:val="20"/>
          <w:szCs w:val="20"/>
          <w:lang w:val="sk-SK"/>
        </w:rPr>
        <w:t xml:space="preserve">ich </w:t>
      </w:r>
      <w:r w:rsidR="00863133" w:rsidRPr="00F07B3C">
        <w:rPr>
          <w:rFonts w:ascii="Source Sans Pro" w:eastAsia="Segoe UI" w:hAnsi="Source Sans Pro" w:cs="Segoe UI"/>
          <w:color w:val="000000" w:themeColor="text1"/>
          <w:sz w:val="20"/>
          <w:szCs w:val="20"/>
          <w:lang w:val="sk-SK"/>
        </w:rPr>
        <w:t>realizácie</w:t>
      </w:r>
      <w:r w:rsidR="002E00FF" w:rsidRPr="00F07B3C">
        <w:rPr>
          <w:rFonts w:ascii="Source Sans Pro" w:eastAsia="Segoe UI" w:hAnsi="Source Sans Pro" w:cs="Segoe UI"/>
          <w:color w:val="000000" w:themeColor="text1"/>
          <w:sz w:val="20"/>
          <w:szCs w:val="20"/>
          <w:lang w:val="sk-SK"/>
        </w:rPr>
        <w:t>, ktoré viedli k aktualizovanej verzii dokumentu</w:t>
      </w:r>
      <w:r w:rsidR="00863133"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p>
    <w:p w14:paraId="4C0D45FE" w14:textId="7769CB6C" w:rsidR="0032474F" w:rsidRPr="00F07B3C" w:rsidRDefault="00836B8C" w:rsidP="0032474F">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Kapitola </w:t>
      </w:r>
      <w:r w:rsidR="0094571C" w:rsidRPr="00F07B3C">
        <w:rPr>
          <w:rFonts w:ascii="Source Sans Pro" w:eastAsia="Segoe UI" w:hAnsi="Source Sans Pro" w:cs="Segoe UI"/>
          <w:color w:val="000000" w:themeColor="text1"/>
          <w:sz w:val="20"/>
          <w:szCs w:val="20"/>
          <w:lang w:val="sk-SK"/>
        </w:rPr>
        <w:t>„</w:t>
      </w:r>
      <w:r w:rsidR="009317ED" w:rsidRPr="00F07B3C">
        <w:rPr>
          <w:rFonts w:ascii="Source Sans Pro" w:eastAsia="Segoe UI" w:hAnsi="Source Sans Pro" w:cs="Segoe UI"/>
          <w:color w:val="000000" w:themeColor="text1"/>
          <w:sz w:val="20"/>
          <w:szCs w:val="20"/>
          <w:lang w:val="sk-SK"/>
        </w:rPr>
        <w:t>D</w:t>
      </w:r>
      <w:r w:rsidRPr="00F07B3C">
        <w:rPr>
          <w:rFonts w:ascii="Source Sans Pro" w:eastAsia="Segoe UI" w:hAnsi="Source Sans Pro" w:cs="Segoe UI"/>
          <w:color w:val="000000" w:themeColor="text1"/>
          <w:sz w:val="20"/>
          <w:szCs w:val="20"/>
          <w:lang w:val="sk-SK"/>
        </w:rPr>
        <w:t>omény inteligentnej špecializácie</w:t>
      </w:r>
      <w:r w:rsidR="0094571C"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r w:rsidR="00863133" w:rsidRPr="00F07B3C">
        <w:rPr>
          <w:rFonts w:ascii="Source Sans Pro" w:eastAsia="Segoe UI" w:hAnsi="Source Sans Pro" w:cs="Segoe UI"/>
          <w:color w:val="000000" w:themeColor="text1"/>
          <w:sz w:val="20"/>
          <w:szCs w:val="20"/>
          <w:lang w:val="sk-SK"/>
        </w:rPr>
        <w:t>bol</w:t>
      </w:r>
      <w:r w:rsidR="00D42E85" w:rsidRPr="00F07B3C">
        <w:rPr>
          <w:rFonts w:ascii="Source Sans Pro" w:eastAsia="Segoe UI" w:hAnsi="Source Sans Pro" w:cs="Segoe UI"/>
          <w:color w:val="000000" w:themeColor="text1"/>
          <w:sz w:val="20"/>
          <w:szCs w:val="20"/>
          <w:lang w:val="sk-SK"/>
        </w:rPr>
        <w:t>a</w:t>
      </w:r>
      <w:r w:rsidR="00863133" w:rsidRPr="00F07B3C">
        <w:rPr>
          <w:rFonts w:ascii="Source Sans Pro" w:eastAsia="Segoe UI" w:hAnsi="Source Sans Pro" w:cs="Segoe UI"/>
          <w:color w:val="000000" w:themeColor="text1"/>
          <w:sz w:val="20"/>
          <w:szCs w:val="20"/>
          <w:lang w:val="sk-SK"/>
        </w:rPr>
        <w:t xml:space="preserve"> aktualizovaná v spolupráci s</w:t>
      </w:r>
      <w:r w:rsidR="00B42710" w:rsidRPr="00F07B3C">
        <w:rPr>
          <w:rFonts w:ascii="Source Sans Pro" w:eastAsia="Segoe UI" w:hAnsi="Source Sans Pro" w:cs="Segoe UI"/>
          <w:color w:val="000000" w:themeColor="text1"/>
          <w:sz w:val="20"/>
          <w:szCs w:val="20"/>
          <w:lang w:val="sk-SK"/>
        </w:rPr>
        <w:t xml:space="preserve"> doménovými koordinátormi</w:t>
      </w:r>
      <w:r w:rsidR="00863133" w:rsidRPr="00F07B3C">
        <w:rPr>
          <w:rFonts w:ascii="Source Sans Pro" w:eastAsia="Segoe UI" w:hAnsi="Source Sans Pro" w:cs="Segoe UI"/>
          <w:color w:val="000000" w:themeColor="text1"/>
          <w:sz w:val="20"/>
          <w:szCs w:val="20"/>
          <w:lang w:val="sk-SK"/>
        </w:rPr>
        <w:t xml:space="preserve">, </w:t>
      </w:r>
      <w:r w:rsidR="00B42710" w:rsidRPr="00F07B3C">
        <w:rPr>
          <w:rFonts w:ascii="Source Sans Pro" w:eastAsia="Segoe UI" w:hAnsi="Source Sans Pro" w:cs="Segoe UI"/>
          <w:color w:val="000000" w:themeColor="text1"/>
          <w:sz w:val="20"/>
          <w:szCs w:val="20"/>
          <w:lang w:val="sk-SK"/>
        </w:rPr>
        <w:t>vizionármi</w:t>
      </w:r>
      <w:r w:rsidR="00863133" w:rsidRPr="00F07B3C">
        <w:rPr>
          <w:rFonts w:ascii="Source Sans Pro" w:eastAsia="Segoe UI" w:hAnsi="Source Sans Pro" w:cs="Segoe UI"/>
          <w:color w:val="000000" w:themeColor="text1"/>
          <w:sz w:val="20"/>
          <w:szCs w:val="20"/>
          <w:lang w:val="sk-SK"/>
        </w:rPr>
        <w:t xml:space="preserve"> a ďalšími zapojenými významnými subjektmi s potrebnou expertízou pre danú oblasť</w:t>
      </w:r>
      <w:r w:rsidR="00B42710" w:rsidRPr="00F07B3C">
        <w:rPr>
          <w:rFonts w:ascii="Source Sans Pro" w:eastAsia="Segoe UI" w:hAnsi="Source Sans Pro" w:cs="Segoe UI"/>
          <w:color w:val="000000" w:themeColor="text1"/>
          <w:sz w:val="20"/>
          <w:szCs w:val="20"/>
          <w:lang w:val="sk-SK"/>
        </w:rPr>
        <w:t xml:space="preserve">. </w:t>
      </w:r>
      <w:r w:rsidR="0032474F" w:rsidRPr="00F07B3C">
        <w:rPr>
          <w:rFonts w:ascii="Source Sans Pro" w:eastAsia="Segoe UI" w:hAnsi="Source Sans Pro" w:cs="Segoe UI"/>
          <w:color w:val="000000" w:themeColor="text1"/>
          <w:sz w:val="20"/>
          <w:szCs w:val="20"/>
          <w:lang w:val="sk-SK"/>
        </w:rPr>
        <w:t xml:space="preserve">Text domén sumarizuje ciele domény v rámci všetkých prioritných oblastí s detailnejším popisom v jej transformačných cieľoch tak ako v pôvodnej verzii Súhrnnej správy. </w:t>
      </w:r>
      <w:r w:rsidR="00C819A2" w:rsidRPr="00F07B3C">
        <w:rPr>
          <w:rFonts w:ascii="Source Sans Pro" w:eastAsia="Segoe UI" w:hAnsi="Source Sans Pro" w:cs="Segoe UI"/>
          <w:color w:val="000000" w:themeColor="text1"/>
          <w:sz w:val="20"/>
          <w:szCs w:val="20"/>
          <w:lang w:val="sk-SK"/>
        </w:rPr>
        <w:t>EDP viedol k a</w:t>
      </w:r>
      <w:r w:rsidR="0032474F" w:rsidRPr="00F07B3C">
        <w:rPr>
          <w:rFonts w:ascii="Source Sans Pro" w:eastAsia="Segoe UI" w:hAnsi="Source Sans Pro" w:cs="Segoe UI"/>
          <w:color w:val="000000" w:themeColor="text1"/>
          <w:sz w:val="20"/>
          <w:szCs w:val="20"/>
          <w:lang w:val="sk-SK"/>
        </w:rPr>
        <w:t>ktualiz</w:t>
      </w:r>
      <w:r w:rsidR="00C819A2" w:rsidRPr="00F07B3C">
        <w:rPr>
          <w:rFonts w:ascii="Source Sans Pro" w:eastAsia="Segoe UI" w:hAnsi="Source Sans Pro" w:cs="Segoe UI"/>
          <w:color w:val="000000" w:themeColor="text1"/>
          <w:sz w:val="20"/>
          <w:szCs w:val="20"/>
          <w:lang w:val="sk-SK"/>
        </w:rPr>
        <w:t>ácii</w:t>
      </w:r>
      <w:r w:rsidR="0032474F" w:rsidRPr="00F07B3C">
        <w:rPr>
          <w:rFonts w:ascii="Source Sans Pro" w:eastAsia="Segoe UI" w:hAnsi="Source Sans Pro" w:cs="Segoe UI"/>
          <w:color w:val="000000" w:themeColor="text1"/>
          <w:sz w:val="20"/>
          <w:szCs w:val="20"/>
          <w:lang w:val="sk-SK"/>
        </w:rPr>
        <w:t xml:space="preserve"> častí textu Domén inteligentnej špecializácie, ich prioritných oblastí, transformačných cieľov a</w:t>
      </w:r>
      <w:r w:rsidR="00C819A2" w:rsidRPr="00F07B3C">
        <w:rPr>
          <w:rFonts w:ascii="Source Sans Pro" w:eastAsia="Segoe UI" w:hAnsi="Source Sans Pro" w:cs="Segoe UI"/>
          <w:color w:val="000000" w:themeColor="text1"/>
          <w:sz w:val="20"/>
          <w:szCs w:val="20"/>
          <w:lang w:val="sk-SK"/>
        </w:rPr>
        <w:t> viedol aj k zmene štruktúry</w:t>
      </w:r>
      <w:r w:rsidR="0032474F" w:rsidRPr="00F07B3C">
        <w:rPr>
          <w:rFonts w:ascii="Source Sans Pro" w:eastAsia="Segoe UI" w:hAnsi="Source Sans Pro" w:cs="Segoe UI"/>
          <w:color w:val="000000" w:themeColor="text1"/>
          <w:sz w:val="20"/>
          <w:szCs w:val="20"/>
          <w:lang w:val="sk-SK"/>
        </w:rPr>
        <w:t xml:space="preserve"> transformačnej mapy, ktorá je doplnená o dátové vstupy pre aktualizovaný východiskový stav, z ktorého je definovaný cieľový stav a aj tematická oblasť podpory výskum</w:t>
      </w:r>
      <w:r w:rsidR="006574D4" w:rsidRPr="00F07B3C">
        <w:rPr>
          <w:rFonts w:ascii="Source Sans Pro" w:eastAsia="Segoe UI" w:hAnsi="Source Sans Pro" w:cs="Segoe UI"/>
          <w:color w:val="000000" w:themeColor="text1"/>
          <w:sz w:val="20"/>
          <w:szCs w:val="20"/>
          <w:lang w:val="sk-SK"/>
        </w:rPr>
        <w:t>u</w:t>
      </w:r>
      <w:r w:rsidR="0032474F" w:rsidRPr="00F07B3C">
        <w:rPr>
          <w:rFonts w:ascii="Source Sans Pro" w:eastAsia="Segoe UI" w:hAnsi="Source Sans Pro" w:cs="Segoe UI"/>
          <w:color w:val="000000" w:themeColor="text1"/>
          <w:sz w:val="20"/>
          <w:szCs w:val="20"/>
          <w:lang w:val="sk-SK"/>
        </w:rPr>
        <w:t>, vývoj</w:t>
      </w:r>
      <w:r w:rsidR="006574D4" w:rsidRPr="00F07B3C">
        <w:rPr>
          <w:rFonts w:ascii="Source Sans Pro" w:eastAsia="Segoe UI" w:hAnsi="Source Sans Pro" w:cs="Segoe UI"/>
          <w:color w:val="000000" w:themeColor="text1"/>
          <w:sz w:val="20"/>
          <w:szCs w:val="20"/>
          <w:lang w:val="sk-SK"/>
        </w:rPr>
        <w:t>a</w:t>
      </w:r>
      <w:r w:rsidR="0032474F" w:rsidRPr="00F07B3C">
        <w:rPr>
          <w:rFonts w:ascii="Source Sans Pro" w:eastAsia="Segoe UI" w:hAnsi="Source Sans Pro" w:cs="Segoe UI"/>
          <w:color w:val="000000" w:themeColor="text1"/>
          <w:sz w:val="20"/>
          <w:szCs w:val="20"/>
          <w:lang w:val="sk-SK"/>
        </w:rPr>
        <w:t xml:space="preserve"> a inováci</w:t>
      </w:r>
      <w:r w:rsidR="006574D4" w:rsidRPr="00F07B3C">
        <w:rPr>
          <w:rFonts w:ascii="Source Sans Pro" w:eastAsia="Segoe UI" w:hAnsi="Source Sans Pro" w:cs="Segoe UI"/>
          <w:color w:val="000000" w:themeColor="text1"/>
          <w:sz w:val="20"/>
          <w:szCs w:val="20"/>
          <w:lang w:val="sk-SK"/>
        </w:rPr>
        <w:t>í</w:t>
      </w:r>
      <w:r w:rsidR="0032474F" w:rsidRPr="00F07B3C">
        <w:rPr>
          <w:rFonts w:ascii="Source Sans Pro" w:eastAsia="Segoe UI" w:hAnsi="Source Sans Pro" w:cs="Segoe UI"/>
          <w:color w:val="000000" w:themeColor="text1"/>
          <w:sz w:val="20"/>
          <w:szCs w:val="20"/>
          <w:lang w:val="sk-SK"/>
        </w:rPr>
        <w:t>.</w:t>
      </w:r>
    </w:p>
    <w:p w14:paraId="293900C1" w14:textId="19A75363" w:rsidR="0079260B" w:rsidRPr="00F07B3C" w:rsidRDefault="00D42E85" w:rsidP="00E54700">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lastRenderedPageBreak/>
        <w:t>Štruktúra</w:t>
      </w:r>
      <w:r w:rsidR="00C819A2" w:rsidRPr="00F07B3C">
        <w:rPr>
          <w:rFonts w:ascii="Source Sans Pro" w:eastAsia="Segoe UI" w:hAnsi="Source Sans Pro" w:cs="Segoe UI"/>
          <w:color w:val="000000" w:themeColor="text1"/>
          <w:sz w:val="20"/>
          <w:szCs w:val="20"/>
          <w:lang w:val="sk-SK"/>
        </w:rPr>
        <w:t xml:space="preserve"> druhej</w:t>
      </w:r>
      <w:r w:rsidRPr="00F07B3C">
        <w:rPr>
          <w:rFonts w:ascii="Source Sans Pro" w:eastAsia="Segoe UI" w:hAnsi="Source Sans Pro" w:cs="Segoe UI"/>
          <w:color w:val="000000" w:themeColor="text1"/>
          <w:sz w:val="20"/>
          <w:szCs w:val="20"/>
          <w:lang w:val="sk-SK"/>
        </w:rPr>
        <w:t xml:space="preserve"> kapitoly nadväzuje po obsahovej stránke na pôvodnú Súhrnnú správu, ale je zúžená o horizontálne potreby, ktor</w:t>
      </w:r>
      <w:r w:rsidR="00EE2B49" w:rsidRPr="00F07B3C">
        <w:rPr>
          <w:rFonts w:ascii="Source Sans Pro" w:eastAsia="Segoe UI" w:hAnsi="Source Sans Pro" w:cs="Segoe UI"/>
          <w:color w:val="000000" w:themeColor="text1"/>
          <w:sz w:val="20"/>
          <w:szCs w:val="20"/>
          <w:lang w:val="sk-SK"/>
        </w:rPr>
        <w:t xml:space="preserve">ých financovanie </w:t>
      </w:r>
      <w:r w:rsidR="008566FE" w:rsidRPr="00F07B3C">
        <w:rPr>
          <w:rFonts w:ascii="Source Sans Pro" w:eastAsia="Segoe UI" w:hAnsi="Source Sans Pro" w:cs="Segoe UI"/>
          <w:color w:val="000000" w:themeColor="text1"/>
          <w:sz w:val="20"/>
          <w:szCs w:val="20"/>
          <w:lang w:val="sk-SK"/>
        </w:rPr>
        <w:t>je naviazané cez</w:t>
      </w:r>
      <w:r w:rsidR="00EE2B49" w:rsidRPr="00F07B3C">
        <w:rPr>
          <w:rFonts w:ascii="Source Sans Pro" w:eastAsia="Segoe UI" w:hAnsi="Source Sans Pro" w:cs="Segoe UI"/>
          <w:color w:val="000000" w:themeColor="text1"/>
          <w:sz w:val="20"/>
          <w:szCs w:val="20"/>
          <w:lang w:val="sk-SK"/>
        </w:rPr>
        <w:t xml:space="preserve"> konkrétne opatrenia špecifikované v Akčnom pláne</w:t>
      </w:r>
      <w:r w:rsidR="00EE2B49" w:rsidRPr="00F07B3C">
        <w:rPr>
          <w:rStyle w:val="Odkaznapoznmkupodiarou"/>
          <w:rFonts w:ascii="Source Sans Pro" w:eastAsia="Segoe UI" w:hAnsi="Source Sans Pro" w:cs="Segoe UI"/>
          <w:color w:val="000000" w:themeColor="text1"/>
          <w:sz w:val="20"/>
          <w:szCs w:val="20"/>
          <w:lang w:val="sk-SK"/>
        </w:rPr>
        <w:footnoteReference w:id="3"/>
      </w:r>
      <w:r w:rsidR="00EE2B49" w:rsidRPr="00F07B3C">
        <w:rPr>
          <w:rFonts w:ascii="Source Sans Pro" w:eastAsia="Segoe UI" w:hAnsi="Source Sans Pro" w:cs="Segoe UI"/>
          <w:color w:val="000000" w:themeColor="text1"/>
          <w:sz w:val="20"/>
          <w:szCs w:val="20"/>
          <w:lang w:val="sk-SK"/>
        </w:rPr>
        <w:t xml:space="preserve"> Národnej stratégie výskumu, vývoja a inovácií 2030.</w:t>
      </w:r>
      <w:r w:rsidR="00D679F9" w:rsidRPr="00F07B3C">
        <w:rPr>
          <w:rFonts w:ascii="Source Sans Pro" w:eastAsia="Segoe UI" w:hAnsi="Source Sans Pro" w:cs="Segoe UI"/>
          <w:color w:val="000000" w:themeColor="text1"/>
          <w:sz w:val="20"/>
          <w:szCs w:val="20"/>
          <w:lang w:val="sk-SK"/>
        </w:rPr>
        <w:t xml:space="preserve"> </w:t>
      </w:r>
      <w:r w:rsidR="00E71005" w:rsidRPr="00F07B3C">
        <w:rPr>
          <w:rFonts w:ascii="Source Sans Pro" w:eastAsia="Segoe UI" w:hAnsi="Source Sans Pro" w:cs="Segoe UI"/>
          <w:color w:val="000000" w:themeColor="text1"/>
          <w:sz w:val="20"/>
          <w:szCs w:val="20"/>
          <w:lang w:val="sk-SK"/>
        </w:rPr>
        <w:t>V</w:t>
      </w:r>
      <w:r w:rsidR="006B1927" w:rsidRPr="00F07B3C">
        <w:rPr>
          <w:rFonts w:ascii="Source Sans Pro" w:eastAsia="Segoe UI" w:hAnsi="Source Sans Pro" w:cs="Segoe UI"/>
          <w:color w:val="000000" w:themeColor="text1"/>
          <w:sz w:val="20"/>
          <w:szCs w:val="20"/>
          <w:lang w:val="sk-SK"/>
        </w:rPr>
        <w:t xml:space="preserve">ybrané </w:t>
      </w:r>
      <w:r w:rsidR="007A3AF4" w:rsidRPr="00F07B3C">
        <w:rPr>
          <w:rFonts w:ascii="Source Sans Pro" w:eastAsia="Segoe UI" w:hAnsi="Source Sans Pro" w:cs="Segoe UI"/>
          <w:color w:val="000000" w:themeColor="text1"/>
          <w:sz w:val="20"/>
          <w:szCs w:val="20"/>
          <w:lang w:val="sk-SK"/>
        </w:rPr>
        <w:t>horizontálne potreby</w:t>
      </w:r>
      <w:r w:rsidR="006B1927" w:rsidRPr="00F07B3C">
        <w:rPr>
          <w:rFonts w:ascii="Source Sans Pro" w:eastAsia="Segoe UI" w:hAnsi="Source Sans Pro" w:cs="Segoe UI"/>
          <w:color w:val="000000" w:themeColor="text1"/>
          <w:sz w:val="20"/>
          <w:szCs w:val="20"/>
          <w:lang w:val="sk-SK"/>
        </w:rPr>
        <w:t xml:space="preserve"> </w:t>
      </w:r>
      <w:r w:rsidR="00ED657A" w:rsidRPr="00F07B3C">
        <w:rPr>
          <w:rFonts w:ascii="Source Sans Pro" w:eastAsia="Segoe UI" w:hAnsi="Source Sans Pro" w:cs="Segoe UI"/>
          <w:color w:val="000000" w:themeColor="text1"/>
          <w:sz w:val="20"/>
          <w:szCs w:val="20"/>
          <w:lang w:val="sk-SK"/>
        </w:rPr>
        <w:t xml:space="preserve">zo Súhrnnej správy </w:t>
      </w:r>
      <w:r w:rsidR="005242A1" w:rsidRPr="00F07B3C">
        <w:rPr>
          <w:rFonts w:ascii="Source Sans Pro" w:eastAsia="Segoe UI" w:hAnsi="Source Sans Pro" w:cs="Segoe UI"/>
          <w:color w:val="000000" w:themeColor="text1"/>
          <w:sz w:val="20"/>
          <w:szCs w:val="20"/>
          <w:lang w:val="sk-SK"/>
        </w:rPr>
        <w:t xml:space="preserve">sú </w:t>
      </w:r>
      <w:r w:rsidR="00A01B12" w:rsidRPr="00F07B3C">
        <w:rPr>
          <w:rFonts w:ascii="Source Sans Pro" w:eastAsia="Segoe UI" w:hAnsi="Source Sans Pro" w:cs="Segoe UI"/>
          <w:color w:val="000000" w:themeColor="text1"/>
          <w:sz w:val="20"/>
          <w:szCs w:val="20"/>
          <w:lang w:val="sk-SK"/>
        </w:rPr>
        <w:t>zabezpečované</w:t>
      </w:r>
      <w:r w:rsidR="00876C62" w:rsidRPr="00F07B3C">
        <w:rPr>
          <w:rFonts w:ascii="Source Sans Pro" w:eastAsia="Segoe UI" w:hAnsi="Source Sans Pro" w:cs="Segoe UI"/>
          <w:color w:val="000000" w:themeColor="text1"/>
          <w:sz w:val="20"/>
          <w:szCs w:val="20"/>
          <w:lang w:val="sk-SK"/>
        </w:rPr>
        <w:t xml:space="preserve"> prostredníctvom </w:t>
      </w:r>
      <w:r w:rsidR="005242A1" w:rsidRPr="00F07B3C">
        <w:rPr>
          <w:rFonts w:ascii="Source Sans Pro" w:eastAsia="Segoe UI" w:hAnsi="Source Sans Pro" w:cs="Segoe UI"/>
          <w:color w:val="000000" w:themeColor="text1"/>
          <w:sz w:val="20"/>
          <w:szCs w:val="20"/>
          <w:lang w:val="sk-SK"/>
        </w:rPr>
        <w:t>opatren</w:t>
      </w:r>
      <w:r w:rsidR="00876C62" w:rsidRPr="00F07B3C">
        <w:rPr>
          <w:rFonts w:ascii="Source Sans Pro" w:eastAsia="Segoe UI" w:hAnsi="Source Sans Pro" w:cs="Segoe UI"/>
          <w:color w:val="000000" w:themeColor="text1"/>
          <w:sz w:val="20"/>
          <w:szCs w:val="20"/>
          <w:lang w:val="sk-SK"/>
        </w:rPr>
        <w:t>í</w:t>
      </w:r>
      <w:r w:rsidR="002F7792" w:rsidRPr="00F07B3C">
        <w:rPr>
          <w:rFonts w:ascii="Source Sans Pro" w:eastAsia="Segoe UI" w:hAnsi="Source Sans Pro" w:cs="Segoe UI"/>
          <w:color w:val="000000" w:themeColor="text1"/>
          <w:sz w:val="20"/>
          <w:szCs w:val="20"/>
          <w:lang w:val="sk-SK"/>
        </w:rPr>
        <w:t xml:space="preserve"> </w:t>
      </w:r>
      <w:r w:rsidR="00FA66A6" w:rsidRPr="00F07B3C">
        <w:rPr>
          <w:rFonts w:ascii="Source Sans Pro" w:eastAsia="Segoe UI" w:hAnsi="Source Sans Pro" w:cs="Segoe UI"/>
          <w:color w:val="000000" w:themeColor="text1"/>
          <w:sz w:val="20"/>
          <w:szCs w:val="20"/>
          <w:lang w:val="sk-SK"/>
        </w:rPr>
        <w:t>pre</w:t>
      </w:r>
      <w:r w:rsidR="006B1927" w:rsidRPr="00F07B3C">
        <w:rPr>
          <w:rFonts w:ascii="Source Sans Pro" w:eastAsia="Segoe UI" w:hAnsi="Source Sans Pro" w:cs="Segoe UI"/>
          <w:color w:val="000000" w:themeColor="text1"/>
          <w:sz w:val="20"/>
          <w:szCs w:val="20"/>
          <w:lang w:val="sk-SK"/>
        </w:rPr>
        <w:t>:</w:t>
      </w:r>
    </w:p>
    <w:p w14:paraId="7922E0E1" w14:textId="7389E728" w:rsidR="0079260B" w:rsidRPr="00F07B3C" w:rsidRDefault="00D679F9"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zabezpečenie </w:t>
      </w:r>
      <w:r w:rsidR="004E33F9" w:rsidRPr="00F07B3C">
        <w:rPr>
          <w:rFonts w:ascii="Source Sans Pro" w:eastAsia="Segoe UI" w:hAnsi="Source Sans Pro" w:cs="Segoe UI"/>
          <w:b/>
          <w:color w:val="000000" w:themeColor="text1"/>
          <w:sz w:val="20"/>
          <w:szCs w:val="20"/>
          <w:lang w:val="sk-SK"/>
        </w:rPr>
        <w:t>zvyšovania kvality ľudských zdrojov</w:t>
      </w:r>
      <w:r w:rsidR="004E33F9" w:rsidRPr="00F07B3C">
        <w:rPr>
          <w:rFonts w:ascii="Source Sans Pro" w:eastAsia="Segoe UI" w:hAnsi="Source Sans Pro" w:cs="Segoe UI"/>
          <w:color w:val="000000" w:themeColor="text1"/>
          <w:sz w:val="20"/>
          <w:szCs w:val="20"/>
          <w:lang w:val="sk-SK"/>
        </w:rPr>
        <w:t xml:space="preserve"> sú </w:t>
      </w:r>
      <w:r w:rsidR="00D92FD2" w:rsidRPr="00F07B3C">
        <w:rPr>
          <w:rFonts w:ascii="Source Sans Pro" w:eastAsia="Segoe UI" w:hAnsi="Source Sans Pro" w:cs="Segoe UI"/>
          <w:color w:val="000000" w:themeColor="text1"/>
          <w:sz w:val="20"/>
          <w:szCs w:val="20"/>
          <w:lang w:val="sk-SK"/>
        </w:rPr>
        <w:t>to</w:t>
      </w:r>
      <w:r w:rsidR="004E33F9" w:rsidRPr="00F07B3C">
        <w:rPr>
          <w:rFonts w:ascii="Source Sans Pro" w:eastAsia="Segoe UI" w:hAnsi="Source Sans Pro" w:cs="Segoe UI"/>
          <w:color w:val="000000" w:themeColor="text1"/>
          <w:sz w:val="20"/>
          <w:szCs w:val="20"/>
          <w:lang w:val="sk-SK"/>
        </w:rPr>
        <w:t xml:space="preserve"> </w:t>
      </w:r>
      <w:r w:rsidR="007639C5" w:rsidRPr="00F07B3C">
        <w:rPr>
          <w:rFonts w:ascii="Source Sans Pro" w:eastAsia="Segoe UI" w:hAnsi="Source Sans Pro" w:cs="Segoe UI"/>
          <w:color w:val="000000" w:themeColor="text1"/>
          <w:sz w:val="20"/>
          <w:szCs w:val="20"/>
          <w:lang w:val="sk-SK"/>
        </w:rPr>
        <w:t xml:space="preserve">vybrané </w:t>
      </w:r>
      <w:proofErr w:type="spellStart"/>
      <w:r w:rsidR="00D64C04" w:rsidRPr="00F07B3C">
        <w:rPr>
          <w:rFonts w:ascii="Source Sans Pro" w:eastAsia="Segoe UI" w:hAnsi="Source Sans Pro" w:cs="Segoe UI"/>
          <w:color w:val="000000" w:themeColor="text1"/>
          <w:sz w:val="20"/>
          <w:szCs w:val="20"/>
          <w:lang w:val="sk-SK"/>
        </w:rPr>
        <w:t>podopatrenia</w:t>
      </w:r>
      <w:proofErr w:type="spellEnd"/>
      <w:r w:rsidR="00D64C04" w:rsidRPr="00F07B3C">
        <w:rPr>
          <w:rFonts w:ascii="Source Sans Pro" w:eastAsia="Segoe UI" w:hAnsi="Source Sans Pro" w:cs="Segoe UI"/>
          <w:color w:val="000000" w:themeColor="text1"/>
          <w:sz w:val="20"/>
          <w:szCs w:val="20"/>
          <w:lang w:val="sk-SK"/>
        </w:rPr>
        <w:t xml:space="preserve"> </w:t>
      </w:r>
      <w:r w:rsidR="00896148" w:rsidRPr="00F07B3C">
        <w:rPr>
          <w:rFonts w:ascii="Source Sans Pro" w:eastAsia="Segoe UI" w:hAnsi="Source Sans Pro" w:cs="Segoe UI"/>
          <w:color w:val="000000" w:themeColor="text1"/>
          <w:sz w:val="20"/>
          <w:szCs w:val="20"/>
          <w:lang w:val="sk-SK"/>
        </w:rPr>
        <w:t>uvedené v časti 2.</w:t>
      </w:r>
      <w:r w:rsidR="00CD59FD" w:rsidRPr="00F07B3C">
        <w:rPr>
          <w:rFonts w:ascii="Source Sans Pro" w:eastAsia="Segoe UI" w:hAnsi="Source Sans Pro" w:cs="Segoe UI"/>
          <w:color w:val="000000" w:themeColor="text1"/>
          <w:sz w:val="20"/>
          <w:szCs w:val="20"/>
          <w:lang w:val="sk-SK"/>
        </w:rPr>
        <w:t>1.1</w:t>
      </w:r>
      <w:r w:rsidR="001D0B71" w:rsidRPr="00F07B3C">
        <w:rPr>
          <w:rFonts w:ascii="Source Sans Pro" w:eastAsia="Segoe UI" w:hAnsi="Source Sans Pro" w:cs="Segoe UI"/>
          <w:color w:val="000000" w:themeColor="text1"/>
          <w:sz w:val="20"/>
          <w:szCs w:val="20"/>
          <w:lang w:val="sk-SK"/>
        </w:rPr>
        <w:t>.</w:t>
      </w:r>
      <w:r w:rsidR="00CD59FD" w:rsidRPr="00F07B3C">
        <w:rPr>
          <w:rFonts w:ascii="Source Sans Pro" w:eastAsia="Segoe UI" w:hAnsi="Source Sans Pro" w:cs="Segoe UI"/>
          <w:color w:val="000000" w:themeColor="text1"/>
          <w:sz w:val="20"/>
          <w:szCs w:val="20"/>
          <w:lang w:val="sk-SK"/>
        </w:rPr>
        <w:t xml:space="preserve"> Zručnosti pre výskum a inovácie; </w:t>
      </w:r>
      <w:r w:rsidR="00896148" w:rsidRPr="00F07B3C">
        <w:rPr>
          <w:rFonts w:ascii="Source Sans Pro" w:eastAsia="Segoe UI" w:hAnsi="Source Sans Pro" w:cs="Segoe UI"/>
          <w:color w:val="000000" w:themeColor="text1"/>
          <w:sz w:val="20"/>
          <w:szCs w:val="20"/>
          <w:lang w:val="sk-SK"/>
        </w:rPr>
        <w:t xml:space="preserve">2.2.1. Kvalitná </w:t>
      </w:r>
      <w:r w:rsidR="002003D3" w:rsidRPr="00F07B3C">
        <w:rPr>
          <w:rFonts w:ascii="Source Sans Pro" w:eastAsia="Segoe UI" w:hAnsi="Source Sans Pro" w:cs="Segoe UI"/>
          <w:color w:val="000000" w:themeColor="text1"/>
          <w:sz w:val="20"/>
          <w:szCs w:val="20"/>
          <w:lang w:val="sk-SK"/>
        </w:rPr>
        <w:t>výskumná komunita</w:t>
      </w:r>
      <w:r w:rsidR="00037D2B" w:rsidRPr="00F07B3C">
        <w:rPr>
          <w:rFonts w:ascii="Source Sans Pro" w:eastAsia="Segoe UI" w:hAnsi="Source Sans Pro" w:cs="Segoe UI"/>
          <w:color w:val="000000" w:themeColor="text1"/>
          <w:sz w:val="20"/>
          <w:szCs w:val="20"/>
          <w:lang w:val="sk-SK"/>
        </w:rPr>
        <w:t xml:space="preserve"> a </w:t>
      </w:r>
      <w:r w:rsidR="00D269E9" w:rsidRPr="00F07B3C">
        <w:rPr>
          <w:rFonts w:ascii="Source Sans Pro" w:eastAsia="Segoe UI" w:hAnsi="Source Sans Pro" w:cs="Segoe UI"/>
          <w:color w:val="000000" w:themeColor="text1"/>
          <w:sz w:val="20"/>
          <w:szCs w:val="20"/>
          <w:lang w:val="sk-SK"/>
        </w:rPr>
        <w:t>2.2.3</w:t>
      </w:r>
      <w:r w:rsidR="001D0B71" w:rsidRPr="00F07B3C">
        <w:rPr>
          <w:rFonts w:ascii="Source Sans Pro" w:eastAsia="Segoe UI" w:hAnsi="Source Sans Pro" w:cs="Segoe UI"/>
          <w:color w:val="000000" w:themeColor="text1"/>
          <w:sz w:val="20"/>
          <w:szCs w:val="20"/>
          <w:lang w:val="sk-SK"/>
        </w:rPr>
        <w:t>.</w:t>
      </w:r>
      <w:r w:rsidR="00D269E9" w:rsidRPr="00F07B3C">
        <w:rPr>
          <w:rFonts w:ascii="Source Sans Pro" w:eastAsia="Segoe UI" w:hAnsi="Source Sans Pro" w:cs="Segoe UI"/>
          <w:color w:val="000000" w:themeColor="text1"/>
          <w:sz w:val="20"/>
          <w:szCs w:val="20"/>
          <w:lang w:val="sk-SK"/>
        </w:rPr>
        <w:t xml:space="preserve"> Celoživotné vzdelávanie</w:t>
      </w:r>
      <w:r w:rsidR="002014F2" w:rsidRPr="00F07B3C">
        <w:rPr>
          <w:rFonts w:ascii="Source Sans Pro" w:eastAsia="Segoe UI" w:hAnsi="Source Sans Pro" w:cs="Segoe UI"/>
          <w:color w:val="000000" w:themeColor="text1"/>
          <w:sz w:val="20"/>
          <w:szCs w:val="20"/>
          <w:lang w:val="sk-SK"/>
        </w:rPr>
        <w:t>;</w:t>
      </w:r>
      <w:r w:rsidR="004E27FE" w:rsidRPr="00F07B3C">
        <w:rPr>
          <w:rFonts w:ascii="Source Sans Pro" w:eastAsia="Segoe UI" w:hAnsi="Source Sans Pro" w:cs="Segoe UI"/>
          <w:color w:val="000000" w:themeColor="text1"/>
          <w:sz w:val="20"/>
          <w:szCs w:val="20"/>
          <w:lang w:val="sk-SK"/>
        </w:rPr>
        <w:t xml:space="preserve"> </w:t>
      </w:r>
    </w:p>
    <w:p w14:paraId="715577A1" w14:textId="22235E33" w:rsidR="0079260B" w:rsidRPr="00F07B3C" w:rsidRDefault="004E27FE"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zabezpečenie </w:t>
      </w:r>
      <w:r w:rsidR="0079260B" w:rsidRPr="00F07B3C">
        <w:rPr>
          <w:rFonts w:ascii="Source Sans Pro" w:eastAsia="Segoe UI" w:hAnsi="Source Sans Pro" w:cs="Segoe UI"/>
          <w:b/>
          <w:color w:val="000000" w:themeColor="text1"/>
          <w:sz w:val="20"/>
          <w:szCs w:val="20"/>
          <w:lang w:val="sk-SK"/>
        </w:rPr>
        <w:t xml:space="preserve">riešení pre </w:t>
      </w:r>
      <w:r w:rsidR="00FF7A54">
        <w:rPr>
          <w:rFonts w:ascii="Source Sans Pro" w:eastAsia="Segoe UI" w:hAnsi="Source Sans Pro" w:cs="Segoe UI"/>
          <w:b/>
          <w:color w:val="000000" w:themeColor="text1"/>
          <w:sz w:val="20"/>
          <w:szCs w:val="20"/>
          <w:lang w:val="sk-SK"/>
        </w:rPr>
        <w:t>o</w:t>
      </w:r>
      <w:r w:rsidR="00037D2B" w:rsidRPr="00F07B3C">
        <w:rPr>
          <w:rFonts w:ascii="Source Sans Pro" w:eastAsia="Segoe UI" w:hAnsi="Source Sans Pro" w:cs="Segoe UI"/>
          <w:b/>
          <w:color w:val="000000" w:themeColor="text1"/>
          <w:sz w:val="20"/>
          <w:szCs w:val="20"/>
          <w:lang w:val="sk-SK"/>
        </w:rPr>
        <w:t>dliv „mozgov“ do zahraničia</w:t>
      </w:r>
      <w:r w:rsidR="00037D2B" w:rsidRPr="00F07B3C">
        <w:rPr>
          <w:rFonts w:ascii="Source Sans Pro" w:eastAsia="Segoe UI" w:hAnsi="Source Sans Pro" w:cs="Segoe UI"/>
          <w:color w:val="000000" w:themeColor="text1"/>
          <w:sz w:val="20"/>
          <w:szCs w:val="20"/>
          <w:lang w:val="sk-SK"/>
        </w:rPr>
        <w:t xml:space="preserve"> </w:t>
      </w:r>
      <w:r w:rsidR="003534E0" w:rsidRPr="00F07B3C">
        <w:rPr>
          <w:rFonts w:ascii="Source Sans Pro" w:eastAsia="Segoe UI" w:hAnsi="Source Sans Pro" w:cs="Segoe UI"/>
          <w:color w:val="000000" w:themeColor="text1"/>
          <w:sz w:val="20"/>
          <w:szCs w:val="20"/>
          <w:lang w:val="sk-SK"/>
        </w:rPr>
        <w:t xml:space="preserve">sú definované </w:t>
      </w:r>
      <w:r w:rsidR="000A0E79" w:rsidRPr="00F07B3C">
        <w:rPr>
          <w:rFonts w:ascii="Source Sans Pro" w:eastAsia="Segoe UI" w:hAnsi="Source Sans Pro" w:cs="Segoe UI"/>
          <w:color w:val="000000" w:themeColor="text1"/>
          <w:sz w:val="20"/>
          <w:szCs w:val="20"/>
          <w:lang w:val="sk-SK"/>
        </w:rPr>
        <w:t>niektoré</w:t>
      </w:r>
      <w:r w:rsidR="007639C5" w:rsidRPr="00F07B3C">
        <w:rPr>
          <w:rFonts w:ascii="Source Sans Pro" w:eastAsia="Segoe UI" w:hAnsi="Source Sans Pro" w:cs="Segoe UI"/>
          <w:color w:val="000000" w:themeColor="text1"/>
          <w:sz w:val="20"/>
          <w:szCs w:val="20"/>
          <w:lang w:val="sk-SK"/>
        </w:rPr>
        <w:t xml:space="preserve"> </w:t>
      </w:r>
      <w:proofErr w:type="spellStart"/>
      <w:r w:rsidR="003534E0" w:rsidRPr="00F07B3C">
        <w:rPr>
          <w:rFonts w:ascii="Source Sans Pro" w:eastAsia="Segoe UI" w:hAnsi="Source Sans Pro" w:cs="Segoe UI"/>
          <w:color w:val="000000" w:themeColor="text1"/>
          <w:sz w:val="20"/>
          <w:szCs w:val="20"/>
          <w:lang w:val="sk-SK"/>
        </w:rPr>
        <w:t>podopatrenia</w:t>
      </w:r>
      <w:proofErr w:type="spellEnd"/>
      <w:r w:rsidR="003534E0" w:rsidRPr="00F07B3C">
        <w:rPr>
          <w:rFonts w:ascii="Source Sans Pro" w:eastAsia="Segoe UI" w:hAnsi="Source Sans Pro" w:cs="Segoe UI"/>
          <w:color w:val="000000" w:themeColor="text1"/>
          <w:sz w:val="20"/>
          <w:szCs w:val="20"/>
          <w:lang w:val="sk-SK"/>
        </w:rPr>
        <w:t xml:space="preserve"> v časti</w:t>
      </w:r>
      <w:r w:rsidR="00EA299B" w:rsidRPr="00F07B3C">
        <w:rPr>
          <w:rFonts w:ascii="Source Sans Pro" w:eastAsia="Segoe UI" w:hAnsi="Source Sans Pro" w:cs="Segoe UI"/>
          <w:color w:val="000000" w:themeColor="text1"/>
          <w:sz w:val="20"/>
          <w:szCs w:val="20"/>
          <w:lang w:val="sk-SK"/>
        </w:rPr>
        <w:t xml:space="preserve"> 2.2.2. Odliv a príliv talentu</w:t>
      </w:r>
      <w:r w:rsidR="002014F2" w:rsidRPr="00F07B3C">
        <w:rPr>
          <w:rFonts w:ascii="Source Sans Pro" w:eastAsia="Segoe UI" w:hAnsi="Source Sans Pro" w:cs="Segoe UI"/>
          <w:color w:val="000000" w:themeColor="text1"/>
          <w:sz w:val="20"/>
          <w:szCs w:val="20"/>
          <w:lang w:val="sk-SK"/>
        </w:rPr>
        <w:t>;</w:t>
      </w:r>
      <w:r w:rsidR="003534E0" w:rsidRPr="00F07B3C">
        <w:rPr>
          <w:rFonts w:ascii="Source Sans Pro" w:eastAsia="Segoe UI" w:hAnsi="Source Sans Pro" w:cs="Segoe UI"/>
          <w:color w:val="000000" w:themeColor="text1"/>
          <w:sz w:val="20"/>
          <w:szCs w:val="20"/>
          <w:lang w:val="sk-SK"/>
        </w:rPr>
        <w:t xml:space="preserve"> </w:t>
      </w:r>
    </w:p>
    <w:p w14:paraId="2956A6EB" w14:textId="25BB2A7B" w:rsidR="0079260B" w:rsidRPr="00F07B3C" w:rsidRDefault="003534E0"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rozvoj a podporu inovácií v MSP</w:t>
      </w:r>
      <w:r w:rsidRPr="00F07B3C">
        <w:rPr>
          <w:rFonts w:ascii="Source Sans Pro" w:eastAsia="Segoe UI" w:hAnsi="Source Sans Pro" w:cs="Segoe UI"/>
          <w:color w:val="000000" w:themeColor="text1"/>
          <w:sz w:val="20"/>
          <w:szCs w:val="20"/>
          <w:lang w:val="sk-SK"/>
        </w:rPr>
        <w:t xml:space="preserve"> </w:t>
      </w:r>
      <w:r w:rsidR="0036584B" w:rsidRPr="00F07B3C">
        <w:rPr>
          <w:rFonts w:ascii="Source Sans Pro" w:eastAsia="Segoe UI" w:hAnsi="Source Sans Pro" w:cs="Segoe UI"/>
          <w:color w:val="000000" w:themeColor="text1"/>
          <w:sz w:val="20"/>
          <w:szCs w:val="20"/>
          <w:lang w:val="sk-SK"/>
        </w:rPr>
        <w:t xml:space="preserve">sú to </w:t>
      </w:r>
      <w:r w:rsidR="007639C5" w:rsidRPr="00F07B3C">
        <w:rPr>
          <w:rFonts w:ascii="Source Sans Pro" w:eastAsia="Segoe UI" w:hAnsi="Source Sans Pro" w:cs="Segoe UI"/>
          <w:color w:val="000000" w:themeColor="text1"/>
          <w:sz w:val="20"/>
          <w:szCs w:val="20"/>
          <w:lang w:val="sk-SK"/>
        </w:rPr>
        <w:t xml:space="preserve">vybrané </w:t>
      </w:r>
      <w:proofErr w:type="spellStart"/>
      <w:r w:rsidR="0036584B" w:rsidRPr="00F07B3C">
        <w:rPr>
          <w:rFonts w:ascii="Source Sans Pro" w:eastAsia="Segoe UI" w:hAnsi="Source Sans Pro" w:cs="Segoe UI"/>
          <w:color w:val="000000" w:themeColor="text1"/>
          <w:sz w:val="20"/>
          <w:szCs w:val="20"/>
          <w:lang w:val="sk-SK"/>
        </w:rPr>
        <w:t>podopatrenia</w:t>
      </w:r>
      <w:proofErr w:type="spellEnd"/>
      <w:r w:rsidR="0036584B" w:rsidRPr="00F07B3C">
        <w:rPr>
          <w:rFonts w:ascii="Source Sans Pro" w:eastAsia="Segoe UI" w:hAnsi="Source Sans Pro" w:cs="Segoe UI"/>
          <w:color w:val="000000" w:themeColor="text1"/>
          <w:sz w:val="20"/>
          <w:szCs w:val="20"/>
          <w:lang w:val="sk-SK"/>
        </w:rPr>
        <w:t xml:space="preserve"> v časti </w:t>
      </w:r>
      <w:r w:rsidR="00D236E3" w:rsidRPr="00F07B3C">
        <w:rPr>
          <w:rFonts w:ascii="Source Sans Pro" w:eastAsia="Segoe UI" w:hAnsi="Source Sans Pro" w:cs="Segoe UI"/>
          <w:color w:val="000000" w:themeColor="text1"/>
          <w:sz w:val="20"/>
          <w:szCs w:val="20"/>
          <w:lang w:val="sk-SK"/>
        </w:rPr>
        <w:t xml:space="preserve">1.1.3. Prepojenie v regiónoch; </w:t>
      </w:r>
      <w:r w:rsidR="00F5480A" w:rsidRPr="00F07B3C">
        <w:rPr>
          <w:rFonts w:ascii="Source Sans Pro" w:eastAsia="Segoe UI" w:hAnsi="Source Sans Pro" w:cs="Segoe UI"/>
          <w:color w:val="000000" w:themeColor="text1"/>
          <w:sz w:val="20"/>
          <w:szCs w:val="20"/>
          <w:lang w:val="sk-SK"/>
        </w:rPr>
        <w:t xml:space="preserve">1.2.1. Výskumník a inovátor, nie účtovník; </w:t>
      </w:r>
      <w:r w:rsidR="00E77820" w:rsidRPr="00F07B3C">
        <w:rPr>
          <w:rFonts w:ascii="Source Sans Pro" w:eastAsia="Segoe UI" w:hAnsi="Source Sans Pro" w:cs="Segoe UI"/>
          <w:color w:val="000000" w:themeColor="text1"/>
          <w:sz w:val="20"/>
          <w:szCs w:val="20"/>
          <w:lang w:val="sk-SK"/>
        </w:rPr>
        <w:t xml:space="preserve">1.2.4. Otvorené dáta a otvorená veda; </w:t>
      </w:r>
      <w:r w:rsidR="00B7087C" w:rsidRPr="00F07B3C">
        <w:rPr>
          <w:rFonts w:ascii="Source Sans Pro" w:eastAsia="Segoe UI" w:hAnsi="Source Sans Pro" w:cs="Segoe UI"/>
          <w:color w:val="000000" w:themeColor="text1"/>
          <w:sz w:val="20"/>
          <w:szCs w:val="20"/>
          <w:lang w:val="sk-SK"/>
        </w:rPr>
        <w:t xml:space="preserve">1.3.3. Reformy súťažného financovania; </w:t>
      </w:r>
      <w:r w:rsidR="00C44033" w:rsidRPr="00F07B3C">
        <w:rPr>
          <w:rFonts w:ascii="Source Sans Pro" w:eastAsia="Segoe UI" w:hAnsi="Source Sans Pro" w:cs="Segoe UI"/>
          <w:color w:val="000000" w:themeColor="text1"/>
          <w:sz w:val="20"/>
          <w:szCs w:val="20"/>
          <w:lang w:val="sk-SK"/>
        </w:rPr>
        <w:t>1.3.5</w:t>
      </w:r>
      <w:r w:rsidR="001D0B71" w:rsidRPr="00F07B3C">
        <w:rPr>
          <w:rFonts w:ascii="Source Sans Pro" w:eastAsia="Segoe UI" w:hAnsi="Source Sans Pro" w:cs="Segoe UI"/>
          <w:color w:val="000000" w:themeColor="text1"/>
          <w:sz w:val="20"/>
          <w:szCs w:val="20"/>
          <w:lang w:val="sk-SK"/>
        </w:rPr>
        <w:t>.</w:t>
      </w:r>
      <w:r w:rsidR="00C44033" w:rsidRPr="00F07B3C">
        <w:rPr>
          <w:rFonts w:ascii="Source Sans Pro" w:eastAsia="Segoe UI" w:hAnsi="Source Sans Pro" w:cs="Segoe UI"/>
          <w:color w:val="000000" w:themeColor="text1"/>
          <w:sz w:val="20"/>
          <w:szCs w:val="20"/>
          <w:lang w:val="sk-SK"/>
        </w:rPr>
        <w:t xml:space="preserve"> Financovanie firiem</w:t>
      </w:r>
      <w:r w:rsidR="00BE5EC5" w:rsidRPr="00F07B3C">
        <w:rPr>
          <w:rFonts w:ascii="Source Sans Pro" w:eastAsia="Segoe UI" w:hAnsi="Source Sans Pro" w:cs="Segoe UI"/>
          <w:color w:val="000000" w:themeColor="text1"/>
          <w:sz w:val="20"/>
          <w:szCs w:val="20"/>
          <w:lang w:val="sk-SK"/>
        </w:rPr>
        <w:t>; 1.3.6. Financovanie z Európskej ú</w:t>
      </w:r>
      <w:r w:rsidR="0084762F" w:rsidRPr="00F07B3C">
        <w:rPr>
          <w:rFonts w:ascii="Source Sans Pro" w:eastAsia="Segoe UI" w:hAnsi="Source Sans Pro" w:cs="Segoe UI"/>
          <w:color w:val="000000" w:themeColor="text1"/>
          <w:sz w:val="20"/>
          <w:szCs w:val="20"/>
          <w:lang w:val="sk-SK"/>
        </w:rPr>
        <w:t>nie</w:t>
      </w:r>
      <w:r w:rsidR="002014F2" w:rsidRPr="00F07B3C">
        <w:rPr>
          <w:rFonts w:ascii="Source Sans Pro" w:eastAsia="Segoe UI" w:hAnsi="Source Sans Pro" w:cs="Segoe UI"/>
          <w:color w:val="000000" w:themeColor="text1"/>
          <w:sz w:val="20"/>
          <w:szCs w:val="20"/>
          <w:lang w:val="sk-SK"/>
        </w:rPr>
        <w:t>;</w:t>
      </w:r>
    </w:p>
    <w:p w14:paraId="57F3FF32" w14:textId="7C232965" w:rsidR="00D42E85" w:rsidRPr="00F07B3C" w:rsidRDefault="00813BB8"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podpor</w:t>
      </w:r>
      <w:r w:rsidR="003C5A0B" w:rsidRPr="00F07B3C">
        <w:rPr>
          <w:rFonts w:ascii="Source Sans Pro" w:eastAsia="Segoe UI" w:hAnsi="Source Sans Pro" w:cs="Segoe UI"/>
          <w:b/>
          <w:color w:val="000000" w:themeColor="text1"/>
          <w:sz w:val="20"/>
          <w:szCs w:val="20"/>
          <w:lang w:val="sk-SK"/>
        </w:rPr>
        <w:t>u</w:t>
      </w:r>
      <w:r w:rsidRPr="00F07B3C">
        <w:rPr>
          <w:rFonts w:ascii="Source Sans Pro" w:eastAsia="Segoe UI" w:hAnsi="Source Sans Pro" w:cs="Segoe UI"/>
          <w:b/>
          <w:color w:val="000000" w:themeColor="text1"/>
          <w:sz w:val="20"/>
          <w:szCs w:val="20"/>
          <w:lang w:val="sk-SK"/>
        </w:rPr>
        <w:t xml:space="preserve"> internacionalizácie</w:t>
      </w:r>
      <w:r w:rsidRPr="00F07B3C">
        <w:rPr>
          <w:rFonts w:ascii="Source Sans Pro" w:eastAsia="Segoe UI" w:hAnsi="Source Sans Pro" w:cs="Segoe UI"/>
          <w:color w:val="000000" w:themeColor="text1"/>
          <w:sz w:val="20"/>
          <w:szCs w:val="20"/>
          <w:lang w:val="sk-SK"/>
        </w:rPr>
        <w:t xml:space="preserve"> boli špecifikované </w:t>
      </w:r>
      <w:r w:rsidR="000A0E79" w:rsidRPr="00F07B3C">
        <w:rPr>
          <w:rFonts w:ascii="Source Sans Pro" w:eastAsia="Segoe UI" w:hAnsi="Source Sans Pro" w:cs="Segoe UI"/>
          <w:color w:val="000000" w:themeColor="text1"/>
          <w:sz w:val="20"/>
          <w:szCs w:val="20"/>
          <w:lang w:val="sk-SK"/>
        </w:rPr>
        <w:t>niektoré</w:t>
      </w:r>
      <w:r w:rsidRPr="00F07B3C">
        <w:rPr>
          <w:rFonts w:ascii="Source Sans Pro" w:eastAsia="Segoe UI" w:hAnsi="Source Sans Pro" w:cs="Segoe UI"/>
          <w:color w:val="000000" w:themeColor="text1"/>
          <w:sz w:val="20"/>
          <w:szCs w:val="20"/>
          <w:lang w:val="sk-SK"/>
        </w:rPr>
        <w:t xml:space="preserve"> </w:t>
      </w:r>
      <w:proofErr w:type="spellStart"/>
      <w:r w:rsidRPr="00F07B3C">
        <w:rPr>
          <w:rFonts w:ascii="Source Sans Pro" w:eastAsia="Segoe UI" w:hAnsi="Source Sans Pro" w:cs="Segoe UI"/>
          <w:color w:val="000000" w:themeColor="text1"/>
          <w:sz w:val="20"/>
          <w:szCs w:val="20"/>
          <w:lang w:val="sk-SK"/>
        </w:rPr>
        <w:t>podopatrenia</w:t>
      </w:r>
      <w:proofErr w:type="spellEnd"/>
      <w:r w:rsidRPr="00F07B3C">
        <w:rPr>
          <w:rFonts w:ascii="Source Sans Pro" w:eastAsia="Segoe UI" w:hAnsi="Source Sans Pro" w:cs="Segoe UI"/>
          <w:color w:val="000000" w:themeColor="text1"/>
          <w:sz w:val="20"/>
          <w:szCs w:val="20"/>
          <w:lang w:val="sk-SK"/>
        </w:rPr>
        <w:t xml:space="preserve"> v časti </w:t>
      </w:r>
      <w:r w:rsidR="003E6733" w:rsidRPr="00F07B3C">
        <w:rPr>
          <w:rFonts w:ascii="Source Sans Pro" w:eastAsia="Segoe UI" w:hAnsi="Source Sans Pro" w:cs="Segoe UI"/>
          <w:color w:val="000000" w:themeColor="text1"/>
          <w:sz w:val="20"/>
          <w:szCs w:val="20"/>
          <w:lang w:val="sk-SK"/>
        </w:rPr>
        <w:t xml:space="preserve">1.2.4. Otvorené dáta a otvorená veda; </w:t>
      </w:r>
      <w:r w:rsidR="006652A3" w:rsidRPr="00F07B3C">
        <w:rPr>
          <w:rFonts w:ascii="Source Sans Pro" w:eastAsia="Segoe UI" w:hAnsi="Source Sans Pro" w:cs="Segoe UI"/>
          <w:color w:val="000000" w:themeColor="text1"/>
          <w:sz w:val="20"/>
          <w:szCs w:val="20"/>
          <w:lang w:val="sk-SK"/>
        </w:rPr>
        <w:t xml:space="preserve">1.3.2. Reformy inštitucionálneho financovania; </w:t>
      </w:r>
      <w:r w:rsidR="009905A1" w:rsidRPr="00F07B3C">
        <w:rPr>
          <w:rFonts w:ascii="Source Sans Pro" w:eastAsia="Segoe UI" w:hAnsi="Source Sans Pro" w:cs="Segoe UI"/>
          <w:color w:val="000000" w:themeColor="text1"/>
          <w:sz w:val="20"/>
          <w:szCs w:val="20"/>
          <w:lang w:val="sk-SK"/>
        </w:rPr>
        <w:t xml:space="preserve">1.3.4. Kvalitná infraštruktúra; </w:t>
      </w:r>
      <w:r w:rsidR="000238DE" w:rsidRPr="00F07B3C">
        <w:rPr>
          <w:rFonts w:ascii="Source Sans Pro" w:eastAsia="Segoe UI" w:hAnsi="Source Sans Pro" w:cs="Segoe UI"/>
          <w:color w:val="000000" w:themeColor="text1"/>
          <w:sz w:val="20"/>
          <w:szCs w:val="20"/>
          <w:lang w:val="sk-SK"/>
        </w:rPr>
        <w:t>1.3.6. Financovanie z Európskej únie</w:t>
      </w:r>
      <w:r w:rsidR="007139FB" w:rsidRPr="00F07B3C">
        <w:rPr>
          <w:rFonts w:ascii="Source Sans Pro" w:eastAsia="Segoe UI" w:hAnsi="Source Sans Pro" w:cs="Segoe UI"/>
          <w:color w:val="000000" w:themeColor="text1"/>
          <w:sz w:val="20"/>
          <w:szCs w:val="20"/>
          <w:lang w:val="sk-SK"/>
        </w:rPr>
        <w:t>; 2.</w:t>
      </w:r>
      <w:r w:rsidR="00D22B6C" w:rsidRPr="00F07B3C">
        <w:rPr>
          <w:rFonts w:ascii="Source Sans Pro" w:eastAsia="Segoe UI" w:hAnsi="Source Sans Pro" w:cs="Segoe UI"/>
          <w:color w:val="000000" w:themeColor="text1"/>
          <w:sz w:val="20"/>
          <w:szCs w:val="20"/>
          <w:lang w:val="sk-SK"/>
        </w:rPr>
        <w:t xml:space="preserve">1.1 Zručnosti pre výskum a inovácie; </w:t>
      </w:r>
      <w:r w:rsidR="007139FB" w:rsidRPr="00F07B3C">
        <w:rPr>
          <w:rFonts w:ascii="Source Sans Pro" w:eastAsia="Segoe UI" w:hAnsi="Source Sans Pro" w:cs="Segoe UI"/>
          <w:color w:val="000000" w:themeColor="text1"/>
          <w:sz w:val="20"/>
          <w:szCs w:val="20"/>
          <w:lang w:val="sk-SK"/>
        </w:rPr>
        <w:t>2.2.</w:t>
      </w:r>
      <w:r w:rsidR="00576242" w:rsidRPr="00F07B3C">
        <w:rPr>
          <w:rFonts w:ascii="Source Sans Pro" w:eastAsia="Segoe UI" w:hAnsi="Source Sans Pro" w:cs="Segoe UI"/>
          <w:color w:val="000000" w:themeColor="text1"/>
          <w:sz w:val="20"/>
          <w:szCs w:val="20"/>
          <w:lang w:val="sk-SK"/>
        </w:rPr>
        <w:t xml:space="preserve">1. Kvalitná výskumná komunita; </w:t>
      </w:r>
      <w:r w:rsidR="007139FB" w:rsidRPr="00F07B3C">
        <w:rPr>
          <w:rFonts w:ascii="Source Sans Pro" w:eastAsia="Segoe UI" w:hAnsi="Source Sans Pro" w:cs="Segoe UI"/>
          <w:color w:val="000000" w:themeColor="text1"/>
          <w:sz w:val="20"/>
          <w:szCs w:val="20"/>
          <w:lang w:val="sk-SK"/>
        </w:rPr>
        <w:t>2.2.2. Odliv a príliv talentu</w:t>
      </w:r>
      <w:r w:rsidR="00E105F0" w:rsidRPr="00F07B3C">
        <w:rPr>
          <w:rFonts w:ascii="Source Sans Pro" w:eastAsia="Segoe UI" w:hAnsi="Source Sans Pro" w:cs="Segoe UI"/>
          <w:color w:val="000000" w:themeColor="text1"/>
          <w:sz w:val="20"/>
          <w:szCs w:val="20"/>
          <w:lang w:val="sk-SK"/>
        </w:rPr>
        <w:t xml:space="preserve"> a</w:t>
      </w:r>
      <w:r w:rsidR="0030383D" w:rsidRPr="00F07B3C">
        <w:rPr>
          <w:rFonts w:ascii="Source Sans Pro" w:eastAsia="Segoe UI" w:hAnsi="Source Sans Pro" w:cs="Segoe UI"/>
          <w:color w:val="000000" w:themeColor="text1"/>
          <w:sz w:val="20"/>
          <w:szCs w:val="20"/>
          <w:lang w:val="sk-SK"/>
        </w:rPr>
        <w:t xml:space="preserve"> 3.1. Riadenie sa misiami</w:t>
      </w:r>
      <w:r w:rsidR="002014F2" w:rsidRPr="00F07B3C">
        <w:rPr>
          <w:rFonts w:ascii="Source Sans Pro" w:eastAsia="Segoe UI" w:hAnsi="Source Sans Pro" w:cs="Segoe UI"/>
          <w:color w:val="000000" w:themeColor="text1"/>
          <w:sz w:val="20"/>
          <w:szCs w:val="20"/>
          <w:lang w:val="sk-SK"/>
        </w:rPr>
        <w:t>;</w:t>
      </w:r>
    </w:p>
    <w:p w14:paraId="3F15F6B3" w14:textId="035A3CB6" w:rsidR="00CB5276" w:rsidRPr="00F07B3C" w:rsidRDefault="00F42D89" w:rsidP="001545C9">
      <w:pPr>
        <w:pStyle w:val="Odsekzoznamu"/>
        <w:numPr>
          <w:ilvl w:val="0"/>
          <w:numId w:val="26"/>
        </w:numPr>
        <w:snapToGrid w:val="0"/>
        <w:spacing w:after="120" w:line="276" w:lineRule="auto"/>
        <w:jc w:val="both"/>
        <w:rPr>
          <w:rFonts w:ascii="Source Sans Pro" w:eastAsia="Segoe UI" w:hAnsi="Source Sans Pro" w:cs="Segoe UI"/>
          <w:b/>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dobudovanie, udržanie a rozvoj infraštruktúry </w:t>
      </w:r>
      <w:r w:rsidRPr="00F07B3C">
        <w:rPr>
          <w:rFonts w:ascii="Source Sans Pro" w:eastAsia="Segoe UI" w:hAnsi="Source Sans Pro" w:cs="Segoe UI"/>
          <w:color w:val="000000" w:themeColor="text1"/>
          <w:sz w:val="20"/>
          <w:szCs w:val="20"/>
          <w:lang w:val="sk-SK"/>
        </w:rPr>
        <w:t xml:space="preserve">sú to </w:t>
      </w:r>
      <w:proofErr w:type="spellStart"/>
      <w:r w:rsidRPr="00F07B3C">
        <w:rPr>
          <w:rFonts w:ascii="Source Sans Pro" w:eastAsia="Segoe UI" w:hAnsi="Source Sans Pro" w:cs="Segoe UI"/>
          <w:color w:val="000000" w:themeColor="text1"/>
          <w:sz w:val="20"/>
          <w:szCs w:val="20"/>
          <w:lang w:val="sk-SK"/>
        </w:rPr>
        <w:t>podopatrenia</w:t>
      </w:r>
      <w:proofErr w:type="spellEnd"/>
      <w:r w:rsidRPr="00F07B3C">
        <w:rPr>
          <w:rFonts w:ascii="Source Sans Pro" w:eastAsia="Segoe UI" w:hAnsi="Source Sans Pro" w:cs="Segoe UI"/>
          <w:color w:val="000000" w:themeColor="text1"/>
          <w:sz w:val="20"/>
          <w:szCs w:val="20"/>
          <w:lang w:val="sk-SK"/>
        </w:rPr>
        <w:t xml:space="preserve"> </w:t>
      </w:r>
      <w:r w:rsidR="00D92FD2" w:rsidRPr="00F07B3C">
        <w:rPr>
          <w:rFonts w:ascii="Source Sans Pro" w:eastAsia="Segoe UI" w:hAnsi="Source Sans Pro" w:cs="Segoe UI"/>
          <w:color w:val="000000" w:themeColor="text1"/>
          <w:sz w:val="20"/>
          <w:szCs w:val="20"/>
          <w:lang w:val="sk-SK"/>
        </w:rPr>
        <w:t>z</w:t>
      </w:r>
      <w:r w:rsidRPr="00F07B3C">
        <w:rPr>
          <w:rFonts w:ascii="Source Sans Pro" w:eastAsia="Segoe UI" w:hAnsi="Source Sans Pro" w:cs="Segoe UI"/>
          <w:color w:val="000000" w:themeColor="text1"/>
          <w:sz w:val="20"/>
          <w:szCs w:val="20"/>
          <w:lang w:val="sk-SK"/>
        </w:rPr>
        <w:t xml:space="preserve"> časti </w:t>
      </w:r>
      <w:r w:rsidR="006709FA" w:rsidRPr="00F07B3C">
        <w:rPr>
          <w:rFonts w:ascii="Source Sans Pro" w:eastAsia="Segoe UI" w:hAnsi="Source Sans Pro" w:cs="Segoe UI"/>
          <w:color w:val="000000" w:themeColor="text1"/>
          <w:sz w:val="20"/>
          <w:szCs w:val="20"/>
          <w:lang w:val="sk-SK"/>
        </w:rPr>
        <w:t>1.3.4. Kvalitná infraštruktúra</w:t>
      </w:r>
      <w:r w:rsidR="002014F2" w:rsidRPr="00F07B3C">
        <w:rPr>
          <w:rFonts w:ascii="Source Sans Pro" w:eastAsia="Segoe UI" w:hAnsi="Source Sans Pro" w:cs="Segoe UI"/>
          <w:color w:val="000000" w:themeColor="text1"/>
          <w:sz w:val="20"/>
          <w:szCs w:val="20"/>
          <w:lang w:val="sk-SK"/>
        </w:rPr>
        <w:t>;</w:t>
      </w:r>
    </w:p>
    <w:p w14:paraId="11184538" w14:textId="16B1D6D4" w:rsidR="002014F2" w:rsidRPr="00F07B3C" w:rsidRDefault="002014F2" w:rsidP="001545C9">
      <w:pPr>
        <w:pStyle w:val="Odsekzoznamu"/>
        <w:numPr>
          <w:ilvl w:val="0"/>
          <w:numId w:val="26"/>
        </w:numPr>
        <w:snapToGrid w:val="0"/>
        <w:spacing w:after="120" w:line="276" w:lineRule="auto"/>
        <w:jc w:val="both"/>
        <w:rPr>
          <w:rFonts w:ascii="Source Sans Pro" w:eastAsia="Segoe UI" w:hAnsi="Source Sans Pro" w:cs="Segoe UI"/>
          <w:b/>
          <w:color w:val="000000" w:themeColor="text1"/>
          <w:sz w:val="20"/>
          <w:szCs w:val="20"/>
          <w:lang w:val="sk-SK"/>
        </w:rPr>
      </w:pPr>
      <w:r w:rsidRPr="00F07B3C">
        <w:rPr>
          <w:rFonts w:ascii="Source Sans Pro" w:eastAsia="Segoe UI" w:hAnsi="Source Sans Pro" w:cs="Segoe UI"/>
          <w:b/>
          <w:color w:val="000000" w:themeColor="text1"/>
          <w:sz w:val="20"/>
          <w:szCs w:val="20"/>
          <w:lang w:val="sk-SK"/>
        </w:rPr>
        <w:t>ochran</w:t>
      </w:r>
      <w:r w:rsidR="003C5A0B" w:rsidRPr="00F07B3C">
        <w:rPr>
          <w:rFonts w:ascii="Source Sans Pro" w:eastAsia="Segoe UI" w:hAnsi="Source Sans Pro" w:cs="Segoe UI"/>
          <w:b/>
          <w:color w:val="000000" w:themeColor="text1"/>
          <w:sz w:val="20"/>
          <w:szCs w:val="20"/>
          <w:lang w:val="sk-SK"/>
        </w:rPr>
        <w:t>u</w:t>
      </w:r>
      <w:r w:rsidRPr="00F07B3C">
        <w:rPr>
          <w:rFonts w:ascii="Source Sans Pro" w:eastAsia="Segoe UI" w:hAnsi="Source Sans Pro" w:cs="Segoe UI"/>
          <w:b/>
          <w:color w:val="000000" w:themeColor="text1"/>
          <w:sz w:val="20"/>
          <w:szCs w:val="20"/>
          <w:lang w:val="sk-SK"/>
        </w:rPr>
        <w:t xml:space="preserve"> práv duševného vlastníctva</w:t>
      </w:r>
      <w:r w:rsidRPr="00F07B3C">
        <w:rPr>
          <w:rFonts w:ascii="Source Sans Pro" w:eastAsia="Segoe UI" w:hAnsi="Source Sans Pro" w:cs="Segoe UI"/>
          <w:color w:val="000000" w:themeColor="text1"/>
          <w:sz w:val="20"/>
          <w:szCs w:val="20"/>
          <w:lang w:val="sk-SK"/>
        </w:rPr>
        <w:t xml:space="preserve"> </w:t>
      </w:r>
      <w:r w:rsidR="00AA2589" w:rsidRPr="00F07B3C">
        <w:rPr>
          <w:rFonts w:ascii="Source Sans Pro" w:eastAsia="Segoe UI" w:hAnsi="Source Sans Pro" w:cs="Segoe UI"/>
          <w:color w:val="000000" w:themeColor="text1"/>
          <w:sz w:val="20"/>
          <w:szCs w:val="20"/>
          <w:lang w:val="sk-SK"/>
        </w:rPr>
        <w:t xml:space="preserve">sú to </w:t>
      </w:r>
      <w:proofErr w:type="spellStart"/>
      <w:r w:rsidR="00AA2589" w:rsidRPr="00F07B3C">
        <w:rPr>
          <w:rFonts w:ascii="Source Sans Pro" w:eastAsia="Segoe UI" w:hAnsi="Source Sans Pro" w:cs="Segoe UI"/>
          <w:color w:val="000000" w:themeColor="text1"/>
          <w:sz w:val="20"/>
          <w:szCs w:val="20"/>
          <w:lang w:val="sk-SK"/>
        </w:rPr>
        <w:t>podopatrenia</w:t>
      </w:r>
      <w:proofErr w:type="spellEnd"/>
      <w:r w:rsidR="00AA2589" w:rsidRPr="00F07B3C">
        <w:rPr>
          <w:rFonts w:ascii="Source Sans Pro" w:eastAsia="Segoe UI" w:hAnsi="Source Sans Pro" w:cs="Segoe UI"/>
          <w:color w:val="000000" w:themeColor="text1"/>
          <w:sz w:val="20"/>
          <w:szCs w:val="20"/>
          <w:lang w:val="sk-SK"/>
        </w:rPr>
        <w:t xml:space="preserve"> v časti</w:t>
      </w:r>
      <w:r w:rsidR="006D0617" w:rsidRPr="00F07B3C">
        <w:rPr>
          <w:rFonts w:ascii="Source Sans Pro" w:eastAsia="Segoe UI" w:hAnsi="Source Sans Pro" w:cs="Segoe UI"/>
          <w:color w:val="000000" w:themeColor="text1"/>
          <w:sz w:val="20"/>
          <w:szCs w:val="20"/>
          <w:lang w:val="sk-SK"/>
        </w:rPr>
        <w:t xml:space="preserve"> 1.2.3. Prepájanie poznatkov</w:t>
      </w:r>
      <w:r w:rsidR="005456E5" w:rsidRPr="00F07B3C">
        <w:rPr>
          <w:rFonts w:ascii="Source Sans Pro" w:eastAsia="Segoe UI" w:hAnsi="Source Sans Pro" w:cs="Segoe UI"/>
          <w:color w:val="000000" w:themeColor="text1"/>
          <w:sz w:val="20"/>
          <w:szCs w:val="20"/>
          <w:lang w:val="sk-SK"/>
        </w:rPr>
        <w:t xml:space="preserve"> a vybrané </w:t>
      </w:r>
      <w:proofErr w:type="spellStart"/>
      <w:r w:rsidR="005456E5" w:rsidRPr="00F07B3C">
        <w:rPr>
          <w:rFonts w:ascii="Source Sans Pro" w:eastAsia="Segoe UI" w:hAnsi="Source Sans Pro" w:cs="Segoe UI"/>
          <w:color w:val="000000" w:themeColor="text1"/>
          <w:sz w:val="20"/>
          <w:szCs w:val="20"/>
          <w:lang w:val="sk-SK"/>
        </w:rPr>
        <w:t>podopatrenia</w:t>
      </w:r>
      <w:proofErr w:type="spellEnd"/>
      <w:r w:rsidR="005456E5" w:rsidRPr="00F07B3C">
        <w:rPr>
          <w:rFonts w:ascii="Source Sans Pro" w:eastAsia="Segoe UI" w:hAnsi="Source Sans Pro" w:cs="Segoe UI"/>
          <w:color w:val="000000" w:themeColor="text1"/>
          <w:sz w:val="20"/>
          <w:szCs w:val="20"/>
          <w:lang w:val="sk-SK"/>
        </w:rPr>
        <w:t xml:space="preserve"> z časti</w:t>
      </w:r>
      <w:r w:rsidR="006D0617" w:rsidRPr="00F07B3C">
        <w:rPr>
          <w:rFonts w:ascii="Source Sans Pro" w:eastAsia="Segoe UI" w:hAnsi="Source Sans Pro" w:cs="Segoe UI"/>
          <w:color w:val="000000" w:themeColor="text1"/>
          <w:sz w:val="20"/>
          <w:szCs w:val="20"/>
          <w:lang w:val="sk-SK"/>
        </w:rPr>
        <w:t xml:space="preserve"> </w:t>
      </w:r>
      <w:r w:rsidR="007639C5" w:rsidRPr="00F07B3C">
        <w:rPr>
          <w:rFonts w:ascii="Source Sans Pro" w:eastAsia="Segoe UI" w:hAnsi="Source Sans Pro" w:cs="Segoe UI"/>
          <w:color w:val="000000" w:themeColor="text1"/>
          <w:sz w:val="20"/>
          <w:szCs w:val="20"/>
          <w:lang w:val="sk-SK"/>
        </w:rPr>
        <w:t>1.3.2. Reformy inštitucionálneho financovania</w:t>
      </w:r>
      <w:r w:rsidR="00491D81" w:rsidRPr="00F07B3C">
        <w:rPr>
          <w:rFonts w:ascii="Source Sans Pro" w:eastAsia="Segoe UI" w:hAnsi="Source Sans Pro" w:cs="Segoe UI"/>
          <w:color w:val="000000" w:themeColor="text1"/>
          <w:sz w:val="20"/>
          <w:szCs w:val="20"/>
          <w:lang w:val="sk-SK"/>
        </w:rPr>
        <w:t>;</w:t>
      </w:r>
    </w:p>
    <w:p w14:paraId="6AD7211F" w14:textId="19F2D018" w:rsidR="009457F1" w:rsidRPr="00F07B3C" w:rsidRDefault="009457F1" w:rsidP="001545C9">
      <w:pPr>
        <w:pStyle w:val="Odsekzoznamu"/>
        <w:numPr>
          <w:ilvl w:val="0"/>
          <w:numId w:val="26"/>
        </w:numPr>
        <w:snapToGrid w:val="0"/>
        <w:spacing w:after="120" w:line="276" w:lineRule="auto"/>
        <w:jc w:val="both"/>
        <w:rPr>
          <w:rFonts w:ascii="Source Sans Pro" w:eastAsia="Segoe UI" w:hAnsi="Source Sans Pro" w:cs="Segoe UI"/>
          <w:b/>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financovanie </w:t>
      </w:r>
      <w:r w:rsidR="00402D16" w:rsidRPr="00F07B3C">
        <w:rPr>
          <w:rFonts w:ascii="Source Sans Pro" w:eastAsia="Segoe UI" w:hAnsi="Source Sans Pro" w:cs="Segoe UI"/>
          <w:color w:val="000000" w:themeColor="text1"/>
          <w:sz w:val="20"/>
          <w:szCs w:val="20"/>
          <w:lang w:val="sk-SK"/>
        </w:rPr>
        <w:t xml:space="preserve">sú to </w:t>
      </w:r>
      <w:proofErr w:type="spellStart"/>
      <w:r w:rsidR="00402D16" w:rsidRPr="00F07B3C">
        <w:rPr>
          <w:rFonts w:ascii="Source Sans Pro" w:eastAsia="Segoe UI" w:hAnsi="Source Sans Pro" w:cs="Segoe UI"/>
          <w:color w:val="000000" w:themeColor="text1"/>
          <w:sz w:val="20"/>
          <w:szCs w:val="20"/>
          <w:lang w:val="sk-SK"/>
        </w:rPr>
        <w:t>podopatrenia</w:t>
      </w:r>
      <w:proofErr w:type="spellEnd"/>
      <w:r w:rsidR="00402D16" w:rsidRPr="00F07B3C">
        <w:rPr>
          <w:rFonts w:ascii="Source Sans Pro" w:eastAsia="Segoe UI" w:hAnsi="Source Sans Pro" w:cs="Segoe UI"/>
          <w:color w:val="000000" w:themeColor="text1"/>
          <w:sz w:val="20"/>
          <w:szCs w:val="20"/>
          <w:lang w:val="sk-SK"/>
        </w:rPr>
        <w:t xml:space="preserve"> </w:t>
      </w:r>
      <w:r w:rsidR="00294ED8" w:rsidRPr="00F07B3C">
        <w:rPr>
          <w:rFonts w:ascii="Source Sans Pro" w:eastAsia="Segoe UI" w:hAnsi="Source Sans Pro" w:cs="Segoe UI"/>
          <w:color w:val="000000" w:themeColor="text1"/>
          <w:sz w:val="20"/>
          <w:szCs w:val="20"/>
          <w:lang w:val="sk-SK"/>
        </w:rPr>
        <w:t>z časti 1.</w:t>
      </w:r>
      <w:r w:rsidR="009263FD" w:rsidRPr="00F07B3C">
        <w:rPr>
          <w:rFonts w:ascii="Source Sans Pro" w:eastAsia="Segoe UI" w:hAnsi="Source Sans Pro" w:cs="Segoe UI"/>
          <w:color w:val="000000" w:themeColor="text1"/>
          <w:sz w:val="20"/>
          <w:szCs w:val="20"/>
          <w:lang w:val="sk-SK"/>
        </w:rPr>
        <w:t>1.1</w:t>
      </w:r>
      <w:r w:rsidR="00066740" w:rsidRPr="00F07B3C">
        <w:rPr>
          <w:rFonts w:ascii="Source Sans Pro" w:eastAsia="Segoe UI" w:hAnsi="Source Sans Pro" w:cs="Segoe UI"/>
          <w:color w:val="000000" w:themeColor="text1"/>
          <w:sz w:val="20"/>
          <w:szCs w:val="20"/>
          <w:lang w:val="sk-SK"/>
        </w:rPr>
        <w:t>.</w:t>
      </w:r>
      <w:r w:rsidR="009263FD" w:rsidRPr="00F07B3C">
        <w:rPr>
          <w:rFonts w:ascii="Source Sans Pro" w:eastAsia="Segoe UI" w:hAnsi="Source Sans Pro" w:cs="Segoe UI"/>
          <w:color w:val="000000" w:themeColor="text1"/>
          <w:sz w:val="20"/>
          <w:szCs w:val="20"/>
          <w:lang w:val="sk-SK"/>
        </w:rPr>
        <w:t xml:space="preserve"> Konsolidované riadenie; </w:t>
      </w:r>
      <w:r w:rsidR="00294ED8" w:rsidRPr="00F07B3C">
        <w:rPr>
          <w:rFonts w:ascii="Source Sans Pro" w:eastAsia="Segoe UI" w:hAnsi="Source Sans Pro" w:cs="Segoe UI"/>
          <w:color w:val="000000" w:themeColor="text1"/>
          <w:sz w:val="20"/>
          <w:szCs w:val="20"/>
          <w:lang w:val="sk-SK"/>
        </w:rPr>
        <w:t>1.</w:t>
      </w:r>
      <w:r w:rsidR="00D73A9B" w:rsidRPr="00F07B3C">
        <w:rPr>
          <w:rFonts w:ascii="Source Sans Pro" w:eastAsia="Segoe UI" w:hAnsi="Source Sans Pro" w:cs="Segoe UI"/>
          <w:color w:val="000000" w:themeColor="text1"/>
          <w:sz w:val="20"/>
          <w:szCs w:val="20"/>
          <w:lang w:val="sk-SK"/>
        </w:rPr>
        <w:t xml:space="preserve">1.2. Predvídateľné </w:t>
      </w:r>
      <w:proofErr w:type="spellStart"/>
      <w:r w:rsidR="00D73A9B" w:rsidRPr="00F07B3C">
        <w:rPr>
          <w:rFonts w:ascii="Source Sans Pro" w:eastAsia="Segoe UI" w:hAnsi="Source Sans Pro" w:cs="Segoe UI"/>
          <w:color w:val="000000" w:themeColor="text1"/>
          <w:sz w:val="20"/>
          <w:szCs w:val="20"/>
          <w:lang w:val="sk-SK"/>
        </w:rPr>
        <w:t>medzierzotné</w:t>
      </w:r>
      <w:proofErr w:type="spellEnd"/>
      <w:r w:rsidR="00D73A9B" w:rsidRPr="00F07B3C">
        <w:rPr>
          <w:rFonts w:ascii="Source Sans Pro" w:eastAsia="Segoe UI" w:hAnsi="Source Sans Pro" w:cs="Segoe UI"/>
          <w:color w:val="000000" w:themeColor="text1"/>
          <w:sz w:val="20"/>
          <w:szCs w:val="20"/>
          <w:lang w:val="sk-SK"/>
        </w:rPr>
        <w:t xml:space="preserve"> </w:t>
      </w:r>
      <w:r w:rsidR="00C778F3" w:rsidRPr="00F07B3C">
        <w:rPr>
          <w:rFonts w:ascii="Source Sans Pro" w:eastAsia="Segoe UI" w:hAnsi="Source Sans Pro" w:cs="Segoe UI"/>
          <w:color w:val="000000" w:themeColor="text1"/>
          <w:sz w:val="20"/>
          <w:szCs w:val="20"/>
          <w:lang w:val="sk-SK"/>
        </w:rPr>
        <w:t xml:space="preserve">financovanie; 1.1.3. Prepojenie v regiónoch; </w:t>
      </w:r>
      <w:r w:rsidR="00294ED8" w:rsidRPr="00F07B3C">
        <w:rPr>
          <w:rFonts w:ascii="Source Sans Pro" w:eastAsia="Segoe UI" w:hAnsi="Source Sans Pro" w:cs="Segoe UI"/>
          <w:color w:val="000000" w:themeColor="text1"/>
          <w:sz w:val="20"/>
          <w:szCs w:val="20"/>
          <w:lang w:val="sk-SK"/>
        </w:rPr>
        <w:t>1.3.</w:t>
      </w:r>
      <w:r w:rsidR="00E22009" w:rsidRPr="00F07B3C">
        <w:rPr>
          <w:rFonts w:ascii="Source Sans Pro" w:eastAsia="Segoe UI" w:hAnsi="Source Sans Pro" w:cs="Segoe UI"/>
          <w:color w:val="000000" w:themeColor="text1"/>
          <w:sz w:val="20"/>
          <w:szCs w:val="20"/>
          <w:lang w:val="sk-SK"/>
        </w:rPr>
        <w:t>1. Navýšený rozpočet</w:t>
      </w:r>
      <w:r w:rsidR="004F0999" w:rsidRPr="00F07B3C">
        <w:rPr>
          <w:rFonts w:ascii="Source Sans Pro" w:eastAsia="Segoe UI" w:hAnsi="Source Sans Pro" w:cs="Segoe UI"/>
          <w:color w:val="000000" w:themeColor="text1"/>
          <w:sz w:val="20"/>
          <w:szCs w:val="20"/>
          <w:lang w:val="sk-SK"/>
        </w:rPr>
        <w:t xml:space="preserve">; </w:t>
      </w:r>
      <w:r w:rsidR="00294ED8" w:rsidRPr="00F07B3C">
        <w:rPr>
          <w:rFonts w:ascii="Source Sans Pro" w:eastAsia="Segoe UI" w:hAnsi="Source Sans Pro" w:cs="Segoe UI"/>
          <w:color w:val="000000" w:themeColor="text1"/>
          <w:sz w:val="20"/>
          <w:szCs w:val="20"/>
          <w:lang w:val="sk-SK"/>
        </w:rPr>
        <w:t>1.3.2. Reformy inštitucionálneho financovania;</w:t>
      </w:r>
      <w:r w:rsidR="0070583F" w:rsidRPr="00F07B3C">
        <w:rPr>
          <w:rFonts w:ascii="Source Sans Pro" w:eastAsia="Segoe UI" w:hAnsi="Source Sans Pro" w:cs="Segoe UI"/>
          <w:color w:val="000000" w:themeColor="text1"/>
          <w:sz w:val="20"/>
          <w:szCs w:val="20"/>
          <w:lang w:val="sk-SK"/>
        </w:rPr>
        <w:t xml:space="preserve"> 1.3.3. Reformy súťažného financovania; </w:t>
      </w:r>
      <w:r w:rsidR="00582D25" w:rsidRPr="00F07B3C">
        <w:rPr>
          <w:rFonts w:ascii="Source Sans Pro" w:eastAsia="Segoe UI" w:hAnsi="Source Sans Pro" w:cs="Segoe UI"/>
          <w:color w:val="000000" w:themeColor="text1"/>
          <w:sz w:val="20"/>
          <w:szCs w:val="20"/>
          <w:lang w:val="sk-SK"/>
        </w:rPr>
        <w:t xml:space="preserve">1.3.5. Financovanie firiem; </w:t>
      </w:r>
      <w:r w:rsidR="0093169E" w:rsidRPr="00F07B3C">
        <w:rPr>
          <w:rFonts w:ascii="Source Sans Pro" w:eastAsia="Segoe UI" w:hAnsi="Source Sans Pro" w:cs="Segoe UI"/>
          <w:color w:val="000000" w:themeColor="text1"/>
          <w:sz w:val="20"/>
          <w:szCs w:val="20"/>
          <w:lang w:val="sk-SK"/>
        </w:rPr>
        <w:t>1.3.6. Financovanie z Európskej únie</w:t>
      </w:r>
      <w:r w:rsidR="00E60A99" w:rsidRPr="00F07B3C">
        <w:rPr>
          <w:rFonts w:ascii="Source Sans Pro" w:eastAsia="Segoe UI" w:hAnsi="Source Sans Pro" w:cs="Segoe UI"/>
          <w:color w:val="000000" w:themeColor="text1"/>
          <w:sz w:val="20"/>
          <w:szCs w:val="20"/>
          <w:lang w:val="sk-SK"/>
        </w:rPr>
        <w:t>;</w:t>
      </w:r>
    </w:p>
    <w:p w14:paraId="4DFA3F69" w14:textId="2BFEEC4A" w:rsidR="00E60A99" w:rsidRPr="00F07B3C" w:rsidRDefault="00E60A99"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legislatív</w:t>
      </w:r>
      <w:r w:rsidR="00DD1A11" w:rsidRPr="00F07B3C">
        <w:rPr>
          <w:rFonts w:ascii="Source Sans Pro" w:eastAsia="Segoe UI" w:hAnsi="Source Sans Pro" w:cs="Segoe UI"/>
          <w:b/>
          <w:color w:val="000000" w:themeColor="text1"/>
          <w:sz w:val="20"/>
          <w:szCs w:val="20"/>
          <w:lang w:val="sk-SK"/>
        </w:rPr>
        <w:t>u</w:t>
      </w:r>
      <w:r w:rsidR="009D631A" w:rsidRPr="00F07B3C">
        <w:rPr>
          <w:rFonts w:ascii="Source Sans Pro" w:eastAsia="Segoe UI" w:hAnsi="Source Sans Pro" w:cs="Segoe UI"/>
          <w:b/>
          <w:color w:val="000000" w:themeColor="text1"/>
          <w:sz w:val="20"/>
          <w:szCs w:val="20"/>
          <w:lang w:val="sk-SK"/>
        </w:rPr>
        <w:t xml:space="preserve"> </w:t>
      </w:r>
      <w:r w:rsidR="009D631A" w:rsidRPr="00F07B3C">
        <w:rPr>
          <w:rFonts w:ascii="Source Sans Pro" w:eastAsia="Segoe UI" w:hAnsi="Source Sans Pro" w:cs="Segoe UI"/>
          <w:color w:val="000000" w:themeColor="text1"/>
          <w:sz w:val="20"/>
          <w:szCs w:val="20"/>
          <w:lang w:val="sk-SK"/>
        </w:rPr>
        <w:t xml:space="preserve">sú to </w:t>
      </w:r>
      <w:proofErr w:type="spellStart"/>
      <w:r w:rsidR="009D631A" w:rsidRPr="00F07B3C">
        <w:rPr>
          <w:rFonts w:ascii="Source Sans Pro" w:eastAsia="Segoe UI" w:hAnsi="Source Sans Pro" w:cs="Segoe UI"/>
          <w:color w:val="000000" w:themeColor="text1"/>
          <w:sz w:val="20"/>
          <w:szCs w:val="20"/>
          <w:lang w:val="sk-SK"/>
        </w:rPr>
        <w:t>podopatrenia</w:t>
      </w:r>
      <w:proofErr w:type="spellEnd"/>
      <w:r w:rsidR="009D631A" w:rsidRPr="00F07B3C">
        <w:rPr>
          <w:rFonts w:ascii="Source Sans Pro" w:eastAsia="Segoe UI" w:hAnsi="Source Sans Pro" w:cs="Segoe UI"/>
          <w:color w:val="000000" w:themeColor="text1"/>
          <w:sz w:val="20"/>
          <w:szCs w:val="20"/>
          <w:lang w:val="sk-SK"/>
        </w:rPr>
        <w:t xml:space="preserve"> z časti 1.1.1. Konsolidované riadenie; </w:t>
      </w:r>
      <w:r w:rsidR="00871819" w:rsidRPr="00F07B3C">
        <w:rPr>
          <w:rFonts w:ascii="Source Sans Pro" w:eastAsia="Segoe UI" w:hAnsi="Source Sans Pro" w:cs="Segoe UI"/>
          <w:color w:val="000000" w:themeColor="text1"/>
          <w:sz w:val="20"/>
          <w:szCs w:val="20"/>
          <w:lang w:val="sk-SK"/>
        </w:rPr>
        <w:t xml:space="preserve">1.1.2. Predvídateľné medzirezortné financovanie; </w:t>
      </w:r>
      <w:r w:rsidR="00C92A9D" w:rsidRPr="00F07B3C">
        <w:rPr>
          <w:rFonts w:ascii="Source Sans Pro" w:eastAsia="Segoe UI" w:hAnsi="Source Sans Pro" w:cs="Segoe UI"/>
          <w:color w:val="000000" w:themeColor="text1"/>
          <w:sz w:val="20"/>
          <w:szCs w:val="20"/>
          <w:lang w:val="sk-SK"/>
        </w:rPr>
        <w:t xml:space="preserve">1.2.1. </w:t>
      </w:r>
      <w:r w:rsidR="00A701DB" w:rsidRPr="00F07B3C">
        <w:rPr>
          <w:rFonts w:ascii="Source Sans Pro" w:eastAsia="Segoe UI" w:hAnsi="Source Sans Pro" w:cs="Segoe UI"/>
          <w:color w:val="000000" w:themeColor="text1"/>
          <w:sz w:val="20"/>
          <w:szCs w:val="20"/>
          <w:lang w:val="sk-SK"/>
        </w:rPr>
        <w:t xml:space="preserve">Výskumník a inovátor, nie účtovník; </w:t>
      </w:r>
      <w:r w:rsidR="00F83703" w:rsidRPr="00F07B3C">
        <w:rPr>
          <w:rFonts w:ascii="Source Sans Pro" w:eastAsia="Segoe UI" w:hAnsi="Source Sans Pro" w:cs="Segoe UI"/>
          <w:color w:val="000000" w:themeColor="text1"/>
          <w:sz w:val="20"/>
          <w:szCs w:val="20"/>
          <w:lang w:val="sk-SK"/>
        </w:rPr>
        <w:t>1.2.2. Odstránenie prekážok</w:t>
      </w:r>
      <w:r w:rsidR="00F220BE" w:rsidRPr="00F07B3C">
        <w:rPr>
          <w:rFonts w:ascii="Source Sans Pro" w:eastAsia="Segoe UI" w:hAnsi="Source Sans Pro" w:cs="Segoe UI"/>
          <w:color w:val="000000" w:themeColor="text1"/>
          <w:sz w:val="20"/>
          <w:szCs w:val="20"/>
          <w:lang w:val="sk-SK"/>
        </w:rPr>
        <w:t>;</w:t>
      </w:r>
      <w:r w:rsidR="001578C4" w:rsidRPr="00F07B3C">
        <w:rPr>
          <w:rFonts w:ascii="Source Sans Pro" w:eastAsia="Segoe UI" w:hAnsi="Source Sans Pro" w:cs="Segoe UI"/>
          <w:color w:val="000000" w:themeColor="text1"/>
          <w:sz w:val="20"/>
          <w:szCs w:val="20"/>
          <w:lang w:val="sk-SK"/>
        </w:rPr>
        <w:t xml:space="preserve"> 1.2.3</w:t>
      </w:r>
      <w:r w:rsidR="00066740" w:rsidRPr="00F07B3C">
        <w:rPr>
          <w:rFonts w:ascii="Source Sans Pro" w:eastAsia="Segoe UI" w:hAnsi="Source Sans Pro" w:cs="Segoe UI"/>
          <w:color w:val="000000" w:themeColor="text1"/>
          <w:sz w:val="20"/>
          <w:szCs w:val="20"/>
          <w:lang w:val="sk-SK"/>
        </w:rPr>
        <w:t>.</w:t>
      </w:r>
      <w:r w:rsidR="001578C4" w:rsidRPr="00F07B3C">
        <w:rPr>
          <w:rFonts w:ascii="Source Sans Pro" w:eastAsia="Segoe UI" w:hAnsi="Source Sans Pro" w:cs="Segoe UI"/>
          <w:color w:val="000000" w:themeColor="text1"/>
          <w:sz w:val="20"/>
          <w:szCs w:val="20"/>
          <w:lang w:val="sk-SK"/>
        </w:rPr>
        <w:t xml:space="preserve"> Prepájanie poznatkov; </w:t>
      </w:r>
      <w:r w:rsidR="00342198" w:rsidRPr="00F07B3C">
        <w:rPr>
          <w:rFonts w:ascii="Source Sans Pro" w:eastAsia="Segoe UI" w:hAnsi="Source Sans Pro" w:cs="Segoe UI"/>
          <w:color w:val="000000" w:themeColor="text1"/>
          <w:sz w:val="20"/>
          <w:szCs w:val="20"/>
          <w:lang w:val="sk-SK"/>
        </w:rPr>
        <w:t xml:space="preserve">1.3.1. Navýšený rozpočet; </w:t>
      </w:r>
      <w:r w:rsidR="00BD66AF" w:rsidRPr="00F07B3C">
        <w:rPr>
          <w:rFonts w:ascii="Source Sans Pro" w:eastAsia="Segoe UI" w:hAnsi="Source Sans Pro" w:cs="Segoe UI"/>
          <w:color w:val="000000" w:themeColor="text1"/>
          <w:sz w:val="20"/>
          <w:szCs w:val="20"/>
          <w:lang w:val="sk-SK"/>
        </w:rPr>
        <w:t xml:space="preserve">1.3.2. Reformy inštitucionálneho financovania; </w:t>
      </w:r>
      <w:r w:rsidR="00C5253F" w:rsidRPr="00F07B3C">
        <w:rPr>
          <w:rFonts w:ascii="Source Sans Pro" w:eastAsia="Segoe UI" w:hAnsi="Source Sans Pro" w:cs="Segoe UI"/>
          <w:color w:val="000000" w:themeColor="text1"/>
          <w:sz w:val="20"/>
          <w:szCs w:val="20"/>
          <w:lang w:val="sk-SK"/>
        </w:rPr>
        <w:t xml:space="preserve">1.3.3. Reformy súťažného financovania; </w:t>
      </w:r>
      <w:r w:rsidR="00B46C28" w:rsidRPr="00F07B3C">
        <w:rPr>
          <w:rFonts w:ascii="Source Sans Pro" w:eastAsia="Segoe UI" w:hAnsi="Source Sans Pro" w:cs="Segoe UI"/>
          <w:color w:val="000000" w:themeColor="text1"/>
          <w:sz w:val="20"/>
          <w:szCs w:val="20"/>
          <w:lang w:val="sk-SK"/>
        </w:rPr>
        <w:t xml:space="preserve">1.3.5. Financovanie firiem; </w:t>
      </w:r>
      <w:r w:rsidR="006C5888" w:rsidRPr="00F07B3C">
        <w:rPr>
          <w:rFonts w:ascii="Source Sans Pro" w:eastAsia="Segoe UI" w:hAnsi="Source Sans Pro" w:cs="Segoe UI"/>
          <w:color w:val="000000" w:themeColor="text1"/>
          <w:sz w:val="20"/>
          <w:szCs w:val="20"/>
          <w:lang w:val="sk-SK"/>
        </w:rPr>
        <w:t>2.1.1</w:t>
      </w:r>
      <w:r w:rsidR="00F65279" w:rsidRPr="00F07B3C">
        <w:rPr>
          <w:rFonts w:ascii="Source Sans Pro" w:eastAsia="Segoe UI" w:hAnsi="Source Sans Pro" w:cs="Segoe UI"/>
          <w:color w:val="000000" w:themeColor="text1"/>
          <w:sz w:val="20"/>
          <w:szCs w:val="20"/>
          <w:lang w:val="sk-SK"/>
        </w:rPr>
        <w:t>.</w:t>
      </w:r>
      <w:r w:rsidR="006C5888" w:rsidRPr="00F07B3C">
        <w:rPr>
          <w:rFonts w:ascii="Source Sans Pro" w:eastAsia="Segoe UI" w:hAnsi="Source Sans Pro" w:cs="Segoe UI"/>
          <w:color w:val="000000" w:themeColor="text1"/>
          <w:sz w:val="20"/>
          <w:szCs w:val="20"/>
          <w:lang w:val="sk-SK"/>
        </w:rPr>
        <w:t xml:space="preserve"> Zručnosti pre výskum a inovácie; </w:t>
      </w:r>
      <w:r w:rsidR="004B3F02" w:rsidRPr="00F07B3C">
        <w:rPr>
          <w:rFonts w:ascii="Source Sans Pro" w:eastAsia="Segoe UI" w:hAnsi="Source Sans Pro" w:cs="Segoe UI"/>
          <w:color w:val="000000" w:themeColor="text1"/>
          <w:sz w:val="20"/>
          <w:szCs w:val="20"/>
          <w:lang w:val="sk-SK"/>
        </w:rPr>
        <w:t>2.2.2. Odliv a príliv talentu</w:t>
      </w:r>
      <w:r w:rsidR="001A3FAD" w:rsidRPr="00F07B3C">
        <w:rPr>
          <w:rFonts w:ascii="Source Sans Pro" w:eastAsia="Segoe UI" w:hAnsi="Source Sans Pro" w:cs="Segoe UI"/>
          <w:color w:val="000000" w:themeColor="text1"/>
          <w:sz w:val="20"/>
          <w:szCs w:val="20"/>
          <w:lang w:val="sk-SK"/>
        </w:rPr>
        <w:t xml:space="preserve"> a</w:t>
      </w:r>
      <w:r w:rsidR="004B3F02" w:rsidRPr="00F07B3C">
        <w:rPr>
          <w:rFonts w:ascii="Source Sans Pro" w:eastAsia="Segoe UI" w:hAnsi="Source Sans Pro" w:cs="Segoe UI"/>
          <w:color w:val="000000" w:themeColor="text1"/>
          <w:sz w:val="20"/>
          <w:szCs w:val="20"/>
          <w:lang w:val="sk-SK"/>
        </w:rPr>
        <w:t xml:space="preserve"> </w:t>
      </w:r>
      <w:r w:rsidR="00D91BBF" w:rsidRPr="00F07B3C">
        <w:rPr>
          <w:rFonts w:ascii="Source Sans Pro" w:eastAsia="Segoe UI" w:hAnsi="Source Sans Pro" w:cs="Segoe UI"/>
          <w:color w:val="000000" w:themeColor="text1"/>
          <w:sz w:val="20"/>
          <w:szCs w:val="20"/>
          <w:lang w:val="sk-SK"/>
        </w:rPr>
        <w:t>3.3</w:t>
      </w:r>
      <w:r w:rsidR="005709D7" w:rsidRPr="00F07B3C">
        <w:rPr>
          <w:rFonts w:ascii="Source Sans Pro" w:eastAsia="Segoe UI" w:hAnsi="Source Sans Pro" w:cs="Segoe UI"/>
          <w:color w:val="000000" w:themeColor="text1"/>
          <w:sz w:val="20"/>
          <w:szCs w:val="20"/>
          <w:lang w:val="sk-SK"/>
        </w:rPr>
        <w:t>.</w:t>
      </w:r>
      <w:r w:rsidR="00D91BBF" w:rsidRPr="00F07B3C">
        <w:rPr>
          <w:rFonts w:ascii="Source Sans Pro" w:eastAsia="Segoe UI" w:hAnsi="Source Sans Pro" w:cs="Segoe UI"/>
          <w:color w:val="000000" w:themeColor="text1"/>
          <w:sz w:val="20"/>
          <w:szCs w:val="20"/>
          <w:lang w:val="sk-SK"/>
        </w:rPr>
        <w:t xml:space="preserve"> Hodnotové reťazce; </w:t>
      </w:r>
    </w:p>
    <w:p w14:paraId="1800A288" w14:textId="5A7672F9" w:rsidR="00FE2DF9" w:rsidRPr="00F07B3C" w:rsidRDefault="00FE2DF9" w:rsidP="001545C9">
      <w:pPr>
        <w:pStyle w:val="Odsekzoznamu"/>
        <w:numPr>
          <w:ilvl w:val="0"/>
          <w:numId w:val="26"/>
        </w:num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implementáci</w:t>
      </w:r>
      <w:r w:rsidR="003C5A0B" w:rsidRPr="00F07B3C">
        <w:rPr>
          <w:rFonts w:ascii="Source Sans Pro" w:eastAsia="Segoe UI" w:hAnsi="Source Sans Pro" w:cs="Segoe UI"/>
          <w:b/>
          <w:color w:val="000000" w:themeColor="text1"/>
          <w:sz w:val="20"/>
          <w:szCs w:val="20"/>
          <w:lang w:val="sk-SK"/>
        </w:rPr>
        <w:t>u</w:t>
      </w:r>
      <w:r w:rsidRPr="00F07B3C">
        <w:rPr>
          <w:rFonts w:ascii="Source Sans Pro" w:eastAsia="Segoe UI" w:hAnsi="Source Sans Pro" w:cs="Segoe UI"/>
          <w:b/>
          <w:color w:val="000000" w:themeColor="text1"/>
          <w:sz w:val="20"/>
          <w:szCs w:val="20"/>
          <w:lang w:val="sk-SK"/>
        </w:rPr>
        <w:t xml:space="preserve"> fondov EÚ</w:t>
      </w:r>
      <w:r w:rsidR="008A72DB" w:rsidRPr="00F07B3C">
        <w:rPr>
          <w:rFonts w:ascii="Source Sans Pro" w:eastAsia="Segoe UI" w:hAnsi="Source Sans Pro" w:cs="Segoe UI"/>
          <w:b/>
          <w:color w:val="000000" w:themeColor="text1"/>
          <w:sz w:val="20"/>
          <w:szCs w:val="20"/>
          <w:lang w:val="sk-SK"/>
        </w:rPr>
        <w:t xml:space="preserve"> </w:t>
      </w:r>
      <w:r w:rsidR="008A72DB" w:rsidRPr="00F07B3C">
        <w:rPr>
          <w:rFonts w:ascii="Source Sans Pro" w:eastAsia="Segoe UI" w:hAnsi="Source Sans Pro" w:cs="Segoe UI"/>
          <w:color w:val="000000" w:themeColor="text1"/>
          <w:sz w:val="20"/>
          <w:szCs w:val="20"/>
          <w:lang w:val="sk-SK"/>
        </w:rPr>
        <w:t xml:space="preserve">sú to </w:t>
      </w:r>
      <w:proofErr w:type="spellStart"/>
      <w:r w:rsidR="008A72DB" w:rsidRPr="00F07B3C">
        <w:rPr>
          <w:rFonts w:ascii="Source Sans Pro" w:eastAsia="Segoe UI" w:hAnsi="Source Sans Pro" w:cs="Segoe UI"/>
          <w:color w:val="000000" w:themeColor="text1"/>
          <w:sz w:val="20"/>
          <w:szCs w:val="20"/>
          <w:lang w:val="sk-SK"/>
        </w:rPr>
        <w:t>podopatrenia</w:t>
      </w:r>
      <w:proofErr w:type="spellEnd"/>
      <w:r w:rsidR="008A72DB" w:rsidRPr="00F07B3C">
        <w:rPr>
          <w:rFonts w:ascii="Source Sans Pro" w:eastAsia="Segoe UI" w:hAnsi="Source Sans Pro" w:cs="Segoe UI"/>
          <w:color w:val="000000" w:themeColor="text1"/>
          <w:sz w:val="20"/>
          <w:szCs w:val="20"/>
          <w:lang w:val="sk-SK"/>
        </w:rPr>
        <w:t xml:space="preserve"> 1.</w:t>
      </w:r>
      <w:r w:rsidR="001A3FAD" w:rsidRPr="00F07B3C">
        <w:rPr>
          <w:rFonts w:ascii="Source Sans Pro" w:eastAsia="Segoe UI" w:hAnsi="Source Sans Pro" w:cs="Segoe UI"/>
          <w:color w:val="000000" w:themeColor="text1"/>
          <w:sz w:val="20"/>
          <w:szCs w:val="20"/>
          <w:lang w:val="sk-SK"/>
        </w:rPr>
        <w:t xml:space="preserve">1.1. Konsolidované riadenie; </w:t>
      </w:r>
      <w:r w:rsidR="008A72DB" w:rsidRPr="00F07B3C">
        <w:rPr>
          <w:rFonts w:ascii="Source Sans Pro" w:eastAsia="Segoe UI" w:hAnsi="Source Sans Pro" w:cs="Segoe UI"/>
          <w:color w:val="000000" w:themeColor="text1"/>
          <w:sz w:val="20"/>
          <w:szCs w:val="20"/>
          <w:lang w:val="sk-SK"/>
        </w:rPr>
        <w:t>1.2.1. Výskumník a inovátor, nie účtovník</w:t>
      </w:r>
      <w:r w:rsidR="001A3FAD" w:rsidRPr="00F07B3C">
        <w:rPr>
          <w:rFonts w:ascii="Source Sans Pro" w:eastAsia="Segoe UI" w:hAnsi="Source Sans Pro" w:cs="Segoe UI"/>
          <w:color w:val="000000" w:themeColor="text1"/>
          <w:sz w:val="20"/>
          <w:szCs w:val="20"/>
          <w:lang w:val="sk-SK"/>
        </w:rPr>
        <w:t xml:space="preserve"> a</w:t>
      </w:r>
      <w:r w:rsidR="003769B3" w:rsidRPr="00F07B3C">
        <w:rPr>
          <w:rFonts w:ascii="Source Sans Pro" w:eastAsia="Segoe UI" w:hAnsi="Source Sans Pro" w:cs="Segoe UI"/>
          <w:color w:val="000000" w:themeColor="text1"/>
          <w:sz w:val="20"/>
          <w:szCs w:val="20"/>
          <w:lang w:val="sk-SK"/>
        </w:rPr>
        <w:t xml:space="preserve"> 1.3.6. Financovanie z Európskej únie</w:t>
      </w:r>
      <w:r w:rsidR="00045413" w:rsidRPr="00F07B3C">
        <w:rPr>
          <w:rFonts w:ascii="Source Sans Pro" w:eastAsia="Segoe UI" w:hAnsi="Source Sans Pro" w:cs="Segoe UI"/>
          <w:color w:val="000000" w:themeColor="text1"/>
          <w:sz w:val="20"/>
          <w:szCs w:val="20"/>
          <w:lang w:val="sk-SK"/>
        </w:rPr>
        <w:t>.</w:t>
      </w:r>
    </w:p>
    <w:p w14:paraId="7CE4E472" w14:textId="1767B43E" w:rsidR="00F96B38" w:rsidRPr="00DD7867" w:rsidRDefault="38A435CB" w:rsidP="00B22BC8">
      <w:pPr>
        <w:pStyle w:val="Nadpis1"/>
        <w:numPr>
          <w:ilvl w:val="0"/>
          <w:numId w:val="0"/>
        </w:numPr>
        <w:ind w:left="360" w:hanging="360"/>
      </w:pPr>
      <w:bookmarkStart w:id="4" w:name="_Toc82470980"/>
      <w:bookmarkStart w:id="5" w:name="_Toc82470981"/>
      <w:bookmarkStart w:id="6" w:name="_Toc82470982"/>
      <w:bookmarkStart w:id="7" w:name="_Toc82470983"/>
      <w:bookmarkStart w:id="8" w:name="_Toc82470984"/>
      <w:bookmarkStart w:id="9" w:name="_Toc82470985"/>
      <w:bookmarkStart w:id="10" w:name="_Toc82470986"/>
      <w:bookmarkStart w:id="11" w:name="_Toc82470987"/>
      <w:bookmarkStart w:id="12" w:name="_Toc82470988"/>
      <w:bookmarkStart w:id="13" w:name="_Toc82470989"/>
      <w:bookmarkStart w:id="14" w:name="_Toc82470990"/>
      <w:bookmarkStart w:id="15" w:name="_Toc82470991"/>
      <w:bookmarkStart w:id="16" w:name="_Toc82470992"/>
      <w:bookmarkStart w:id="17" w:name="_Toc82470993"/>
      <w:bookmarkStart w:id="18" w:name="_Toc82470994"/>
      <w:bookmarkStart w:id="19" w:name="_Toc82470995"/>
      <w:bookmarkStart w:id="20" w:name="_Toc82470996"/>
      <w:bookmarkStart w:id="21" w:name="_Toc82470997"/>
      <w:bookmarkStart w:id="22" w:name="_Toc82470998"/>
      <w:bookmarkStart w:id="23" w:name="_Toc82470999"/>
      <w:bookmarkStart w:id="24" w:name="_Toc82471000"/>
      <w:bookmarkStart w:id="25" w:name="_Toc143137363"/>
      <w:bookmarkStart w:id="26" w:name="_Toc18186150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DD7867">
        <w:t xml:space="preserve">Metodika </w:t>
      </w:r>
      <w:r w:rsidR="7E387C19" w:rsidRPr="00DD7867">
        <w:t>aktualizácie Súhrnnej správy z procesu EDP k SK RIS3 2021+</w:t>
      </w:r>
      <w:bookmarkEnd w:id="25"/>
      <w:bookmarkEnd w:id="26"/>
      <w:r w:rsidR="170B1337" w:rsidRPr="00DD7867">
        <w:t xml:space="preserve"> </w:t>
      </w:r>
    </w:p>
    <w:p w14:paraId="12FB0718" w14:textId="77777777" w:rsidR="0012525C" w:rsidRPr="00F07B3C" w:rsidRDefault="0012525C" w:rsidP="0012525C">
      <w:pPr>
        <w:rPr>
          <w:rFonts w:ascii="Source Sans Pro" w:hAnsi="Source Sans Pro"/>
          <w:sz w:val="22"/>
          <w:szCs w:val="22"/>
          <w:lang w:val="sk-SK"/>
        </w:rPr>
      </w:pPr>
    </w:p>
    <w:p w14:paraId="1B17D936" w14:textId="1422E3DA" w:rsidR="3DC38E3B" w:rsidRPr="00DD7867" w:rsidRDefault="078D5B67" w:rsidP="00321209">
      <w:pPr>
        <w:pStyle w:val="Zkladntext"/>
        <w:spacing w:line="276" w:lineRule="auto"/>
        <w:rPr>
          <w:rFonts w:ascii="Source Sans Pro" w:hAnsi="Source Sans Pro" w:cs="Segoe UI"/>
          <w:szCs w:val="20"/>
          <w:lang w:val="sk-SK"/>
        </w:rPr>
      </w:pPr>
      <w:r w:rsidRPr="00DD7867">
        <w:rPr>
          <w:rFonts w:ascii="Source Sans Pro" w:eastAsia="Segoe UI" w:hAnsi="Source Sans Pro" w:cs="Segoe UI"/>
          <w:color w:val="000000" w:themeColor="text1"/>
          <w:szCs w:val="20"/>
          <w:lang w:val="sk-SK"/>
        </w:rPr>
        <w:t>P</w:t>
      </w:r>
      <w:r w:rsidR="7CA64BD8" w:rsidRPr="00DD7867">
        <w:rPr>
          <w:rFonts w:ascii="Source Sans Pro" w:eastAsia="Segoe UI" w:hAnsi="Source Sans Pro" w:cs="Segoe UI"/>
          <w:color w:val="000000" w:themeColor="text1"/>
          <w:szCs w:val="20"/>
          <w:lang w:val="sk-SK"/>
        </w:rPr>
        <w:t>r</w:t>
      </w:r>
      <w:r w:rsidRPr="00DD7867">
        <w:rPr>
          <w:rFonts w:ascii="Source Sans Pro" w:eastAsia="Segoe UI" w:hAnsi="Source Sans Pro" w:cs="Segoe UI"/>
          <w:color w:val="000000" w:themeColor="text1"/>
          <w:szCs w:val="20"/>
          <w:lang w:val="sk-SK"/>
        </w:rPr>
        <w:t>íprava stratégie inteligentnej špecializácie je vysoko interaktívny proces a obsahuje rôzne</w:t>
      </w:r>
      <w:r w:rsidR="09ABB75A" w:rsidRPr="00DD7867">
        <w:rPr>
          <w:rFonts w:ascii="Source Sans Pro" w:eastAsia="Segoe UI" w:hAnsi="Source Sans Pro" w:cs="Segoe UI"/>
          <w:color w:val="000000" w:themeColor="text1"/>
          <w:szCs w:val="20"/>
          <w:lang w:val="sk-SK"/>
        </w:rPr>
        <w:t xml:space="preserve"> väzby medzi zainteresovanými stranami</w:t>
      </w:r>
      <w:r w:rsidR="44EC2F2D" w:rsidRPr="00DD7867">
        <w:rPr>
          <w:rFonts w:ascii="Source Sans Pro" w:eastAsia="Segoe UI" w:hAnsi="Source Sans Pro" w:cs="Segoe UI"/>
          <w:color w:val="000000" w:themeColor="text1"/>
          <w:szCs w:val="20"/>
          <w:lang w:val="sk-SK"/>
        </w:rPr>
        <w:t>.</w:t>
      </w:r>
      <w:r w:rsidRPr="00DD7867">
        <w:rPr>
          <w:rFonts w:ascii="Source Sans Pro" w:eastAsia="Segoe UI" w:hAnsi="Source Sans Pro" w:cs="Segoe UI"/>
          <w:color w:val="000000" w:themeColor="text1"/>
          <w:szCs w:val="20"/>
          <w:lang w:val="sk-SK"/>
        </w:rPr>
        <w:t xml:space="preserve"> EDP </w:t>
      </w:r>
      <w:r w:rsidR="004C07FD" w:rsidRPr="00DD7867">
        <w:rPr>
          <w:rFonts w:ascii="Source Sans Pro" w:eastAsia="Segoe UI" w:hAnsi="Source Sans Pro" w:cs="Segoe UI"/>
          <w:color w:val="000000" w:themeColor="text1"/>
          <w:szCs w:val="20"/>
          <w:lang w:val="sk-SK"/>
        </w:rPr>
        <w:t>je</w:t>
      </w:r>
      <w:r w:rsidRPr="00DD7867">
        <w:rPr>
          <w:rFonts w:ascii="Source Sans Pro" w:eastAsia="Segoe UI" w:hAnsi="Source Sans Pro" w:cs="Segoe UI"/>
          <w:color w:val="000000" w:themeColor="text1"/>
          <w:szCs w:val="20"/>
          <w:lang w:val="sk-SK"/>
        </w:rPr>
        <w:t> </w:t>
      </w:r>
      <w:r w:rsidR="002735CA" w:rsidRPr="00DD7867">
        <w:rPr>
          <w:rFonts w:ascii="Source Sans Pro" w:eastAsia="Segoe UI" w:hAnsi="Source Sans Pro" w:cs="Segoe UI"/>
          <w:color w:val="000000" w:themeColor="text1"/>
          <w:szCs w:val="20"/>
          <w:lang w:val="sk-SK"/>
        </w:rPr>
        <w:t>základom identifikovania</w:t>
      </w:r>
      <w:r w:rsidRPr="00DD7867">
        <w:rPr>
          <w:rFonts w:ascii="Source Sans Pro" w:eastAsia="Segoe UI" w:hAnsi="Source Sans Pro" w:cs="Segoe UI"/>
          <w:color w:val="000000" w:themeColor="text1"/>
          <w:szCs w:val="20"/>
          <w:lang w:val="sk-SK"/>
        </w:rPr>
        <w:t xml:space="preserve"> priorít a transformačných cieľov. </w:t>
      </w:r>
      <w:r w:rsidR="00D50D8A" w:rsidRPr="00DD7867">
        <w:rPr>
          <w:rFonts w:ascii="Source Sans Pro" w:eastAsia="Segoe UI" w:hAnsi="Source Sans Pro" w:cs="Segoe UI"/>
          <w:color w:val="000000" w:themeColor="text1"/>
          <w:szCs w:val="20"/>
          <w:lang w:val="sk-SK"/>
        </w:rPr>
        <w:t>Nejde o</w:t>
      </w:r>
      <w:r w:rsidRPr="00DD7867">
        <w:rPr>
          <w:rFonts w:ascii="Source Sans Pro" w:eastAsia="Segoe UI" w:hAnsi="Source Sans Pro" w:cs="Segoe UI"/>
          <w:color w:val="000000" w:themeColor="text1"/>
          <w:szCs w:val="20"/>
          <w:lang w:val="sk-SK"/>
        </w:rPr>
        <w:t xml:space="preserve"> </w:t>
      </w:r>
      <w:r w:rsidR="00B2060A" w:rsidRPr="00DD7867">
        <w:rPr>
          <w:rFonts w:ascii="Source Sans Pro" w:eastAsia="Segoe UI" w:hAnsi="Source Sans Pro" w:cs="Segoe UI"/>
          <w:color w:val="000000" w:themeColor="text1"/>
          <w:szCs w:val="20"/>
          <w:lang w:val="sk-SK"/>
        </w:rPr>
        <w:t>jednorazový</w:t>
      </w:r>
      <w:r w:rsidR="006A4436" w:rsidRPr="00DD7867">
        <w:rPr>
          <w:rFonts w:ascii="Source Sans Pro" w:eastAsia="Segoe UI" w:hAnsi="Source Sans Pro" w:cs="Segoe UI"/>
          <w:color w:val="000000" w:themeColor="text1"/>
          <w:szCs w:val="20"/>
          <w:lang w:val="sk-SK"/>
        </w:rPr>
        <w:t xml:space="preserve"> proces, keďže</w:t>
      </w:r>
      <w:r w:rsidR="002D0D9C" w:rsidRPr="00DD7867">
        <w:rPr>
          <w:rFonts w:ascii="Source Sans Pro" w:eastAsia="Segoe UI" w:hAnsi="Source Sans Pro" w:cs="Segoe UI"/>
          <w:color w:val="000000" w:themeColor="text1"/>
          <w:szCs w:val="20"/>
          <w:lang w:val="sk-SK"/>
        </w:rPr>
        <w:t xml:space="preserve"> má </w:t>
      </w:r>
      <w:r w:rsidR="6EA84F7B" w:rsidRPr="00DD7867">
        <w:rPr>
          <w:rFonts w:ascii="Source Sans Pro" w:eastAsia="Segoe UI" w:hAnsi="Source Sans Pro" w:cs="Segoe UI"/>
          <w:color w:val="000000" w:themeColor="text1"/>
          <w:szCs w:val="20"/>
          <w:lang w:val="sk-SK"/>
        </w:rPr>
        <w:t>n</w:t>
      </w:r>
      <w:r w:rsidRPr="00DD7867">
        <w:rPr>
          <w:rFonts w:ascii="Source Sans Pro" w:eastAsia="Segoe UI" w:hAnsi="Source Sans Pro" w:cs="Segoe UI"/>
          <w:color w:val="000000" w:themeColor="text1"/>
          <w:szCs w:val="20"/>
          <w:lang w:val="sk-SK"/>
        </w:rPr>
        <w:t>epretržite sprevádzať implementáciu</w:t>
      </w:r>
      <w:r w:rsidR="26E69E49" w:rsidRPr="00DD7867">
        <w:rPr>
          <w:rFonts w:ascii="Source Sans Pro" w:eastAsia="Segoe UI" w:hAnsi="Source Sans Pro" w:cs="Segoe UI"/>
          <w:color w:val="000000" w:themeColor="text1"/>
          <w:szCs w:val="20"/>
          <w:lang w:val="sk-SK"/>
        </w:rPr>
        <w:t xml:space="preserve"> </w:t>
      </w:r>
      <w:r w:rsidR="006A4436" w:rsidRPr="00DD7867">
        <w:rPr>
          <w:rFonts w:ascii="Source Sans Pro" w:eastAsia="Segoe UI" w:hAnsi="Source Sans Pro" w:cs="Segoe UI"/>
          <w:color w:val="000000" w:themeColor="text1"/>
          <w:szCs w:val="20"/>
          <w:lang w:val="sk-SK"/>
        </w:rPr>
        <w:t xml:space="preserve">SK </w:t>
      </w:r>
      <w:r w:rsidR="26E69E49" w:rsidRPr="00DD7867">
        <w:rPr>
          <w:rFonts w:ascii="Source Sans Pro" w:eastAsia="Segoe UI" w:hAnsi="Source Sans Pro" w:cs="Segoe UI"/>
          <w:color w:val="000000" w:themeColor="text1"/>
          <w:szCs w:val="20"/>
          <w:lang w:val="sk-SK"/>
        </w:rPr>
        <w:t>RIS3</w:t>
      </w:r>
      <w:r w:rsidRPr="00DD7867">
        <w:rPr>
          <w:rFonts w:ascii="Source Sans Pro" w:eastAsia="Segoe UI" w:hAnsi="Source Sans Pro" w:cs="Segoe UI"/>
          <w:color w:val="000000" w:themeColor="text1"/>
          <w:szCs w:val="20"/>
          <w:lang w:val="sk-SK"/>
        </w:rPr>
        <w:t xml:space="preserve"> </w:t>
      </w:r>
      <w:r w:rsidR="006A4436" w:rsidRPr="00DD7867">
        <w:rPr>
          <w:rFonts w:ascii="Source Sans Pro" w:eastAsia="Segoe UI" w:hAnsi="Source Sans Pro" w:cs="Segoe UI"/>
          <w:color w:val="000000" w:themeColor="text1"/>
          <w:szCs w:val="20"/>
          <w:lang w:val="sk-SK"/>
        </w:rPr>
        <w:t xml:space="preserve">2021+ </w:t>
      </w:r>
      <w:r w:rsidRPr="00DD7867">
        <w:rPr>
          <w:rFonts w:ascii="Source Sans Pro" w:eastAsia="Segoe UI" w:hAnsi="Source Sans Pro" w:cs="Segoe UI"/>
          <w:color w:val="000000" w:themeColor="text1"/>
          <w:szCs w:val="20"/>
          <w:lang w:val="sk-SK"/>
        </w:rPr>
        <w:t>a</w:t>
      </w:r>
      <w:r w:rsidR="006A4436" w:rsidRPr="00DD7867">
        <w:rPr>
          <w:rFonts w:ascii="Source Sans Pro" w:eastAsia="Segoe UI" w:hAnsi="Source Sans Pro" w:cs="Segoe UI"/>
          <w:color w:val="000000" w:themeColor="text1"/>
          <w:szCs w:val="20"/>
          <w:lang w:val="sk-SK"/>
        </w:rPr>
        <w:t xml:space="preserve"> kontinuálne </w:t>
      </w:r>
      <w:r w:rsidRPr="00DD7867">
        <w:rPr>
          <w:rFonts w:ascii="Source Sans Pro" w:eastAsia="Segoe UI" w:hAnsi="Source Sans Pro" w:cs="Segoe UI"/>
          <w:color w:val="000000" w:themeColor="text1"/>
          <w:szCs w:val="20"/>
          <w:lang w:val="sk-SK"/>
        </w:rPr>
        <w:t>prispievať k jej doplneniu</w:t>
      </w:r>
      <w:r w:rsidR="00D60DF8" w:rsidRPr="00DD7867">
        <w:rPr>
          <w:rFonts w:ascii="Source Sans Pro" w:eastAsia="Segoe UI" w:hAnsi="Source Sans Pro" w:cs="Segoe UI"/>
          <w:color w:val="000000" w:themeColor="text1"/>
          <w:szCs w:val="20"/>
          <w:lang w:val="sk-SK"/>
        </w:rPr>
        <w:t>/aktualizácii</w:t>
      </w:r>
      <w:r w:rsidRPr="00DD7867">
        <w:rPr>
          <w:rFonts w:ascii="Source Sans Pro" w:eastAsia="Segoe UI" w:hAnsi="Source Sans Pro" w:cs="Segoe UI"/>
          <w:color w:val="000000" w:themeColor="text1"/>
          <w:szCs w:val="20"/>
          <w:lang w:val="sk-SK"/>
        </w:rPr>
        <w:t xml:space="preserve">. </w:t>
      </w:r>
    </w:p>
    <w:p w14:paraId="0C7748B4" w14:textId="2728BED3" w:rsidR="3DC38E3B" w:rsidRPr="00F07B3C" w:rsidRDefault="078D5B67" w:rsidP="00321209">
      <w:pPr>
        <w:snapToGrid w:val="0"/>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EDP je proces </w:t>
      </w:r>
      <w:r w:rsidR="00C5107F" w:rsidRPr="00F07B3C">
        <w:rPr>
          <w:rFonts w:ascii="Source Sans Pro" w:eastAsia="Segoe UI" w:hAnsi="Source Sans Pro" w:cs="Segoe UI"/>
          <w:color w:val="000000" w:themeColor="text1"/>
          <w:sz w:val="20"/>
          <w:szCs w:val="20"/>
          <w:lang w:val="sk-SK"/>
        </w:rPr>
        <w:t>vychádzajúci zo</w:t>
      </w:r>
      <w:r w:rsidR="00B6621D" w:rsidRPr="00F07B3C">
        <w:rPr>
          <w:rFonts w:ascii="Source Sans Pro" w:eastAsia="Segoe UI" w:hAnsi="Source Sans Pro" w:cs="Segoe UI"/>
          <w:color w:val="000000" w:themeColor="text1"/>
          <w:sz w:val="20"/>
          <w:szCs w:val="20"/>
          <w:lang w:val="sk-SK"/>
        </w:rPr>
        <w:t xml:space="preserve"> spoluprác</w:t>
      </w:r>
      <w:r w:rsidR="00035970" w:rsidRPr="00F07B3C">
        <w:rPr>
          <w:rFonts w:ascii="Source Sans Pro" w:eastAsia="Segoe UI" w:hAnsi="Source Sans Pro" w:cs="Segoe UI"/>
          <w:color w:val="000000" w:themeColor="text1"/>
          <w:sz w:val="20"/>
          <w:szCs w:val="20"/>
          <w:lang w:val="sk-SK"/>
        </w:rPr>
        <w:t>e</w:t>
      </w:r>
      <w:r w:rsidR="00B6621D" w:rsidRPr="00F07B3C">
        <w:rPr>
          <w:rFonts w:ascii="Source Sans Pro" w:eastAsia="Segoe UI" w:hAnsi="Source Sans Pro" w:cs="Segoe UI"/>
          <w:color w:val="000000" w:themeColor="text1"/>
          <w:sz w:val="20"/>
          <w:szCs w:val="20"/>
          <w:lang w:val="sk-SK"/>
        </w:rPr>
        <w:t xml:space="preserve"> s podnikateľským sektorom</w:t>
      </w:r>
      <w:r w:rsidR="00035970" w:rsidRPr="00F07B3C">
        <w:rPr>
          <w:rFonts w:ascii="Source Sans Pro" w:eastAsia="Segoe UI" w:hAnsi="Source Sans Pro" w:cs="Segoe UI"/>
          <w:color w:val="000000" w:themeColor="text1"/>
          <w:sz w:val="20"/>
          <w:szCs w:val="20"/>
          <w:lang w:val="sk-SK"/>
        </w:rPr>
        <w:t xml:space="preserve"> a jeho potrieb</w:t>
      </w:r>
      <w:r w:rsidR="00B6621D"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r w:rsidR="00CB4370" w:rsidRPr="00F07B3C">
        <w:rPr>
          <w:rFonts w:ascii="Source Sans Pro" w:eastAsia="Segoe UI" w:hAnsi="Source Sans Pro" w:cs="Segoe UI"/>
          <w:color w:val="000000" w:themeColor="text1"/>
          <w:sz w:val="20"/>
          <w:szCs w:val="20"/>
          <w:lang w:val="sk-SK"/>
        </w:rPr>
        <w:t>N</w:t>
      </w:r>
      <w:r w:rsidR="00D60DF8" w:rsidRPr="00F07B3C">
        <w:rPr>
          <w:rFonts w:ascii="Source Sans Pro" w:eastAsia="Segoe UI" w:hAnsi="Source Sans Pro" w:cs="Segoe UI"/>
          <w:color w:val="000000" w:themeColor="text1"/>
          <w:sz w:val="20"/>
          <w:szCs w:val="20"/>
          <w:lang w:val="sk-SK"/>
        </w:rPr>
        <w:t>ie je viazaný</w:t>
      </w:r>
      <w:r w:rsidRPr="00F07B3C">
        <w:rPr>
          <w:rFonts w:ascii="Source Sans Pro" w:eastAsia="Segoe UI" w:hAnsi="Source Sans Pro" w:cs="Segoe UI"/>
          <w:color w:val="000000" w:themeColor="text1"/>
          <w:sz w:val="20"/>
          <w:szCs w:val="20"/>
          <w:lang w:val="sk-SK"/>
        </w:rPr>
        <w:t xml:space="preserve"> metodikou s prísnymi pravidlami a vopred určeným</w:t>
      </w:r>
      <w:r w:rsidR="00114163" w:rsidRPr="00F07B3C">
        <w:rPr>
          <w:rFonts w:ascii="Source Sans Pro" w:eastAsia="Segoe UI" w:hAnsi="Source Sans Pro" w:cs="Segoe UI"/>
          <w:color w:val="000000" w:themeColor="text1"/>
          <w:sz w:val="20"/>
          <w:szCs w:val="20"/>
          <w:lang w:val="sk-SK"/>
        </w:rPr>
        <w:t>i postupmi</w:t>
      </w:r>
      <w:r w:rsidRPr="00F07B3C">
        <w:rPr>
          <w:rFonts w:ascii="Source Sans Pro" w:eastAsia="Segoe UI" w:hAnsi="Source Sans Pro" w:cs="Segoe UI"/>
          <w:color w:val="000000" w:themeColor="text1"/>
          <w:sz w:val="20"/>
          <w:szCs w:val="20"/>
          <w:lang w:val="sk-SK"/>
        </w:rPr>
        <w:t xml:space="preserve">. </w:t>
      </w:r>
      <w:r w:rsidR="00CF343E" w:rsidRPr="00F07B3C">
        <w:rPr>
          <w:rFonts w:ascii="Source Sans Pro" w:eastAsia="Segoe UI" w:hAnsi="Source Sans Pro" w:cs="Segoe UI"/>
          <w:color w:val="000000" w:themeColor="text1"/>
          <w:sz w:val="20"/>
          <w:szCs w:val="20"/>
          <w:lang w:val="sk-SK"/>
        </w:rPr>
        <w:t>Ide o proces</w:t>
      </w:r>
      <w:r w:rsidR="004E4367" w:rsidRPr="00F07B3C">
        <w:rPr>
          <w:rFonts w:ascii="Source Sans Pro" w:eastAsia="Segoe UI" w:hAnsi="Source Sans Pro" w:cs="Segoe UI"/>
          <w:color w:val="000000" w:themeColor="text1"/>
          <w:sz w:val="20"/>
          <w:szCs w:val="20"/>
          <w:lang w:val="sk-SK"/>
        </w:rPr>
        <w:t xml:space="preserve"> ovplyvnen</w:t>
      </w:r>
      <w:r w:rsidR="00A40DD8" w:rsidRPr="00F07B3C">
        <w:rPr>
          <w:rFonts w:ascii="Source Sans Pro" w:eastAsia="Segoe UI" w:hAnsi="Source Sans Pro" w:cs="Segoe UI"/>
          <w:color w:val="000000" w:themeColor="text1"/>
          <w:sz w:val="20"/>
          <w:szCs w:val="20"/>
          <w:lang w:val="sk-SK"/>
        </w:rPr>
        <w:t>ý</w:t>
      </w:r>
      <w:r w:rsidR="004E4367" w:rsidRPr="00F07B3C">
        <w:rPr>
          <w:rFonts w:ascii="Source Sans Pro" w:eastAsia="Segoe UI" w:hAnsi="Source Sans Pro" w:cs="Segoe UI"/>
          <w:color w:val="000000" w:themeColor="text1"/>
          <w:sz w:val="20"/>
          <w:szCs w:val="20"/>
          <w:lang w:val="sk-SK"/>
        </w:rPr>
        <w:t xml:space="preserve"> participáciou, aktivitou podnikateľského prostredia, aktuálnou výkonnosťou </w:t>
      </w:r>
      <w:r w:rsidR="00F12EFF" w:rsidRPr="00F07B3C">
        <w:rPr>
          <w:rFonts w:ascii="Source Sans Pro" w:eastAsia="Segoe UI" w:hAnsi="Source Sans Pro" w:cs="Segoe UI"/>
          <w:color w:val="000000" w:themeColor="text1"/>
          <w:sz w:val="20"/>
          <w:szCs w:val="20"/>
          <w:lang w:val="sk-SK"/>
        </w:rPr>
        <w:t>výskumu, vývoja a inovácií (ďalej len „</w:t>
      </w:r>
      <w:proofErr w:type="spellStart"/>
      <w:r w:rsidR="004E4367" w:rsidRPr="00F07B3C">
        <w:rPr>
          <w:rFonts w:ascii="Source Sans Pro" w:eastAsia="Segoe UI" w:hAnsi="Source Sans Pro" w:cs="Segoe UI"/>
          <w:color w:val="000000" w:themeColor="text1"/>
          <w:sz w:val="20"/>
          <w:szCs w:val="20"/>
          <w:lang w:val="sk-SK"/>
        </w:rPr>
        <w:t>VVaI</w:t>
      </w:r>
      <w:proofErr w:type="spellEnd"/>
      <w:r w:rsidR="00F12EFF" w:rsidRPr="00F07B3C">
        <w:rPr>
          <w:rFonts w:ascii="Source Sans Pro" w:eastAsia="Segoe UI" w:hAnsi="Source Sans Pro" w:cs="Segoe UI"/>
          <w:color w:val="000000" w:themeColor="text1"/>
          <w:sz w:val="20"/>
          <w:szCs w:val="20"/>
          <w:lang w:val="sk-SK"/>
        </w:rPr>
        <w:t>“)</w:t>
      </w:r>
      <w:r w:rsidR="004E4367" w:rsidRPr="00F07B3C">
        <w:rPr>
          <w:rFonts w:ascii="Source Sans Pro" w:eastAsia="Segoe UI" w:hAnsi="Source Sans Pro" w:cs="Segoe UI"/>
          <w:color w:val="000000" w:themeColor="text1"/>
          <w:sz w:val="20"/>
          <w:szCs w:val="20"/>
          <w:lang w:val="sk-SK"/>
        </w:rPr>
        <w:t xml:space="preserve"> a </w:t>
      </w:r>
      <w:r w:rsidRPr="00F07B3C">
        <w:rPr>
          <w:rFonts w:ascii="Source Sans Pro" w:eastAsia="Segoe UI" w:hAnsi="Source Sans Pro" w:cs="Segoe UI"/>
          <w:color w:val="000000" w:themeColor="text1"/>
          <w:sz w:val="20"/>
          <w:szCs w:val="20"/>
          <w:lang w:val="sk-SK"/>
        </w:rPr>
        <w:t>závisí</w:t>
      </w:r>
      <w:r w:rsidR="004E4367" w:rsidRPr="00F07B3C">
        <w:rPr>
          <w:rFonts w:ascii="Source Sans Pro" w:eastAsia="Segoe UI" w:hAnsi="Source Sans Pro" w:cs="Segoe UI"/>
          <w:color w:val="000000" w:themeColor="text1"/>
          <w:sz w:val="20"/>
          <w:szCs w:val="20"/>
          <w:lang w:val="sk-SK"/>
        </w:rPr>
        <w:t xml:space="preserve"> aj</w:t>
      </w:r>
      <w:r w:rsidRPr="00F07B3C">
        <w:rPr>
          <w:rFonts w:ascii="Source Sans Pro" w:eastAsia="Segoe UI" w:hAnsi="Source Sans Pro" w:cs="Segoe UI"/>
          <w:color w:val="000000" w:themeColor="text1"/>
          <w:sz w:val="20"/>
          <w:szCs w:val="20"/>
          <w:lang w:val="sk-SK"/>
        </w:rPr>
        <w:t xml:space="preserve"> od okolností a rámcových podmienok v</w:t>
      </w:r>
      <w:r w:rsidR="004E4367" w:rsidRPr="00F07B3C">
        <w:rPr>
          <w:rFonts w:ascii="Source Sans Pro" w:eastAsia="Segoe UI" w:hAnsi="Source Sans Pro" w:cs="Segoe UI"/>
          <w:color w:val="000000" w:themeColor="text1"/>
          <w:sz w:val="20"/>
          <w:szCs w:val="20"/>
          <w:lang w:val="sk-SK"/>
        </w:rPr>
        <w:t> </w:t>
      </w:r>
      <w:r w:rsidRPr="00F07B3C">
        <w:rPr>
          <w:rFonts w:ascii="Source Sans Pro" w:eastAsia="Segoe UI" w:hAnsi="Source Sans Pro" w:cs="Segoe UI"/>
          <w:color w:val="000000" w:themeColor="text1"/>
          <w:sz w:val="20"/>
          <w:szCs w:val="20"/>
          <w:lang w:val="sk-SK"/>
        </w:rPr>
        <w:t>región</w:t>
      </w:r>
      <w:r w:rsidR="62E386F7" w:rsidRPr="00F07B3C">
        <w:rPr>
          <w:rFonts w:ascii="Source Sans Pro" w:eastAsia="Segoe UI" w:hAnsi="Source Sans Pro" w:cs="Segoe UI"/>
          <w:color w:val="000000" w:themeColor="text1"/>
          <w:sz w:val="20"/>
          <w:szCs w:val="20"/>
          <w:lang w:val="sk-SK"/>
        </w:rPr>
        <w:t>och</w:t>
      </w:r>
      <w:r w:rsidR="004E4367"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p>
    <w:p w14:paraId="62C4F466" w14:textId="77777777" w:rsidR="00FB2C38" w:rsidRPr="00F07B3C" w:rsidRDefault="00FB2C38" w:rsidP="00321209">
      <w:pPr>
        <w:snapToGrid w:val="0"/>
        <w:spacing w:line="276" w:lineRule="auto"/>
        <w:jc w:val="both"/>
        <w:rPr>
          <w:rFonts w:ascii="Source Sans Pro" w:eastAsia="Segoe UI" w:hAnsi="Source Sans Pro" w:cs="Segoe UI"/>
          <w:color w:val="000000" w:themeColor="text1"/>
          <w:sz w:val="20"/>
          <w:szCs w:val="20"/>
          <w:lang w:val="sk-SK"/>
        </w:rPr>
      </w:pPr>
    </w:p>
    <w:p w14:paraId="7FC23D07" w14:textId="398F8E12" w:rsidR="3DC38E3B" w:rsidRPr="00F07B3C" w:rsidRDefault="078D5B67" w:rsidP="00321209">
      <w:pPr>
        <w:spacing w:line="276" w:lineRule="auto"/>
        <w:jc w:val="both"/>
        <w:rPr>
          <w:rFonts w:ascii="Source Sans Pro" w:eastAsia="Calibri" w:hAnsi="Source Sans Pro" w:cs="Segoe UI"/>
          <w:sz w:val="20"/>
          <w:szCs w:val="20"/>
          <w:lang w:val="sk-SK"/>
        </w:rPr>
      </w:pPr>
      <w:r w:rsidRPr="00F07B3C">
        <w:rPr>
          <w:rFonts w:ascii="Source Sans Pro" w:eastAsia="Segoe UI" w:hAnsi="Source Sans Pro" w:cs="Segoe UI"/>
          <w:b/>
          <w:color w:val="000000" w:themeColor="text1"/>
          <w:sz w:val="20"/>
          <w:szCs w:val="20"/>
          <w:lang w:val="sk-SK"/>
        </w:rPr>
        <w:lastRenderedPageBreak/>
        <w:t>Cieľom EDP</w:t>
      </w:r>
      <w:r w:rsidRPr="00F07B3C">
        <w:rPr>
          <w:rFonts w:ascii="Source Sans Pro" w:eastAsia="Segoe UI" w:hAnsi="Source Sans Pro" w:cs="Segoe UI"/>
          <w:color w:val="000000" w:themeColor="text1"/>
          <w:sz w:val="20"/>
          <w:szCs w:val="20"/>
          <w:lang w:val="sk-SK"/>
        </w:rPr>
        <w:t xml:space="preserve"> je identifikovať konkrétne prepojené </w:t>
      </w:r>
      <w:r w:rsidR="000A04F3" w:rsidRPr="00F07B3C">
        <w:rPr>
          <w:rFonts w:ascii="Source Sans Pro" w:eastAsia="Segoe UI" w:hAnsi="Source Sans Pro" w:cs="Segoe UI"/>
          <w:color w:val="000000" w:themeColor="text1"/>
          <w:sz w:val="20"/>
          <w:szCs w:val="20"/>
          <w:lang w:val="sk-SK"/>
        </w:rPr>
        <w:t>témy a aktérov pre ich realizáciu</w:t>
      </w:r>
      <w:r w:rsidRPr="00F07B3C">
        <w:rPr>
          <w:rFonts w:ascii="Source Sans Pro" w:eastAsia="Segoe UI" w:hAnsi="Source Sans Pro" w:cs="Segoe UI"/>
          <w:color w:val="000000" w:themeColor="text1"/>
          <w:sz w:val="20"/>
          <w:szCs w:val="20"/>
          <w:lang w:val="sk-SK"/>
        </w:rPr>
        <w:t>, ktoré s</w:t>
      </w:r>
      <w:r w:rsidR="0017473F" w:rsidRPr="00F07B3C">
        <w:rPr>
          <w:rFonts w:ascii="Source Sans Pro" w:eastAsia="Segoe UI" w:hAnsi="Source Sans Pro" w:cs="Segoe UI"/>
          <w:color w:val="000000" w:themeColor="text1"/>
          <w:sz w:val="20"/>
          <w:szCs w:val="20"/>
          <w:lang w:val="sk-SK"/>
        </w:rPr>
        <w:t>a</w:t>
      </w:r>
      <w:r w:rsidRPr="00F07B3C">
        <w:rPr>
          <w:rFonts w:ascii="Source Sans Pro" w:eastAsia="Segoe UI" w:hAnsi="Source Sans Pro" w:cs="Segoe UI"/>
          <w:color w:val="000000" w:themeColor="text1"/>
          <w:sz w:val="20"/>
          <w:szCs w:val="20"/>
          <w:lang w:val="sk-SK"/>
        </w:rPr>
        <w:t xml:space="preserve"> </w:t>
      </w:r>
      <w:r w:rsidR="000A04F3" w:rsidRPr="00F07B3C">
        <w:rPr>
          <w:rFonts w:ascii="Source Sans Pro" w:eastAsia="Segoe UI" w:hAnsi="Source Sans Pro" w:cs="Segoe UI"/>
          <w:color w:val="000000" w:themeColor="text1"/>
          <w:sz w:val="20"/>
          <w:szCs w:val="20"/>
          <w:lang w:val="sk-SK"/>
        </w:rPr>
        <w:t>vzájomne pre</w:t>
      </w:r>
      <w:r w:rsidR="0017473F" w:rsidRPr="00F07B3C">
        <w:rPr>
          <w:rFonts w:ascii="Source Sans Pro" w:eastAsia="Segoe UI" w:hAnsi="Source Sans Pro" w:cs="Segoe UI"/>
          <w:color w:val="000000" w:themeColor="text1"/>
          <w:sz w:val="20"/>
          <w:szCs w:val="20"/>
          <w:lang w:val="sk-SK"/>
        </w:rPr>
        <w:t>línajú</w:t>
      </w:r>
      <w:r w:rsidRPr="00F07B3C">
        <w:rPr>
          <w:rFonts w:ascii="Source Sans Pro" w:eastAsia="Segoe UI" w:hAnsi="Source Sans Pro" w:cs="Segoe UI"/>
          <w:color w:val="000000" w:themeColor="text1"/>
          <w:sz w:val="20"/>
          <w:szCs w:val="20"/>
          <w:lang w:val="sk-SK"/>
        </w:rPr>
        <w:t xml:space="preserve"> alebo spoločne prispievajú k transformácii v prioritnej oblasti a navzájom sa posilňujú</w:t>
      </w:r>
      <w:r w:rsidR="00A87FC9" w:rsidRPr="00F07B3C">
        <w:rPr>
          <w:rFonts w:ascii="Source Sans Pro" w:eastAsia="Segoe UI" w:hAnsi="Source Sans Pro" w:cs="Segoe UI"/>
          <w:color w:val="000000" w:themeColor="text1"/>
          <w:sz w:val="20"/>
          <w:szCs w:val="20"/>
          <w:lang w:val="sk-SK"/>
        </w:rPr>
        <w:t>.</w:t>
      </w:r>
    </w:p>
    <w:p w14:paraId="1DB31AB4" w14:textId="75C8A6F0" w:rsidR="00DD12AE" w:rsidRPr="00F07B3C" w:rsidRDefault="3894FB6D" w:rsidP="00321209">
      <w:p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Očakávaným výsledkom EDP</w:t>
      </w:r>
      <w:r w:rsidRPr="00F07B3C">
        <w:rPr>
          <w:rFonts w:ascii="Source Sans Pro" w:eastAsia="Segoe UI" w:hAnsi="Source Sans Pro" w:cs="Segoe UI"/>
          <w:color w:val="000000" w:themeColor="text1"/>
          <w:sz w:val="20"/>
          <w:szCs w:val="20"/>
          <w:lang w:val="sk-SK"/>
        </w:rPr>
        <w:t xml:space="preserve"> je </w:t>
      </w:r>
      <w:r w:rsidR="00275291" w:rsidRPr="00F07B3C">
        <w:rPr>
          <w:rFonts w:ascii="Source Sans Pro" w:eastAsia="Segoe UI" w:hAnsi="Source Sans Pro" w:cs="Segoe UI"/>
          <w:color w:val="000000" w:themeColor="text1"/>
          <w:sz w:val="20"/>
          <w:szCs w:val="20"/>
          <w:lang w:val="sk-SK"/>
        </w:rPr>
        <w:t>identifikácia</w:t>
      </w:r>
      <w:r w:rsidRPr="00F07B3C">
        <w:rPr>
          <w:rFonts w:ascii="Source Sans Pro" w:eastAsia="Segoe UI" w:hAnsi="Source Sans Pro" w:cs="Segoe UI"/>
          <w:color w:val="000000" w:themeColor="text1"/>
          <w:sz w:val="20"/>
          <w:szCs w:val="20"/>
          <w:lang w:val="sk-SK"/>
        </w:rPr>
        <w:t xml:space="preserve"> konkrétnych,</w:t>
      </w:r>
      <w:r w:rsidR="00EA567A"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 xml:space="preserve">vykonateľných a strategicky sa doplňujúcich </w:t>
      </w:r>
      <w:r w:rsidR="00A01B12" w:rsidRPr="00F07B3C">
        <w:rPr>
          <w:rFonts w:ascii="Source Sans Pro" w:eastAsia="Segoe UI" w:hAnsi="Source Sans Pro" w:cs="Segoe UI"/>
          <w:color w:val="000000" w:themeColor="text1"/>
          <w:sz w:val="20"/>
          <w:szCs w:val="20"/>
          <w:lang w:val="sk-SK"/>
        </w:rPr>
        <w:t>tematických</w:t>
      </w:r>
      <w:r w:rsidR="00815297" w:rsidRPr="00F07B3C">
        <w:rPr>
          <w:rFonts w:ascii="Source Sans Pro" w:eastAsia="Segoe UI" w:hAnsi="Source Sans Pro" w:cs="Segoe UI"/>
          <w:color w:val="000000" w:themeColor="text1"/>
          <w:sz w:val="20"/>
          <w:szCs w:val="20"/>
          <w:lang w:val="sk-SK"/>
        </w:rPr>
        <w:t xml:space="preserve"> </w:t>
      </w:r>
      <w:r w:rsidR="00737F6C" w:rsidRPr="00F07B3C">
        <w:rPr>
          <w:rFonts w:ascii="Source Sans Pro" w:eastAsia="Segoe UI" w:hAnsi="Source Sans Pro" w:cs="Segoe UI"/>
          <w:color w:val="000000" w:themeColor="text1"/>
          <w:sz w:val="20"/>
          <w:szCs w:val="20"/>
          <w:lang w:val="sk-SK"/>
        </w:rPr>
        <w:t xml:space="preserve">oblastí </w:t>
      </w:r>
      <w:r w:rsidR="003F7640" w:rsidRPr="00F07B3C">
        <w:rPr>
          <w:rFonts w:ascii="Source Sans Pro" w:eastAsia="Segoe UI" w:hAnsi="Source Sans Pro" w:cs="Segoe UI"/>
          <w:color w:val="000000" w:themeColor="text1"/>
          <w:sz w:val="20"/>
          <w:szCs w:val="20"/>
          <w:lang w:val="sk-SK"/>
        </w:rPr>
        <w:t>podpor</w:t>
      </w:r>
      <w:r w:rsidR="002E791C" w:rsidRPr="00F07B3C">
        <w:rPr>
          <w:rFonts w:ascii="Source Sans Pro" w:eastAsia="Segoe UI" w:hAnsi="Source Sans Pro" w:cs="Segoe UI"/>
          <w:color w:val="000000" w:themeColor="text1"/>
          <w:sz w:val="20"/>
          <w:szCs w:val="20"/>
          <w:lang w:val="sk-SK"/>
        </w:rPr>
        <w:t>y</w:t>
      </w:r>
      <w:r w:rsidR="003F7640" w:rsidRPr="00F07B3C">
        <w:rPr>
          <w:rFonts w:ascii="Source Sans Pro" w:eastAsia="Segoe UI" w:hAnsi="Source Sans Pro" w:cs="Segoe UI"/>
          <w:color w:val="000000" w:themeColor="text1"/>
          <w:sz w:val="20"/>
          <w:szCs w:val="20"/>
          <w:lang w:val="sk-SK"/>
        </w:rPr>
        <w:t xml:space="preserve"> </w:t>
      </w:r>
      <w:proofErr w:type="spellStart"/>
      <w:r w:rsidR="002E791C" w:rsidRPr="00F07B3C">
        <w:rPr>
          <w:rFonts w:ascii="Source Sans Pro" w:eastAsia="Segoe UI" w:hAnsi="Source Sans Pro" w:cs="Segoe UI"/>
          <w:color w:val="000000" w:themeColor="text1"/>
          <w:sz w:val="20"/>
          <w:szCs w:val="20"/>
          <w:lang w:val="sk-SK"/>
        </w:rPr>
        <w:t>VVaI</w:t>
      </w:r>
      <w:proofErr w:type="spellEnd"/>
      <w:r w:rsidR="00AB259C" w:rsidRPr="00F07B3C">
        <w:rPr>
          <w:rFonts w:ascii="Source Sans Pro" w:eastAsia="Segoe UI" w:hAnsi="Source Sans Pro" w:cs="Segoe UI"/>
          <w:color w:val="000000" w:themeColor="text1"/>
          <w:sz w:val="20"/>
          <w:szCs w:val="20"/>
          <w:lang w:val="sk-SK"/>
        </w:rPr>
        <w:t>, ktoré sú predpokladom</w:t>
      </w:r>
      <w:r w:rsidR="00A45B03" w:rsidRPr="00F07B3C">
        <w:rPr>
          <w:rFonts w:ascii="Source Sans Pro" w:eastAsia="Segoe UI" w:hAnsi="Source Sans Pro" w:cs="Segoe UI"/>
          <w:color w:val="000000" w:themeColor="text1"/>
          <w:sz w:val="20"/>
          <w:szCs w:val="20"/>
          <w:lang w:val="sk-SK"/>
        </w:rPr>
        <w:t xml:space="preserve"> pre </w:t>
      </w:r>
      <w:r w:rsidR="007264E4" w:rsidRPr="00F07B3C">
        <w:rPr>
          <w:rFonts w:ascii="Source Sans Pro" w:eastAsia="Segoe UI" w:hAnsi="Source Sans Pro" w:cs="Segoe UI"/>
          <w:color w:val="000000" w:themeColor="text1"/>
          <w:sz w:val="20"/>
          <w:szCs w:val="20"/>
          <w:lang w:val="sk-SK"/>
        </w:rPr>
        <w:t>definovanie výziev</w:t>
      </w:r>
      <w:r w:rsidR="00815297" w:rsidRPr="00F07B3C">
        <w:rPr>
          <w:rFonts w:ascii="Source Sans Pro" w:eastAsia="Segoe UI" w:hAnsi="Source Sans Pro" w:cs="Segoe UI"/>
          <w:color w:val="000000" w:themeColor="text1"/>
          <w:sz w:val="20"/>
          <w:szCs w:val="20"/>
          <w:lang w:val="sk-SK"/>
        </w:rPr>
        <w:t xml:space="preserve"> a</w:t>
      </w:r>
      <w:r w:rsidR="00AB259C" w:rsidRPr="00F07B3C">
        <w:rPr>
          <w:rFonts w:ascii="Source Sans Pro" w:eastAsia="Segoe UI" w:hAnsi="Source Sans Pro" w:cs="Segoe UI"/>
          <w:color w:val="000000" w:themeColor="text1"/>
          <w:sz w:val="20"/>
          <w:szCs w:val="20"/>
          <w:lang w:val="sk-SK"/>
        </w:rPr>
        <w:t> </w:t>
      </w:r>
      <w:r w:rsidR="00815297" w:rsidRPr="00F07B3C">
        <w:rPr>
          <w:rFonts w:ascii="Source Sans Pro" w:eastAsia="Segoe UI" w:hAnsi="Source Sans Pro" w:cs="Segoe UI"/>
          <w:color w:val="000000" w:themeColor="text1"/>
          <w:sz w:val="20"/>
          <w:szCs w:val="20"/>
          <w:lang w:val="sk-SK"/>
        </w:rPr>
        <w:t>opatrení</w:t>
      </w:r>
      <w:r w:rsidRPr="00F07B3C">
        <w:rPr>
          <w:rFonts w:ascii="Source Sans Pro" w:eastAsia="Segoe UI" w:hAnsi="Source Sans Pro" w:cs="Segoe UI"/>
          <w:color w:val="000000" w:themeColor="text1"/>
          <w:sz w:val="20"/>
          <w:szCs w:val="20"/>
          <w:lang w:val="sk-SK"/>
        </w:rPr>
        <w:t xml:space="preserve">. </w:t>
      </w:r>
      <w:r w:rsidR="006623F2" w:rsidRPr="00F07B3C">
        <w:rPr>
          <w:rFonts w:ascii="Source Sans Pro" w:eastAsia="Segoe UI" w:hAnsi="Source Sans Pro" w:cs="Segoe UI"/>
          <w:color w:val="000000" w:themeColor="text1"/>
          <w:sz w:val="20"/>
          <w:szCs w:val="20"/>
          <w:lang w:val="sk-SK"/>
        </w:rPr>
        <w:t xml:space="preserve">Identifikované témy </w:t>
      </w:r>
      <w:r w:rsidR="000E2EF2" w:rsidRPr="00F07B3C">
        <w:rPr>
          <w:rFonts w:ascii="Source Sans Pro" w:eastAsia="Segoe UI" w:hAnsi="Source Sans Pro" w:cs="Segoe UI"/>
          <w:color w:val="000000" w:themeColor="text1"/>
          <w:sz w:val="20"/>
          <w:szCs w:val="20"/>
          <w:lang w:val="sk-SK"/>
        </w:rPr>
        <w:t xml:space="preserve">podpory </w:t>
      </w:r>
      <w:proofErr w:type="spellStart"/>
      <w:r w:rsidR="00610698" w:rsidRPr="00F07B3C">
        <w:rPr>
          <w:rFonts w:ascii="Source Sans Pro" w:eastAsia="Segoe UI" w:hAnsi="Source Sans Pro" w:cs="Segoe UI"/>
          <w:color w:val="000000" w:themeColor="text1"/>
          <w:sz w:val="20"/>
          <w:szCs w:val="20"/>
          <w:lang w:val="sk-SK"/>
        </w:rPr>
        <w:t>VVaI</w:t>
      </w:r>
      <w:proofErr w:type="spellEnd"/>
      <w:r w:rsidR="00610698" w:rsidRPr="00F07B3C">
        <w:rPr>
          <w:rFonts w:ascii="Source Sans Pro" w:eastAsia="Segoe UI" w:hAnsi="Source Sans Pro" w:cs="Segoe UI"/>
          <w:color w:val="000000" w:themeColor="text1"/>
          <w:sz w:val="20"/>
          <w:szCs w:val="20"/>
          <w:lang w:val="sk-SK"/>
        </w:rPr>
        <w:t xml:space="preserve"> predstavujú </w:t>
      </w:r>
      <w:r w:rsidR="004C4417" w:rsidRPr="00F07B3C">
        <w:rPr>
          <w:rFonts w:ascii="Source Sans Pro" w:eastAsia="Segoe UI" w:hAnsi="Source Sans Pro" w:cs="Segoe UI"/>
          <w:color w:val="000000" w:themeColor="text1"/>
          <w:sz w:val="20"/>
          <w:szCs w:val="20"/>
          <w:lang w:val="sk-SK"/>
        </w:rPr>
        <w:t>východisko pre definovanie výziev</w:t>
      </w:r>
      <w:r w:rsidR="00A948B6" w:rsidRPr="00F07B3C">
        <w:rPr>
          <w:rFonts w:ascii="Source Sans Pro" w:eastAsia="Segoe UI" w:hAnsi="Source Sans Pro" w:cs="Segoe UI"/>
          <w:color w:val="000000" w:themeColor="text1"/>
          <w:sz w:val="20"/>
          <w:szCs w:val="20"/>
          <w:lang w:val="sk-SK"/>
        </w:rPr>
        <w:t>, ktorých príprava v</w:t>
      </w:r>
      <w:r w:rsidR="004C4417" w:rsidRPr="00F07B3C">
        <w:rPr>
          <w:rFonts w:ascii="Source Sans Pro" w:eastAsia="Segoe UI" w:hAnsi="Source Sans Pro" w:cs="Segoe UI"/>
          <w:color w:val="000000" w:themeColor="text1"/>
          <w:sz w:val="20"/>
          <w:szCs w:val="20"/>
          <w:lang w:val="sk-SK"/>
        </w:rPr>
        <w:t xml:space="preserve"> </w:t>
      </w:r>
      <w:proofErr w:type="spellStart"/>
      <w:r w:rsidR="004C4417" w:rsidRPr="00F07B3C">
        <w:rPr>
          <w:rFonts w:ascii="Source Sans Pro" w:eastAsia="Segoe UI" w:hAnsi="Source Sans Pro" w:cs="Segoe UI"/>
          <w:color w:val="000000" w:themeColor="text1"/>
          <w:sz w:val="20"/>
          <w:szCs w:val="20"/>
          <w:lang w:val="sk-SK"/>
        </w:rPr>
        <w:t>v</w:t>
      </w:r>
      <w:proofErr w:type="spellEnd"/>
      <w:r w:rsidR="004C4417" w:rsidRPr="00F07B3C">
        <w:rPr>
          <w:rFonts w:ascii="Source Sans Pro" w:eastAsia="Segoe UI" w:hAnsi="Source Sans Pro" w:cs="Segoe UI"/>
          <w:color w:val="000000" w:themeColor="text1"/>
          <w:sz w:val="20"/>
          <w:szCs w:val="20"/>
          <w:lang w:val="sk-SK"/>
        </w:rPr>
        <w:t xml:space="preserve"> spolupráci s pracovnými skupinami domén SK RIS3 2021+ </w:t>
      </w:r>
      <w:r w:rsidR="00A948B6" w:rsidRPr="00F07B3C">
        <w:rPr>
          <w:rFonts w:ascii="Source Sans Pro" w:eastAsia="Segoe UI" w:hAnsi="Source Sans Pro" w:cs="Segoe UI"/>
          <w:color w:val="000000" w:themeColor="text1"/>
          <w:sz w:val="20"/>
          <w:szCs w:val="20"/>
          <w:lang w:val="sk-SK"/>
        </w:rPr>
        <w:t>tvorí</w:t>
      </w:r>
      <w:r w:rsidR="004C4417" w:rsidRPr="00F07B3C">
        <w:rPr>
          <w:rFonts w:ascii="Source Sans Pro" w:eastAsia="Segoe UI" w:hAnsi="Source Sans Pro" w:cs="Segoe UI"/>
          <w:color w:val="000000" w:themeColor="text1"/>
          <w:sz w:val="20"/>
          <w:szCs w:val="20"/>
          <w:lang w:val="sk-SK"/>
        </w:rPr>
        <w:t xml:space="preserve"> súčasť kontinuálneho EDP.</w:t>
      </w:r>
      <w:r w:rsidR="000E2EF2" w:rsidRPr="00F07B3C">
        <w:rPr>
          <w:rFonts w:ascii="Source Sans Pro" w:eastAsia="Segoe UI" w:hAnsi="Source Sans Pro" w:cs="Segoe UI"/>
          <w:color w:val="000000" w:themeColor="text1"/>
          <w:sz w:val="20"/>
          <w:szCs w:val="20"/>
          <w:lang w:val="sk-SK"/>
        </w:rPr>
        <w:t xml:space="preserve"> </w:t>
      </w:r>
      <w:r w:rsidR="00AB259C" w:rsidRPr="00F07B3C">
        <w:rPr>
          <w:rFonts w:ascii="Source Sans Pro" w:eastAsia="Segoe UI" w:hAnsi="Source Sans Pro" w:cs="Segoe UI"/>
          <w:color w:val="000000" w:themeColor="text1"/>
          <w:sz w:val="20"/>
          <w:szCs w:val="20"/>
          <w:lang w:val="sk-SK"/>
        </w:rPr>
        <w:t>V</w:t>
      </w:r>
      <w:r w:rsidR="00FB5C10" w:rsidRPr="00F07B3C">
        <w:rPr>
          <w:rFonts w:ascii="Source Sans Pro" w:eastAsia="Segoe UI" w:hAnsi="Source Sans Pro" w:cs="Segoe UI"/>
          <w:b/>
          <w:color w:val="000000" w:themeColor="text1"/>
          <w:sz w:val="20"/>
          <w:szCs w:val="20"/>
          <w:lang w:val="sk-SK"/>
        </w:rPr>
        <w:t xml:space="preserve"> predchádzajúcej Súhrnnej správe </w:t>
      </w:r>
      <w:r w:rsidR="00AE0D4C" w:rsidRPr="00F07B3C">
        <w:rPr>
          <w:rFonts w:ascii="Source Sans Pro" w:eastAsia="Segoe UI" w:hAnsi="Source Sans Pro" w:cs="Segoe UI"/>
          <w:b/>
          <w:color w:val="000000" w:themeColor="text1"/>
          <w:sz w:val="20"/>
          <w:szCs w:val="20"/>
          <w:lang w:val="sk-SK"/>
        </w:rPr>
        <w:t>tieto oblasti reprezentovala tzv. „transformačná mapa“</w:t>
      </w:r>
      <w:r w:rsidR="003F7640" w:rsidRPr="00F07B3C">
        <w:rPr>
          <w:rFonts w:ascii="Source Sans Pro" w:eastAsia="Segoe UI" w:hAnsi="Source Sans Pro" w:cs="Segoe UI"/>
          <w:color w:val="000000" w:themeColor="text1"/>
          <w:sz w:val="20"/>
          <w:szCs w:val="20"/>
          <w:lang w:val="sk-SK"/>
        </w:rPr>
        <w:t xml:space="preserve">, </w:t>
      </w:r>
      <w:r w:rsidR="00FB5938" w:rsidRPr="00F07B3C">
        <w:rPr>
          <w:rFonts w:ascii="Source Sans Pro" w:eastAsia="Segoe UI" w:hAnsi="Source Sans Pro" w:cs="Segoe UI"/>
          <w:color w:val="000000" w:themeColor="text1"/>
          <w:sz w:val="20"/>
          <w:szCs w:val="20"/>
          <w:lang w:val="sk-SK"/>
        </w:rPr>
        <w:t>kt</w:t>
      </w:r>
      <w:r w:rsidR="00765FA4" w:rsidRPr="00F07B3C">
        <w:rPr>
          <w:rFonts w:ascii="Source Sans Pro" w:eastAsia="Segoe UI" w:hAnsi="Source Sans Pro" w:cs="Segoe UI"/>
          <w:color w:val="000000" w:themeColor="text1"/>
          <w:sz w:val="20"/>
          <w:szCs w:val="20"/>
          <w:lang w:val="sk-SK"/>
        </w:rPr>
        <w:t>orá</w:t>
      </w:r>
      <w:r w:rsidR="00794BFF" w:rsidRPr="00F07B3C">
        <w:rPr>
          <w:rFonts w:ascii="Source Sans Pro" w:eastAsia="Segoe UI" w:hAnsi="Source Sans Pro" w:cs="Segoe UI"/>
          <w:color w:val="000000" w:themeColor="text1"/>
          <w:sz w:val="20"/>
          <w:szCs w:val="20"/>
          <w:lang w:val="sk-SK"/>
        </w:rPr>
        <w:t xml:space="preserve"> </w:t>
      </w:r>
      <w:r w:rsidR="00FA2070" w:rsidRPr="00F07B3C">
        <w:rPr>
          <w:rFonts w:ascii="Source Sans Pro" w:eastAsia="Segoe UI" w:hAnsi="Source Sans Pro" w:cs="Segoe UI"/>
          <w:color w:val="000000" w:themeColor="text1"/>
          <w:sz w:val="20"/>
          <w:szCs w:val="20"/>
          <w:lang w:val="sk-SK"/>
        </w:rPr>
        <w:t xml:space="preserve">bola </w:t>
      </w:r>
      <w:r w:rsidR="00BB48EF" w:rsidRPr="00F07B3C">
        <w:rPr>
          <w:rFonts w:ascii="Source Sans Pro" w:eastAsia="Segoe UI" w:hAnsi="Source Sans Pro" w:cs="Segoe UI"/>
          <w:b/>
          <w:color w:val="000000" w:themeColor="text1"/>
          <w:sz w:val="20"/>
          <w:szCs w:val="20"/>
          <w:lang w:val="sk-SK"/>
        </w:rPr>
        <w:t xml:space="preserve">v procese aktualizácie </w:t>
      </w:r>
      <w:r w:rsidR="00765FA4" w:rsidRPr="00F07B3C">
        <w:rPr>
          <w:rFonts w:ascii="Source Sans Pro" w:eastAsia="Segoe UI" w:hAnsi="Source Sans Pro" w:cs="Segoe UI"/>
          <w:b/>
          <w:color w:val="000000" w:themeColor="text1"/>
          <w:sz w:val="20"/>
          <w:szCs w:val="20"/>
          <w:lang w:val="sk-SK"/>
        </w:rPr>
        <w:t>rozdelená</w:t>
      </w:r>
      <w:r w:rsidR="00BB48EF" w:rsidRPr="00F07B3C">
        <w:rPr>
          <w:rFonts w:ascii="Source Sans Pro" w:eastAsia="Segoe UI" w:hAnsi="Source Sans Pro" w:cs="Segoe UI"/>
          <w:b/>
          <w:color w:val="000000" w:themeColor="text1"/>
          <w:sz w:val="20"/>
          <w:szCs w:val="20"/>
          <w:lang w:val="sk-SK"/>
        </w:rPr>
        <w:t xml:space="preserve"> na </w:t>
      </w:r>
      <w:r w:rsidR="00E75321" w:rsidRPr="00F07B3C">
        <w:rPr>
          <w:rFonts w:ascii="Source Sans Pro" w:eastAsia="Segoe UI" w:hAnsi="Source Sans Pro" w:cs="Segoe UI"/>
          <w:b/>
          <w:color w:val="000000" w:themeColor="text1"/>
          <w:sz w:val="20"/>
          <w:szCs w:val="20"/>
          <w:lang w:val="sk-SK"/>
        </w:rPr>
        <w:t>tri</w:t>
      </w:r>
      <w:r w:rsidR="00BB48EF" w:rsidRPr="00F07B3C">
        <w:rPr>
          <w:rFonts w:ascii="Source Sans Pro" w:eastAsia="Segoe UI" w:hAnsi="Source Sans Pro" w:cs="Segoe UI"/>
          <w:b/>
          <w:color w:val="000000" w:themeColor="text1"/>
          <w:sz w:val="20"/>
          <w:szCs w:val="20"/>
          <w:lang w:val="sk-SK"/>
        </w:rPr>
        <w:t xml:space="preserve"> </w:t>
      </w:r>
      <w:r w:rsidR="00703AF5" w:rsidRPr="00F07B3C">
        <w:rPr>
          <w:rFonts w:ascii="Source Sans Pro" w:eastAsia="Segoe UI" w:hAnsi="Source Sans Pro" w:cs="Segoe UI"/>
          <w:b/>
          <w:color w:val="000000" w:themeColor="text1"/>
          <w:sz w:val="20"/>
          <w:szCs w:val="20"/>
          <w:lang w:val="sk-SK"/>
        </w:rPr>
        <w:t>vecne prepojené časti</w:t>
      </w:r>
      <w:r w:rsidR="00E75321" w:rsidRPr="00F07B3C">
        <w:rPr>
          <w:rFonts w:ascii="Source Sans Pro" w:eastAsia="Segoe UI" w:hAnsi="Source Sans Pro" w:cs="Segoe UI"/>
          <w:color w:val="000000" w:themeColor="text1"/>
          <w:sz w:val="20"/>
          <w:szCs w:val="20"/>
          <w:lang w:val="sk-SK"/>
        </w:rPr>
        <w:t>, konkrétne</w:t>
      </w:r>
      <w:r w:rsidR="00DD12AE" w:rsidRPr="00F07B3C">
        <w:rPr>
          <w:rFonts w:ascii="Source Sans Pro" w:eastAsia="Segoe UI" w:hAnsi="Source Sans Pro" w:cs="Segoe UI"/>
          <w:color w:val="000000" w:themeColor="text1"/>
          <w:sz w:val="20"/>
          <w:szCs w:val="20"/>
          <w:lang w:val="sk-SK"/>
        </w:rPr>
        <w:t>:</w:t>
      </w:r>
    </w:p>
    <w:p w14:paraId="2BBE4CF6" w14:textId="77777777" w:rsidR="008F6644" w:rsidRPr="00F07B3C" w:rsidRDefault="008F6644" w:rsidP="00321209">
      <w:pPr>
        <w:spacing w:line="276" w:lineRule="auto"/>
        <w:jc w:val="both"/>
        <w:rPr>
          <w:rFonts w:ascii="Source Sans Pro" w:eastAsia="Segoe UI" w:hAnsi="Source Sans Pro" w:cs="Segoe UI"/>
          <w:color w:val="000000" w:themeColor="text1"/>
          <w:sz w:val="20"/>
          <w:szCs w:val="20"/>
          <w:lang w:val="sk-SK"/>
        </w:rPr>
      </w:pPr>
    </w:p>
    <w:p w14:paraId="5288A76D" w14:textId="2DB1CE7A" w:rsidR="00DD12AE" w:rsidRPr="00F07B3C" w:rsidRDefault="00AB259C" w:rsidP="001545C9">
      <w:pPr>
        <w:pStyle w:val="Odsekzoznamu"/>
        <w:numPr>
          <w:ilvl w:val="0"/>
          <w:numId w:val="27"/>
        </w:num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V</w:t>
      </w:r>
      <w:r w:rsidR="00E75321" w:rsidRPr="00F07B3C">
        <w:rPr>
          <w:rFonts w:ascii="Source Sans Pro" w:eastAsia="Segoe UI" w:hAnsi="Source Sans Pro" w:cs="Segoe UI"/>
          <w:b/>
          <w:color w:val="000000" w:themeColor="text1"/>
          <w:sz w:val="20"/>
          <w:szCs w:val="20"/>
          <w:lang w:val="sk-SK"/>
        </w:rPr>
        <w:t>ýchodiskový stav</w:t>
      </w:r>
    </w:p>
    <w:p w14:paraId="139848BE" w14:textId="2F581E54" w:rsidR="00DD12AE" w:rsidRPr="00F07B3C" w:rsidRDefault="00AB259C" w:rsidP="001545C9">
      <w:pPr>
        <w:pStyle w:val="Odsekzoznamu"/>
        <w:numPr>
          <w:ilvl w:val="0"/>
          <w:numId w:val="27"/>
        </w:num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T</w:t>
      </w:r>
      <w:r w:rsidR="00E75321" w:rsidRPr="00F07B3C">
        <w:rPr>
          <w:rFonts w:ascii="Source Sans Pro" w:eastAsia="Segoe UI" w:hAnsi="Source Sans Pro" w:cs="Segoe UI"/>
          <w:b/>
          <w:color w:val="000000" w:themeColor="text1"/>
          <w:sz w:val="20"/>
          <w:szCs w:val="20"/>
          <w:lang w:val="sk-SK"/>
        </w:rPr>
        <w:t xml:space="preserve">ematickú oblasť podpory </w:t>
      </w:r>
      <w:proofErr w:type="spellStart"/>
      <w:r w:rsidR="00055480" w:rsidRPr="00F07B3C">
        <w:rPr>
          <w:rFonts w:ascii="Source Sans Pro" w:eastAsia="Segoe UI" w:hAnsi="Source Sans Pro" w:cs="Segoe UI"/>
          <w:b/>
          <w:color w:val="000000" w:themeColor="text1"/>
          <w:sz w:val="20"/>
          <w:szCs w:val="20"/>
          <w:lang w:val="sk-SK"/>
        </w:rPr>
        <w:t>VVaI</w:t>
      </w:r>
      <w:proofErr w:type="spellEnd"/>
      <w:r w:rsidR="00E75321" w:rsidRPr="00F07B3C">
        <w:rPr>
          <w:rFonts w:ascii="Source Sans Pro" w:eastAsia="Segoe UI" w:hAnsi="Source Sans Pro" w:cs="Segoe UI"/>
          <w:color w:val="000000" w:themeColor="text1"/>
          <w:sz w:val="20"/>
          <w:szCs w:val="20"/>
          <w:lang w:val="sk-SK"/>
        </w:rPr>
        <w:t> </w:t>
      </w:r>
    </w:p>
    <w:p w14:paraId="15666BB2" w14:textId="072F2F31" w:rsidR="00AB259C" w:rsidRPr="00F07B3C" w:rsidRDefault="00AB259C" w:rsidP="001545C9">
      <w:pPr>
        <w:pStyle w:val="Odsekzoznamu"/>
        <w:numPr>
          <w:ilvl w:val="0"/>
          <w:numId w:val="27"/>
        </w:num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C</w:t>
      </w:r>
      <w:r w:rsidR="00E75321" w:rsidRPr="00F07B3C">
        <w:rPr>
          <w:rFonts w:ascii="Source Sans Pro" w:eastAsia="Segoe UI" w:hAnsi="Source Sans Pro" w:cs="Segoe UI"/>
          <w:b/>
          <w:color w:val="000000" w:themeColor="text1"/>
          <w:sz w:val="20"/>
          <w:szCs w:val="20"/>
          <w:lang w:val="sk-SK"/>
        </w:rPr>
        <w:t>ieľový stav</w:t>
      </w:r>
    </w:p>
    <w:p w14:paraId="38FD9D1A" w14:textId="77777777" w:rsidR="00AB259C" w:rsidRPr="00F07B3C" w:rsidRDefault="00AB259C" w:rsidP="00AB259C">
      <w:pPr>
        <w:spacing w:line="276" w:lineRule="auto"/>
        <w:jc w:val="both"/>
        <w:rPr>
          <w:rFonts w:ascii="Source Sans Pro" w:eastAsia="Segoe UI" w:hAnsi="Source Sans Pro" w:cs="Segoe UI"/>
          <w:b/>
          <w:color w:val="000000" w:themeColor="text1"/>
          <w:sz w:val="20"/>
          <w:szCs w:val="20"/>
          <w:lang w:val="sk-SK"/>
        </w:rPr>
      </w:pPr>
    </w:p>
    <w:p w14:paraId="0112B6F8" w14:textId="2820C64E" w:rsidR="3894FB6D" w:rsidRPr="00F07B3C" w:rsidRDefault="00D36C02" w:rsidP="00321209">
      <w:p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Východiskový stav </w:t>
      </w:r>
      <w:r w:rsidR="0022744D" w:rsidRPr="00F07B3C">
        <w:rPr>
          <w:rFonts w:ascii="Source Sans Pro" w:eastAsia="Segoe UI" w:hAnsi="Source Sans Pro" w:cs="Segoe UI"/>
          <w:b/>
          <w:color w:val="000000" w:themeColor="text1"/>
          <w:sz w:val="20"/>
          <w:szCs w:val="20"/>
          <w:lang w:val="sk-SK"/>
        </w:rPr>
        <w:t xml:space="preserve">definuje </w:t>
      </w:r>
      <w:r w:rsidR="00C91FE1" w:rsidRPr="00F07B3C">
        <w:rPr>
          <w:rFonts w:ascii="Source Sans Pro" w:eastAsia="Segoe UI" w:hAnsi="Source Sans Pro" w:cs="Segoe UI"/>
          <w:b/>
          <w:color w:val="000000" w:themeColor="text1"/>
          <w:sz w:val="20"/>
          <w:szCs w:val="20"/>
          <w:lang w:val="sk-SK"/>
        </w:rPr>
        <w:t>počiatočnú informačnú a dátovú bázu</w:t>
      </w:r>
      <w:r w:rsidR="00C91FE1" w:rsidRPr="00F07B3C">
        <w:rPr>
          <w:rFonts w:ascii="Source Sans Pro" w:eastAsia="Segoe UI" w:hAnsi="Source Sans Pro" w:cs="Segoe UI"/>
          <w:color w:val="000000" w:themeColor="text1"/>
          <w:sz w:val="20"/>
          <w:szCs w:val="20"/>
          <w:lang w:val="sk-SK"/>
        </w:rPr>
        <w:t xml:space="preserve">, </w:t>
      </w:r>
      <w:r w:rsidR="00243470" w:rsidRPr="00F07B3C">
        <w:rPr>
          <w:rFonts w:ascii="Source Sans Pro" w:eastAsia="Segoe UI" w:hAnsi="Source Sans Pro" w:cs="Segoe UI"/>
          <w:color w:val="000000" w:themeColor="text1"/>
          <w:sz w:val="20"/>
          <w:szCs w:val="20"/>
          <w:lang w:val="sk-SK"/>
        </w:rPr>
        <w:t xml:space="preserve">od ktorej </w:t>
      </w:r>
      <w:r w:rsidR="00BD7375" w:rsidRPr="00F07B3C">
        <w:rPr>
          <w:rFonts w:ascii="Source Sans Pro" w:eastAsia="Segoe UI" w:hAnsi="Source Sans Pro" w:cs="Segoe UI"/>
          <w:color w:val="000000" w:themeColor="text1"/>
          <w:sz w:val="20"/>
          <w:szCs w:val="20"/>
          <w:lang w:val="sk-SK"/>
        </w:rPr>
        <w:t>bude možné vyhodnotiť progres</w:t>
      </w:r>
      <w:r w:rsidR="00C91FE1" w:rsidRPr="00F07B3C">
        <w:rPr>
          <w:rFonts w:ascii="Source Sans Pro" w:eastAsia="Segoe UI" w:hAnsi="Source Sans Pro" w:cs="Segoe UI"/>
          <w:color w:val="000000" w:themeColor="text1"/>
          <w:sz w:val="20"/>
          <w:szCs w:val="20"/>
          <w:lang w:val="sk-SK"/>
        </w:rPr>
        <w:t xml:space="preserve"> </w:t>
      </w:r>
      <w:r w:rsidR="00906FB9" w:rsidRPr="00F07B3C">
        <w:rPr>
          <w:rFonts w:ascii="Source Sans Pro" w:eastAsia="Segoe UI" w:hAnsi="Source Sans Pro" w:cs="Segoe UI"/>
          <w:color w:val="000000" w:themeColor="text1"/>
          <w:sz w:val="20"/>
          <w:szCs w:val="20"/>
          <w:lang w:val="sk-SK"/>
        </w:rPr>
        <w:t>v daných prioritných oblastiach</w:t>
      </w:r>
      <w:r w:rsidR="00ED59DC" w:rsidRPr="00F07B3C">
        <w:rPr>
          <w:rFonts w:ascii="Source Sans Pro" w:eastAsia="Segoe UI" w:hAnsi="Source Sans Pro" w:cs="Segoe UI"/>
          <w:color w:val="000000" w:themeColor="text1"/>
          <w:sz w:val="20"/>
          <w:szCs w:val="20"/>
          <w:lang w:val="sk-SK"/>
        </w:rPr>
        <w:t xml:space="preserve">. </w:t>
      </w:r>
      <w:r w:rsidR="00BC0E5B" w:rsidRPr="00F07B3C">
        <w:rPr>
          <w:rFonts w:ascii="Source Sans Pro" w:eastAsia="Segoe UI" w:hAnsi="Source Sans Pro" w:cs="Segoe UI"/>
          <w:b/>
          <w:color w:val="000000" w:themeColor="text1"/>
          <w:sz w:val="20"/>
          <w:szCs w:val="20"/>
          <w:lang w:val="sk-SK"/>
        </w:rPr>
        <w:t xml:space="preserve">Tematická oblasť podpory </w:t>
      </w:r>
      <w:proofErr w:type="spellStart"/>
      <w:r w:rsidR="007B441C" w:rsidRPr="00F07B3C">
        <w:rPr>
          <w:rFonts w:ascii="Source Sans Pro" w:eastAsia="Segoe UI" w:hAnsi="Source Sans Pro" w:cs="Segoe UI"/>
          <w:b/>
          <w:color w:val="000000" w:themeColor="text1"/>
          <w:sz w:val="20"/>
          <w:szCs w:val="20"/>
          <w:lang w:val="sk-SK"/>
        </w:rPr>
        <w:t>VVaI</w:t>
      </w:r>
      <w:proofErr w:type="spellEnd"/>
      <w:r w:rsidR="00BC0E5B" w:rsidRPr="00F07B3C">
        <w:rPr>
          <w:rFonts w:ascii="Source Sans Pro" w:eastAsia="Segoe UI" w:hAnsi="Source Sans Pro" w:cs="Segoe UI"/>
          <w:b/>
          <w:color w:val="000000" w:themeColor="text1"/>
          <w:sz w:val="20"/>
          <w:szCs w:val="20"/>
          <w:lang w:val="sk-SK"/>
        </w:rPr>
        <w:t xml:space="preserve"> </w:t>
      </w:r>
      <w:r w:rsidR="00674146" w:rsidRPr="00F07B3C">
        <w:rPr>
          <w:rFonts w:ascii="Source Sans Pro" w:eastAsia="Segoe UI" w:hAnsi="Source Sans Pro" w:cs="Segoe UI"/>
          <w:b/>
          <w:color w:val="000000" w:themeColor="text1"/>
          <w:sz w:val="20"/>
          <w:szCs w:val="20"/>
          <w:lang w:val="sk-SK"/>
        </w:rPr>
        <w:t>definuje tematick</w:t>
      </w:r>
      <w:r w:rsidR="00AD76E8" w:rsidRPr="00F07B3C">
        <w:rPr>
          <w:rFonts w:ascii="Source Sans Pro" w:eastAsia="Segoe UI" w:hAnsi="Source Sans Pro" w:cs="Segoe UI"/>
          <w:b/>
          <w:color w:val="000000" w:themeColor="text1"/>
          <w:sz w:val="20"/>
          <w:szCs w:val="20"/>
          <w:lang w:val="sk-SK"/>
        </w:rPr>
        <w:t xml:space="preserve">ý obsah </w:t>
      </w:r>
      <w:r w:rsidR="007B441C" w:rsidRPr="00F07B3C">
        <w:rPr>
          <w:rFonts w:ascii="Source Sans Pro" w:eastAsia="Segoe UI" w:hAnsi="Source Sans Pro" w:cs="Segoe UI"/>
          <w:b/>
          <w:color w:val="000000" w:themeColor="text1"/>
          <w:sz w:val="20"/>
          <w:szCs w:val="20"/>
          <w:lang w:val="sk-SK"/>
        </w:rPr>
        <w:t>výziev</w:t>
      </w:r>
      <w:r w:rsidR="00ED2DF3" w:rsidRPr="00F07B3C">
        <w:rPr>
          <w:rFonts w:ascii="Source Sans Pro" w:eastAsia="Segoe UI" w:hAnsi="Source Sans Pro" w:cs="Segoe UI"/>
          <w:b/>
          <w:color w:val="000000" w:themeColor="text1"/>
          <w:sz w:val="20"/>
          <w:szCs w:val="20"/>
          <w:lang w:val="sk-SK"/>
        </w:rPr>
        <w:t xml:space="preserve"> </w:t>
      </w:r>
      <w:r w:rsidR="00AD76E8" w:rsidRPr="00F07B3C">
        <w:rPr>
          <w:rFonts w:ascii="Source Sans Pro" w:eastAsia="Segoe UI" w:hAnsi="Source Sans Pro" w:cs="Segoe UI"/>
          <w:b/>
          <w:color w:val="000000" w:themeColor="text1"/>
          <w:sz w:val="20"/>
          <w:szCs w:val="20"/>
          <w:lang w:val="sk-SK"/>
        </w:rPr>
        <w:t>a </w:t>
      </w:r>
      <w:r w:rsidR="001014AF" w:rsidRPr="00F07B3C">
        <w:rPr>
          <w:rFonts w:ascii="Source Sans Pro" w:eastAsia="Segoe UI" w:hAnsi="Source Sans Pro" w:cs="Segoe UI"/>
          <w:b/>
          <w:color w:val="000000" w:themeColor="text1"/>
          <w:sz w:val="20"/>
          <w:szCs w:val="20"/>
          <w:lang w:val="sk-SK"/>
        </w:rPr>
        <w:t>väzby medzi</w:t>
      </w:r>
      <w:r w:rsidR="005160B2" w:rsidRPr="00F07B3C">
        <w:rPr>
          <w:rFonts w:ascii="Source Sans Pro" w:eastAsia="Segoe UI" w:hAnsi="Source Sans Pro" w:cs="Segoe UI"/>
          <w:b/>
          <w:color w:val="000000" w:themeColor="text1"/>
          <w:sz w:val="20"/>
          <w:szCs w:val="20"/>
          <w:lang w:val="sk-SK"/>
        </w:rPr>
        <w:t xml:space="preserve"> </w:t>
      </w:r>
      <w:r w:rsidR="00851630" w:rsidRPr="00F07B3C">
        <w:rPr>
          <w:rFonts w:ascii="Source Sans Pro" w:eastAsia="Segoe UI" w:hAnsi="Source Sans Pro" w:cs="Segoe UI"/>
          <w:b/>
          <w:color w:val="000000" w:themeColor="text1"/>
          <w:sz w:val="20"/>
          <w:szCs w:val="20"/>
          <w:lang w:val="sk-SK"/>
        </w:rPr>
        <w:t xml:space="preserve">jednotlivými témami </w:t>
      </w:r>
      <w:r w:rsidR="00072C5C" w:rsidRPr="00F07B3C">
        <w:rPr>
          <w:rFonts w:ascii="Source Sans Pro" w:eastAsia="Segoe UI" w:hAnsi="Source Sans Pro" w:cs="Segoe UI"/>
          <w:color w:val="000000" w:themeColor="text1"/>
          <w:sz w:val="20"/>
          <w:szCs w:val="20"/>
          <w:lang w:val="sk-SK"/>
        </w:rPr>
        <w:t>v rámci prioritnej oblasti</w:t>
      </w:r>
      <w:r w:rsidR="0005340B" w:rsidRPr="00F07B3C">
        <w:rPr>
          <w:rFonts w:ascii="Source Sans Pro" w:eastAsia="Segoe UI" w:hAnsi="Source Sans Pro" w:cs="Segoe UI"/>
          <w:color w:val="000000" w:themeColor="text1"/>
          <w:sz w:val="20"/>
          <w:szCs w:val="20"/>
          <w:lang w:val="sk-SK"/>
        </w:rPr>
        <w:t xml:space="preserve">. </w:t>
      </w:r>
      <w:r w:rsidR="00170903" w:rsidRPr="00F07B3C">
        <w:rPr>
          <w:rFonts w:ascii="Source Sans Pro" w:eastAsia="Segoe UI" w:hAnsi="Source Sans Pro" w:cs="Segoe UI"/>
          <w:color w:val="000000" w:themeColor="text1"/>
          <w:sz w:val="20"/>
          <w:szCs w:val="20"/>
          <w:lang w:val="sk-SK"/>
        </w:rPr>
        <w:t xml:space="preserve">Tematická oblasť podpory projektov </w:t>
      </w:r>
      <w:r w:rsidR="00E507A2" w:rsidRPr="00F07B3C">
        <w:rPr>
          <w:rFonts w:ascii="Source Sans Pro" w:eastAsia="Segoe UI" w:hAnsi="Source Sans Pro" w:cs="Segoe UI"/>
          <w:color w:val="000000" w:themeColor="text1"/>
          <w:sz w:val="20"/>
          <w:szCs w:val="20"/>
          <w:lang w:val="sk-SK"/>
        </w:rPr>
        <w:t xml:space="preserve">zároveň </w:t>
      </w:r>
      <w:r w:rsidR="00170903" w:rsidRPr="00F07B3C">
        <w:rPr>
          <w:rFonts w:ascii="Source Sans Pro" w:eastAsia="Segoe UI" w:hAnsi="Source Sans Pro" w:cs="Segoe UI"/>
          <w:color w:val="000000" w:themeColor="text1"/>
          <w:sz w:val="20"/>
          <w:szCs w:val="20"/>
          <w:lang w:val="sk-SK"/>
        </w:rPr>
        <w:t xml:space="preserve">predstavuje </w:t>
      </w:r>
      <w:r w:rsidR="00DE1049" w:rsidRPr="00F07B3C">
        <w:rPr>
          <w:rFonts w:ascii="Source Sans Pro" w:eastAsia="Segoe UI" w:hAnsi="Source Sans Pro" w:cs="Segoe UI"/>
          <w:color w:val="000000" w:themeColor="text1"/>
          <w:sz w:val="20"/>
          <w:szCs w:val="20"/>
          <w:lang w:val="sk-SK"/>
        </w:rPr>
        <w:t>t</w:t>
      </w:r>
      <w:r w:rsidR="00C0029B" w:rsidRPr="00F07B3C">
        <w:rPr>
          <w:rFonts w:ascii="Source Sans Pro" w:eastAsia="Segoe UI" w:hAnsi="Source Sans Pro" w:cs="Segoe UI"/>
          <w:color w:val="000000" w:themeColor="text1"/>
          <w:sz w:val="20"/>
          <w:szCs w:val="20"/>
          <w:lang w:val="sk-SK"/>
        </w:rPr>
        <w:t>e</w:t>
      </w:r>
      <w:r w:rsidR="00DE1049" w:rsidRPr="00F07B3C">
        <w:rPr>
          <w:rFonts w:ascii="Source Sans Pro" w:eastAsia="Segoe UI" w:hAnsi="Source Sans Pro" w:cs="Segoe UI"/>
          <w:color w:val="000000" w:themeColor="text1"/>
          <w:sz w:val="20"/>
          <w:szCs w:val="20"/>
          <w:lang w:val="sk-SK"/>
        </w:rPr>
        <w:t>m</w:t>
      </w:r>
      <w:r w:rsidR="00E507A2" w:rsidRPr="00F07B3C">
        <w:rPr>
          <w:rFonts w:ascii="Source Sans Pro" w:eastAsia="Segoe UI" w:hAnsi="Source Sans Pro" w:cs="Segoe UI"/>
          <w:color w:val="000000" w:themeColor="text1"/>
          <w:sz w:val="20"/>
          <w:szCs w:val="20"/>
          <w:lang w:val="sk-SK"/>
        </w:rPr>
        <w:t xml:space="preserve">atický rámec </w:t>
      </w:r>
      <w:r w:rsidR="00A33B40" w:rsidRPr="00F07B3C">
        <w:rPr>
          <w:rFonts w:ascii="Source Sans Pro" w:eastAsia="Segoe UI" w:hAnsi="Source Sans Pro" w:cs="Segoe UI"/>
          <w:color w:val="000000" w:themeColor="text1"/>
          <w:sz w:val="20"/>
          <w:szCs w:val="20"/>
          <w:lang w:val="sk-SK"/>
        </w:rPr>
        <w:t xml:space="preserve">investícií a na </w:t>
      </w:r>
      <w:proofErr w:type="spellStart"/>
      <w:r w:rsidR="00A33B40" w:rsidRPr="00F07B3C">
        <w:rPr>
          <w:rFonts w:ascii="Source Sans Pro" w:eastAsia="Segoe UI" w:hAnsi="Source Sans Pro" w:cs="Segoe UI"/>
          <w:color w:val="000000" w:themeColor="text1"/>
          <w:sz w:val="20"/>
          <w:szCs w:val="20"/>
          <w:lang w:val="sk-SK"/>
        </w:rPr>
        <w:t>ne</w:t>
      </w:r>
      <w:proofErr w:type="spellEnd"/>
      <w:r w:rsidR="00A33B40" w:rsidRPr="00F07B3C">
        <w:rPr>
          <w:rFonts w:ascii="Source Sans Pro" w:eastAsia="Segoe UI" w:hAnsi="Source Sans Pro" w:cs="Segoe UI"/>
          <w:color w:val="000000" w:themeColor="text1"/>
          <w:sz w:val="20"/>
          <w:szCs w:val="20"/>
          <w:lang w:val="sk-SK"/>
        </w:rPr>
        <w:t xml:space="preserve"> naviazaných v</w:t>
      </w:r>
      <w:r w:rsidR="00C0029B" w:rsidRPr="00F07B3C">
        <w:rPr>
          <w:rFonts w:ascii="Source Sans Pro" w:eastAsia="Segoe UI" w:hAnsi="Source Sans Pro" w:cs="Segoe UI"/>
          <w:color w:val="000000" w:themeColor="text1"/>
          <w:sz w:val="20"/>
          <w:szCs w:val="20"/>
          <w:lang w:val="sk-SK"/>
        </w:rPr>
        <w:t>ý</w:t>
      </w:r>
      <w:r w:rsidR="00A33B40" w:rsidRPr="00F07B3C">
        <w:rPr>
          <w:rFonts w:ascii="Source Sans Pro" w:eastAsia="Segoe UI" w:hAnsi="Source Sans Pro" w:cs="Segoe UI"/>
          <w:color w:val="000000" w:themeColor="text1"/>
          <w:sz w:val="20"/>
          <w:szCs w:val="20"/>
          <w:lang w:val="sk-SK"/>
        </w:rPr>
        <w:t>ziev</w:t>
      </w:r>
      <w:r w:rsidR="001111B8" w:rsidRPr="00F07B3C">
        <w:rPr>
          <w:rFonts w:ascii="Source Sans Pro" w:eastAsia="Segoe UI" w:hAnsi="Source Sans Pro" w:cs="Segoe UI"/>
          <w:color w:val="000000" w:themeColor="text1"/>
          <w:sz w:val="20"/>
          <w:szCs w:val="20"/>
          <w:lang w:val="sk-SK"/>
        </w:rPr>
        <w:t xml:space="preserve"> v závislosti na dostupnosti </w:t>
      </w:r>
      <w:r w:rsidR="00621791" w:rsidRPr="00F07B3C">
        <w:rPr>
          <w:rFonts w:ascii="Source Sans Pro" w:eastAsia="Segoe UI" w:hAnsi="Source Sans Pro" w:cs="Segoe UI"/>
          <w:color w:val="000000" w:themeColor="text1"/>
          <w:sz w:val="20"/>
          <w:szCs w:val="20"/>
          <w:lang w:val="sk-SK"/>
        </w:rPr>
        <w:t>zdrojov (</w:t>
      </w:r>
      <w:proofErr w:type="spellStart"/>
      <w:r w:rsidR="00621791" w:rsidRPr="00F07B3C">
        <w:rPr>
          <w:rFonts w:ascii="Source Sans Pro" w:eastAsia="Segoe UI" w:hAnsi="Source Sans Pro" w:cs="Segoe UI"/>
          <w:color w:val="000000" w:themeColor="text1"/>
          <w:sz w:val="20"/>
          <w:szCs w:val="20"/>
          <w:lang w:val="sk-SK"/>
        </w:rPr>
        <w:t>multizdrojové</w:t>
      </w:r>
      <w:proofErr w:type="spellEnd"/>
      <w:r w:rsidR="00621791" w:rsidRPr="00F07B3C">
        <w:rPr>
          <w:rFonts w:ascii="Source Sans Pro" w:eastAsia="Segoe UI" w:hAnsi="Source Sans Pro" w:cs="Segoe UI"/>
          <w:color w:val="000000" w:themeColor="text1"/>
          <w:sz w:val="20"/>
          <w:szCs w:val="20"/>
          <w:lang w:val="sk-SK"/>
        </w:rPr>
        <w:t xml:space="preserve"> financovanie)</w:t>
      </w:r>
      <w:r w:rsidR="005366EC" w:rsidRPr="00F07B3C">
        <w:rPr>
          <w:rFonts w:ascii="Source Sans Pro" w:eastAsia="Segoe UI" w:hAnsi="Source Sans Pro" w:cs="Segoe UI"/>
          <w:color w:val="000000" w:themeColor="text1"/>
          <w:sz w:val="20"/>
          <w:szCs w:val="20"/>
          <w:lang w:val="sk-SK"/>
        </w:rPr>
        <w:t xml:space="preserve">. </w:t>
      </w:r>
      <w:r w:rsidR="00476D18" w:rsidRPr="00F07B3C">
        <w:rPr>
          <w:rFonts w:ascii="Source Sans Pro" w:eastAsia="Segoe UI" w:hAnsi="Source Sans Pro" w:cs="Segoe UI"/>
          <w:b/>
          <w:color w:val="000000" w:themeColor="text1"/>
          <w:sz w:val="20"/>
          <w:szCs w:val="20"/>
          <w:lang w:val="sk-SK"/>
        </w:rPr>
        <w:t>C</w:t>
      </w:r>
      <w:r w:rsidR="00132762" w:rsidRPr="00F07B3C">
        <w:rPr>
          <w:rFonts w:ascii="Source Sans Pro" w:eastAsia="Segoe UI" w:hAnsi="Source Sans Pro" w:cs="Segoe UI"/>
          <w:b/>
          <w:color w:val="000000" w:themeColor="text1"/>
          <w:sz w:val="20"/>
          <w:szCs w:val="20"/>
          <w:lang w:val="sk-SK"/>
        </w:rPr>
        <w:t xml:space="preserve">ieľový stav špecifikuje </w:t>
      </w:r>
      <w:r w:rsidR="00F507D9" w:rsidRPr="00F07B3C">
        <w:rPr>
          <w:rFonts w:ascii="Source Sans Pro" w:eastAsia="Segoe UI" w:hAnsi="Source Sans Pro" w:cs="Segoe UI"/>
          <w:b/>
          <w:color w:val="000000" w:themeColor="text1"/>
          <w:sz w:val="20"/>
          <w:szCs w:val="20"/>
          <w:lang w:val="sk-SK"/>
        </w:rPr>
        <w:t xml:space="preserve">výsledný </w:t>
      </w:r>
      <w:r w:rsidR="00452205" w:rsidRPr="00F07B3C">
        <w:rPr>
          <w:rFonts w:ascii="Source Sans Pro" w:eastAsia="Segoe UI" w:hAnsi="Source Sans Pro" w:cs="Segoe UI"/>
          <w:b/>
          <w:color w:val="000000" w:themeColor="text1"/>
          <w:sz w:val="20"/>
          <w:szCs w:val="20"/>
          <w:lang w:val="sk-SK"/>
        </w:rPr>
        <w:t>efekt</w:t>
      </w:r>
      <w:r w:rsidR="00CF6746" w:rsidRPr="00F07B3C">
        <w:rPr>
          <w:rFonts w:ascii="Source Sans Pro" w:eastAsia="Segoe UI" w:hAnsi="Source Sans Pro" w:cs="Segoe UI"/>
          <w:color w:val="000000" w:themeColor="text1"/>
          <w:sz w:val="20"/>
          <w:szCs w:val="20"/>
          <w:lang w:val="sk-SK"/>
        </w:rPr>
        <w:t xml:space="preserve">, </w:t>
      </w:r>
      <w:r w:rsidR="00F757C8" w:rsidRPr="00F07B3C">
        <w:rPr>
          <w:rFonts w:ascii="Source Sans Pro" w:eastAsia="Segoe UI" w:hAnsi="Source Sans Pro" w:cs="Segoe UI"/>
          <w:color w:val="000000" w:themeColor="text1"/>
          <w:sz w:val="20"/>
          <w:szCs w:val="20"/>
          <w:lang w:val="sk-SK"/>
        </w:rPr>
        <w:t xml:space="preserve">ku ktorému </w:t>
      </w:r>
      <w:r w:rsidR="009D0997" w:rsidRPr="00F07B3C">
        <w:rPr>
          <w:rFonts w:ascii="Source Sans Pro" w:eastAsia="Segoe UI" w:hAnsi="Source Sans Pro" w:cs="Segoe UI"/>
          <w:color w:val="000000" w:themeColor="text1"/>
          <w:sz w:val="20"/>
          <w:szCs w:val="20"/>
          <w:lang w:val="sk-SK"/>
        </w:rPr>
        <w:t>má</w:t>
      </w:r>
      <w:r w:rsidR="00452205" w:rsidRPr="00F07B3C">
        <w:rPr>
          <w:rFonts w:ascii="Source Sans Pro" w:eastAsia="Segoe UI" w:hAnsi="Source Sans Pro" w:cs="Segoe UI"/>
          <w:color w:val="000000" w:themeColor="text1"/>
          <w:sz w:val="20"/>
          <w:szCs w:val="20"/>
          <w:lang w:val="sk-SK"/>
        </w:rPr>
        <w:t xml:space="preserve"> </w:t>
      </w:r>
      <w:r w:rsidR="00CF6746" w:rsidRPr="00F07B3C">
        <w:rPr>
          <w:rFonts w:ascii="Source Sans Pro" w:eastAsia="Segoe UI" w:hAnsi="Source Sans Pro" w:cs="Segoe UI"/>
          <w:color w:val="000000" w:themeColor="text1"/>
          <w:sz w:val="20"/>
          <w:szCs w:val="20"/>
          <w:lang w:val="sk-SK"/>
        </w:rPr>
        <w:t>podpor</w:t>
      </w:r>
      <w:r w:rsidR="00F757C8" w:rsidRPr="00F07B3C">
        <w:rPr>
          <w:rFonts w:ascii="Source Sans Pro" w:eastAsia="Segoe UI" w:hAnsi="Source Sans Pro" w:cs="Segoe UI"/>
          <w:color w:val="000000" w:themeColor="text1"/>
          <w:sz w:val="20"/>
          <w:szCs w:val="20"/>
          <w:lang w:val="sk-SK"/>
        </w:rPr>
        <w:t>a</w:t>
      </w:r>
      <w:r w:rsidR="00CF6746" w:rsidRPr="00F07B3C">
        <w:rPr>
          <w:rFonts w:ascii="Source Sans Pro" w:eastAsia="Segoe UI" w:hAnsi="Source Sans Pro" w:cs="Segoe UI"/>
          <w:color w:val="000000" w:themeColor="text1"/>
          <w:sz w:val="20"/>
          <w:szCs w:val="20"/>
          <w:lang w:val="sk-SK"/>
        </w:rPr>
        <w:t xml:space="preserve"> </w:t>
      </w:r>
      <w:proofErr w:type="spellStart"/>
      <w:r w:rsidR="00787B70" w:rsidRPr="00F07B3C">
        <w:rPr>
          <w:rFonts w:ascii="Source Sans Pro" w:eastAsia="Segoe UI" w:hAnsi="Source Sans Pro" w:cs="Segoe UI"/>
          <w:color w:val="000000" w:themeColor="text1"/>
          <w:sz w:val="20"/>
          <w:szCs w:val="20"/>
          <w:lang w:val="sk-SK"/>
        </w:rPr>
        <w:t>VVaI</w:t>
      </w:r>
      <w:proofErr w:type="spellEnd"/>
      <w:r w:rsidR="00787B70" w:rsidRPr="00F07B3C">
        <w:rPr>
          <w:rFonts w:ascii="Source Sans Pro" w:eastAsia="Segoe UI" w:hAnsi="Source Sans Pro" w:cs="Segoe UI"/>
          <w:color w:val="000000" w:themeColor="text1"/>
          <w:sz w:val="20"/>
          <w:szCs w:val="20"/>
          <w:lang w:val="sk-SK"/>
        </w:rPr>
        <w:t xml:space="preserve"> </w:t>
      </w:r>
      <w:r w:rsidR="00BF04D5" w:rsidRPr="00F07B3C">
        <w:rPr>
          <w:rFonts w:ascii="Source Sans Pro" w:eastAsia="Segoe UI" w:hAnsi="Source Sans Pro" w:cs="Segoe UI"/>
          <w:color w:val="000000" w:themeColor="text1"/>
          <w:sz w:val="20"/>
          <w:szCs w:val="20"/>
          <w:lang w:val="sk-SK"/>
        </w:rPr>
        <w:t>v</w:t>
      </w:r>
      <w:r w:rsidR="008F1C24" w:rsidRPr="00F07B3C">
        <w:rPr>
          <w:rFonts w:ascii="Source Sans Pro" w:eastAsia="Segoe UI" w:hAnsi="Source Sans Pro" w:cs="Segoe UI"/>
          <w:color w:val="000000" w:themeColor="text1"/>
          <w:sz w:val="20"/>
          <w:szCs w:val="20"/>
          <w:lang w:val="sk-SK"/>
        </w:rPr>
        <w:t>o vybraných</w:t>
      </w:r>
      <w:r w:rsidR="00BF04D5" w:rsidRPr="00F07B3C">
        <w:rPr>
          <w:rFonts w:ascii="Source Sans Pro" w:eastAsia="Segoe UI" w:hAnsi="Source Sans Pro" w:cs="Segoe UI"/>
          <w:color w:val="000000" w:themeColor="text1"/>
          <w:sz w:val="20"/>
          <w:szCs w:val="20"/>
          <w:lang w:val="sk-SK"/>
        </w:rPr>
        <w:t> oblasti</w:t>
      </w:r>
      <w:r w:rsidR="008F1C24" w:rsidRPr="00F07B3C">
        <w:rPr>
          <w:rFonts w:ascii="Source Sans Pro" w:eastAsia="Segoe UI" w:hAnsi="Source Sans Pro" w:cs="Segoe UI"/>
          <w:color w:val="000000" w:themeColor="text1"/>
          <w:sz w:val="20"/>
          <w:szCs w:val="20"/>
          <w:lang w:val="sk-SK"/>
        </w:rPr>
        <w:t>ach</w:t>
      </w:r>
      <w:r w:rsidR="00BF04D5" w:rsidRPr="00F07B3C">
        <w:rPr>
          <w:rFonts w:ascii="Source Sans Pro" w:eastAsia="Segoe UI" w:hAnsi="Source Sans Pro" w:cs="Segoe UI"/>
          <w:color w:val="000000" w:themeColor="text1"/>
          <w:sz w:val="20"/>
          <w:szCs w:val="20"/>
          <w:lang w:val="sk-SK"/>
        </w:rPr>
        <w:t xml:space="preserve"> </w:t>
      </w:r>
      <w:r w:rsidR="00452205" w:rsidRPr="00F07B3C">
        <w:rPr>
          <w:rFonts w:ascii="Source Sans Pro" w:eastAsia="Segoe UI" w:hAnsi="Source Sans Pro" w:cs="Segoe UI"/>
          <w:color w:val="000000" w:themeColor="text1"/>
          <w:sz w:val="20"/>
          <w:szCs w:val="20"/>
          <w:lang w:val="sk-SK"/>
        </w:rPr>
        <w:t>inteligentnej špecializácie</w:t>
      </w:r>
      <w:r w:rsidR="00562954" w:rsidRPr="00F07B3C">
        <w:rPr>
          <w:rFonts w:ascii="Source Sans Pro" w:eastAsia="Segoe UI" w:hAnsi="Source Sans Pro" w:cs="Segoe UI"/>
          <w:color w:val="000000" w:themeColor="text1"/>
          <w:sz w:val="20"/>
          <w:szCs w:val="20"/>
          <w:lang w:val="sk-SK"/>
        </w:rPr>
        <w:t xml:space="preserve"> </w:t>
      </w:r>
      <w:r w:rsidR="00F757C8" w:rsidRPr="00F07B3C">
        <w:rPr>
          <w:rFonts w:ascii="Source Sans Pro" w:eastAsia="Segoe UI" w:hAnsi="Source Sans Pro" w:cs="Segoe UI"/>
          <w:color w:val="000000" w:themeColor="text1"/>
          <w:sz w:val="20"/>
          <w:szCs w:val="20"/>
          <w:lang w:val="sk-SK"/>
        </w:rPr>
        <w:t>viesť</w:t>
      </w:r>
      <w:r w:rsidR="00AF118C" w:rsidRPr="00F07B3C">
        <w:rPr>
          <w:rFonts w:ascii="Source Sans Pro" w:eastAsia="Segoe UI" w:hAnsi="Source Sans Pro" w:cs="Segoe UI"/>
          <w:color w:val="000000" w:themeColor="text1"/>
          <w:sz w:val="20"/>
          <w:szCs w:val="20"/>
          <w:lang w:val="sk-SK"/>
        </w:rPr>
        <w:t>.</w:t>
      </w:r>
      <w:r w:rsidR="00452205" w:rsidRPr="00F07B3C">
        <w:rPr>
          <w:rFonts w:ascii="Source Sans Pro" w:eastAsia="Segoe UI" w:hAnsi="Source Sans Pro" w:cs="Segoe UI"/>
          <w:color w:val="000000" w:themeColor="text1"/>
          <w:sz w:val="20"/>
          <w:szCs w:val="20"/>
          <w:lang w:val="sk-SK"/>
        </w:rPr>
        <w:t xml:space="preserve"> </w:t>
      </w:r>
      <w:r w:rsidR="00161E13" w:rsidRPr="00F07B3C">
        <w:rPr>
          <w:rFonts w:ascii="Source Sans Pro" w:eastAsia="Segoe UI" w:hAnsi="Source Sans Pro" w:cs="Segoe UI"/>
          <w:color w:val="000000" w:themeColor="text1"/>
          <w:sz w:val="20"/>
          <w:szCs w:val="20"/>
          <w:lang w:val="sk-SK"/>
        </w:rPr>
        <w:t xml:space="preserve">Cieľový stav tvorí taktiež významný predpoklad pre správne nastavenie výziev </w:t>
      </w:r>
      <w:r w:rsidR="00064411" w:rsidRPr="00F07B3C">
        <w:rPr>
          <w:rFonts w:ascii="Source Sans Pro" w:eastAsia="Segoe UI" w:hAnsi="Source Sans Pro" w:cs="Segoe UI"/>
          <w:color w:val="000000" w:themeColor="text1"/>
          <w:sz w:val="20"/>
          <w:szCs w:val="20"/>
          <w:lang w:val="sk-SK"/>
        </w:rPr>
        <w:t xml:space="preserve">tak aby tematická oblasť podpory </w:t>
      </w:r>
      <w:proofErr w:type="spellStart"/>
      <w:r w:rsidR="00064411" w:rsidRPr="00F07B3C">
        <w:rPr>
          <w:rFonts w:ascii="Source Sans Pro" w:eastAsia="Segoe UI" w:hAnsi="Source Sans Pro" w:cs="Segoe UI"/>
          <w:color w:val="000000" w:themeColor="text1"/>
          <w:sz w:val="20"/>
          <w:szCs w:val="20"/>
          <w:lang w:val="sk-SK"/>
        </w:rPr>
        <w:t>VVaI</w:t>
      </w:r>
      <w:proofErr w:type="spellEnd"/>
      <w:r w:rsidR="00064411" w:rsidRPr="00F07B3C">
        <w:rPr>
          <w:rFonts w:ascii="Source Sans Pro" w:eastAsia="Segoe UI" w:hAnsi="Source Sans Pro" w:cs="Segoe UI"/>
          <w:color w:val="000000" w:themeColor="text1"/>
          <w:sz w:val="20"/>
          <w:szCs w:val="20"/>
          <w:lang w:val="sk-SK"/>
        </w:rPr>
        <w:t xml:space="preserve"> </w:t>
      </w:r>
      <w:r w:rsidR="00D11C88" w:rsidRPr="00F07B3C">
        <w:rPr>
          <w:rFonts w:ascii="Source Sans Pro" w:eastAsia="Segoe UI" w:hAnsi="Source Sans Pro" w:cs="Segoe UI"/>
          <w:color w:val="000000" w:themeColor="text1"/>
          <w:sz w:val="20"/>
          <w:szCs w:val="20"/>
          <w:lang w:val="sk-SK"/>
        </w:rPr>
        <w:t xml:space="preserve">prispievala </w:t>
      </w:r>
      <w:r w:rsidR="00F86DF2" w:rsidRPr="00F07B3C">
        <w:rPr>
          <w:rFonts w:ascii="Source Sans Pro" w:eastAsia="Segoe UI" w:hAnsi="Source Sans Pro" w:cs="Segoe UI"/>
          <w:color w:val="000000" w:themeColor="text1"/>
          <w:sz w:val="20"/>
          <w:szCs w:val="20"/>
          <w:lang w:val="sk-SK"/>
        </w:rPr>
        <w:t>k</w:t>
      </w:r>
      <w:r w:rsidR="005460C8" w:rsidRPr="00F07B3C">
        <w:rPr>
          <w:rFonts w:ascii="Source Sans Pro" w:eastAsia="Segoe UI" w:hAnsi="Source Sans Pro" w:cs="Segoe UI"/>
          <w:color w:val="000000" w:themeColor="text1"/>
          <w:sz w:val="20"/>
          <w:szCs w:val="20"/>
          <w:lang w:val="sk-SK"/>
        </w:rPr>
        <w:t xml:space="preserve"> vopred </w:t>
      </w:r>
      <w:r w:rsidR="000E14D8" w:rsidRPr="00F07B3C">
        <w:rPr>
          <w:rFonts w:ascii="Source Sans Pro" w:eastAsia="Segoe UI" w:hAnsi="Source Sans Pro" w:cs="Segoe UI"/>
          <w:color w:val="000000" w:themeColor="text1"/>
          <w:sz w:val="20"/>
          <w:szCs w:val="20"/>
          <w:lang w:val="sk-SK"/>
        </w:rPr>
        <w:t xml:space="preserve">stanoveným </w:t>
      </w:r>
      <w:r w:rsidR="000579E5" w:rsidRPr="00F07B3C">
        <w:rPr>
          <w:rFonts w:ascii="Source Sans Pro" w:eastAsia="Segoe UI" w:hAnsi="Source Sans Pro" w:cs="Segoe UI"/>
          <w:color w:val="000000" w:themeColor="text1"/>
          <w:sz w:val="20"/>
          <w:szCs w:val="20"/>
          <w:lang w:val="sk-SK"/>
        </w:rPr>
        <w:t>výsledkom.</w:t>
      </w:r>
    </w:p>
    <w:p w14:paraId="57A70EE4" w14:textId="77777777" w:rsidR="00737F6C" w:rsidRPr="00DD7867" w:rsidRDefault="00737F6C" w:rsidP="00321209">
      <w:pPr>
        <w:pStyle w:val="BodyTextAfterTable"/>
        <w:spacing w:before="0" w:after="0" w:line="276" w:lineRule="auto"/>
        <w:rPr>
          <w:rFonts w:ascii="Source Sans Pro" w:eastAsia="Segoe UI" w:hAnsi="Source Sans Pro" w:cs="Segoe UI"/>
          <w:color w:val="000000" w:themeColor="text1"/>
        </w:rPr>
      </w:pPr>
    </w:p>
    <w:p w14:paraId="27B6BC2A" w14:textId="402D49C8" w:rsidR="68F6F994" w:rsidRDefault="00721B3E" w:rsidP="00321209">
      <w:pPr>
        <w:pStyle w:val="BodyTextAfterTable"/>
        <w:spacing w:before="0" w:after="0" w:line="276" w:lineRule="auto"/>
        <w:rPr>
          <w:rFonts w:ascii="Source Sans Pro" w:eastAsia="Segoe UI" w:hAnsi="Source Sans Pro" w:cs="Segoe UI"/>
          <w:color w:val="000000" w:themeColor="text1"/>
        </w:rPr>
      </w:pPr>
      <w:r w:rsidRPr="00DD7867">
        <w:rPr>
          <w:rFonts w:ascii="Source Sans Pro" w:eastAsia="Segoe UI" w:hAnsi="Source Sans Pro" w:cs="Segoe UI"/>
          <w:color w:val="000000" w:themeColor="text1"/>
        </w:rPr>
        <w:t>V</w:t>
      </w:r>
      <w:r w:rsidR="001F73DD" w:rsidRPr="00DD7867">
        <w:rPr>
          <w:rFonts w:ascii="Source Sans Pro" w:eastAsia="Segoe UI" w:hAnsi="Source Sans Pro" w:cs="Segoe UI"/>
          <w:color w:val="000000" w:themeColor="text1"/>
        </w:rPr>
        <w:t>zájomné väzby</w:t>
      </w:r>
      <w:r w:rsidR="68F6F994" w:rsidRPr="00DD7867">
        <w:rPr>
          <w:rFonts w:ascii="Source Sans Pro" w:eastAsia="Segoe UI" w:hAnsi="Source Sans Pro" w:cs="Segoe UI"/>
          <w:b/>
          <w:color w:val="000000" w:themeColor="text1"/>
        </w:rPr>
        <w:t xml:space="preserve"> medzi </w:t>
      </w:r>
      <w:r w:rsidR="00A01B12" w:rsidRPr="00DD7867">
        <w:rPr>
          <w:rFonts w:ascii="Source Sans Pro" w:eastAsia="Segoe UI" w:hAnsi="Source Sans Pro" w:cs="Segoe UI"/>
          <w:b/>
          <w:color w:val="000000" w:themeColor="text1"/>
        </w:rPr>
        <w:t>tematickými</w:t>
      </w:r>
      <w:r w:rsidR="00AC6F93" w:rsidRPr="00DD7867">
        <w:rPr>
          <w:rFonts w:ascii="Source Sans Pro" w:eastAsia="Segoe UI" w:hAnsi="Source Sans Pro" w:cs="Segoe UI"/>
          <w:b/>
          <w:color w:val="000000" w:themeColor="text1"/>
        </w:rPr>
        <w:t xml:space="preserve"> oblasťami podpory </w:t>
      </w:r>
      <w:r w:rsidR="003733E6" w:rsidRPr="00DD7867">
        <w:rPr>
          <w:rFonts w:ascii="Source Sans Pro" w:eastAsia="Segoe UI" w:hAnsi="Source Sans Pro" w:cs="Segoe UI"/>
          <w:b/>
          <w:color w:val="000000" w:themeColor="text1"/>
        </w:rPr>
        <w:t xml:space="preserve">a na </w:t>
      </w:r>
      <w:proofErr w:type="spellStart"/>
      <w:r w:rsidR="003733E6" w:rsidRPr="00DD7867">
        <w:rPr>
          <w:rFonts w:ascii="Source Sans Pro" w:eastAsia="Segoe UI" w:hAnsi="Source Sans Pro" w:cs="Segoe UI"/>
          <w:b/>
          <w:color w:val="000000" w:themeColor="text1"/>
        </w:rPr>
        <w:t>ne</w:t>
      </w:r>
      <w:proofErr w:type="spellEnd"/>
      <w:r w:rsidR="003733E6" w:rsidRPr="00DD7867">
        <w:rPr>
          <w:rFonts w:ascii="Source Sans Pro" w:eastAsia="Segoe UI" w:hAnsi="Source Sans Pro" w:cs="Segoe UI"/>
          <w:b/>
          <w:color w:val="000000" w:themeColor="text1"/>
        </w:rPr>
        <w:t xml:space="preserve"> naviazan</w:t>
      </w:r>
      <w:r w:rsidR="00240CA1" w:rsidRPr="00DD7867">
        <w:rPr>
          <w:rFonts w:ascii="Source Sans Pro" w:eastAsia="Segoe UI" w:hAnsi="Source Sans Pro" w:cs="Segoe UI"/>
          <w:b/>
          <w:color w:val="000000" w:themeColor="text1"/>
        </w:rPr>
        <w:t>é</w:t>
      </w:r>
      <w:r w:rsidR="004C180E" w:rsidRPr="00DD7867">
        <w:rPr>
          <w:rFonts w:ascii="Source Sans Pro" w:eastAsia="Segoe UI" w:hAnsi="Source Sans Pro" w:cs="Segoe UI"/>
          <w:b/>
          <w:color w:val="000000" w:themeColor="text1"/>
        </w:rPr>
        <w:t xml:space="preserve"> </w:t>
      </w:r>
      <w:r w:rsidR="003C081F" w:rsidRPr="00DD7867">
        <w:rPr>
          <w:rFonts w:ascii="Source Sans Pro" w:eastAsia="Segoe UI" w:hAnsi="Source Sans Pro" w:cs="Segoe UI"/>
          <w:b/>
          <w:color w:val="000000" w:themeColor="text1"/>
        </w:rPr>
        <w:t>transformačn</w:t>
      </w:r>
      <w:r w:rsidR="00240CA1" w:rsidRPr="00DD7867">
        <w:rPr>
          <w:rFonts w:ascii="Source Sans Pro" w:eastAsia="Segoe UI" w:hAnsi="Source Sans Pro" w:cs="Segoe UI"/>
          <w:b/>
          <w:color w:val="000000" w:themeColor="text1"/>
        </w:rPr>
        <w:t>é</w:t>
      </w:r>
      <w:r w:rsidR="003C081F" w:rsidRPr="00DD7867">
        <w:rPr>
          <w:rFonts w:ascii="Source Sans Pro" w:eastAsia="Segoe UI" w:hAnsi="Source Sans Pro" w:cs="Segoe UI"/>
          <w:b/>
          <w:color w:val="000000" w:themeColor="text1"/>
        </w:rPr>
        <w:t xml:space="preserve"> </w:t>
      </w:r>
      <w:r w:rsidR="00737F6C" w:rsidRPr="00DD7867">
        <w:rPr>
          <w:rFonts w:ascii="Source Sans Pro" w:eastAsia="Segoe UI" w:hAnsi="Source Sans Pro" w:cs="Segoe UI"/>
          <w:b/>
          <w:color w:val="000000" w:themeColor="text1"/>
        </w:rPr>
        <w:t>cie</w:t>
      </w:r>
      <w:r w:rsidR="00240CA1" w:rsidRPr="00DD7867">
        <w:rPr>
          <w:rFonts w:ascii="Source Sans Pro" w:eastAsia="Segoe UI" w:hAnsi="Source Sans Pro" w:cs="Segoe UI"/>
          <w:b/>
          <w:color w:val="000000" w:themeColor="text1"/>
        </w:rPr>
        <w:t>le</w:t>
      </w:r>
      <w:r w:rsidR="00DB475D" w:rsidRPr="00DD7867">
        <w:rPr>
          <w:rFonts w:ascii="Source Sans Pro" w:eastAsia="Segoe UI" w:hAnsi="Source Sans Pro" w:cs="Segoe UI"/>
          <w:b/>
          <w:color w:val="000000" w:themeColor="text1"/>
        </w:rPr>
        <w:t xml:space="preserve">, </w:t>
      </w:r>
      <w:r w:rsidRPr="00DD7867">
        <w:rPr>
          <w:rFonts w:ascii="Source Sans Pro" w:eastAsia="Segoe UI" w:hAnsi="Source Sans Pro" w:cs="Segoe UI"/>
          <w:bCs/>
          <w:color w:val="000000" w:themeColor="text1"/>
        </w:rPr>
        <w:t xml:space="preserve">sú </w:t>
      </w:r>
      <w:r w:rsidR="00BD54F3" w:rsidRPr="00DD7867">
        <w:rPr>
          <w:rFonts w:ascii="Source Sans Pro" w:eastAsia="Segoe UI" w:hAnsi="Source Sans Pro" w:cs="Segoe UI"/>
          <w:bCs/>
          <w:color w:val="000000" w:themeColor="text1"/>
        </w:rPr>
        <w:t>definované tak,</w:t>
      </w:r>
      <w:r w:rsidR="00DB475D" w:rsidRPr="00DD7867">
        <w:rPr>
          <w:rFonts w:ascii="Source Sans Pro" w:eastAsia="Segoe UI" w:hAnsi="Source Sans Pro" w:cs="Segoe UI"/>
          <w:bCs/>
          <w:color w:val="000000" w:themeColor="text1"/>
        </w:rPr>
        <w:t xml:space="preserve"> aby </w:t>
      </w:r>
      <w:r w:rsidR="00B92CDF" w:rsidRPr="00DD7867">
        <w:rPr>
          <w:rFonts w:ascii="Source Sans Pro" w:eastAsia="Segoe UI" w:hAnsi="Source Sans Pro" w:cs="Segoe UI"/>
          <w:bCs/>
          <w:color w:val="000000" w:themeColor="text1"/>
        </w:rPr>
        <w:t>prispievali k </w:t>
      </w:r>
      <w:r w:rsidR="006A5294" w:rsidRPr="00DD7867">
        <w:rPr>
          <w:rFonts w:ascii="Source Sans Pro" w:eastAsia="Segoe UI" w:hAnsi="Source Sans Pro" w:cs="Segoe UI"/>
          <w:bCs/>
          <w:color w:val="000000" w:themeColor="text1"/>
        </w:rPr>
        <w:t>dosiahnu</w:t>
      </w:r>
      <w:r w:rsidR="00B92CDF" w:rsidRPr="00DD7867">
        <w:rPr>
          <w:rFonts w:ascii="Source Sans Pro" w:eastAsia="Segoe UI" w:hAnsi="Source Sans Pro" w:cs="Segoe UI"/>
          <w:bCs/>
          <w:color w:val="000000" w:themeColor="text1"/>
        </w:rPr>
        <w:t xml:space="preserve">tiu </w:t>
      </w:r>
      <w:r w:rsidR="003A15C2" w:rsidRPr="00DD7867">
        <w:rPr>
          <w:rFonts w:ascii="Source Sans Pro" w:eastAsia="Segoe UI" w:hAnsi="Source Sans Pro" w:cs="Segoe UI"/>
          <w:bCs/>
          <w:color w:val="000000" w:themeColor="text1"/>
        </w:rPr>
        <w:t>cieľov</w:t>
      </w:r>
      <w:r w:rsidR="00B92CDF" w:rsidRPr="00DD7867">
        <w:rPr>
          <w:rFonts w:ascii="Source Sans Pro" w:eastAsia="Segoe UI" w:hAnsi="Source Sans Pro" w:cs="Segoe UI"/>
          <w:bCs/>
          <w:color w:val="000000" w:themeColor="text1"/>
        </w:rPr>
        <w:t>ého</w:t>
      </w:r>
      <w:r w:rsidR="003A15C2" w:rsidRPr="00DD7867">
        <w:rPr>
          <w:rFonts w:ascii="Source Sans Pro" w:eastAsia="Segoe UI" w:hAnsi="Source Sans Pro" w:cs="Segoe UI"/>
          <w:bCs/>
          <w:color w:val="000000" w:themeColor="text1"/>
        </w:rPr>
        <w:t xml:space="preserve"> stav</w:t>
      </w:r>
      <w:r w:rsidR="00B92CDF" w:rsidRPr="00DD7867">
        <w:rPr>
          <w:rFonts w:ascii="Source Sans Pro" w:eastAsia="Segoe UI" w:hAnsi="Source Sans Pro" w:cs="Segoe UI"/>
          <w:bCs/>
          <w:color w:val="000000" w:themeColor="text1"/>
        </w:rPr>
        <w:t>u</w:t>
      </w:r>
      <w:r w:rsidR="001F73DD" w:rsidRPr="00DD7867">
        <w:rPr>
          <w:rFonts w:ascii="Source Sans Pro" w:eastAsia="Segoe UI" w:hAnsi="Source Sans Pro" w:cs="Segoe UI"/>
          <w:bCs/>
          <w:color w:val="000000" w:themeColor="text1"/>
        </w:rPr>
        <w:t xml:space="preserve"> v</w:t>
      </w:r>
      <w:r w:rsidR="00B92CDF" w:rsidRPr="00DD7867">
        <w:rPr>
          <w:rFonts w:ascii="Source Sans Pro" w:eastAsia="Segoe UI" w:hAnsi="Source Sans Pro" w:cs="Segoe UI"/>
          <w:bCs/>
          <w:color w:val="000000" w:themeColor="text1"/>
        </w:rPr>
        <w:t>ybranej</w:t>
      </w:r>
      <w:r w:rsidR="001D6AEA" w:rsidRPr="00DD7867">
        <w:rPr>
          <w:rFonts w:ascii="Source Sans Pro" w:eastAsia="Segoe UI" w:hAnsi="Source Sans Pro" w:cs="Segoe UI"/>
          <w:bCs/>
          <w:color w:val="000000" w:themeColor="text1"/>
        </w:rPr>
        <w:t xml:space="preserve"> </w:t>
      </w:r>
      <w:r w:rsidR="001F73DD" w:rsidRPr="00DD7867">
        <w:rPr>
          <w:rFonts w:ascii="Source Sans Pro" w:eastAsia="Segoe UI" w:hAnsi="Source Sans Pro" w:cs="Segoe UI"/>
          <w:bCs/>
          <w:color w:val="000000" w:themeColor="text1"/>
        </w:rPr>
        <w:t>prioritnej oblasti.</w:t>
      </w:r>
      <w:r w:rsidR="68F6F994" w:rsidRPr="00DD7867">
        <w:rPr>
          <w:rFonts w:ascii="Source Sans Pro" w:eastAsia="Segoe UI" w:hAnsi="Source Sans Pro" w:cs="Segoe UI"/>
          <w:color w:val="000000" w:themeColor="text1"/>
        </w:rPr>
        <w:t xml:space="preserve"> </w:t>
      </w:r>
      <w:r w:rsidR="00660F85" w:rsidRPr="00DD7867">
        <w:rPr>
          <w:rFonts w:ascii="Source Sans Pro" w:eastAsia="Segoe UI" w:hAnsi="Source Sans Pro" w:cs="Segoe UI"/>
          <w:color w:val="000000" w:themeColor="text1"/>
        </w:rPr>
        <w:t xml:space="preserve">Identifikované </w:t>
      </w:r>
      <w:r w:rsidR="002A73CE" w:rsidRPr="00DD7867">
        <w:rPr>
          <w:rFonts w:ascii="Source Sans Pro" w:eastAsia="Segoe UI" w:hAnsi="Source Sans Pro" w:cs="Segoe UI"/>
          <w:color w:val="000000" w:themeColor="text1"/>
        </w:rPr>
        <w:t>oblasti podpory</w:t>
      </w:r>
      <w:r w:rsidR="68F6F994" w:rsidRPr="00DD7867">
        <w:rPr>
          <w:rFonts w:ascii="Source Sans Pro" w:eastAsia="Segoe UI" w:hAnsi="Source Sans Pro" w:cs="Segoe UI"/>
          <w:color w:val="000000" w:themeColor="text1"/>
        </w:rPr>
        <w:t xml:space="preserve"> sa vyznačujú vzájomnou </w:t>
      </w:r>
      <w:proofErr w:type="spellStart"/>
      <w:r w:rsidR="68F6F994" w:rsidRPr="00DD7867">
        <w:rPr>
          <w:rFonts w:ascii="Source Sans Pro" w:eastAsia="Segoe UI" w:hAnsi="Source Sans Pro" w:cs="Segoe UI"/>
          <w:color w:val="000000" w:themeColor="text1"/>
        </w:rPr>
        <w:t>komplementaritou</w:t>
      </w:r>
      <w:proofErr w:type="spellEnd"/>
      <w:r w:rsidR="68F6F994" w:rsidRPr="00DD7867">
        <w:rPr>
          <w:rFonts w:ascii="Source Sans Pro" w:eastAsia="Segoe UI" w:hAnsi="Source Sans Pro" w:cs="Segoe UI"/>
          <w:color w:val="000000" w:themeColor="text1"/>
        </w:rPr>
        <w:t xml:space="preserve"> a mali by sa </w:t>
      </w:r>
      <w:r w:rsidR="00660F85" w:rsidRPr="00DD7867">
        <w:rPr>
          <w:rFonts w:ascii="Source Sans Pro" w:eastAsia="Segoe UI" w:hAnsi="Source Sans Pro" w:cs="Segoe UI"/>
          <w:color w:val="000000" w:themeColor="text1"/>
        </w:rPr>
        <w:t>podporovať</w:t>
      </w:r>
      <w:r w:rsidR="68F6F994" w:rsidRPr="00DD7867">
        <w:rPr>
          <w:rFonts w:ascii="Source Sans Pro" w:eastAsia="Segoe UI" w:hAnsi="Source Sans Pro" w:cs="Segoe UI"/>
          <w:color w:val="000000" w:themeColor="text1"/>
        </w:rPr>
        <w:t xml:space="preserve"> </w:t>
      </w:r>
      <w:r w:rsidR="007A4877" w:rsidRPr="00DD7867">
        <w:rPr>
          <w:rFonts w:ascii="Source Sans Pro" w:eastAsia="Segoe UI" w:hAnsi="Source Sans Pro" w:cs="Segoe UI"/>
          <w:color w:val="000000" w:themeColor="text1"/>
        </w:rPr>
        <w:t>ich vzájomné synergie</w:t>
      </w:r>
      <w:r w:rsidR="68F6F994" w:rsidRPr="00DD7867">
        <w:rPr>
          <w:rFonts w:ascii="Source Sans Pro" w:eastAsia="Segoe UI" w:hAnsi="Source Sans Pro" w:cs="Segoe UI"/>
          <w:color w:val="000000" w:themeColor="text1"/>
        </w:rPr>
        <w:t xml:space="preserve">. Ak bude strategická </w:t>
      </w:r>
      <w:proofErr w:type="spellStart"/>
      <w:r w:rsidR="68F6F994" w:rsidRPr="00DD7867">
        <w:rPr>
          <w:rFonts w:ascii="Source Sans Pro" w:eastAsia="Segoe UI" w:hAnsi="Source Sans Pro" w:cs="Segoe UI"/>
          <w:color w:val="000000" w:themeColor="text1"/>
        </w:rPr>
        <w:t>komplementarita</w:t>
      </w:r>
      <w:proofErr w:type="spellEnd"/>
      <w:r w:rsidR="68F6F994" w:rsidRPr="00DD7867">
        <w:rPr>
          <w:rFonts w:ascii="Source Sans Pro" w:eastAsia="Segoe UI" w:hAnsi="Source Sans Pro" w:cs="Segoe UI"/>
          <w:color w:val="000000" w:themeColor="text1"/>
        </w:rPr>
        <w:t xml:space="preserve"> medzi projektmi správne riadená, spustí trvalý transformačný proces a po istom čase </w:t>
      </w:r>
      <w:r w:rsidR="00F12EFF" w:rsidRPr="00DD7867">
        <w:rPr>
          <w:rFonts w:ascii="Source Sans Pro" w:eastAsia="Segoe UI" w:hAnsi="Source Sans Pro" w:cs="Segoe UI"/>
          <w:color w:val="000000" w:themeColor="text1"/>
        </w:rPr>
        <w:t xml:space="preserve">následne </w:t>
      </w:r>
      <w:r w:rsidR="68F6F994" w:rsidRPr="00DD7867">
        <w:rPr>
          <w:rFonts w:ascii="Source Sans Pro" w:eastAsia="Segoe UI" w:hAnsi="Source Sans Pro" w:cs="Segoe UI"/>
          <w:color w:val="000000" w:themeColor="text1"/>
        </w:rPr>
        <w:t>umožní vznik ďalších komplementárnych projektov.</w:t>
      </w:r>
    </w:p>
    <w:p w14:paraId="1E3675D8" w14:textId="77777777" w:rsidR="00050816" w:rsidRPr="00050816" w:rsidRDefault="00050816" w:rsidP="00050816">
      <w:pPr>
        <w:pStyle w:val="Zkladntext"/>
        <w:rPr>
          <w:lang w:val="sk-SK"/>
        </w:rPr>
      </w:pPr>
    </w:p>
    <w:p w14:paraId="439066B0" w14:textId="59835565" w:rsidR="68F6F994" w:rsidRDefault="68F6F994" w:rsidP="00321209">
      <w:pPr>
        <w:pStyle w:val="Zkladntext"/>
        <w:spacing w:after="0" w:line="276" w:lineRule="auto"/>
        <w:rPr>
          <w:rFonts w:ascii="Source Sans Pro" w:eastAsia="Segoe UI" w:hAnsi="Source Sans Pro" w:cs="Segoe UI"/>
          <w:color w:val="000000" w:themeColor="text1"/>
          <w:szCs w:val="20"/>
          <w:lang w:val="sk-SK"/>
        </w:rPr>
      </w:pPr>
      <w:r w:rsidRPr="00DD7867">
        <w:rPr>
          <w:rFonts w:ascii="Source Sans Pro" w:eastAsia="Segoe UI" w:hAnsi="Source Sans Pro" w:cs="Segoe UI"/>
          <w:color w:val="000000" w:themeColor="text1"/>
          <w:szCs w:val="20"/>
          <w:lang w:val="sk-SK"/>
        </w:rPr>
        <w:t xml:space="preserve">EDP je potrebné </w:t>
      </w:r>
      <w:r w:rsidR="0087229B" w:rsidRPr="00DD7867">
        <w:rPr>
          <w:rFonts w:ascii="Source Sans Pro" w:eastAsia="Segoe UI" w:hAnsi="Source Sans Pro" w:cs="Segoe UI"/>
          <w:color w:val="000000" w:themeColor="text1"/>
          <w:szCs w:val="20"/>
          <w:lang w:val="sk-SK"/>
        </w:rPr>
        <w:t>realizovať naprieč</w:t>
      </w:r>
      <w:r w:rsidRPr="00DD7867">
        <w:rPr>
          <w:rFonts w:ascii="Source Sans Pro" w:eastAsia="Segoe UI" w:hAnsi="Source Sans Pro" w:cs="Segoe UI"/>
          <w:color w:val="000000" w:themeColor="text1"/>
          <w:szCs w:val="20"/>
          <w:lang w:val="sk-SK"/>
        </w:rPr>
        <w:t xml:space="preserve"> všetkými </w:t>
      </w:r>
      <w:r w:rsidR="00660F85" w:rsidRPr="00DD7867">
        <w:rPr>
          <w:rFonts w:ascii="Source Sans Pro" w:eastAsia="Segoe UI" w:hAnsi="Source Sans Pro" w:cs="Segoe UI"/>
          <w:color w:val="000000" w:themeColor="text1"/>
          <w:szCs w:val="20"/>
          <w:lang w:val="sk-SK"/>
        </w:rPr>
        <w:t>zainteresovanými aktérmi, pričom</w:t>
      </w:r>
      <w:r w:rsidRPr="00DD7867">
        <w:rPr>
          <w:rFonts w:ascii="Source Sans Pro" w:eastAsia="Segoe UI" w:hAnsi="Source Sans Pro" w:cs="Segoe UI"/>
          <w:color w:val="000000" w:themeColor="text1"/>
          <w:szCs w:val="20"/>
          <w:lang w:val="sk-SK"/>
        </w:rPr>
        <w:t xml:space="preserve"> </w:t>
      </w:r>
      <w:r w:rsidR="00660F85" w:rsidRPr="00DD7867">
        <w:rPr>
          <w:rFonts w:ascii="Source Sans Pro" w:eastAsia="Segoe UI" w:hAnsi="Source Sans Pro" w:cs="Segoe UI"/>
          <w:color w:val="000000" w:themeColor="text1"/>
          <w:szCs w:val="20"/>
          <w:lang w:val="sk-SK"/>
        </w:rPr>
        <w:t>m</w:t>
      </w:r>
      <w:r w:rsidRPr="00DD7867">
        <w:rPr>
          <w:rFonts w:ascii="Source Sans Pro" w:eastAsia="Segoe UI" w:hAnsi="Source Sans Pro" w:cs="Segoe UI"/>
          <w:color w:val="000000" w:themeColor="text1"/>
          <w:szCs w:val="20"/>
          <w:lang w:val="sk-SK"/>
        </w:rPr>
        <w:t xml:space="preserve">ôže mať rôzne podoby, od spontánneho interdisciplinárneho brainstormingu </w:t>
      </w:r>
      <w:r w:rsidR="0087229B" w:rsidRPr="00DD7867">
        <w:rPr>
          <w:rFonts w:ascii="Source Sans Pro" w:eastAsia="Segoe UI" w:hAnsi="Source Sans Pro" w:cs="Segoe UI"/>
          <w:color w:val="000000" w:themeColor="text1"/>
          <w:szCs w:val="20"/>
          <w:lang w:val="sk-SK"/>
        </w:rPr>
        <w:t xml:space="preserve">až </w:t>
      </w:r>
      <w:r w:rsidRPr="00DD7867">
        <w:rPr>
          <w:rFonts w:ascii="Source Sans Pro" w:eastAsia="Segoe UI" w:hAnsi="Source Sans Pro" w:cs="Segoe UI"/>
          <w:color w:val="000000" w:themeColor="text1"/>
          <w:szCs w:val="20"/>
          <w:lang w:val="sk-SK"/>
        </w:rPr>
        <w:t>po formalizovanejšie usporiadanie workshopov.</w:t>
      </w:r>
    </w:p>
    <w:p w14:paraId="71C0046A" w14:textId="77777777" w:rsidR="001751F1" w:rsidRDefault="001751F1" w:rsidP="00321209">
      <w:pPr>
        <w:pStyle w:val="Zkladntext"/>
        <w:spacing w:after="0" w:line="276" w:lineRule="auto"/>
        <w:rPr>
          <w:rFonts w:ascii="Source Sans Pro" w:eastAsia="Segoe UI" w:hAnsi="Source Sans Pro" w:cs="Segoe UI"/>
          <w:color w:val="000000" w:themeColor="text1"/>
          <w:szCs w:val="20"/>
          <w:lang w:val="sk-SK"/>
        </w:rPr>
      </w:pPr>
    </w:p>
    <w:p w14:paraId="4C737B3E" w14:textId="54FF7F30" w:rsidR="001751F1" w:rsidRPr="00DD7867" w:rsidRDefault="00B7468B" w:rsidP="00321209">
      <w:pPr>
        <w:pStyle w:val="Zkladntext"/>
        <w:spacing w:after="0" w:line="276" w:lineRule="auto"/>
        <w:rPr>
          <w:rFonts w:ascii="Source Sans Pro" w:eastAsia="Segoe UI" w:hAnsi="Source Sans Pro" w:cs="Segoe UI"/>
          <w:color w:val="000000" w:themeColor="text1"/>
          <w:szCs w:val="20"/>
          <w:lang w:val="sk-SK"/>
        </w:rPr>
      </w:pPr>
      <w:r>
        <w:rPr>
          <w:rFonts w:ascii="Source Sans Pro" w:eastAsia="Segoe UI" w:hAnsi="Source Sans Pro" w:cs="Segoe UI"/>
          <w:color w:val="000000" w:themeColor="text1"/>
          <w:szCs w:val="20"/>
          <w:lang w:val="sk-SK"/>
        </w:rPr>
        <w:t>Neoddeliteľnou</w:t>
      </w:r>
      <w:r w:rsidR="001751F1">
        <w:rPr>
          <w:rFonts w:ascii="Source Sans Pro" w:eastAsia="Segoe UI" w:hAnsi="Source Sans Pro" w:cs="Segoe UI"/>
          <w:color w:val="000000" w:themeColor="text1"/>
          <w:szCs w:val="20"/>
          <w:lang w:val="sk-SK"/>
        </w:rPr>
        <w:t xml:space="preserve"> súčasťou </w:t>
      </w:r>
      <w:r>
        <w:rPr>
          <w:rFonts w:ascii="Source Sans Pro" w:eastAsia="Segoe UI" w:hAnsi="Source Sans Pro" w:cs="Segoe UI"/>
          <w:color w:val="000000" w:themeColor="text1"/>
          <w:szCs w:val="20"/>
          <w:lang w:val="sk-SK"/>
        </w:rPr>
        <w:t>prioritn</w:t>
      </w:r>
      <w:r w:rsidR="003515E3">
        <w:rPr>
          <w:rFonts w:ascii="Source Sans Pro" w:eastAsia="Segoe UI" w:hAnsi="Source Sans Pro" w:cs="Segoe UI"/>
          <w:color w:val="000000" w:themeColor="text1"/>
          <w:szCs w:val="20"/>
          <w:lang w:val="sk-SK"/>
        </w:rPr>
        <w:t>ých</w:t>
      </w:r>
      <w:r>
        <w:rPr>
          <w:rFonts w:ascii="Source Sans Pro" w:eastAsia="Segoe UI" w:hAnsi="Source Sans Pro" w:cs="Segoe UI"/>
          <w:color w:val="000000" w:themeColor="text1"/>
          <w:szCs w:val="20"/>
          <w:lang w:val="sk-SK"/>
        </w:rPr>
        <w:t xml:space="preserve"> oblast</w:t>
      </w:r>
      <w:r w:rsidR="00555431">
        <w:rPr>
          <w:rFonts w:ascii="Source Sans Pro" w:eastAsia="Segoe UI" w:hAnsi="Source Sans Pro" w:cs="Segoe UI"/>
          <w:color w:val="000000" w:themeColor="text1"/>
          <w:szCs w:val="20"/>
          <w:lang w:val="sk-SK"/>
        </w:rPr>
        <w:t>í</w:t>
      </w:r>
      <w:r w:rsidR="00452ECB">
        <w:rPr>
          <w:rFonts w:ascii="Source Sans Pro" w:eastAsia="Segoe UI" w:hAnsi="Source Sans Pro" w:cs="Segoe UI"/>
          <w:color w:val="000000" w:themeColor="text1"/>
          <w:szCs w:val="20"/>
          <w:lang w:val="sk-SK"/>
        </w:rPr>
        <w:t xml:space="preserve"> v</w:t>
      </w:r>
      <w:r>
        <w:rPr>
          <w:rFonts w:ascii="Source Sans Pro" w:eastAsia="Segoe UI" w:hAnsi="Source Sans Pro" w:cs="Segoe UI"/>
          <w:color w:val="000000" w:themeColor="text1"/>
          <w:szCs w:val="20"/>
          <w:lang w:val="sk-SK"/>
        </w:rPr>
        <w:t xml:space="preserve"> Aktualizovanej Súhrnnej správy sú </w:t>
      </w:r>
      <w:r w:rsidR="00886AC3">
        <w:rPr>
          <w:rFonts w:ascii="Source Sans Pro" w:eastAsia="Segoe UI" w:hAnsi="Source Sans Pro" w:cs="Segoe UI"/>
          <w:color w:val="000000" w:themeColor="text1"/>
          <w:szCs w:val="20"/>
          <w:lang w:val="sk-SK"/>
        </w:rPr>
        <w:t>poznámky pod čiarou</w:t>
      </w:r>
      <w:r w:rsidR="00DA5C1B">
        <w:rPr>
          <w:rFonts w:ascii="Source Sans Pro" w:eastAsia="Segoe UI" w:hAnsi="Source Sans Pro" w:cs="Segoe UI"/>
          <w:color w:val="000000" w:themeColor="text1"/>
          <w:szCs w:val="20"/>
          <w:lang w:val="sk-SK"/>
        </w:rPr>
        <w:t xml:space="preserve"> uvedené priamo </w:t>
      </w:r>
      <w:r w:rsidR="007F3159">
        <w:rPr>
          <w:rFonts w:ascii="Source Sans Pro" w:eastAsia="Segoe UI" w:hAnsi="Source Sans Pro" w:cs="Segoe UI"/>
          <w:color w:val="000000" w:themeColor="text1"/>
          <w:szCs w:val="20"/>
          <w:lang w:val="sk-SK"/>
        </w:rPr>
        <w:t>vo</w:t>
      </w:r>
      <w:r w:rsidR="00DA5C1B">
        <w:rPr>
          <w:rFonts w:ascii="Source Sans Pro" w:eastAsia="Segoe UI" w:hAnsi="Source Sans Pro" w:cs="Segoe UI"/>
          <w:color w:val="000000" w:themeColor="text1"/>
          <w:szCs w:val="20"/>
          <w:lang w:val="sk-SK"/>
        </w:rPr>
        <w:t> vybraných prior</w:t>
      </w:r>
      <w:r w:rsidR="00FF2125">
        <w:rPr>
          <w:rFonts w:ascii="Source Sans Pro" w:eastAsia="Segoe UI" w:hAnsi="Source Sans Pro" w:cs="Segoe UI"/>
          <w:color w:val="000000" w:themeColor="text1"/>
          <w:szCs w:val="20"/>
          <w:lang w:val="sk-SK"/>
        </w:rPr>
        <w:t>itných oblast</w:t>
      </w:r>
      <w:r w:rsidR="007F3159">
        <w:rPr>
          <w:rFonts w:ascii="Source Sans Pro" w:eastAsia="Segoe UI" w:hAnsi="Source Sans Pro" w:cs="Segoe UI"/>
          <w:color w:val="000000" w:themeColor="text1"/>
          <w:szCs w:val="20"/>
          <w:lang w:val="sk-SK"/>
        </w:rPr>
        <w:t>iach</w:t>
      </w:r>
      <w:r w:rsidR="00DA5C1B">
        <w:rPr>
          <w:rFonts w:ascii="Source Sans Pro" w:eastAsia="Segoe UI" w:hAnsi="Source Sans Pro" w:cs="Segoe UI"/>
          <w:color w:val="000000" w:themeColor="text1"/>
          <w:szCs w:val="20"/>
          <w:lang w:val="sk-SK"/>
        </w:rPr>
        <w:t xml:space="preserve"> </w:t>
      </w:r>
      <w:r w:rsidR="009C6117">
        <w:rPr>
          <w:rFonts w:ascii="Source Sans Pro" w:eastAsia="Segoe UI" w:hAnsi="Source Sans Pro" w:cs="Segoe UI"/>
          <w:color w:val="000000" w:themeColor="text1"/>
          <w:szCs w:val="20"/>
          <w:lang w:val="sk-SK"/>
        </w:rPr>
        <w:t>podpory</w:t>
      </w:r>
      <w:r w:rsidR="00C8011D">
        <w:rPr>
          <w:rFonts w:ascii="Source Sans Pro" w:eastAsia="Segoe UI" w:hAnsi="Source Sans Pro" w:cs="Segoe UI"/>
          <w:color w:val="000000" w:themeColor="text1"/>
          <w:szCs w:val="20"/>
          <w:lang w:val="sk-SK"/>
        </w:rPr>
        <w:t>.</w:t>
      </w:r>
      <w:r w:rsidR="00DB1FB3">
        <w:rPr>
          <w:rFonts w:ascii="Source Sans Pro" w:eastAsia="Segoe UI" w:hAnsi="Source Sans Pro" w:cs="Segoe UI"/>
          <w:color w:val="000000" w:themeColor="text1"/>
          <w:szCs w:val="20"/>
          <w:lang w:val="sk-SK"/>
        </w:rPr>
        <w:t xml:space="preserve"> </w:t>
      </w:r>
      <w:r w:rsidR="007F5F26">
        <w:rPr>
          <w:rFonts w:ascii="Source Sans Pro" w:eastAsia="Segoe UI" w:hAnsi="Source Sans Pro" w:cs="Segoe UI"/>
          <w:color w:val="000000" w:themeColor="text1"/>
          <w:szCs w:val="20"/>
          <w:lang w:val="sk-SK"/>
        </w:rPr>
        <w:t>Interpretácia pojmo</w:t>
      </w:r>
      <w:r w:rsidR="00021765">
        <w:rPr>
          <w:rFonts w:ascii="Source Sans Pro" w:eastAsia="Segoe UI" w:hAnsi="Source Sans Pro" w:cs="Segoe UI"/>
          <w:color w:val="000000" w:themeColor="text1"/>
          <w:szCs w:val="20"/>
          <w:lang w:val="sk-SK"/>
        </w:rPr>
        <w:t>v</w:t>
      </w:r>
      <w:r w:rsidR="007F5F26">
        <w:rPr>
          <w:rFonts w:ascii="Source Sans Pro" w:eastAsia="Segoe UI" w:hAnsi="Source Sans Pro" w:cs="Segoe UI"/>
          <w:color w:val="000000" w:themeColor="text1"/>
          <w:szCs w:val="20"/>
          <w:lang w:val="sk-SK"/>
        </w:rPr>
        <w:t>, ktorá je v nich uvedená má za cieľ</w:t>
      </w:r>
      <w:r w:rsidR="00886AC3">
        <w:rPr>
          <w:rFonts w:ascii="Source Sans Pro" w:eastAsia="Segoe UI" w:hAnsi="Source Sans Pro" w:cs="Segoe UI"/>
          <w:color w:val="000000" w:themeColor="text1"/>
          <w:szCs w:val="20"/>
          <w:lang w:val="sk-SK"/>
        </w:rPr>
        <w:t xml:space="preserve"> </w:t>
      </w:r>
      <w:r w:rsidR="003515E3">
        <w:rPr>
          <w:rFonts w:ascii="Source Sans Pro" w:eastAsia="Segoe UI" w:hAnsi="Source Sans Pro" w:cs="Segoe UI"/>
          <w:color w:val="000000" w:themeColor="text1"/>
          <w:szCs w:val="20"/>
          <w:lang w:val="sk-SK"/>
        </w:rPr>
        <w:t>konkretiz</w:t>
      </w:r>
      <w:r w:rsidR="007F5F26">
        <w:rPr>
          <w:rFonts w:ascii="Source Sans Pro" w:eastAsia="Segoe UI" w:hAnsi="Source Sans Pro" w:cs="Segoe UI"/>
          <w:color w:val="000000" w:themeColor="text1"/>
          <w:szCs w:val="20"/>
          <w:lang w:val="sk-SK"/>
        </w:rPr>
        <w:t>ovať</w:t>
      </w:r>
      <w:r w:rsidR="003515E3">
        <w:rPr>
          <w:rFonts w:ascii="Source Sans Pro" w:eastAsia="Segoe UI" w:hAnsi="Source Sans Pro" w:cs="Segoe UI"/>
          <w:color w:val="000000" w:themeColor="text1"/>
          <w:szCs w:val="20"/>
          <w:lang w:val="sk-SK"/>
        </w:rPr>
        <w:t xml:space="preserve"> </w:t>
      </w:r>
      <w:r w:rsidR="00886AC3">
        <w:rPr>
          <w:rFonts w:ascii="Source Sans Pro" w:eastAsia="Segoe UI" w:hAnsi="Source Sans Pro" w:cs="Segoe UI"/>
          <w:color w:val="000000" w:themeColor="text1"/>
          <w:szCs w:val="20"/>
          <w:lang w:val="sk-SK"/>
        </w:rPr>
        <w:t xml:space="preserve">jednotlivé tematické oblasti podpory </w:t>
      </w:r>
      <w:proofErr w:type="spellStart"/>
      <w:r w:rsidR="00A76D5D">
        <w:rPr>
          <w:rFonts w:ascii="Source Sans Pro" w:eastAsia="Segoe UI" w:hAnsi="Source Sans Pro" w:cs="Segoe UI"/>
          <w:color w:val="000000" w:themeColor="text1"/>
          <w:szCs w:val="20"/>
          <w:lang w:val="sk-SK"/>
        </w:rPr>
        <w:t>VVaI</w:t>
      </w:r>
      <w:proofErr w:type="spellEnd"/>
      <w:r w:rsidR="00886AC3">
        <w:rPr>
          <w:rFonts w:ascii="Source Sans Pro" w:eastAsia="Segoe UI" w:hAnsi="Source Sans Pro" w:cs="Segoe UI"/>
          <w:color w:val="000000" w:themeColor="text1"/>
          <w:szCs w:val="20"/>
          <w:lang w:val="sk-SK"/>
        </w:rPr>
        <w:t xml:space="preserve"> tak, aby sa predišlo nesprávnym interpretáciám</w:t>
      </w:r>
      <w:r w:rsidR="007F5F26">
        <w:rPr>
          <w:rFonts w:ascii="Source Sans Pro" w:eastAsia="Segoe UI" w:hAnsi="Source Sans Pro" w:cs="Segoe UI"/>
          <w:color w:val="000000" w:themeColor="text1"/>
          <w:szCs w:val="20"/>
          <w:lang w:val="sk-SK"/>
        </w:rPr>
        <w:t xml:space="preserve"> a problémom s nejednoznačnosťou pri tvorbe výziev a samotnej implementácii projektov</w:t>
      </w:r>
      <w:r w:rsidR="00886AC3">
        <w:rPr>
          <w:rFonts w:ascii="Source Sans Pro" w:eastAsia="Segoe UI" w:hAnsi="Source Sans Pro" w:cs="Segoe UI"/>
          <w:color w:val="000000" w:themeColor="text1"/>
          <w:szCs w:val="20"/>
          <w:lang w:val="sk-SK"/>
        </w:rPr>
        <w:t>.</w:t>
      </w:r>
    </w:p>
    <w:p w14:paraId="17AD908A" w14:textId="77777777" w:rsidR="00CC360F" w:rsidRPr="00F07B3C" w:rsidRDefault="00CC360F" w:rsidP="00321209">
      <w:pPr>
        <w:spacing w:line="276" w:lineRule="auto"/>
        <w:jc w:val="both"/>
        <w:rPr>
          <w:rFonts w:ascii="Source Sans Pro" w:eastAsia="Segoe UI" w:hAnsi="Source Sans Pro" w:cs="Segoe UI"/>
          <w:b/>
          <w:color w:val="000000" w:themeColor="text1"/>
          <w:sz w:val="22"/>
          <w:szCs w:val="22"/>
          <w:lang w:val="sk-SK"/>
        </w:rPr>
      </w:pPr>
    </w:p>
    <w:p w14:paraId="6522A37A" w14:textId="161751E6" w:rsidR="078D5B67" w:rsidRPr="00F07B3C" w:rsidRDefault="078D5B67" w:rsidP="00321209">
      <w:pPr>
        <w:spacing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Predpoklady pre </w:t>
      </w:r>
      <w:r w:rsidR="00671F4E" w:rsidRPr="00F07B3C">
        <w:rPr>
          <w:rFonts w:ascii="Source Sans Pro" w:eastAsia="Segoe UI" w:hAnsi="Source Sans Pro" w:cs="Segoe UI"/>
          <w:b/>
          <w:color w:val="000000" w:themeColor="text1"/>
          <w:sz w:val="20"/>
          <w:szCs w:val="20"/>
          <w:lang w:val="sk-SK"/>
        </w:rPr>
        <w:t>stanovenie</w:t>
      </w:r>
      <w:r w:rsidR="00BA31D2" w:rsidRPr="00F07B3C">
        <w:rPr>
          <w:rFonts w:ascii="Source Sans Pro" w:eastAsia="Segoe UI" w:hAnsi="Source Sans Pro" w:cs="Segoe UI"/>
          <w:b/>
          <w:color w:val="000000" w:themeColor="text1"/>
          <w:sz w:val="20"/>
          <w:szCs w:val="20"/>
          <w:lang w:val="sk-SK"/>
        </w:rPr>
        <w:t>/aktualizáciu</w:t>
      </w:r>
      <w:r w:rsidR="00671F4E" w:rsidRPr="00F07B3C">
        <w:rPr>
          <w:rFonts w:ascii="Source Sans Pro" w:eastAsia="Segoe UI" w:hAnsi="Source Sans Pro" w:cs="Segoe UI"/>
          <w:b/>
          <w:color w:val="000000" w:themeColor="text1"/>
          <w:sz w:val="20"/>
          <w:szCs w:val="20"/>
          <w:lang w:val="sk-SK"/>
        </w:rPr>
        <w:t xml:space="preserve"> prioritných oblastí a transformačných cieľov</w:t>
      </w:r>
      <w:r w:rsidR="009C473C" w:rsidRPr="00F07B3C">
        <w:rPr>
          <w:rStyle w:val="Odkaznapoznmkupodiarou"/>
          <w:rFonts w:ascii="Source Sans Pro" w:eastAsia="Segoe UI" w:hAnsi="Source Sans Pro" w:cs="Segoe UI"/>
          <w:b/>
          <w:color w:val="000000" w:themeColor="text1"/>
          <w:sz w:val="20"/>
          <w:szCs w:val="20"/>
          <w:lang w:val="sk-SK"/>
        </w:rPr>
        <w:footnoteReference w:id="4"/>
      </w:r>
    </w:p>
    <w:p w14:paraId="30D95DD3" w14:textId="01D85E3E" w:rsidR="078D5B67" w:rsidRPr="00F07B3C" w:rsidRDefault="078D5B67" w:rsidP="10635DD4">
      <w:pPr>
        <w:pStyle w:val="Odsekzoznamu"/>
        <w:numPr>
          <w:ilvl w:val="0"/>
          <w:numId w:val="2"/>
        </w:numPr>
        <w:spacing w:line="276" w:lineRule="auto"/>
        <w:ind w:left="447"/>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Priorit</w:t>
      </w:r>
      <w:r w:rsidR="00671F4E" w:rsidRPr="00F07B3C">
        <w:rPr>
          <w:rFonts w:ascii="Source Sans Pro" w:eastAsia="Segoe UI" w:hAnsi="Source Sans Pro" w:cs="Segoe UI"/>
          <w:color w:val="000000" w:themeColor="text1"/>
          <w:sz w:val="20"/>
          <w:szCs w:val="20"/>
          <w:lang w:val="sk-SK"/>
        </w:rPr>
        <w:t>né oblasti</w:t>
      </w:r>
      <w:r w:rsidRPr="00F07B3C">
        <w:rPr>
          <w:rFonts w:ascii="Source Sans Pro" w:eastAsia="Segoe UI" w:hAnsi="Source Sans Pro" w:cs="Segoe UI"/>
          <w:color w:val="000000" w:themeColor="text1"/>
          <w:sz w:val="20"/>
          <w:szCs w:val="20"/>
          <w:lang w:val="sk-SK"/>
        </w:rPr>
        <w:t xml:space="preserve"> musia byť </w:t>
      </w:r>
      <w:r w:rsidR="00F12EFF" w:rsidRPr="00F07B3C">
        <w:rPr>
          <w:rFonts w:ascii="Source Sans Pro" w:eastAsia="Segoe UI" w:hAnsi="Source Sans Pro" w:cs="Segoe UI"/>
          <w:color w:val="000000" w:themeColor="text1"/>
          <w:sz w:val="20"/>
          <w:szCs w:val="20"/>
          <w:lang w:val="sk-SK"/>
        </w:rPr>
        <w:t>správne</w:t>
      </w:r>
      <w:r w:rsidRPr="00F07B3C">
        <w:rPr>
          <w:rFonts w:ascii="Source Sans Pro" w:eastAsia="Segoe UI" w:hAnsi="Source Sans Pro" w:cs="Segoe UI"/>
          <w:color w:val="000000" w:themeColor="text1"/>
          <w:sz w:val="20"/>
          <w:szCs w:val="20"/>
          <w:lang w:val="sk-SK"/>
        </w:rPr>
        <w:t xml:space="preserve"> definované a vhodné pre daný región</w:t>
      </w:r>
      <w:r w:rsidR="00E056EB" w:rsidRPr="00F07B3C">
        <w:rPr>
          <w:rFonts w:ascii="Source Sans Pro" w:eastAsia="Segoe UI" w:hAnsi="Source Sans Pro" w:cs="Segoe UI"/>
          <w:color w:val="000000" w:themeColor="text1"/>
          <w:sz w:val="20"/>
          <w:szCs w:val="20"/>
          <w:lang w:val="sk-SK"/>
        </w:rPr>
        <w:t>.</w:t>
      </w:r>
      <w:r w:rsidR="006C665B" w:rsidRPr="00F07B3C">
        <w:rPr>
          <w:rStyle w:val="Odkaznapoznmkupodiarou"/>
          <w:rFonts w:ascii="Source Sans Pro" w:eastAsia="Segoe UI" w:hAnsi="Source Sans Pro" w:cs="Segoe UI"/>
          <w:color w:val="000000" w:themeColor="text1"/>
          <w:sz w:val="20"/>
          <w:szCs w:val="20"/>
          <w:lang w:val="sk-SK"/>
        </w:rPr>
        <w:footnoteReference w:id="5"/>
      </w:r>
    </w:p>
    <w:p w14:paraId="707A573B" w14:textId="364277AE" w:rsidR="054D4674" w:rsidRPr="00F07B3C" w:rsidRDefault="054D4674" w:rsidP="10635DD4">
      <w:pPr>
        <w:pStyle w:val="Odsekzoznamu"/>
        <w:numPr>
          <w:ilvl w:val="1"/>
          <w:numId w:val="3"/>
        </w:numPr>
        <w:spacing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Musia p</w:t>
      </w:r>
      <w:r w:rsidR="078D5B67" w:rsidRPr="00F07B3C">
        <w:rPr>
          <w:rFonts w:ascii="Source Sans Pro" w:eastAsia="Segoe UI" w:hAnsi="Source Sans Pro" w:cs="Segoe UI"/>
          <w:color w:val="000000" w:themeColor="text1"/>
          <w:sz w:val="20"/>
          <w:szCs w:val="20"/>
          <w:lang w:val="sk-SK"/>
        </w:rPr>
        <w:t>oskytnúť rámec pre hospodársku pridanú hodnotu vyplývajúcu zo stratégie a štrukturálnych zlepšení.</w:t>
      </w:r>
    </w:p>
    <w:p w14:paraId="6C3EE4D1" w14:textId="59572FE6" w:rsidR="078D5B67" w:rsidRPr="00F07B3C" w:rsidRDefault="078D5B67" w:rsidP="10635DD4">
      <w:pPr>
        <w:pStyle w:val="Odsekzoznamu"/>
        <w:numPr>
          <w:ilvl w:val="0"/>
          <w:numId w:val="2"/>
        </w:numPr>
        <w:spacing w:line="276" w:lineRule="auto"/>
        <w:ind w:left="447"/>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 xml:space="preserve">Transformačné ciele musia byť </w:t>
      </w:r>
      <w:r w:rsidR="00671F4E" w:rsidRPr="00F07B3C">
        <w:rPr>
          <w:rFonts w:ascii="Source Sans Pro" w:eastAsia="Segoe UI" w:hAnsi="Source Sans Pro" w:cs="Segoe UI"/>
          <w:color w:val="000000" w:themeColor="text1"/>
          <w:sz w:val="20"/>
          <w:szCs w:val="20"/>
          <w:lang w:val="sk-SK"/>
        </w:rPr>
        <w:t xml:space="preserve">jasne </w:t>
      </w:r>
      <w:r w:rsidRPr="00F07B3C">
        <w:rPr>
          <w:rFonts w:ascii="Source Sans Pro" w:eastAsia="Segoe UI" w:hAnsi="Source Sans Pro" w:cs="Segoe UI"/>
          <w:color w:val="000000" w:themeColor="text1"/>
          <w:sz w:val="20"/>
          <w:szCs w:val="20"/>
          <w:lang w:val="sk-SK"/>
        </w:rPr>
        <w:t>definované a</w:t>
      </w:r>
      <w:r w:rsidR="00671F4E" w:rsidRPr="00F07B3C">
        <w:rPr>
          <w:rFonts w:ascii="Source Sans Pro" w:eastAsia="Segoe UI" w:hAnsi="Source Sans Pro" w:cs="Segoe UI"/>
          <w:color w:val="000000" w:themeColor="text1"/>
          <w:sz w:val="20"/>
          <w:szCs w:val="20"/>
          <w:lang w:val="sk-SK"/>
        </w:rPr>
        <w:t> </w:t>
      </w:r>
      <w:r w:rsidRPr="00F07B3C">
        <w:rPr>
          <w:rFonts w:ascii="Source Sans Pro" w:eastAsia="Segoe UI" w:hAnsi="Source Sans Pro" w:cs="Segoe UI"/>
          <w:color w:val="000000" w:themeColor="text1"/>
          <w:sz w:val="20"/>
          <w:szCs w:val="20"/>
          <w:lang w:val="sk-SK"/>
        </w:rPr>
        <w:t>vhodn</w:t>
      </w:r>
      <w:r w:rsidR="00671F4E" w:rsidRPr="00F07B3C">
        <w:rPr>
          <w:rFonts w:ascii="Source Sans Pro" w:eastAsia="Segoe UI" w:hAnsi="Source Sans Pro" w:cs="Segoe UI"/>
          <w:color w:val="000000" w:themeColor="text1"/>
          <w:sz w:val="20"/>
          <w:szCs w:val="20"/>
          <w:lang w:val="sk-SK"/>
        </w:rPr>
        <w:t>e nastavené</w:t>
      </w:r>
      <w:r w:rsidRPr="00F07B3C">
        <w:rPr>
          <w:rFonts w:ascii="Source Sans Pro" w:eastAsia="Segoe UI" w:hAnsi="Source Sans Pro" w:cs="Segoe UI"/>
          <w:color w:val="000000" w:themeColor="text1"/>
          <w:sz w:val="20"/>
          <w:szCs w:val="20"/>
          <w:lang w:val="sk-SK"/>
        </w:rPr>
        <w:t>.</w:t>
      </w:r>
    </w:p>
    <w:p w14:paraId="594F6486" w14:textId="5F7DE3AD" w:rsidR="078D5B67" w:rsidRPr="00F07B3C" w:rsidRDefault="078D5B67" w:rsidP="10635DD4">
      <w:pPr>
        <w:pStyle w:val="Odsekzoznamu"/>
        <w:numPr>
          <w:ilvl w:val="1"/>
          <w:numId w:val="3"/>
        </w:numPr>
        <w:spacing w:line="276" w:lineRule="auto"/>
        <w:ind w:left="851"/>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lastRenderedPageBreak/>
        <w:t xml:space="preserve">Nie príliš „všeobecné“, ale dostatočne konkrétne a podrobné (viac ako </w:t>
      </w:r>
      <w:proofErr w:type="spellStart"/>
      <w:r w:rsidRPr="00F07B3C">
        <w:rPr>
          <w:rFonts w:ascii="Source Sans Pro" w:eastAsia="Segoe UI" w:hAnsi="Source Sans Pro" w:cs="Segoe UI"/>
          <w:color w:val="000000" w:themeColor="text1"/>
          <w:sz w:val="20"/>
          <w:szCs w:val="20"/>
          <w:lang w:val="sk-SK"/>
        </w:rPr>
        <w:t>megatrendy</w:t>
      </w:r>
      <w:proofErr w:type="spellEnd"/>
      <w:r w:rsidRPr="00F07B3C">
        <w:rPr>
          <w:rFonts w:ascii="Source Sans Pro" w:eastAsia="Segoe UI" w:hAnsi="Source Sans Pro" w:cs="Segoe UI"/>
          <w:color w:val="000000" w:themeColor="text1"/>
          <w:sz w:val="20"/>
          <w:szCs w:val="20"/>
          <w:lang w:val="sk-SK"/>
        </w:rPr>
        <w:t xml:space="preserve"> alebo „zlepšenie“).</w:t>
      </w:r>
    </w:p>
    <w:p w14:paraId="4C13AB6D" w14:textId="3ABD2250" w:rsidR="078D5B67" w:rsidRPr="00F07B3C" w:rsidRDefault="078D5B67" w:rsidP="10635DD4">
      <w:pPr>
        <w:pStyle w:val="Odsekzoznamu"/>
        <w:numPr>
          <w:ilvl w:val="1"/>
          <w:numId w:val="3"/>
        </w:numPr>
        <w:spacing w:line="276" w:lineRule="auto"/>
        <w:ind w:left="851"/>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Merateľné</w:t>
      </w:r>
      <w:r w:rsidR="00031282"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mali by byť identifikovateľné SMART ukazovatele pre transformačné ciele.</w:t>
      </w:r>
    </w:p>
    <w:p w14:paraId="11A8B25B" w14:textId="4A712A88" w:rsidR="078D5B67" w:rsidRPr="00F07B3C" w:rsidRDefault="078D5B67" w:rsidP="10635DD4">
      <w:pPr>
        <w:pStyle w:val="Odsekzoznamu"/>
        <w:numPr>
          <w:ilvl w:val="1"/>
          <w:numId w:val="3"/>
        </w:numPr>
        <w:spacing w:line="276" w:lineRule="auto"/>
        <w:ind w:left="851"/>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Ambiciózne, ale nie nedosiahnuteľné</w:t>
      </w:r>
      <w:r w:rsidR="00F12EFF" w:rsidRPr="00F07B3C">
        <w:rPr>
          <w:rFonts w:ascii="Source Sans Pro" w:eastAsia="Segoe UI" w:hAnsi="Source Sans Pro" w:cs="Segoe UI"/>
          <w:color w:val="000000" w:themeColor="text1"/>
          <w:sz w:val="20"/>
          <w:szCs w:val="20"/>
          <w:lang w:val="sk-SK"/>
        </w:rPr>
        <w:t>/nerealistické.</w:t>
      </w:r>
    </w:p>
    <w:p w14:paraId="678F9199" w14:textId="4A1E130B" w:rsidR="078D5B67" w:rsidRPr="00F07B3C" w:rsidRDefault="078D5B67" w:rsidP="10635DD4">
      <w:pPr>
        <w:pStyle w:val="Odsekzoznamu"/>
        <w:numPr>
          <w:ilvl w:val="0"/>
          <w:numId w:val="2"/>
        </w:numPr>
        <w:spacing w:line="276" w:lineRule="auto"/>
        <w:ind w:left="447"/>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Musia byť známe dostupné kapacity</w:t>
      </w:r>
      <w:r w:rsidR="00031282" w:rsidRPr="00F07B3C">
        <w:rPr>
          <w:rFonts w:ascii="Source Sans Pro" w:eastAsia="Segoe UI" w:hAnsi="Source Sans Pro" w:cs="Segoe UI"/>
          <w:color w:val="000000" w:themeColor="text1"/>
          <w:sz w:val="20"/>
          <w:szCs w:val="20"/>
          <w:lang w:val="sk-SK"/>
        </w:rPr>
        <w:t xml:space="preserve">, </w:t>
      </w:r>
      <w:r w:rsidRPr="00F07B3C">
        <w:rPr>
          <w:rFonts w:ascii="Source Sans Pro" w:eastAsia="Segoe UI" w:hAnsi="Source Sans Pro" w:cs="Segoe UI"/>
          <w:color w:val="000000" w:themeColor="text1"/>
          <w:sz w:val="20"/>
          <w:szCs w:val="20"/>
          <w:lang w:val="sk-SK"/>
        </w:rPr>
        <w:t>vyhodnot</w:t>
      </w:r>
      <w:r w:rsidR="00032861" w:rsidRPr="00F07B3C">
        <w:rPr>
          <w:rFonts w:ascii="Source Sans Pro" w:eastAsia="Segoe UI" w:hAnsi="Source Sans Pro" w:cs="Segoe UI"/>
          <w:color w:val="000000" w:themeColor="text1"/>
          <w:sz w:val="20"/>
          <w:szCs w:val="20"/>
          <w:lang w:val="sk-SK"/>
        </w:rPr>
        <w:t>ené</w:t>
      </w:r>
      <w:r w:rsidRPr="00F07B3C">
        <w:rPr>
          <w:rFonts w:ascii="Source Sans Pro" w:eastAsia="Segoe UI" w:hAnsi="Source Sans Pro" w:cs="Segoe UI"/>
          <w:color w:val="000000" w:themeColor="text1"/>
          <w:sz w:val="20"/>
          <w:szCs w:val="20"/>
          <w:lang w:val="sk-SK"/>
        </w:rPr>
        <w:t xml:space="preserve"> možné zdroje údajov a</w:t>
      </w:r>
      <w:r w:rsidR="00032861" w:rsidRPr="00F07B3C">
        <w:rPr>
          <w:rFonts w:ascii="Source Sans Pro" w:eastAsia="Segoe UI" w:hAnsi="Source Sans Pro" w:cs="Segoe UI"/>
          <w:color w:val="000000" w:themeColor="text1"/>
          <w:sz w:val="20"/>
          <w:szCs w:val="20"/>
          <w:lang w:val="sk-SK"/>
        </w:rPr>
        <w:t>ko aj dostupné dáta a </w:t>
      </w:r>
      <w:r w:rsidRPr="00F07B3C">
        <w:rPr>
          <w:rFonts w:ascii="Source Sans Pro" w:eastAsia="Segoe UI" w:hAnsi="Source Sans Pro" w:cs="Segoe UI"/>
          <w:color w:val="000000" w:themeColor="text1"/>
          <w:sz w:val="20"/>
          <w:szCs w:val="20"/>
          <w:lang w:val="sk-SK"/>
        </w:rPr>
        <w:t>výsledky</w:t>
      </w:r>
      <w:r w:rsidR="00032861" w:rsidRPr="00F07B3C">
        <w:rPr>
          <w:rFonts w:ascii="Source Sans Pro" w:eastAsia="Segoe UI" w:hAnsi="Source Sans Pro" w:cs="Segoe UI"/>
          <w:color w:val="000000" w:themeColor="text1"/>
          <w:sz w:val="20"/>
          <w:szCs w:val="20"/>
          <w:lang w:val="sk-SK"/>
        </w:rPr>
        <w:t>.</w:t>
      </w:r>
    </w:p>
    <w:p w14:paraId="1DF0624C" w14:textId="0002B3BF" w:rsidR="078D5B67" w:rsidRPr="00F07B3C" w:rsidRDefault="078D5B67" w:rsidP="10635DD4">
      <w:pPr>
        <w:pStyle w:val="Odsekzoznamu"/>
        <w:numPr>
          <w:ilvl w:val="0"/>
          <w:numId w:val="2"/>
        </w:numPr>
        <w:spacing w:line="276" w:lineRule="auto"/>
        <w:ind w:left="447"/>
        <w:jc w:val="both"/>
        <w:rPr>
          <w:rFonts w:ascii="Source Sans Pro"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Priorit</w:t>
      </w:r>
      <w:r w:rsidR="00032861" w:rsidRPr="00F07B3C">
        <w:rPr>
          <w:rFonts w:ascii="Source Sans Pro" w:eastAsia="Segoe UI" w:hAnsi="Source Sans Pro" w:cs="Segoe UI"/>
          <w:color w:val="000000" w:themeColor="text1"/>
          <w:sz w:val="20"/>
          <w:szCs w:val="20"/>
          <w:lang w:val="sk-SK"/>
        </w:rPr>
        <w:t>né oblasti</w:t>
      </w:r>
      <w:r w:rsidRPr="00F07B3C">
        <w:rPr>
          <w:rFonts w:ascii="Source Sans Pro" w:eastAsia="Segoe UI" w:hAnsi="Source Sans Pro" w:cs="Segoe UI"/>
          <w:color w:val="000000" w:themeColor="text1"/>
          <w:sz w:val="20"/>
          <w:szCs w:val="20"/>
          <w:lang w:val="sk-SK"/>
        </w:rPr>
        <w:t xml:space="preserve"> a transformačn</w:t>
      </w:r>
      <w:r w:rsidR="00032861" w:rsidRPr="00F07B3C">
        <w:rPr>
          <w:rFonts w:ascii="Source Sans Pro" w:eastAsia="Segoe UI" w:hAnsi="Source Sans Pro" w:cs="Segoe UI"/>
          <w:color w:val="000000" w:themeColor="text1"/>
          <w:sz w:val="20"/>
          <w:szCs w:val="20"/>
          <w:lang w:val="sk-SK"/>
        </w:rPr>
        <w:t>é</w:t>
      </w:r>
      <w:r w:rsidRPr="00F07B3C">
        <w:rPr>
          <w:rFonts w:ascii="Source Sans Pro" w:eastAsia="Segoe UI" w:hAnsi="Source Sans Pro" w:cs="Segoe UI"/>
          <w:color w:val="000000" w:themeColor="text1"/>
          <w:sz w:val="20"/>
          <w:szCs w:val="20"/>
          <w:lang w:val="sk-SK"/>
        </w:rPr>
        <w:t xml:space="preserve"> cie</w:t>
      </w:r>
      <w:r w:rsidR="00032861" w:rsidRPr="00F07B3C">
        <w:rPr>
          <w:rFonts w:ascii="Source Sans Pro" w:eastAsia="Segoe UI" w:hAnsi="Source Sans Pro" w:cs="Segoe UI"/>
          <w:color w:val="000000" w:themeColor="text1"/>
          <w:sz w:val="20"/>
          <w:szCs w:val="20"/>
          <w:lang w:val="sk-SK"/>
        </w:rPr>
        <w:t>le</w:t>
      </w:r>
      <w:r w:rsidRPr="00F07B3C">
        <w:rPr>
          <w:rFonts w:ascii="Source Sans Pro" w:eastAsia="Segoe UI" w:hAnsi="Source Sans Pro" w:cs="Segoe UI"/>
          <w:color w:val="000000" w:themeColor="text1"/>
          <w:sz w:val="20"/>
          <w:szCs w:val="20"/>
          <w:lang w:val="sk-SK"/>
        </w:rPr>
        <w:t xml:space="preserve"> musia </w:t>
      </w:r>
      <w:r w:rsidR="00032861" w:rsidRPr="00F07B3C">
        <w:rPr>
          <w:rFonts w:ascii="Source Sans Pro" w:eastAsia="Segoe UI" w:hAnsi="Source Sans Pro" w:cs="Segoe UI"/>
          <w:color w:val="000000" w:themeColor="text1"/>
          <w:sz w:val="20"/>
          <w:szCs w:val="20"/>
          <w:lang w:val="sk-SK"/>
        </w:rPr>
        <w:t>byť akceptované zo strany zainteresovaných subjektov</w:t>
      </w:r>
      <w:r w:rsidR="00851C40" w:rsidRPr="00F07B3C">
        <w:rPr>
          <w:rFonts w:ascii="Source Sans Pro" w:eastAsia="Segoe UI" w:hAnsi="Source Sans Pro" w:cs="Segoe UI"/>
          <w:color w:val="000000" w:themeColor="text1"/>
          <w:sz w:val="20"/>
          <w:szCs w:val="20"/>
          <w:lang w:val="sk-SK"/>
        </w:rPr>
        <w:t>,</w:t>
      </w:r>
      <w:r w:rsidR="004656EF" w:rsidRPr="00F07B3C">
        <w:rPr>
          <w:rFonts w:ascii="Source Sans Pro" w:eastAsia="Segoe UI" w:hAnsi="Source Sans Pro" w:cs="Segoe UI"/>
          <w:color w:val="000000" w:themeColor="text1"/>
          <w:sz w:val="20"/>
          <w:szCs w:val="20"/>
          <w:lang w:val="sk-SK"/>
        </w:rPr>
        <w:t xml:space="preserve"> zapojen</w:t>
      </w:r>
      <w:r w:rsidR="00851C40" w:rsidRPr="00F07B3C">
        <w:rPr>
          <w:rFonts w:ascii="Source Sans Pro" w:eastAsia="Segoe UI" w:hAnsi="Source Sans Pro" w:cs="Segoe UI"/>
          <w:color w:val="000000" w:themeColor="text1"/>
          <w:sz w:val="20"/>
          <w:szCs w:val="20"/>
          <w:lang w:val="sk-SK"/>
        </w:rPr>
        <w:t>ých</w:t>
      </w:r>
      <w:r w:rsidR="004656EF" w:rsidRPr="00F07B3C">
        <w:rPr>
          <w:rFonts w:ascii="Source Sans Pro" w:eastAsia="Segoe UI" w:hAnsi="Source Sans Pro" w:cs="Segoe UI"/>
          <w:color w:val="000000" w:themeColor="text1"/>
          <w:sz w:val="20"/>
          <w:szCs w:val="20"/>
          <w:lang w:val="sk-SK"/>
        </w:rPr>
        <w:t xml:space="preserve"> do EDP</w:t>
      </w:r>
      <w:r w:rsidR="00032861" w:rsidRPr="00F07B3C">
        <w:rPr>
          <w:rFonts w:ascii="Source Sans Pro" w:eastAsia="Segoe UI" w:hAnsi="Source Sans Pro" w:cs="Segoe UI"/>
          <w:color w:val="000000" w:themeColor="text1"/>
          <w:sz w:val="20"/>
          <w:szCs w:val="20"/>
          <w:lang w:val="sk-SK"/>
        </w:rPr>
        <w:t>.</w:t>
      </w:r>
    </w:p>
    <w:p w14:paraId="001D23DD" w14:textId="10C8C31C" w:rsidR="0F8E1B9C" w:rsidRPr="00F07B3C" w:rsidRDefault="0F8E1B9C" w:rsidP="00D33494">
      <w:pPr>
        <w:spacing w:before="240" w:after="120" w:line="276" w:lineRule="auto"/>
        <w:jc w:val="both"/>
        <w:rPr>
          <w:rFonts w:ascii="Source Sans Pro" w:hAnsi="Source Sans Pro" w:cs="Segoe UI"/>
          <w:b/>
          <w:sz w:val="20"/>
          <w:szCs w:val="20"/>
          <w:lang w:val="sk-SK"/>
        </w:rPr>
      </w:pPr>
      <w:r w:rsidRPr="00F07B3C">
        <w:rPr>
          <w:rFonts w:ascii="Source Sans Pro" w:hAnsi="Source Sans Pro" w:cs="Segoe UI"/>
          <w:b/>
          <w:sz w:val="20"/>
          <w:szCs w:val="20"/>
          <w:lang w:val="sk-SK"/>
        </w:rPr>
        <w:t xml:space="preserve">Proces aktualizácie domén inteligentnej špecializácie v podmienkach SR </w:t>
      </w:r>
    </w:p>
    <w:p w14:paraId="68C22362" w14:textId="0F71FED4" w:rsidR="03EB1B74" w:rsidRPr="00F07B3C" w:rsidRDefault="00992882"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P</w:t>
      </w:r>
      <w:r w:rsidR="03EB1B74" w:rsidRPr="00F07B3C">
        <w:rPr>
          <w:rFonts w:ascii="Source Sans Pro" w:eastAsia="Segoe UI" w:hAnsi="Source Sans Pro" w:cs="Segoe UI"/>
          <w:color w:val="000000" w:themeColor="text1"/>
          <w:sz w:val="20"/>
          <w:szCs w:val="20"/>
          <w:lang w:val="sk-SK"/>
        </w:rPr>
        <w:t xml:space="preserve">roces aktualizácie domén inteligentnej špecializácie </w:t>
      </w:r>
      <w:r w:rsidR="4ED27627" w:rsidRPr="00F07B3C">
        <w:rPr>
          <w:rFonts w:ascii="Source Sans Pro" w:eastAsia="Segoe UI" w:hAnsi="Source Sans Pro" w:cs="Segoe UI"/>
          <w:color w:val="000000" w:themeColor="text1"/>
          <w:sz w:val="20"/>
          <w:szCs w:val="20"/>
          <w:lang w:val="sk-SK"/>
        </w:rPr>
        <w:t>sa</w:t>
      </w:r>
      <w:r w:rsidR="004E4ECD" w:rsidRPr="00F07B3C">
        <w:rPr>
          <w:rFonts w:ascii="Source Sans Pro" w:eastAsia="Segoe UI" w:hAnsi="Source Sans Pro" w:cs="Segoe UI"/>
          <w:color w:val="000000" w:themeColor="text1"/>
          <w:sz w:val="20"/>
          <w:szCs w:val="20"/>
          <w:lang w:val="sk-SK"/>
        </w:rPr>
        <w:t xml:space="preserve"> </w:t>
      </w:r>
      <w:r w:rsidR="03EB1B74" w:rsidRPr="00F07B3C">
        <w:rPr>
          <w:rFonts w:ascii="Source Sans Pro" w:eastAsia="Segoe UI" w:hAnsi="Source Sans Pro" w:cs="Segoe UI"/>
          <w:color w:val="000000" w:themeColor="text1"/>
          <w:sz w:val="20"/>
          <w:szCs w:val="20"/>
          <w:lang w:val="sk-SK"/>
        </w:rPr>
        <w:t>začal v roku 20</w:t>
      </w:r>
      <w:r w:rsidR="00B34D9A" w:rsidRPr="00F07B3C">
        <w:rPr>
          <w:rFonts w:ascii="Source Sans Pro" w:eastAsia="Segoe UI" w:hAnsi="Source Sans Pro" w:cs="Segoe UI"/>
          <w:color w:val="000000" w:themeColor="text1"/>
          <w:sz w:val="20"/>
          <w:szCs w:val="20"/>
          <w:lang w:val="sk-SK"/>
        </w:rPr>
        <w:t>23</w:t>
      </w:r>
      <w:r w:rsidR="57B187D9" w:rsidRPr="00F07B3C">
        <w:rPr>
          <w:rFonts w:ascii="Source Sans Pro" w:eastAsia="Segoe UI" w:hAnsi="Source Sans Pro" w:cs="Segoe UI"/>
          <w:color w:val="000000" w:themeColor="text1"/>
          <w:sz w:val="20"/>
          <w:szCs w:val="20"/>
          <w:lang w:val="sk-SK"/>
        </w:rPr>
        <w:t xml:space="preserve"> v </w:t>
      </w:r>
      <w:r w:rsidR="009926B0" w:rsidRPr="00F07B3C">
        <w:rPr>
          <w:rFonts w:ascii="Source Sans Pro" w:eastAsia="Segoe UI" w:hAnsi="Source Sans Pro" w:cs="Segoe UI"/>
          <w:color w:val="000000" w:themeColor="text1"/>
          <w:sz w:val="20"/>
          <w:szCs w:val="20"/>
          <w:lang w:val="sk-SK"/>
        </w:rPr>
        <w:t xml:space="preserve">súlade </w:t>
      </w:r>
      <w:r w:rsidRPr="00F07B3C">
        <w:rPr>
          <w:rFonts w:ascii="Source Sans Pro" w:eastAsia="Segoe UI" w:hAnsi="Source Sans Pro" w:cs="Segoe UI"/>
          <w:color w:val="000000" w:themeColor="text1"/>
          <w:sz w:val="20"/>
          <w:szCs w:val="20"/>
          <w:lang w:val="sk-SK"/>
        </w:rPr>
        <w:t>so Stratégiou</w:t>
      </w:r>
      <w:r w:rsidR="00AF4E96" w:rsidRPr="00F07B3C">
        <w:rPr>
          <w:rFonts w:ascii="Source Sans Pro" w:eastAsia="Segoe UI" w:hAnsi="Source Sans Pro" w:cs="Segoe UI"/>
          <w:color w:val="000000" w:themeColor="text1"/>
          <w:sz w:val="20"/>
          <w:szCs w:val="20"/>
          <w:lang w:val="sk-SK"/>
        </w:rPr>
        <w:t xml:space="preserve"> výskumu a inovácií pre</w:t>
      </w:r>
      <w:r w:rsidRPr="00F07B3C">
        <w:rPr>
          <w:rFonts w:ascii="Source Sans Pro" w:eastAsia="Segoe UI" w:hAnsi="Source Sans Pro" w:cs="Segoe UI"/>
          <w:color w:val="000000" w:themeColor="text1"/>
          <w:sz w:val="20"/>
          <w:szCs w:val="20"/>
          <w:lang w:val="sk-SK"/>
        </w:rPr>
        <w:t xml:space="preserve"> inteligentn</w:t>
      </w:r>
      <w:r w:rsidR="00AF4E96" w:rsidRPr="00F07B3C">
        <w:rPr>
          <w:rFonts w:ascii="Source Sans Pro" w:eastAsia="Segoe UI" w:hAnsi="Source Sans Pro" w:cs="Segoe UI"/>
          <w:color w:val="000000" w:themeColor="text1"/>
          <w:sz w:val="20"/>
          <w:szCs w:val="20"/>
          <w:lang w:val="sk-SK"/>
        </w:rPr>
        <w:t>ú</w:t>
      </w:r>
      <w:r w:rsidRPr="00F07B3C">
        <w:rPr>
          <w:rFonts w:ascii="Source Sans Pro" w:eastAsia="Segoe UI" w:hAnsi="Source Sans Pro" w:cs="Segoe UI"/>
          <w:color w:val="000000" w:themeColor="text1"/>
          <w:sz w:val="20"/>
          <w:szCs w:val="20"/>
          <w:lang w:val="sk-SK"/>
        </w:rPr>
        <w:t xml:space="preserve"> špecializáci</w:t>
      </w:r>
      <w:r w:rsidR="001133B7" w:rsidRPr="00F07B3C">
        <w:rPr>
          <w:rFonts w:ascii="Source Sans Pro" w:eastAsia="Segoe UI" w:hAnsi="Source Sans Pro" w:cs="Segoe UI"/>
          <w:color w:val="000000" w:themeColor="text1"/>
          <w:sz w:val="20"/>
          <w:szCs w:val="20"/>
          <w:lang w:val="sk-SK"/>
        </w:rPr>
        <w:t>u S</w:t>
      </w:r>
      <w:r w:rsidR="00F23F4B" w:rsidRPr="00F07B3C">
        <w:rPr>
          <w:rFonts w:ascii="Source Sans Pro" w:eastAsia="Segoe UI" w:hAnsi="Source Sans Pro" w:cs="Segoe UI"/>
          <w:color w:val="000000" w:themeColor="text1"/>
          <w:sz w:val="20"/>
          <w:szCs w:val="20"/>
          <w:lang w:val="sk-SK"/>
        </w:rPr>
        <w:t>R</w:t>
      </w:r>
      <w:r w:rsidR="00D139F7" w:rsidRPr="00F07B3C">
        <w:rPr>
          <w:rFonts w:ascii="Source Sans Pro" w:eastAsia="Segoe UI" w:hAnsi="Source Sans Pro" w:cs="Segoe UI"/>
          <w:color w:val="000000" w:themeColor="text1"/>
          <w:sz w:val="20"/>
          <w:szCs w:val="20"/>
          <w:lang w:val="sk-SK"/>
        </w:rPr>
        <w:t xml:space="preserve"> 2021-2027</w:t>
      </w:r>
      <w:r w:rsidR="00D00022" w:rsidRPr="00F07B3C">
        <w:rPr>
          <w:rStyle w:val="Odkaznapoznmkupodiarou"/>
          <w:rFonts w:ascii="Source Sans Pro" w:eastAsia="Segoe UI" w:hAnsi="Source Sans Pro" w:cs="Segoe UI"/>
          <w:color w:val="000000" w:themeColor="text1"/>
          <w:sz w:val="20"/>
          <w:szCs w:val="20"/>
          <w:lang w:val="sk-SK"/>
        </w:rPr>
        <w:footnoteReference w:id="6"/>
      </w:r>
      <w:r w:rsidRPr="00F07B3C">
        <w:rPr>
          <w:rFonts w:ascii="Source Sans Pro" w:eastAsia="Segoe UI" w:hAnsi="Source Sans Pro" w:cs="Segoe UI"/>
          <w:color w:val="000000" w:themeColor="text1"/>
          <w:sz w:val="20"/>
          <w:szCs w:val="20"/>
          <w:lang w:val="sk-SK"/>
        </w:rPr>
        <w:t xml:space="preserve"> </w:t>
      </w:r>
      <w:r w:rsidR="00DC5462" w:rsidRPr="00F07B3C">
        <w:rPr>
          <w:rFonts w:ascii="Source Sans Pro" w:eastAsia="Segoe UI" w:hAnsi="Source Sans Pro" w:cs="Segoe UI"/>
          <w:color w:val="000000" w:themeColor="text1"/>
          <w:sz w:val="20"/>
          <w:szCs w:val="20"/>
          <w:lang w:val="sk-SK"/>
        </w:rPr>
        <w:t xml:space="preserve">ako súčasť </w:t>
      </w:r>
      <w:r w:rsidR="00AC37DD" w:rsidRPr="00F07B3C">
        <w:rPr>
          <w:rFonts w:ascii="Source Sans Pro" w:eastAsia="Segoe UI" w:hAnsi="Source Sans Pro" w:cs="Segoe UI"/>
          <w:color w:val="000000" w:themeColor="text1"/>
          <w:sz w:val="20"/>
          <w:szCs w:val="20"/>
          <w:lang w:val="sk-SK"/>
        </w:rPr>
        <w:t>kontinuálneho procesu podnikateľs</w:t>
      </w:r>
      <w:r w:rsidR="00593DBE" w:rsidRPr="00F07B3C">
        <w:rPr>
          <w:rFonts w:ascii="Source Sans Pro" w:eastAsia="Segoe UI" w:hAnsi="Source Sans Pro" w:cs="Segoe UI"/>
          <w:color w:val="000000" w:themeColor="text1"/>
          <w:sz w:val="20"/>
          <w:szCs w:val="20"/>
          <w:lang w:val="sk-SK"/>
        </w:rPr>
        <w:t>k</w:t>
      </w:r>
      <w:r w:rsidR="00AC37DD" w:rsidRPr="00F07B3C">
        <w:rPr>
          <w:rFonts w:ascii="Source Sans Pro" w:eastAsia="Segoe UI" w:hAnsi="Source Sans Pro" w:cs="Segoe UI"/>
          <w:color w:val="000000" w:themeColor="text1"/>
          <w:sz w:val="20"/>
          <w:szCs w:val="20"/>
          <w:lang w:val="sk-SK"/>
        </w:rPr>
        <w:t>ého objavovania</w:t>
      </w:r>
      <w:r w:rsidR="57B187D9" w:rsidRPr="00F07B3C">
        <w:rPr>
          <w:rFonts w:ascii="Source Sans Pro" w:eastAsia="Segoe UI" w:hAnsi="Source Sans Pro" w:cs="Segoe UI"/>
          <w:color w:val="000000" w:themeColor="text1"/>
          <w:sz w:val="20"/>
          <w:szCs w:val="20"/>
          <w:lang w:val="sk-SK"/>
        </w:rPr>
        <w:t>.</w:t>
      </w:r>
      <w:r w:rsidR="00296B30" w:rsidRPr="00F07B3C">
        <w:rPr>
          <w:rFonts w:ascii="Source Sans Pro" w:eastAsia="Segoe UI" w:hAnsi="Source Sans Pro" w:cs="Segoe UI"/>
          <w:color w:val="000000" w:themeColor="text1"/>
          <w:sz w:val="20"/>
          <w:szCs w:val="20"/>
          <w:lang w:val="sk-SK"/>
        </w:rPr>
        <w:t xml:space="preserve"> V nadväznosti na </w:t>
      </w:r>
      <w:r w:rsidR="003D6C66" w:rsidRPr="00F07B3C">
        <w:rPr>
          <w:rFonts w:ascii="Source Sans Pro" w:eastAsia="Segoe UI" w:hAnsi="Source Sans Pro" w:cs="Segoe UI"/>
          <w:color w:val="000000" w:themeColor="text1"/>
          <w:sz w:val="20"/>
          <w:szCs w:val="20"/>
          <w:lang w:val="sk-SK"/>
        </w:rPr>
        <w:t xml:space="preserve">potrebu zabezpečenia </w:t>
      </w:r>
      <w:r w:rsidR="007A41FC" w:rsidRPr="00F07B3C">
        <w:rPr>
          <w:rFonts w:ascii="Source Sans Pro" w:eastAsia="Segoe UI" w:hAnsi="Source Sans Pro" w:cs="Segoe UI"/>
          <w:color w:val="000000" w:themeColor="text1"/>
          <w:sz w:val="20"/>
          <w:szCs w:val="20"/>
          <w:lang w:val="sk-SK"/>
        </w:rPr>
        <w:t>tohto procesu bol vytvorený</w:t>
      </w:r>
      <w:r w:rsidR="00D55745" w:rsidRPr="00F07B3C">
        <w:rPr>
          <w:rFonts w:ascii="Source Sans Pro" w:eastAsia="Segoe UI" w:hAnsi="Source Sans Pro" w:cs="Segoe UI"/>
          <w:color w:val="000000" w:themeColor="text1"/>
          <w:sz w:val="20"/>
          <w:szCs w:val="20"/>
          <w:lang w:val="sk-SK"/>
        </w:rPr>
        <w:t xml:space="preserve"> tím koordinátorov</w:t>
      </w:r>
      <w:r w:rsidR="03EB1B74" w:rsidRPr="00F07B3C">
        <w:rPr>
          <w:rFonts w:ascii="Source Sans Pro" w:eastAsia="Segoe UI" w:hAnsi="Source Sans Pro" w:cs="Segoe UI"/>
          <w:color w:val="000000" w:themeColor="text1"/>
          <w:sz w:val="20"/>
          <w:szCs w:val="20"/>
          <w:lang w:val="sk-SK"/>
        </w:rPr>
        <w:t xml:space="preserve"> domén </w:t>
      </w:r>
      <w:r w:rsidR="00D55745" w:rsidRPr="00F07B3C">
        <w:rPr>
          <w:rFonts w:ascii="Source Sans Pro" w:eastAsia="Segoe UI" w:hAnsi="Source Sans Pro" w:cs="Segoe UI"/>
          <w:color w:val="000000" w:themeColor="text1"/>
          <w:sz w:val="20"/>
          <w:szCs w:val="20"/>
          <w:lang w:val="sk-SK"/>
        </w:rPr>
        <w:t xml:space="preserve">v </w:t>
      </w:r>
      <w:r w:rsidR="00593DBE" w:rsidRPr="00F07B3C">
        <w:rPr>
          <w:rFonts w:ascii="Source Sans Pro" w:eastAsia="Segoe UI" w:hAnsi="Source Sans Pro" w:cs="Segoe UI"/>
          <w:color w:val="000000" w:themeColor="text1"/>
          <w:sz w:val="20"/>
          <w:szCs w:val="20"/>
          <w:lang w:val="sk-SK"/>
        </w:rPr>
        <w:t xml:space="preserve">rámci </w:t>
      </w:r>
      <w:r w:rsidR="001D1ADD" w:rsidRPr="00F07B3C">
        <w:rPr>
          <w:rFonts w:ascii="Source Sans Pro" w:eastAsia="Segoe UI" w:hAnsi="Source Sans Pro" w:cs="Segoe UI"/>
          <w:color w:val="000000" w:themeColor="text1"/>
          <w:sz w:val="20"/>
          <w:szCs w:val="20"/>
          <w:lang w:val="sk-SK"/>
        </w:rPr>
        <w:t>novovzniknut</w:t>
      </w:r>
      <w:r w:rsidR="00D55745" w:rsidRPr="00F07B3C">
        <w:rPr>
          <w:rFonts w:ascii="Source Sans Pro" w:eastAsia="Segoe UI" w:hAnsi="Source Sans Pro" w:cs="Segoe UI"/>
          <w:color w:val="000000" w:themeColor="text1"/>
          <w:sz w:val="20"/>
          <w:szCs w:val="20"/>
          <w:lang w:val="sk-SK"/>
        </w:rPr>
        <w:t xml:space="preserve">ého útvaru na </w:t>
      </w:r>
      <w:r w:rsidR="00574D26" w:rsidRPr="00F07B3C">
        <w:rPr>
          <w:rFonts w:ascii="Source Sans Pro" w:eastAsia="Segoe UI" w:hAnsi="Source Sans Pro" w:cs="Segoe UI"/>
          <w:color w:val="000000" w:themeColor="text1"/>
          <w:sz w:val="20"/>
          <w:szCs w:val="20"/>
          <w:lang w:val="sk-SK"/>
        </w:rPr>
        <w:t>ÚPPVL</w:t>
      </w:r>
      <w:r w:rsidR="0099675C" w:rsidRPr="00F07B3C">
        <w:rPr>
          <w:rFonts w:ascii="Source Sans Pro" w:eastAsia="Segoe UI" w:hAnsi="Source Sans Pro" w:cs="Segoe UI"/>
          <w:color w:val="000000" w:themeColor="text1"/>
          <w:sz w:val="20"/>
          <w:szCs w:val="20"/>
          <w:lang w:val="sk-SK"/>
        </w:rPr>
        <w:t>.</w:t>
      </w:r>
      <w:r w:rsidR="00356221" w:rsidRPr="00F07B3C">
        <w:rPr>
          <w:rStyle w:val="Odkaznapoznmkupodiarou"/>
          <w:rFonts w:ascii="Source Sans Pro" w:eastAsia="Segoe UI" w:hAnsi="Source Sans Pro" w:cs="Segoe UI"/>
          <w:color w:val="000000" w:themeColor="text1"/>
          <w:sz w:val="20"/>
          <w:szCs w:val="20"/>
          <w:lang w:val="sk-SK"/>
        </w:rPr>
        <w:footnoteReference w:id="7"/>
      </w:r>
      <w:r w:rsidR="00B747C3" w:rsidRPr="00F07B3C">
        <w:rPr>
          <w:rFonts w:ascii="Source Sans Pro" w:eastAsia="Segoe UI" w:hAnsi="Source Sans Pro" w:cs="Segoe UI"/>
          <w:color w:val="000000" w:themeColor="text1"/>
          <w:sz w:val="20"/>
          <w:szCs w:val="20"/>
          <w:lang w:val="sk-SK"/>
        </w:rPr>
        <w:t xml:space="preserve"> </w:t>
      </w:r>
      <w:r w:rsidR="00CB115E" w:rsidRPr="00F07B3C">
        <w:rPr>
          <w:rFonts w:ascii="Source Sans Pro" w:eastAsia="Segoe UI" w:hAnsi="Source Sans Pro" w:cs="Segoe UI"/>
          <w:color w:val="000000" w:themeColor="text1"/>
          <w:sz w:val="20"/>
          <w:szCs w:val="20"/>
          <w:lang w:val="sk-SK"/>
        </w:rPr>
        <w:t xml:space="preserve">Výnimkou je doména 3 Digitálna transformácia, ktorá </w:t>
      </w:r>
      <w:r w:rsidR="002B4879" w:rsidRPr="00F07B3C">
        <w:rPr>
          <w:rFonts w:ascii="Source Sans Pro" w:eastAsia="Segoe UI" w:hAnsi="Source Sans Pro" w:cs="Segoe UI"/>
          <w:color w:val="000000" w:themeColor="text1"/>
          <w:sz w:val="20"/>
          <w:szCs w:val="20"/>
          <w:lang w:val="sk-SK"/>
        </w:rPr>
        <w:t>je koordinovaná z Ministerstva investícií, regionálneho rozvoja a informatizácie SR</w:t>
      </w:r>
      <w:r w:rsidR="00D015BB" w:rsidRPr="00F07B3C">
        <w:rPr>
          <w:rFonts w:ascii="Source Sans Pro" w:eastAsia="Segoe UI" w:hAnsi="Source Sans Pro" w:cs="Segoe UI"/>
          <w:color w:val="000000" w:themeColor="text1"/>
          <w:sz w:val="20"/>
          <w:szCs w:val="20"/>
          <w:lang w:val="sk-SK"/>
        </w:rPr>
        <w:t>, avšak v úzkej spoluprác</w:t>
      </w:r>
      <w:r w:rsidR="00231B41" w:rsidRPr="00F07B3C">
        <w:rPr>
          <w:rFonts w:ascii="Source Sans Pro" w:eastAsia="Segoe UI" w:hAnsi="Source Sans Pro" w:cs="Segoe UI"/>
          <w:color w:val="000000" w:themeColor="text1"/>
          <w:sz w:val="20"/>
          <w:szCs w:val="20"/>
          <w:lang w:val="sk-SK"/>
        </w:rPr>
        <w:t>i</w:t>
      </w:r>
      <w:r w:rsidR="00D015BB" w:rsidRPr="00F07B3C">
        <w:rPr>
          <w:rFonts w:ascii="Source Sans Pro" w:eastAsia="Segoe UI" w:hAnsi="Source Sans Pro" w:cs="Segoe UI"/>
          <w:color w:val="000000" w:themeColor="text1"/>
          <w:sz w:val="20"/>
          <w:szCs w:val="20"/>
          <w:lang w:val="sk-SK"/>
        </w:rPr>
        <w:t xml:space="preserve"> s ÚPPVL.</w:t>
      </w:r>
      <w:r w:rsidR="00B747C3" w:rsidRPr="00F07B3C">
        <w:rPr>
          <w:rFonts w:ascii="Source Sans Pro" w:eastAsia="Segoe UI" w:hAnsi="Source Sans Pro" w:cs="Segoe UI"/>
          <w:color w:val="000000" w:themeColor="text1"/>
          <w:sz w:val="20"/>
          <w:szCs w:val="20"/>
          <w:lang w:val="sk-SK"/>
        </w:rPr>
        <w:t xml:space="preserve"> </w:t>
      </w:r>
      <w:r w:rsidR="00BE0DF0" w:rsidRPr="00F07B3C">
        <w:rPr>
          <w:rFonts w:ascii="Source Sans Pro" w:eastAsia="Segoe UI" w:hAnsi="Source Sans Pro" w:cs="Segoe UI"/>
          <w:color w:val="000000" w:themeColor="text1"/>
          <w:sz w:val="20"/>
          <w:szCs w:val="20"/>
          <w:lang w:val="sk-SK"/>
        </w:rPr>
        <w:t xml:space="preserve">Na </w:t>
      </w:r>
      <w:r w:rsidR="00A438DB" w:rsidRPr="00F07B3C">
        <w:rPr>
          <w:rFonts w:ascii="Source Sans Pro" w:eastAsia="Segoe UI" w:hAnsi="Source Sans Pro" w:cs="Segoe UI"/>
          <w:color w:val="000000" w:themeColor="text1"/>
          <w:sz w:val="20"/>
          <w:szCs w:val="20"/>
          <w:lang w:val="sk-SK"/>
        </w:rPr>
        <w:t>báze</w:t>
      </w:r>
      <w:r w:rsidR="03EB1B74" w:rsidRPr="00F07B3C">
        <w:rPr>
          <w:rFonts w:ascii="Source Sans Pro" w:eastAsia="Segoe UI" w:hAnsi="Source Sans Pro" w:cs="Segoe UI"/>
          <w:color w:val="000000" w:themeColor="text1"/>
          <w:sz w:val="20"/>
          <w:szCs w:val="20"/>
          <w:lang w:val="sk-SK"/>
        </w:rPr>
        <w:t xml:space="preserve"> </w:t>
      </w:r>
      <w:r w:rsidR="73E5A4D2" w:rsidRPr="00F07B3C">
        <w:rPr>
          <w:rFonts w:ascii="Source Sans Pro" w:eastAsia="Segoe UI" w:hAnsi="Source Sans Pro" w:cs="Segoe UI"/>
          <w:b/>
          <w:color w:val="000000" w:themeColor="text1"/>
          <w:sz w:val="20"/>
          <w:szCs w:val="20"/>
          <w:lang w:val="sk-SK"/>
        </w:rPr>
        <w:t>doménov</w:t>
      </w:r>
      <w:r w:rsidR="00A438DB" w:rsidRPr="00F07B3C">
        <w:rPr>
          <w:rFonts w:ascii="Source Sans Pro" w:eastAsia="Segoe UI" w:hAnsi="Source Sans Pro" w:cs="Segoe UI"/>
          <w:b/>
          <w:color w:val="000000" w:themeColor="text1"/>
          <w:sz w:val="20"/>
          <w:szCs w:val="20"/>
          <w:lang w:val="sk-SK"/>
        </w:rPr>
        <w:t>ých</w:t>
      </w:r>
      <w:r w:rsidR="73E5A4D2" w:rsidRPr="00F07B3C">
        <w:rPr>
          <w:rFonts w:ascii="Source Sans Pro" w:eastAsia="Segoe UI" w:hAnsi="Source Sans Pro" w:cs="Segoe UI"/>
          <w:b/>
          <w:color w:val="000000" w:themeColor="text1"/>
          <w:sz w:val="20"/>
          <w:szCs w:val="20"/>
          <w:lang w:val="sk-SK"/>
        </w:rPr>
        <w:t xml:space="preserve"> platfor</w:t>
      </w:r>
      <w:r w:rsidR="00A438DB" w:rsidRPr="00F07B3C">
        <w:rPr>
          <w:rFonts w:ascii="Source Sans Pro" w:eastAsia="Segoe UI" w:hAnsi="Source Sans Pro" w:cs="Segoe UI"/>
          <w:b/>
          <w:color w:val="000000" w:themeColor="text1"/>
          <w:sz w:val="20"/>
          <w:szCs w:val="20"/>
          <w:lang w:val="sk-SK"/>
        </w:rPr>
        <w:t>iem boli vytvorené Pracovné skupiny pre jednotlivé domény pod vedením koordinátora a</w:t>
      </w:r>
      <w:r w:rsidR="00D076DA" w:rsidRPr="00F07B3C">
        <w:rPr>
          <w:rFonts w:ascii="Source Sans Pro" w:eastAsia="Segoe UI" w:hAnsi="Source Sans Pro" w:cs="Segoe UI"/>
          <w:b/>
          <w:color w:val="000000" w:themeColor="text1"/>
          <w:sz w:val="20"/>
          <w:szCs w:val="20"/>
          <w:lang w:val="sk-SK"/>
        </w:rPr>
        <w:t> </w:t>
      </w:r>
      <w:r w:rsidR="00A438DB" w:rsidRPr="00F07B3C">
        <w:rPr>
          <w:rFonts w:ascii="Source Sans Pro" w:eastAsia="Segoe UI" w:hAnsi="Source Sans Pro" w:cs="Segoe UI"/>
          <w:b/>
          <w:color w:val="000000" w:themeColor="text1"/>
          <w:sz w:val="20"/>
          <w:szCs w:val="20"/>
          <w:lang w:val="sk-SK"/>
        </w:rPr>
        <w:t>v</w:t>
      </w:r>
      <w:r w:rsidR="00C81D82" w:rsidRPr="00F07B3C">
        <w:rPr>
          <w:rFonts w:ascii="Source Sans Pro" w:eastAsia="Segoe UI" w:hAnsi="Source Sans Pro" w:cs="Segoe UI"/>
          <w:b/>
          <w:color w:val="000000" w:themeColor="text1"/>
          <w:sz w:val="20"/>
          <w:szCs w:val="20"/>
          <w:lang w:val="sk-SK"/>
        </w:rPr>
        <w:t>izionárov</w:t>
      </w:r>
      <w:r w:rsidR="00D076DA" w:rsidRPr="00F07B3C">
        <w:rPr>
          <w:rFonts w:ascii="Source Sans Pro" w:eastAsia="Segoe UI" w:hAnsi="Source Sans Pro" w:cs="Segoe UI"/>
          <w:b/>
          <w:color w:val="000000" w:themeColor="text1"/>
          <w:sz w:val="20"/>
          <w:szCs w:val="20"/>
          <w:lang w:val="sk-SK"/>
        </w:rPr>
        <w:t xml:space="preserve"> a v spolupráci s relevantnými vecne zodpovednými </w:t>
      </w:r>
      <w:r w:rsidR="0070330D" w:rsidRPr="00F07B3C">
        <w:rPr>
          <w:rFonts w:ascii="Source Sans Pro" w:eastAsia="Segoe UI" w:hAnsi="Source Sans Pro" w:cs="Segoe UI"/>
          <w:b/>
          <w:color w:val="000000" w:themeColor="text1"/>
          <w:sz w:val="20"/>
          <w:szCs w:val="20"/>
          <w:lang w:val="sk-SK"/>
        </w:rPr>
        <w:t>ministerstvami</w:t>
      </w:r>
      <w:r w:rsidR="00C81D82" w:rsidRPr="00F07B3C">
        <w:rPr>
          <w:rFonts w:ascii="Source Sans Pro" w:eastAsia="Segoe UI" w:hAnsi="Source Sans Pro" w:cs="Segoe UI"/>
          <w:b/>
          <w:color w:val="000000" w:themeColor="text1"/>
          <w:sz w:val="20"/>
          <w:szCs w:val="20"/>
          <w:lang w:val="sk-SK"/>
        </w:rPr>
        <w:t xml:space="preserve">. </w:t>
      </w:r>
      <w:r w:rsidR="00195B6A" w:rsidRPr="00F07B3C">
        <w:rPr>
          <w:rFonts w:ascii="Source Sans Pro" w:eastAsia="Segoe UI" w:hAnsi="Source Sans Pro" w:cs="Segoe UI"/>
          <w:color w:val="000000" w:themeColor="text1"/>
          <w:sz w:val="20"/>
          <w:szCs w:val="20"/>
          <w:lang w:val="sk-SK"/>
        </w:rPr>
        <w:t>Tieto</w:t>
      </w:r>
      <w:r w:rsidR="21C7F74E" w:rsidRPr="00F07B3C">
        <w:rPr>
          <w:rFonts w:ascii="Source Sans Pro" w:eastAsia="Segoe UI" w:hAnsi="Source Sans Pro" w:cs="Segoe UI"/>
          <w:color w:val="000000" w:themeColor="text1"/>
          <w:sz w:val="20"/>
          <w:szCs w:val="20"/>
          <w:lang w:val="sk-SK"/>
        </w:rPr>
        <w:t xml:space="preserve"> </w:t>
      </w:r>
      <w:r w:rsidR="00ED35F7" w:rsidRPr="00F07B3C">
        <w:rPr>
          <w:rFonts w:ascii="Source Sans Pro" w:eastAsia="Segoe UI" w:hAnsi="Source Sans Pro" w:cs="Segoe UI"/>
          <w:color w:val="000000" w:themeColor="text1"/>
          <w:sz w:val="20"/>
          <w:szCs w:val="20"/>
          <w:lang w:val="sk-SK"/>
        </w:rPr>
        <w:t xml:space="preserve">sú </w:t>
      </w:r>
      <w:r w:rsidR="73E5A4D2" w:rsidRPr="00F07B3C">
        <w:rPr>
          <w:rFonts w:ascii="Source Sans Pro" w:eastAsia="Segoe UI" w:hAnsi="Source Sans Pro" w:cs="Segoe UI"/>
          <w:color w:val="000000" w:themeColor="text1"/>
          <w:sz w:val="20"/>
          <w:szCs w:val="20"/>
          <w:lang w:val="sk-SK"/>
        </w:rPr>
        <w:t>zložené zo zástupcov podnikateľskej sféry, vedecko-výskumnej z</w:t>
      </w:r>
      <w:r w:rsidR="002A0BED" w:rsidRPr="00F07B3C">
        <w:rPr>
          <w:rFonts w:ascii="Source Sans Pro" w:eastAsia="Segoe UI" w:hAnsi="Source Sans Pro" w:cs="Segoe UI"/>
          <w:color w:val="000000" w:themeColor="text1"/>
          <w:sz w:val="20"/>
          <w:szCs w:val="20"/>
          <w:lang w:val="sk-SK"/>
        </w:rPr>
        <w:t>ákladne, akademického sektoru a </w:t>
      </w:r>
      <w:r w:rsidR="73E5A4D2" w:rsidRPr="00F07B3C">
        <w:rPr>
          <w:rFonts w:ascii="Source Sans Pro" w:eastAsia="Segoe UI" w:hAnsi="Source Sans Pro" w:cs="Segoe UI"/>
          <w:color w:val="000000" w:themeColor="text1"/>
          <w:sz w:val="20"/>
          <w:szCs w:val="20"/>
          <w:lang w:val="sk-SK"/>
        </w:rPr>
        <w:t>štátnej, resp. verejnej správy</w:t>
      </w:r>
      <w:r w:rsidR="00E75C65" w:rsidRPr="00F07B3C">
        <w:rPr>
          <w:rFonts w:ascii="Source Sans Pro" w:eastAsia="Segoe UI" w:hAnsi="Source Sans Pro" w:cs="Segoe UI"/>
          <w:color w:val="000000" w:themeColor="text1"/>
          <w:sz w:val="20"/>
          <w:szCs w:val="20"/>
          <w:lang w:val="sk-SK"/>
        </w:rPr>
        <w:t>,</w:t>
      </w:r>
      <w:r w:rsidR="00842121" w:rsidRPr="00F07B3C">
        <w:rPr>
          <w:rFonts w:ascii="Source Sans Pro" w:eastAsia="Segoe UI" w:hAnsi="Source Sans Pro" w:cs="Segoe UI"/>
          <w:color w:val="000000" w:themeColor="text1"/>
          <w:sz w:val="20"/>
          <w:szCs w:val="20"/>
          <w:lang w:val="sk-SK"/>
        </w:rPr>
        <w:t xml:space="preserve"> vrátane zástupcov asociácií</w:t>
      </w:r>
      <w:r w:rsidR="00E75C65" w:rsidRPr="00F07B3C">
        <w:rPr>
          <w:rFonts w:ascii="Source Sans Pro" w:eastAsia="Segoe UI" w:hAnsi="Source Sans Pro" w:cs="Segoe UI"/>
          <w:color w:val="000000" w:themeColor="text1"/>
          <w:sz w:val="20"/>
          <w:szCs w:val="20"/>
          <w:lang w:val="sk-SK"/>
        </w:rPr>
        <w:t xml:space="preserve"> a </w:t>
      </w:r>
      <w:r w:rsidR="00842121" w:rsidRPr="00F07B3C">
        <w:rPr>
          <w:rFonts w:ascii="Source Sans Pro" w:eastAsia="Segoe UI" w:hAnsi="Source Sans Pro" w:cs="Segoe UI"/>
          <w:color w:val="000000" w:themeColor="text1"/>
          <w:sz w:val="20"/>
          <w:szCs w:val="20"/>
          <w:lang w:val="sk-SK"/>
        </w:rPr>
        <w:t>zväzov</w:t>
      </w:r>
      <w:r w:rsidR="00E75C65" w:rsidRPr="00F07B3C">
        <w:rPr>
          <w:rFonts w:ascii="Source Sans Pro" w:eastAsia="Segoe UI" w:hAnsi="Source Sans Pro" w:cs="Segoe UI"/>
          <w:color w:val="000000" w:themeColor="text1"/>
          <w:sz w:val="20"/>
          <w:szCs w:val="20"/>
          <w:lang w:val="sk-SK"/>
        </w:rPr>
        <w:t>.</w:t>
      </w:r>
    </w:p>
    <w:p w14:paraId="0DAF3FC5" w14:textId="37C9202C" w:rsidR="00AB00AD" w:rsidRPr="00F07B3C" w:rsidRDefault="00AB00AD"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Aktivit</w:t>
      </w:r>
      <w:r w:rsidR="00743D29" w:rsidRPr="00F07B3C">
        <w:rPr>
          <w:rFonts w:ascii="Source Sans Pro" w:eastAsia="Segoe UI" w:hAnsi="Source Sans Pro" w:cs="Segoe UI"/>
          <w:color w:val="000000" w:themeColor="text1"/>
          <w:sz w:val="20"/>
          <w:szCs w:val="20"/>
          <w:lang w:val="sk-SK"/>
        </w:rPr>
        <w:t xml:space="preserve">y </w:t>
      </w:r>
      <w:r w:rsidR="00AF01E5" w:rsidRPr="00F07B3C">
        <w:rPr>
          <w:rFonts w:ascii="Source Sans Pro" w:eastAsia="Segoe UI" w:hAnsi="Source Sans Pro" w:cs="Segoe UI"/>
          <w:color w:val="000000" w:themeColor="text1"/>
          <w:sz w:val="20"/>
          <w:szCs w:val="20"/>
          <w:lang w:val="sk-SK"/>
        </w:rPr>
        <w:t>realizované prostredníctvom</w:t>
      </w:r>
      <w:r w:rsidR="00743D29" w:rsidRPr="00F07B3C">
        <w:rPr>
          <w:rFonts w:ascii="Source Sans Pro" w:eastAsia="Segoe UI" w:hAnsi="Source Sans Pro" w:cs="Segoe UI"/>
          <w:color w:val="000000" w:themeColor="text1"/>
          <w:sz w:val="20"/>
          <w:szCs w:val="20"/>
          <w:lang w:val="sk-SK"/>
        </w:rPr>
        <w:t xml:space="preserve"> </w:t>
      </w:r>
      <w:proofErr w:type="spellStart"/>
      <w:r w:rsidR="00743D29" w:rsidRPr="00F07B3C">
        <w:rPr>
          <w:rFonts w:ascii="Source Sans Pro" w:eastAsia="Segoe UI" w:hAnsi="Source Sans Pro" w:cs="Segoe UI"/>
          <w:color w:val="000000" w:themeColor="text1"/>
          <w:sz w:val="20"/>
          <w:szCs w:val="20"/>
          <w:lang w:val="sk-SK"/>
        </w:rPr>
        <w:t>participatívneho</w:t>
      </w:r>
      <w:proofErr w:type="spellEnd"/>
      <w:r w:rsidR="00743D29" w:rsidRPr="00F07B3C">
        <w:rPr>
          <w:rFonts w:ascii="Source Sans Pro" w:eastAsia="Segoe UI" w:hAnsi="Source Sans Pro" w:cs="Segoe UI"/>
          <w:color w:val="000000" w:themeColor="text1"/>
          <w:sz w:val="20"/>
          <w:szCs w:val="20"/>
          <w:lang w:val="sk-SK"/>
        </w:rPr>
        <w:t xml:space="preserve"> prístupu </w:t>
      </w:r>
      <w:r w:rsidR="005C4D76" w:rsidRPr="00F07B3C">
        <w:rPr>
          <w:rFonts w:ascii="Source Sans Pro" w:eastAsia="Segoe UI" w:hAnsi="Source Sans Pro" w:cs="Segoe UI"/>
          <w:color w:val="000000" w:themeColor="text1"/>
          <w:sz w:val="20"/>
          <w:szCs w:val="20"/>
          <w:lang w:val="sk-SK"/>
        </w:rPr>
        <w:t xml:space="preserve">k </w:t>
      </w:r>
      <w:r w:rsidR="00E8502E" w:rsidRPr="00F07B3C">
        <w:rPr>
          <w:rFonts w:ascii="Source Sans Pro" w:eastAsia="Segoe UI" w:hAnsi="Source Sans Pro" w:cs="Segoe UI"/>
          <w:color w:val="000000" w:themeColor="text1"/>
          <w:sz w:val="20"/>
          <w:szCs w:val="20"/>
          <w:lang w:val="sk-SK"/>
        </w:rPr>
        <w:t>zapojeni</w:t>
      </w:r>
      <w:r w:rsidR="005C4D76" w:rsidRPr="00F07B3C">
        <w:rPr>
          <w:rFonts w:ascii="Source Sans Pro" w:eastAsia="Segoe UI" w:hAnsi="Source Sans Pro" w:cs="Segoe UI"/>
          <w:color w:val="000000" w:themeColor="text1"/>
          <w:sz w:val="20"/>
          <w:szCs w:val="20"/>
          <w:lang w:val="sk-SK"/>
        </w:rPr>
        <w:t>u</w:t>
      </w:r>
      <w:r w:rsidR="00E8502E" w:rsidRPr="00F07B3C">
        <w:rPr>
          <w:rFonts w:ascii="Source Sans Pro" w:eastAsia="Segoe UI" w:hAnsi="Source Sans Pro" w:cs="Segoe UI"/>
          <w:color w:val="000000" w:themeColor="text1"/>
          <w:sz w:val="20"/>
          <w:szCs w:val="20"/>
          <w:lang w:val="sk-SK"/>
        </w:rPr>
        <w:t xml:space="preserve"> </w:t>
      </w:r>
      <w:r w:rsidR="0039300E" w:rsidRPr="00F07B3C">
        <w:rPr>
          <w:rFonts w:ascii="Source Sans Pro" w:eastAsia="Segoe UI" w:hAnsi="Source Sans Pro" w:cs="Segoe UI"/>
          <w:color w:val="000000" w:themeColor="text1"/>
          <w:sz w:val="20"/>
          <w:szCs w:val="20"/>
          <w:lang w:val="sk-SK"/>
        </w:rPr>
        <w:t xml:space="preserve">pracovných skupín </w:t>
      </w:r>
      <w:r w:rsidR="00E8502E" w:rsidRPr="00F07B3C">
        <w:rPr>
          <w:rFonts w:ascii="Source Sans Pro" w:eastAsia="Segoe UI" w:hAnsi="Source Sans Pro" w:cs="Segoe UI"/>
          <w:color w:val="000000" w:themeColor="text1"/>
          <w:sz w:val="20"/>
          <w:szCs w:val="20"/>
          <w:lang w:val="sk-SK"/>
        </w:rPr>
        <w:t>do d</w:t>
      </w:r>
      <w:r w:rsidR="00C311A1" w:rsidRPr="00F07B3C">
        <w:rPr>
          <w:rFonts w:ascii="Source Sans Pro" w:eastAsia="Segoe UI" w:hAnsi="Source Sans Pro" w:cs="Segoe UI"/>
          <w:color w:val="000000" w:themeColor="text1"/>
          <w:sz w:val="20"/>
          <w:szCs w:val="20"/>
          <w:lang w:val="sk-SK"/>
        </w:rPr>
        <w:t>iskusií o</w:t>
      </w:r>
      <w:r w:rsidR="00A80DFA" w:rsidRPr="00F07B3C">
        <w:rPr>
          <w:rFonts w:ascii="Source Sans Pro" w:eastAsia="Segoe UI" w:hAnsi="Source Sans Pro" w:cs="Segoe UI"/>
          <w:color w:val="000000" w:themeColor="text1"/>
          <w:sz w:val="20"/>
          <w:szCs w:val="20"/>
          <w:lang w:val="sk-SK"/>
        </w:rPr>
        <w:t> </w:t>
      </w:r>
      <w:r w:rsidR="00743D29" w:rsidRPr="00F07B3C">
        <w:rPr>
          <w:rFonts w:ascii="Source Sans Pro" w:eastAsia="Segoe UI" w:hAnsi="Source Sans Pro" w:cs="Segoe UI"/>
          <w:color w:val="000000" w:themeColor="text1"/>
          <w:sz w:val="20"/>
          <w:szCs w:val="20"/>
          <w:lang w:val="sk-SK"/>
        </w:rPr>
        <w:t>aktualizácii</w:t>
      </w:r>
      <w:r w:rsidRPr="00F07B3C">
        <w:rPr>
          <w:rFonts w:ascii="Source Sans Pro" w:eastAsia="Segoe UI" w:hAnsi="Source Sans Pro" w:cs="Segoe UI"/>
          <w:color w:val="000000" w:themeColor="text1"/>
          <w:sz w:val="20"/>
          <w:szCs w:val="20"/>
          <w:lang w:val="sk-SK"/>
        </w:rPr>
        <w:t xml:space="preserve"> </w:t>
      </w:r>
      <w:r w:rsidR="00D33E86" w:rsidRPr="00F07B3C">
        <w:rPr>
          <w:rFonts w:ascii="Source Sans Pro" w:eastAsia="Segoe UI" w:hAnsi="Source Sans Pro" w:cs="Segoe UI"/>
          <w:color w:val="000000" w:themeColor="text1"/>
          <w:sz w:val="20"/>
          <w:szCs w:val="20"/>
          <w:lang w:val="sk-SK"/>
        </w:rPr>
        <w:t xml:space="preserve">jednotlivých </w:t>
      </w:r>
      <w:r w:rsidR="00A80DFA" w:rsidRPr="00F07B3C">
        <w:rPr>
          <w:rFonts w:ascii="Source Sans Pro" w:eastAsia="Segoe UI" w:hAnsi="Source Sans Pro" w:cs="Segoe UI"/>
          <w:color w:val="000000" w:themeColor="text1"/>
          <w:sz w:val="20"/>
          <w:szCs w:val="20"/>
          <w:lang w:val="sk-SK"/>
        </w:rPr>
        <w:t xml:space="preserve">domén </w:t>
      </w:r>
      <w:r w:rsidR="0039300E" w:rsidRPr="00F07B3C">
        <w:rPr>
          <w:rFonts w:ascii="Source Sans Pro" w:eastAsia="Segoe UI" w:hAnsi="Source Sans Pro" w:cs="Segoe UI"/>
          <w:color w:val="000000" w:themeColor="text1"/>
          <w:sz w:val="20"/>
          <w:szCs w:val="20"/>
          <w:lang w:val="sk-SK"/>
        </w:rPr>
        <w:t>vie</w:t>
      </w:r>
      <w:r w:rsidR="00DE784A" w:rsidRPr="00F07B3C">
        <w:rPr>
          <w:rFonts w:ascii="Source Sans Pro" w:eastAsia="Segoe UI" w:hAnsi="Source Sans Pro" w:cs="Segoe UI"/>
          <w:color w:val="000000" w:themeColor="text1"/>
          <w:sz w:val="20"/>
          <w:szCs w:val="20"/>
          <w:lang w:val="sk-SK"/>
        </w:rPr>
        <w:t>dli k</w:t>
      </w:r>
      <w:r w:rsidR="00755BEF" w:rsidRPr="00F07B3C">
        <w:rPr>
          <w:rFonts w:ascii="Source Sans Pro" w:eastAsia="Segoe UI" w:hAnsi="Source Sans Pro" w:cs="Segoe UI"/>
          <w:color w:val="000000" w:themeColor="text1"/>
          <w:sz w:val="20"/>
          <w:szCs w:val="20"/>
          <w:lang w:val="sk-SK"/>
        </w:rPr>
        <w:t> </w:t>
      </w:r>
      <w:r w:rsidR="00A0028B" w:rsidRPr="00F07B3C">
        <w:rPr>
          <w:rFonts w:ascii="Source Sans Pro" w:eastAsia="Segoe UI" w:hAnsi="Source Sans Pro" w:cs="Segoe UI"/>
          <w:color w:val="000000" w:themeColor="text1"/>
          <w:sz w:val="20"/>
          <w:szCs w:val="20"/>
          <w:lang w:val="sk-SK"/>
        </w:rPr>
        <w:t>nasledovný</w:t>
      </w:r>
      <w:r w:rsidR="00755BEF" w:rsidRPr="00F07B3C">
        <w:rPr>
          <w:rFonts w:ascii="Source Sans Pro" w:eastAsia="Segoe UI" w:hAnsi="Source Sans Pro" w:cs="Segoe UI"/>
          <w:color w:val="000000" w:themeColor="text1"/>
          <w:sz w:val="20"/>
          <w:szCs w:val="20"/>
          <w:lang w:val="sk-SK"/>
        </w:rPr>
        <w:t>m zmenám</w:t>
      </w:r>
      <w:r w:rsidR="009E29F6" w:rsidRPr="00F07B3C">
        <w:rPr>
          <w:rFonts w:ascii="Source Sans Pro" w:eastAsia="Segoe UI" w:hAnsi="Source Sans Pro" w:cs="Segoe UI"/>
          <w:color w:val="000000" w:themeColor="text1"/>
          <w:sz w:val="20"/>
          <w:szCs w:val="20"/>
          <w:lang w:val="sk-SK"/>
        </w:rPr>
        <w:t xml:space="preserve"> vo vybraných doménach</w:t>
      </w:r>
      <w:r w:rsidR="00053846" w:rsidRPr="00F07B3C">
        <w:rPr>
          <w:rFonts w:ascii="Source Sans Pro" w:eastAsia="Segoe UI" w:hAnsi="Source Sans Pro" w:cs="Segoe UI"/>
          <w:color w:val="000000" w:themeColor="text1"/>
          <w:sz w:val="20"/>
          <w:szCs w:val="20"/>
          <w:lang w:val="sk-SK"/>
        </w:rPr>
        <w:t>:</w:t>
      </w:r>
    </w:p>
    <w:p w14:paraId="46B146B7" w14:textId="483AAA97" w:rsidR="3DC38E3B" w:rsidRPr="00F07B3C" w:rsidRDefault="525EA1AC"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Doména 1:</w:t>
      </w:r>
      <w:r w:rsidRPr="00F07B3C">
        <w:rPr>
          <w:rFonts w:ascii="Source Sans Pro" w:eastAsia="Segoe UI" w:hAnsi="Source Sans Pro" w:cs="Segoe UI"/>
          <w:color w:val="000000" w:themeColor="text1"/>
          <w:sz w:val="20"/>
          <w:szCs w:val="20"/>
          <w:lang w:val="sk-SK"/>
        </w:rPr>
        <w:t xml:space="preserve"> Inovatívny priemysel pre 21. storočie</w:t>
      </w:r>
      <w:r w:rsidR="00EA567A" w:rsidRPr="00F07B3C">
        <w:rPr>
          <w:rFonts w:ascii="Source Sans Pro" w:eastAsia="Segoe UI" w:hAnsi="Source Sans Pro" w:cs="Segoe UI"/>
          <w:color w:val="000000" w:themeColor="text1"/>
          <w:sz w:val="20"/>
          <w:szCs w:val="20"/>
          <w:lang w:val="sk-SK"/>
        </w:rPr>
        <w:t xml:space="preserve"> </w:t>
      </w:r>
    </w:p>
    <w:p w14:paraId="2011392E" w14:textId="77777777" w:rsidR="00AC0BC5" w:rsidRPr="00F07B3C" w:rsidRDefault="00AC0BC5" w:rsidP="00AC0BC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Hlavné výsledky aktualizácie domény:</w:t>
      </w:r>
    </w:p>
    <w:p w14:paraId="061F6091" w14:textId="77777777" w:rsidR="009038EB" w:rsidRPr="00F07B3C" w:rsidRDefault="00432694" w:rsidP="009038EB">
      <w:pPr>
        <w:pStyle w:val="Odsekzoznamu"/>
        <w:numPr>
          <w:ilvl w:val="0"/>
          <w:numId w:val="22"/>
        </w:numPr>
        <w:snapToGrid w:val="0"/>
        <w:spacing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Zúženie a spresnenie prioritných oblastí:</w:t>
      </w:r>
      <w:r w:rsidR="00A81DC8" w:rsidRPr="00F07B3C">
        <w:rPr>
          <w:rFonts w:ascii="Source Sans Pro" w:eastAsia="Segoe UI" w:hAnsi="Source Sans Pro" w:cs="Segoe UI"/>
          <w:color w:val="000000" w:themeColor="text1"/>
          <w:sz w:val="20"/>
          <w:szCs w:val="20"/>
          <w:lang w:val="sk-SK"/>
        </w:rPr>
        <w:t xml:space="preserve"> Aktualizácia domény </w:t>
      </w:r>
      <w:r w:rsidR="002E2284" w:rsidRPr="00F07B3C">
        <w:rPr>
          <w:rFonts w:ascii="Source Sans Pro" w:eastAsia="Segoe UI" w:hAnsi="Source Sans Pro" w:cs="Segoe UI"/>
          <w:color w:val="000000" w:themeColor="text1"/>
          <w:sz w:val="20"/>
          <w:szCs w:val="20"/>
          <w:lang w:val="sk-SK"/>
        </w:rPr>
        <w:t xml:space="preserve">viedla k </w:t>
      </w:r>
      <w:r w:rsidR="00A81DC8" w:rsidRPr="00F07B3C">
        <w:rPr>
          <w:rFonts w:ascii="Source Sans Pro" w:eastAsia="Segoe UI" w:hAnsi="Source Sans Pro" w:cs="Segoe UI"/>
          <w:color w:val="000000" w:themeColor="text1"/>
          <w:sz w:val="20"/>
          <w:szCs w:val="20"/>
          <w:lang w:val="sk-SK"/>
        </w:rPr>
        <w:t>zredukova</w:t>
      </w:r>
      <w:r w:rsidR="002E2284" w:rsidRPr="00F07B3C">
        <w:rPr>
          <w:rFonts w:ascii="Source Sans Pro" w:eastAsia="Segoe UI" w:hAnsi="Source Sans Pro" w:cs="Segoe UI"/>
          <w:color w:val="000000" w:themeColor="text1"/>
          <w:sz w:val="20"/>
          <w:szCs w:val="20"/>
          <w:lang w:val="sk-SK"/>
        </w:rPr>
        <w:t>niu</w:t>
      </w:r>
      <w:r w:rsidR="00A81DC8" w:rsidRPr="00F07B3C">
        <w:rPr>
          <w:rFonts w:ascii="Source Sans Pro" w:eastAsia="Segoe UI" w:hAnsi="Source Sans Pro" w:cs="Segoe UI"/>
          <w:color w:val="000000" w:themeColor="text1"/>
          <w:sz w:val="20"/>
          <w:szCs w:val="20"/>
          <w:lang w:val="sk-SK"/>
        </w:rPr>
        <w:t xml:space="preserve"> poč</w:t>
      </w:r>
      <w:r w:rsidR="002E2284" w:rsidRPr="00F07B3C">
        <w:rPr>
          <w:rFonts w:ascii="Source Sans Pro" w:eastAsia="Segoe UI" w:hAnsi="Source Sans Pro" w:cs="Segoe UI"/>
          <w:color w:val="000000" w:themeColor="text1"/>
          <w:sz w:val="20"/>
          <w:szCs w:val="20"/>
          <w:lang w:val="sk-SK"/>
        </w:rPr>
        <w:t>tu</w:t>
      </w:r>
      <w:r w:rsidR="00A81DC8" w:rsidRPr="00F07B3C">
        <w:rPr>
          <w:rFonts w:ascii="Source Sans Pro" w:eastAsia="Segoe UI" w:hAnsi="Source Sans Pro" w:cs="Segoe UI"/>
          <w:color w:val="000000" w:themeColor="text1"/>
          <w:sz w:val="20"/>
          <w:szCs w:val="20"/>
          <w:lang w:val="sk-SK"/>
        </w:rPr>
        <w:t xml:space="preserve"> prioritných oblastí zo </w:t>
      </w:r>
      <w:r w:rsidR="006A6B31" w:rsidRPr="00F07B3C">
        <w:rPr>
          <w:rFonts w:ascii="Source Sans Pro" w:eastAsia="Segoe UI" w:hAnsi="Source Sans Pro" w:cs="Segoe UI"/>
          <w:color w:val="000000" w:themeColor="text1"/>
          <w:sz w:val="20"/>
          <w:szCs w:val="20"/>
          <w:lang w:val="sk-SK"/>
        </w:rPr>
        <w:t>6</w:t>
      </w:r>
      <w:r w:rsidR="00A81DC8" w:rsidRPr="00F07B3C">
        <w:rPr>
          <w:rFonts w:ascii="Source Sans Pro" w:eastAsia="Segoe UI" w:hAnsi="Source Sans Pro" w:cs="Segoe UI"/>
          <w:color w:val="000000" w:themeColor="text1"/>
          <w:sz w:val="20"/>
          <w:szCs w:val="20"/>
          <w:lang w:val="sk-SK"/>
        </w:rPr>
        <w:t xml:space="preserve"> na </w:t>
      </w:r>
      <w:r w:rsidR="006A6B31" w:rsidRPr="00F07B3C">
        <w:rPr>
          <w:rFonts w:ascii="Source Sans Pro" w:eastAsia="Segoe UI" w:hAnsi="Source Sans Pro" w:cs="Segoe UI"/>
          <w:color w:val="000000" w:themeColor="text1"/>
          <w:sz w:val="20"/>
          <w:szCs w:val="20"/>
          <w:lang w:val="sk-SK"/>
        </w:rPr>
        <w:t>4</w:t>
      </w:r>
      <w:r w:rsidR="00A81DC8" w:rsidRPr="00F07B3C">
        <w:rPr>
          <w:rFonts w:ascii="Source Sans Pro" w:eastAsia="Segoe UI" w:hAnsi="Source Sans Pro" w:cs="Segoe UI"/>
          <w:color w:val="000000" w:themeColor="text1"/>
          <w:sz w:val="20"/>
          <w:szCs w:val="20"/>
          <w:lang w:val="sk-SK"/>
        </w:rPr>
        <w:t xml:space="preserve">, pričom došlo k </w:t>
      </w:r>
      <w:r w:rsidR="00090CCB" w:rsidRPr="00F07B3C">
        <w:rPr>
          <w:rFonts w:ascii="Source Sans Pro" w:eastAsia="Segoe UI" w:hAnsi="Source Sans Pro" w:cs="Segoe UI"/>
          <w:color w:val="000000" w:themeColor="text1"/>
          <w:sz w:val="20"/>
          <w:szCs w:val="20"/>
          <w:lang w:val="sk-SK"/>
        </w:rPr>
        <w:t>zúženiu</w:t>
      </w:r>
      <w:r w:rsidR="00A81DC8" w:rsidRPr="00F07B3C">
        <w:rPr>
          <w:rFonts w:ascii="Source Sans Pro" w:eastAsia="Segoe UI" w:hAnsi="Source Sans Pro" w:cs="Segoe UI"/>
          <w:color w:val="000000" w:themeColor="text1"/>
          <w:sz w:val="20"/>
          <w:szCs w:val="20"/>
          <w:lang w:val="sk-SK"/>
        </w:rPr>
        <w:t xml:space="preserve"> tematických oblastí podpory </w:t>
      </w:r>
      <w:proofErr w:type="spellStart"/>
      <w:r w:rsidR="000F15EE" w:rsidRPr="00F07B3C">
        <w:rPr>
          <w:rFonts w:ascii="Source Sans Pro" w:eastAsia="Segoe UI" w:hAnsi="Source Sans Pro" w:cs="Segoe UI"/>
          <w:color w:val="000000" w:themeColor="text1"/>
          <w:sz w:val="20"/>
          <w:szCs w:val="20"/>
          <w:lang w:val="sk-SK"/>
        </w:rPr>
        <w:t>VVaI</w:t>
      </w:r>
      <w:proofErr w:type="spellEnd"/>
      <w:r w:rsidR="00A81DC8" w:rsidRPr="00F07B3C">
        <w:rPr>
          <w:rFonts w:ascii="Source Sans Pro" w:eastAsia="Segoe UI" w:hAnsi="Source Sans Pro" w:cs="Segoe UI"/>
          <w:color w:val="000000" w:themeColor="text1"/>
          <w:sz w:val="20"/>
          <w:szCs w:val="20"/>
          <w:lang w:val="sk-SK"/>
        </w:rPr>
        <w:t xml:space="preserve"> z 34 na 23. Táto racionalizácia umožnila sústreden</w:t>
      </w:r>
      <w:r w:rsidR="00090CCB" w:rsidRPr="00F07B3C">
        <w:rPr>
          <w:rFonts w:ascii="Source Sans Pro" w:eastAsia="Segoe UI" w:hAnsi="Source Sans Pro" w:cs="Segoe UI"/>
          <w:color w:val="000000" w:themeColor="text1"/>
          <w:sz w:val="20"/>
          <w:szCs w:val="20"/>
          <w:lang w:val="sk-SK"/>
        </w:rPr>
        <w:t xml:space="preserve">ejšiu podporu </w:t>
      </w:r>
      <w:r w:rsidR="00A81DC8" w:rsidRPr="00F07B3C">
        <w:rPr>
          <w:rFonts w:ascii="Source Sans Pro" w:eastAsia="Segoe UI" w:hAnsi="Source Sans Pro" w:cs="Segoe UI"/>
          <w:color w:val="000000" w:themeColor="text1"/>
          <w:sz w:val="20"/>
          <w:szCs w:val="20"/>
          <w:lang w:val="sk-SK"/>
        </w:rPr>
        <w:t>strategických priorít</w:t>
      </w:r>
      <w:r w:rsidR="00090CCB" w:rsidRPr="00F07B3C">
        <w:rPr>
          <w:rFonts w:ascii="Source Sans Pro" w:eastAsia="Segoe UI" w:hAnsi="Source Sans Pro" w:cs="Segoe UI"/>
          <w:color w:val="000000" w:themeColor="text1"/>
          <w:sz w:val="20"/>
          <w:szCs w:val="20"/>
          <w:lang w:val="sk-SK"/>
        </w:rPr>
        <w:t xml:space="preserve"> </w:t>
      </w:r>
      <w:r w:rsidR="002E2284" w:rsidRPr="00F07B3C">
        <w:rPr>
          <w:rFonts w:ascii="Source Sans Pro" w:eastAsia="Segoe UI" w:hAnsi="Source Sans Pro" w:cs="Segoe UI"/>
          <w:color w:val="000000" w:themeColor="text1"/>
          <w:sz w:val="20"/>
          <w:szCs w:val="20"/>
          <w:lang w:val="sk-SK"/>
        </w:rPr>
        <w:t xml:space="preserve">v oblasti </w:t>
      </w:r>
      <w:r w:rsidR="00090CCB" w:rsidRPr="00F07B3C">
        <w:rPr>
          <w:rFonts w:ascii="Source Sans Pro" w:eastAsia="Segoe UI" w:hAnsi="Source Sans Pro" w:cs="Segoe UI"/>
          <w:color w:val="000000" w:themeColor="text1"/>
          <w:sz w:val="20"/>
          <w:szCs w:val="20"/>
          <w:lang w:val="sk-SK"/>
        </w:rPr>
        <w:t>priemyslu</w:t>
      </w:r>
    </w:p>
    <w:p w14:paraId="7C7BD302" w14:textId="3CE67A49" w:rsidR="00030B33" w:rsidRPr="00F07B3C" w:rsidRDefault="00A81DC8" w:rsidP="009038EB">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lang w:val="sk-SK"/>
        </w:rPr>
        <w:tab/>
      </w:r>
    </w:p>
    <w:p w14:paraId="6B93BD79" w14:textId="66F6D053" w:rsidR="00D63C5D" w:rsidRPr="00F07B3C" w:rsidRDefault="00A81DC8" w:rsidP="009038EB">
      <w:pPr>
        <w:pStyle w:val="Odsekzoznamu"/>
        <w:numPr>
          <w:ilvl w:val="0"/>
          <w:numId w:val="22"/>
        </w:numPr>
        <w:snapToGrid w:val="0"/>
        <w:spacing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Zvýraznenie </w:t>
      </w:r>
      <w:r w:rsidR="00B93871" w:rsidRPr="00F07B3C">
        <w:rPr>
          <w:rFonts w:ascii="Source Sans Pro" w:eastAsia="Segoe UI" w:hAnsi="Source Sans Pro" w:cs="Segoe UI"/>
          <w:b/>
          <w:color w:val="000000" w:themeColor="text1"/>
          <w:sz w:val="20"/>
          <w:szCs w:val="20"/>
          <w:lang w:val="sk-SK"/>
        </w:rPr>
        <w:t xml:space="preserve">dôrazu na </w:t>
      </w:r>
      <w:r w:rsidRPr="00F07B3C">
        <w:rPr>
          <w:rFonts w:ascii="Source Sans Pro" w:eastAsia="Segoe UI" w:hAnsi="Source Sans Pro" w:cs="Segoe UI"/>
          <w:b/>
          <w:color w:val="000000" w:themeColor="text1"/>
          <w:sz w:val="20"/>
          <w:szCs w:val="20"/>
          <w:lang w:val="sk-SK"/>
        </w:rPr>
        <w:t>digitalizáci</w:t>
      </w:r>
      <w:r w:rsidR="00B93871" w:rsidRPr="00F07B3C">
        <w:rPr>
          <w:rFonts w:ascii="Source Sans Pro" w:eastAsia="Segoe UI" w:hAnsi="Source Sans Pro" w:cs="Segoe UI"/>
          <w:b/>
          <w:color w:val="000000" w:themeColor="text1"/>
          <w:sz w:val="20"/>
          <w:szCs w:val="20"/>
          <w:lang w:val="sk-SK"/>
        </w:rPr>
        <w:t>u</w:t>
      </w:r>
      <w:r w:rsidRPr="00F07B3C">
        <w:rPr>
          <w:rFonts w:ascii="Source Sans Pro" w:eastAsia="Segoe UI" w:hAnsi="Source Sans Pro" w:cs="Segoe UI"/>
          <w:b/>
          <w:color w:val="000000" w:themeColor="text1"/>
          <w:sz w:val="20"/>
          <w:szCs w:val="20"/>
          <w:lang w:val="sk-SK"/>
        </w:rPr>
        <w:t xml:space="preserve"> a umel</w:t>
      </w:r>
      <w:r w:rsidR="00B93871" w:rsidRPr="00F07B3C">
        <w:rPr>
          <w:rFonts w:ascii="Source Sans Pro" w:eastAsia="Segoe UI" w:hAnsi="Source Sans Pro" w:cs="Segoe UI"/>
          <w:b/>
          <w:color w:val="000000" w:themeColor="text1"/>
          <w:sz w:val="20"/>
          <w:szCs w:val="20"/>
          <w:lang w:val="sk-SK"/>
        </w:rPr>
        <w:t>ú</w:t>
      </w:r>
      <w:r w:rsidRPr="00F07B3C">
        <w:rPr>
          <w:rFonts w:ascii="Source Sans Pro" w:eastAsia="Segoe UI" w:hAnsi="Source Sans Pro" w:cs="Segoe UI"/>
          <w:b/>
          <w:color w:val="000000" w:themeColor="text1"/>
          <w:sz w:val="20"/>
          <w:szCs w:val="20"/>
          <w:lang w:val="sk-SK"/>
        </w:rPr>
        <w:t xml:space="preserve"> inteligenci</w:t>
      </w:r>
      <w:r w:rsidR="00B93871" w:rsidRPr="00F07B3C">
        <w:rPr>
          <w:rFonts w:ascii="Source Sans Pro" w:eastAsia="Segoe UI" w:hAnsi="Source Sans Pro" w:cs="Segoe UI"/>
          <w:b/>
          <w:color w:val="000000" w:themeColor="text1"/>
          <w:sz w:val="20"/>
          <w:szCs w:val="20"/>
          <w:lang w:val="sk-SK"/>
        </w:rPr>
        <w:t>u</w:t>
      </w:r>
      <w:r w:rsidRPr="00F07B3C">
        <w:rPr>
          <w:rFonts w:ascii="Source Sans Pro" w:eastAsia="Segoe UI" w:hAnsi="Source Sans Pro" w:cs="Segoe UI"/>
          <w:b/>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Proces aktualizácie kládol </w:t>
      </w:r>
      <w:r w:rsidR="00B93871" w:rsidRPr="00F07B3C">
        <w:rPr>
          <w:rFonts w:ascii="Source Sans Pro" w:eastAsia="Segoe UI" w:hAnsi="Source Sans Pro" w:cs="Segoe UI"/>
          <w:color w:val="000000" w:themeColor="text1"/>
          <w:sz w:val="20"/>
          <w:szCs w:val="20"/>
          <w:lang w:val="sk-SK"/>
        </w:rPr>
        <w:t>o</w:t>
      </w:r>
      <w:r w:rsidRPr="00F07B3C">
        <w:rPr>
          <w:rFonts w:ascii="Source Sans Pro" w:eastAsia="Segoe UI" w:hAnsi="Source Sans Pro" w:cs="Segoe UI"/>
          <w:color w:val="000000" w:themeColor="text1"/>
          <w:sz w:val="20"/>
          <w:szCs w:val="20"/>
          <w:lang w:val="sk-SK"/>
        </w:rPr>
        <w:t>sobitný dôraz na integráciu digitalizácie a umelej inteligencie do vybraných prioritných oblastí. Tento krok reflektuje globálne trendy a je kľúčový pre zlepšenie konkurencieschopnosti slovenského priemyslu v rámci medzinárodných trhov.</w:t>
      </w:r>
    </w:p>
    <w:p w14:paraId="752144F7" w14:textId="77777777" w:rsidR="00030B33" w:rsidRPr="00F07B3C" w:rsidRDefault="00030B33" w:rsidP="009038EB">
      <w:pPr>
        <w:snapToGrid w:val="0"/>
        <w:spacing w:line="276" w:lineRule="auto"/>
        <w:jc w:val="both"/>
        <w:rPr>
          <w:rFonts w:ascii="Source Sans Pro" w:eastAsia="Segoe UI" w:hAnsi="Source Sans Pro" w:cs="Segoe UI"/>
          <w:color w:val="000000" w:themeColor="text1"/>
          <w:sz w:val="20"/>
          <w:szCs w:val="20"/>
          <w:lang w:val="sk-SK"/>
        </w:rPr>
      </w:pPr>
    </w:p>
    <w:p w14:paraId="06A0B4B0" w14:textId="0939320D" w:rsidR="00A81DC8" w:rsidRPr="00F07B3C" w:rsidRDefault="00A81DC8"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Prepojenie s národnými a medzinárodnými strategickými cieľmi</w:t>
      </w:r>
      <w:r w:rsidR="002755BA" w:rsidRPr="00F07B3C">
        <w:rPr>
          <w:rFonts w:ascii="Source Sans Pro" w:eastAsia="Segoe UI" w:hAnsi="Source Sans Pro" w:cs="Segoe UI"/>
          <w:b/>
          <w:color w:val="000000" w:themeColor="text1"/>
          <w:sz w:val="20"/>
          <w:szCs w:val="20"/>
          <w:lang w:val="sk-SK"/>
        </w:rPr>
        <w:t xml:space="preserve"> </w:t>
      </w:r>
      <w:r w:rsidR="00E43C88" w:rsidRPr="00F07B3C">
        <w:rPr>
          <w:rFonts w:ascii="Source Sans Pro" w:eastAsia="Segoe UI" w:hAnsi="Source Sans Pro" w:cs="Segoe UI"/>
          <w:b/>
          <w:color w:val="000000" w:themeColor="text1"/>
          <w:sz w:val="20"/>
          <w:szCs w:val="20"/>
          <w:lang w:val="sk-SK"/>
        </w:rPr>
        <w:t>pre posilnenie</w:t>
      </w:r>
      <w:r w:rsidR="002755BA" w:rsidRPr="00F07B3C">
        <w:rPr>
          <w:rFonts w:ascii="Source Sans Pro" w:eastAsia="Segoe UI" w:hAnsi="Source Sans Pro" w:cs="Segoe UI"/>
          <w:b/>
          <w:color w:val="000000" w:themeColor="text1"/>
          <w:sz w:val="20"/>
          <w:szCs w:val="20"/>
          <w:lang w:val="sk-SK"/>
        </w:rPr>
        <w:t xml:space="preserve"> </w:t>
      </w:r>
      <w:r w:rsidR="00C708F5" w:rsidRPr="00F07B3C">
        <w:rPr>
          <w:rFonts w:ascii="Source Sans Pro" w:eastAsia="Segoe UI" w:hAnsi="Source Sans Pro" w:cs="Segoe UI"/>
          <w:b/>
          <w:color w:val="000000" w:themeColor="text1"/>
          <w:sz w:val="20"/>
          <w:szCs w:val="20"/>
          <w:lang w:val="sk-SK"/>
        </w:rPr>
        <w:t xml:space="preserve">rastu </w:t>
      </w:r>
      <w:r w:rsidR="008607EA" w:rsidRPr="00F07B3C">
        <w:rPr>
          <w:rFonts w:ascii="Source Sans Pro" w:eastAsia="Segoe UI" w:hAnsi="Source Sans Pro" w:cs="Segoe UI"/>
          <w:b/>
          <w:color w:val="000000" w:themeColor="text1"/>
          <w:sz w:val="20"/>
          <w:szCs w:val="20"/>
          <w:lang w:val="sk-SK"/>
        </w:rPr>
        <w:t>s</w:t>
      </w:r>
      <w:r w:rsidR="00A1123E" w:rsidRPr="00F07B3C">
        <w:rPr>
          <w:rFonts w:ascii="Source Sans Pro" w:eastAsia="Segoe UI" w:hAnsi="Source Sans Pro" w:cs="Segoe UI"/>
          <w:b/>
          <w:color w:val="000000" w:themeColor="text1"/>
          <w:sz w:val="20"/>
          <w:szCs w:val="20"/>
          <w:lang w:val="sk-SK"/>
        </w:rPr>
        <w:t>lovenskej ekonomiky</w:t>
      </w:r>
      <w:r w:rsidRPr="00F07B3C">
        <w:rPr>
          <w:rFonts w:ascii="Source Sans Pro" w:eastAsia="Segoe UI" w:hAnsi="Source Sans Pro" w:cs="Segoe UI"/>
          <w:b/>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Aktualizácia posilnila väzby medzi cieľmi prioritných oblastí</w:t>
      </w:r>
      <w:r w:rsidR="00D33B28"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r w:rsidR="00A1123E" w:rsidRPr="00F07B3C">
        <w:rPr>
          <w:rFonts w:ascii="Source Sans Pro" w:eastAsia="Segoe UI" w:hAnsi="Source Sans Pro" w:cs="Segoe UI"/>
          <w:color w:val="000000" w:themeColor="text1"/>
          <w:sz w:val="20"/>
          <w:szCs w:val="20"/>
          <w:lang w:val="sk-SK"/>
        </w:rPr>
        <w:t xml:space="preserve">cieľmi </w:t>
      </w:r>
      <w:r w:rsidRPr="00F07B3C">
        <w:rPr>
          <w:rFonts w:ascii="Source Sans Pro" w:eastAsia="Segoe UI" w:hAnsi="Source Sans Pro" w:cs="Segoe UI"/>
          <w:color w:val="000000" w:themeColor="text1"/>
          <w:sz w:val="20"/>
          <w:szCs w:val="20"/>
          <w:lang w:val="sk-SK"/>
        </w:rPr>
        <w:t>Národn</w:t>
      </w:r>
      <w:r w:rsidR="00A1123E" w:rsidRPr="00F07B3C">
        <w:rPr>
          <w:rFonts w:ascii="Source Sans Pro" w:eastAsia="Segoe UI" w:hAnsi="Source Sans Pro" w:cs="Segoe UI"/>
          <w:color w:val="000000" w:themeColor="text1"/>
          <w:sz w:val="20"/>
          <w:szCs w:val="20"/>
          <w:lang w:val="sk-SK"/>
        </w:rPr>
        <w:t>ej</w:t>
      </w:r>
      <w:r w:rsidRPr="00F07B3C">
        <w:rPr>
          <w:rFonts w:ascii="Source Sans Pro" w:eastAsia="Segoe UI" w:hAnsi="Source Sans Pro" w:cs="Segoe UI"/>
          <w:color w:val="000000" w:themeColor="text1"/>
          <w:sz w:val="20"/>
          <w:szCs w:val="20"/>
          <w:lang w:val="sk-SK"/>
        </w:rPr>
        <w:t xml:space="preserve"> stratégi</w:t>
      </w:r>
      <w:r w:rsidR="00A1123E" w:rsidRPr="00F07B3C">
        <w:rPr>
          <w:rFonts w:ascii="Source Sans Pro" w:eastAsia="Segoe UI" w:hAnsi="Source Sans Pro" w:cs="Segoe UI"/>
          <w:color w:val="000000" w:themeColor="text1"/>
          <w:sz w:val="20"/>
          <w:szCs w:val="20"/>
          <w:lang w:val="sk-SK"/>
        </w:rPr>
        <w:t>e</w:t>
      </w:r>
      <w:r w:rsidRPr="00F07B3C">
        <w:rPr>
          <w:rFonts w:ascii="Source Sans Pro" w:eastAsia="Segoe UI" w:hAnsi="Source Sans Pro" w:cs="Segoe UI"/>
          <w:color w:val="000000" w:themeColor="text1"/>
          <w:sz w:val="20"/>
          <w:szCs w:val="20"/>
          <w:lang w:val="sk-SK"/>
        </w:rPr>
        <w:t xml:space="preserve"> výskumu, vývoja a inovácií 2030</w:t>
      </w:r>
      <w:r w:rsidR="00D06403" w:rsidRPr="00F07B3C">
        <w:rPr>
          <w:rFonts w:ascii="Source Sans Pro" w:eastAsia="Segoe UI" w:hAnsi="Source Sans Pro" w:cs="Segoe UI"/>
          <w:color w:val="000000" w:themeColor="text1"/>
          <w:sz w:val="20"/>
          <w:szCs w:val="20"/>
          <w:lang w:val="sk-SK"/>
        </w:rPr>
        <w:t xml:space="preserve"> a</w:t>
      </w:r>
      <w:r w:rsidR="00510EFE" w:rsidRPr="00F07B3C">
        <w:rPr>
          <w:rFonts w:ascii="Source Sans Pro" w:eastAsia="Segoe UI" w:hAnsi="Source Sans Pro" w:cs="Segoe UI"/>
          <w:color w:val="000000" w:themeColor="text1"/>
          <w:sz w:val="20"/>
          <w:szCs w:val="20"/>
          <w:lang w:val="sk-SK"/>
        </w:rPr>
        <w:t> </w:t>
      </w:r>
      <w:r w:rsidR="002234F0" w:rsidRPr="00F07B3C">
        <w:rPr>
          <w:rFonts w:ascii="Source Sans Pro" w:eastAsia="Segoe UI" w:hAnsi="Source Sans Pro" w:cs="Segoe UI"/>
          <w:color w:val="000000" w:themeColor="text1"/>
          <w:sz w:val="20"/>
          <w:szCs w:val="20"/>
          <w:lang w:val="sk-SK"/>
        </w:rPr>
        <w:t xml:space="preserve">strategickými </w:t>
      </w:r>
      <w:r w:rsidR="00A1123E" w:rsidRPr="00F07B3C">
        <w:rPr>
          <w:rFonts w:ascii="Source Sans Pro" w:eastAsia="Segoe UI" w:hAnsi="Source Sans Pro" w:cs="Segoe UI"/>
          <w:color w:val="000000" w:themeColor="text1"/>
          <w:sz w:val="20"/>
          <w:szCs w:val="20"/>
          <w:lang w:val="sk-SK"/>
        </w:rPr>
        <w:t>cieľmi</w:t>
      </w:r>
      <w:r w:rsidR="00510EFE" w:rsidRPr="00F07B3C">
        <w:rPr>
          <w:rFonts w:ascii="Source Sans Pro" w:eastAsia="Segoe UI" w:hAnsi="Source Sans Pro" w:cs="Segoe UI"/>
          <w:color w:val="000000" w:themeColor="text1"/>
          <w:sz w:val="20"/>
          <w:szCs w:val="20"/>
          <w:lang w:val="sk-SK"/>
        </w:rPr>
        <w:t xml:space="preserve"> </w:t>
      </w:r>
      <w:r w:rsidR="002234F0" w:rsidRPr="00F07B3C">
        <w:rPr>
          <w:rFonts w:ascii="Source Sans Pro" w:eastAsia="Segoe UI" w:hAnsi="Source Sans Pro" w:cs="Segoe UI"/>
          <w:color w:val="000000" w:themeColor="text1"/>
          <w:sz w:val="20"/>
          <w:szCs w:val="20"/>
          <w:lang w:val="sk-SK"/>
        </w:rPr>
        <w:t xml:space="preserve">SR </w:t>
      </w:r>
      <w:r w:rsidR="007F27E1" w:rsidRPr="00F07B3C">
        <w:rPr>
          <w:rFonts w:ascii="Source Sans Pro" w:eastAsia="Segoe UI" w:hAnsi="Source Sans Pro" w:cs="Segoe UI"/>
          <w:color w:val="000000" w:themeColor="text1"/>
          <w:sz w:val="20"/>
          <w:szCs w:val="20"/>
          <w:lang w:val="sk-SK"/>
        </w:rPr>
        <w:t xml:space="preserve">v oblasti </w:t>
      </w:r>
      <w:r w:rsidR="002234F0" w:rsidRPr="00F07B3C">
        <w:rPr>
          <w:rFonts w:ascii="Source Sans Pro" w:eastAsia="Segoe UI" w:hAnsi="Source Sans Pro" w:cs="Segoe UI"/>
          <w:color w:val="000000" w:themeColor="text1"/>
          <w:sz w:val="20"/>
          <w:szCs w:val="20"/>
          <w:lang w:val="sk-SK"/>
        </w:rPr>
        <w:t xml:space="preserve">zvyšovania </w:t>
      </w:r>
      <w:r w:rsidR="00510EFE" w:rsidRPr="00F07B3C">
        <w:rPr>
          <w:rFonts w:ascii="Source Sans Pro" w:eastAsia="Segoe UI" w:hAnsi="Source Sans Pro" w:cs="Segoe UI"/>
          <w:color w:val="000000" w:themeColor="text1"/>
          <w:sz w:val="20"/>
          <w:szCs w:val="20"/>
          <w:lang w:val="sk-SK"/>
        </w:rPr>
        <w:t>konkurenci</w:t>
      </w:r>
      <w:r w:rsidR="00653070" w:rsidRPr="00F07B3C">
        <w:rPr>
          <w:rFonts w:ascii="Source Sans Pro" w:eastAsia="Segoe UI" w:hAnsi="Source Sans Pro" w:cs="Segoe UI"/>
          <w:color w:val="000000" w:themeColor="text1"/>
          <w:sz w:val="20"/>
          <w:szCs w:val="20"/>
          <w:lang w:val="sk-SK"/>
        </w:rPr>
        <w:t>e</w:t>
      </w:r>
      <w:r w:rsidR="00510EFE" w:rsidRPr="00F07B3C">
        <w:rPr>
          <w:rFonts w:ascii="Source Sans Pro" w:eastAsia="Segoe UI" w:hAnsi="Source Sans Pro" w:cs="Segoe UI"/>
          <w:color w:val="000000" w:themeColor="text1"/>
          <w:sz w:val="20"/>
          <w:szCs w:val="20"/>
          <w:lang w:val="sk-SK"/>
        </w:rPr>
        <w:t>schopno</w:t>
      </w:r>
      <w:r w:rsidR="002234F0" w:rsidRPr="00F07B3C">
        <w:rPr>
          <w:rFonts w:ascii="Source Sans Pro" w:eastAsia="Segoe UI" w:hAnsi="Source Sans Pro" w:cs="Segoe UI"/>
          <w:color w:val="000000" w:themeColor="text1"/>
          <w:sz w:val="20"/>
          <w:szCs w:val="20"/>
          <w:lang w:val="sk-SK"/>
        </w:rPr>
        <w:t>sti</w:t>
      </w:r>
      <w:r w:rsidR="00510EFE" w:rsidRPr="00F07B3C">
        <w:rPr>
          <w:rFonts w:ascii="Source Sans Pro" w:eastAsia="Segoe UI" w:hAnsi="Source Sans Pro" w:cs="Segoe UI"/>
          <w:color w:val="000000" w:themeColor="text1"/>
          <w:sz w:val="20"/>
          <w:szCs w:val="20"/>
          <w:lang w:val="sk-SK"/>
        </w:rPr>
        <w:t xml:space="preserve"> slovenskej ekonomiky</w:t>
      </w:r>
      <w:r w:rsidRPr="00F07B3C">
        <w:rPr>
          <w:rFonts w:ascii="Source Sans Pro" w:eastAsia="Segoe UI" w:hAnsi="Source Sans Pro" w:cs="Segoe UI"/>
          <w:color w:val="000000" w:themeColor="text1"/>
          <w:sz w:val="20"/>
          <w:szCs w:val="20"/>
          <w:lang w:val="sk-SK"/>
        </w:rPr>
        <w:t xml:space="preserve">. Dôraz bol kladený na zohľadnenie národných aj medzinárodných záujmov, čo vedie k </w:t>
      </w:r>
      <w:r w:rsidR="002234F0" w:rsidRPr="00F07B3C">
        <w:rPr>
          <w:rFonts w:ascii="Source Sans Pro" w:eastAsia="Segoe UI" w:hAnsi="Source Sans Pro" w:cs="Segoe UI"/>
          <w:color w:val="000000" w:themeColor="text1"/>
          <w:sz w:val="20"/>
          <w:szCs w:val="20"/>
          <w:lang w:val="sk-SK"/>
        </w:rPr>
        <w:t>posilneniu</w:t>
      </w:r>
      <w:r w:rsidRPr="00F07B3C">
        <w:rPr>
          <w:rFonts w:ascii="Source Sans Pro" w:eastAsia="Segoe UI" w:hAnsi="Source Sans Pro" w:cs="Segoe UI"/>
          <w:color w:val="000000" w:themeColor="text1"/>
          <w:sz w:val="20"/>
          <w:szCs w:val="20"/>
          <w:lang w:val="sk-SK"/>
        </w:rPr>
        <w:t xml:space="preserve"> synergi</w:t>
      </w:r>
      <w:r w:rsidR="002234F0" w:rsidRPr="00F07B3C">
        <w:rPr>
          <w:rFonts w:ascii="Source Sans Pro" w:eastAsia="Segoe UI" w:hAnsi="Source Sans Pro" w:cs="Segoe UI"/>
          <w:color w:val="000000" w:themeColor="text1"/>
          <w:sz w:val="20"/>
          <w:szCs w:val="20"/>
          <w:lang w:val="sk-SK"/>
        </w:rPr>
        <w:t>í</w:t>
      </w:r>
      <w:r w:rsidRPr="00F07B3C">
        <w:rPr>
          <w:rFonts w:ascii="Source Sans Pro" w:eastAsia="Segoe UI" w:hAnsi="Source Sans Pro" w:cs="Segoe UI"/>
          <w:color w:val="000000" w:themeColor="text1"/>
          <w:sz w:val="20"/>
          <w:szCs w:val="20"/>
          <w:lang w:val="sk-SK"/>
        </w:rPr>
        <w:t xml:space="preserve"> medzi sektormi. Zlepšenie spolupráce medzi sektormi a rezortmi, najmä v oblasti robotizácie, automatizácie, spracovania surovín a energetiky, posilňuje pozíciu Slovenska ako inovátora a prispieva k dosahovaniu globálnej konkurencieschopnosti.</w:t>
      </w:r>
    </w:p>
    <w:p w14:paraId="7BC1965D" w14:textId="77777777" w:rsidR="00555431" w:rsidRDefault="00555431" w:rsidP="004A6A93">
      <w:pPr>
        <w:snapToGrid w:val="0"/>
        <w:spacing w:after="120" w:line="276" w:lineRule="auto"/>
        <w:jc w:val="both"/>
        <w:rPr>
          <w:rFonts w:ascii="Source Sans Pro" w:eastAsia="Segoe UI" w:hAnsi="Source Sans Pro" w:cs="Segoe UI"/>
          <w:b/>
          <w:color w:val="000000" w:themeColor="text1"/>
          <w:sz w:val="20"/>
          <w:szCs w:val="20"/>
          <w:lang w:val="sk-SK"/>
        </w:rPr>
      </w:pPr>
    </w:p>
    <w:p w14:paraId="26187AE8" w14:textId="24C6DAB8" w:rsidR="00D650B0" w:rsidRPr="00F07B3C" w:rsidRDefault="525EA1AC" w:rsidP="004A6A93">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lastRenderedPageBreak/>
        <w:t>Doména 2:</w:t>
      </w:r>
      <w:r w:rsidRPr="00F07B3C">
        <w:rPr>
          <w:rFonts w:ascii="Source Sans Pro" w:eastAsia="Segoe UI" w:hAnsi="Source Sans Pro" w:cs="Segoe UI"/>
          <w:color w:val="000000" w:themeColor="text1"/>
          <w:sz w:val="20"/>
          <w:szCs w:val="20"/>
          <w:lang w:val="sk-SK"/>
        </w:rPr>
        <w:t xml:space="preserve"> Mobilita pre 21. storočie</w:t>
      </w:r>
      <w:r w:rsidR="00EA567A" w:rsidRPr="00F07B3C">
        <w:rPr>
          <w:rFonts w:ascii="Source Sans Pro" w:eastAsia="Segoe UI" w:hAnsi="Source Sans Pro" w:cs="Segoe UI"/>
          <w:color w:val="000000" w:themeColor="text1"/>
          <w:sz w:val="20"/>
          <w:szCs w:val="20"/>
          <w:lang w:val="sk-SK"/>
        </w:rPr>
        <w:t xml:space="preserve"> </w:t>
      </w:r>
    </w:p>
    <w:p w14:paraId="1E28E19D" w14:textId="77777777" w:rsidR="00496A35" w:rsidRPr="00F07B3C" w:rsidRDefault="00496A35" w:rsidP="00496A3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Hlavné výsledky aktualizácie domény:</w:t>
      </w:r>
    </w:p>
    <w:p w14:paraId="0AA85B12" w14:textId="17179A29" w:rsidR="00D63C5D" w:rsidRPr="00F07B3C" w:rsidRDefault="00496A35"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Zúženie prioritných oblastí:</w:t>
      </w:r>
      <w:r w:rsidRPr="00F07B3C">
        <w:rPr>
          <w:rFonts w:ascii="Source Sans Pro" w:eastAsia="Segoe UI" w:hAnsi="Source Sans Pro" w:cs="Segoe UI"/>
          <w:color w:val="000000" w:themeColor="text1"/>
          <w:sz w:val="20"/>
          <w:szCs w:val="20"/>
          <w:lang w:val="sk-SK"/>
        </w:rPr>
        <w:t xml:space="preserve"> Pôvodné 3 prioritné oblasti boli zredukované na 2, pričom 12 tematických oblastí podpory bolo zlúčených do 11. Toto zjednodušenie prináša jasnejšiu a konkrétnejšiu definíciu aktivít, ktoré sú v súlade s cieľmi a míľnikmi EÚ a SR v oblasti mobility.</w:t>
      </w:r>
    </w:p>
    <w:p w14:paraId="456D400B" w14:textId="77777777" w:rsidR="00496A35" w:rsidRPr="00F07B3C" w:rsidRDefault="00496A35" w:rsidP="00D63C5D">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p>
    <w:p w14:paraId="159501C0" w14:textId="77BA6979" w:rsidR="00496A35" w:rsidRPr="00F07B3C" w:rsidRDefault="00496A35"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Dôraz na </w:t>
      </w:r>
      <w:r w:rsidR="00472863" w:rsidRPr="00F07B3C">
        <w:rPr>
          <w:rFonts w:ascii="Source Sans Pro" w:eastAsia="Segoe UI" w:hAnsi="Source Sans Pro" w:cs="Segoe UI"/>
          <w:b/>
          <w:color w:val="000000" w:themeColor="text1"/>
          <w:sz w:val="20"/>
          <w:szCs w:val="20"/>
          <w:lang w:val="sk-SK"/>
        </w:rPr>
        <w:t>spoluprácu dopravných módov</w:t>
      </w:r>
      <w:r w:rsidRPr="00F07B3C">
        <w:rPr>
          <w:rFonts w:ascii="Source Sans Pro" w:eastAsia="Segoe UI" w:hAnsi="Source Sans Pro" w:cs="Segoe UI"/>
          <w:b/>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Aktualizácia kladie dôraz na rozvoj železničnej, </w:t>
      </w:r>
      <w:proofErr w:type="spellStart"/>
      <w:r w:rsidRPr="00F07B3C">
        <w:rPr>
          <w:rFonts w:ascii="Source Sans Pro" w:eastAsia="Segoe UI" w:hAnsi="Source Sans Pro" w:cs="Segoe UI"/>
          <w:color w:val="000000" w:themeColor="text1"/>
          <w:sz w:val="20"/>
          <w:szCs w:val="20"/>
          <w:lang w:val="sk-SK"/>
        </w:rPr>
        <w:t>multimodálnej</w:t>
      </w:r>
      <w:proofErr w:type="spellEnd"/>
      <w:r w:rsidRPr="00F07B3C">
        <w:rPr>
          <w:rFonts w:ascii="Source Sans Pro" w:eastAsia="Segoe UI" w:hAnsi="Source Sans Pro" w:cs="Segoe UI"/>
          <w:color w:val="000000" w:themeColor="text1"/>
          <w:sz w:val="20"/>
          <w:szCs w:val="20"/>
          <w:lang w:val="sk-SK"/>
        </w:rPr>
        <w:t xml:space="preserve"> a integrovanej dopravy, </w:t>
      </w:r>
      <w:proofErr w:type="spellStart"/>
      <w:r w:rsidRPr="00F07B3C">
        <w:rPr>
          <w:rFonts w:ascii="Source Sans Pro" w:eastAsia="Segoe UI" w:hAnsi="Source Sans Pro" w:cs="Segoe UI"/>
          <w:color w:val="000000" w:themeColor="text1"/>
          <w:sz w:val="20"/>
          <w:szCs w:val="20"/>
          <w:lang w:val="sk-SK"/>
        </w:rPr>
        <w:t>interoperability</w:t>
      </w:r>
      <w:proofErr w:type="spellEnd"/>
      <w:r w:rsidRPr="00F07B3C">
        <w:rPr>
          <w:rFonts w:ascii="Source Sans Pro" w:eastAsia="Segoe UI" w:hAnsi="Source Sans Pro" w:cs="Segoe UI"/>
          <w:color w:val="000000" w:themeColor="text1"/>
          <w:sz w:val="20"/>
          <w:szCs w:val="20"/>
          <w:lang w:val="sk-SK"/>
        </w:rPr>
        <w:t xml:space="preserve"> a otvorených dát.</w:t>
      </w:r>
      <w:r w:rsidR="00E16834" w:rsidRPr="00F07B3C">
        <w:rPr>
          <w:lang w:val="sk-SK"/>
        </w:rPr>
        <w:tab/>
      </w:r>
      <w:r w:rsidR="00E16834" w:rsidRPr="00F07B3C">
        <w:rPr>
          <w:lang w:val="sk-SK"/>
        </w:rPr>
        <w:br/>
      </w:r>
    </w:p>
    <w:p w14:paraId="10BBD957" w14:textId="77777777" w:rsidR="00496A35" w:rsidRPr="00F07B3C" w:rsidRDefault="00496A35"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Popis súčasného stavu a cieľov:</w:t>
      </w:r>
      <w:r w:rsidRPr="00F07B3C">
        <w:rPr>
          <w:rFonts w:ascii="Source Sans Pro" w:eastAsia="Segoe UI" w:hAnsi="Source Sans Pro" w:cs="Segoe UI"/>
          <w:color w:val="000000" w:themeColor="text1"/>
          <w:sz w:val="20"/>
          <w:szCs w:val="20"/>
          <w:lang w:val="sk-SK"/>
        </w:rPr>
        <w:t xml:space="preserve"> Popis súčasného stavu je podložený relevantnými dátami, čo umožňuje efektívnejšie vyhodnocovanie pokroku. Zároveň bol zohľadnený pri definovaní cieľového stavu. Tematické oblasti sú teraz zamerané na konkrétne akcie, ktoré povedú k dosiahnutiu stanovených cieľov.</w:t>
      </w:r>
    </w:p>
    <w:p w14:paraId="027FBAE5" w14:textId="77777777" w:rsidR="00644266" w:rsidRPr="00F07B3C" w:rsidRDefault="00644266" w:rsidP="00644266">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p>
    <w:p w14:paraId="67C0BBF1" w14:textId="67142FF3" w:rsidR="00644266" w:rsidRPr="00F07B3C" w:rsidRDefault="003A31A9"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Konsolidácia priorít v súlade s</w:t>
      </w:r>
      <w:r w:rsidR="001053CC" w:rsidRPr="00F07B3C">
        <w:rPr>
          <w:rFonts w:ascii="Source Sans Pro" w:eastAsia="Segoe UI" w:hAnsi="Source Sans Pro" w:cs="Segoe UI"/>
          <w:b/>
          <w:color w:val="000000" w:themeColor="text1"/>
          <w:sz w:val="20"/>
          <w:szCs w:val="20"/>
          <w:lang w:val="sk-SK"/>
        </w:rPr>
        <w:t> </w:t>
      </w:r>
      <w:r w:rsidR="00161A8D" w:rsidRPr="00F07B3C">
        <w:rPr>
          <w:rFonts w:ascii="Source Sans Pro" w:eastAsia="Segoe UI" w:hAnsi="Source Sans Pro" w:cs="Segoe UI"/>
          <w:b/>
          <w:color w:val="000000" w:themeColor="text1"/>
          <w:sz w:val="20"/>
          <w:szCs w:val="20"/>
          <w:lang w:val="sk-SK"/>
        </w:rPr>
        <w:t>Európskym</w:t>
      </w:r>
      <w:r w:rsidR="002A7857" w:rsidRPr="00F07B3C">
        <w:rPr>
          <w:rFonts w:ascii="Source Sans Pro" w:eastAsia="Segoe UI" w:hAnsi="Source Sans Pro" w:cs="Segoe UI"/>
          <w:b/>
          <w:color w:val="000000" w:themeColor="text1"/>
          <w:sz w:val="20"/>
          <w:szCs w:val="20"/>
          <w:lang w:val="sk-SK"/>
        </w:rPr>
        <w:t>i</w:t>
      </w:r>
      <w:r w:rsidR="001053CC" w:rsidRPr="00F07B3C">
        <w:rPr>
          <w:rFonts w:ascii="Source Sans Pro" w:eastAsia="Segoe UI" w:hAnsi="Source Sans Pro" w:cs="Segoe UI"/>
          <w:b/>
          <w:color w:val="000000" w:themeColor="text1"/>
          <w:sz w:val="20"/>
          <w:szCs w:val="20"/>
          <w:lang w:val="sk-SK"/>
        </w:rPr>
        <w:t xml:space="preserve"> cieľmi</w:t>
      </w:r>
      <w:r w:rsidR="00134B49" w:rsidRPr="00F07B3C">
        <w:rPr>
          <w:rFonts w:ascii="Source Sans Pro" w:eastAsia="Segoe UI" w:hAnsi="Source Sans Pro" w:cs="Segoe UI"/>
          <w:b/>
          <w:color w:val="000000" w:themeColor="text1"/>
          <w:sz w:val="20"/>
          <w:szCs w:val="20"/>
          <w:lang w:val="sk-SK"/>
        </w:rPr>
        <w:t>:</w:t>
      </w:r>
      <w:r w:rsidR="001053CC" w:rsidRPr="00F07B3C">
        <w:rPr>
          <w:rFonts w:ascii="Source Sans Pro" w:eastAsia="Segoe UI" w:hAnsi="Source Sans Pro" w:cs="Segoe UI"/>
          <w:color w:val="000000" w:themeColor="text1"/>
          <w:sz w:val="20"/>
          <w:szCs w:val="20"/>
          <w:lang w:val="sk-SK"/>
        </w:rPr>
        <w:t xml:space="preserve"> </w:t>
      </w:r>
      <w:r w:rsidR="00134B49" w:rsidRPr="00F07B3C">
        <w:rPr>
          <w:rFonts w:ascii="Source Sans Pro" w:eastAsia="Segoe UI" w:hAnsi="Source Sans Pro" w:cs="Segoe UI"/>
          <w:color w:val="000000" w:themeColor="text1"/>
          <w:sz w:val="20"/>
          <w:szCs w:val="20"/>
          <w:lang w:val="sk-SK"/>
        </w:rPr>
        <w:t>Aktualizáciou došlo k prepojeniu národných priorít</w:t>
      </w:r>
      <w:r w:rsidR="001053CC" w:rsidRPr="00F07B3C">
        <w:rPr>
          <w:rFonts w:ascii="Source Sans Pro" w:eastAsia="Segoe UI" w:hAnsi="Source Sans Pro" w:cs="Segoe UI"/>
          <w:color w:val="000000" w:themeColor="text1"/>
          <w:sz w:val="20"/>
          <w:szCs w:val="20"/>
          <w:lang w:val="sk-SK"/>
        </w:rPr>
        <w:t xml:space="preserve"> v oblasti</w:t>
      </w:r>
      <w:r w:rsidRPr="00F07B3C">
        <w:rPr>
          <w:rFonts w:ascii="Source Sans Pro" w:eastAsia="Segoe UI" w:hAnsi="Source Sans Pro" w:cs="Segoe UI"/>
          <w:color w:val="000000" w:themeColor="text1"/>
          <w:sz w:val="20"/>
          <w:szCs w:val="20"/>
          <w:lang w:val="sk-SK"/>
        </w:rPr>
        <w:t xml:space="preserve"> </w:t>
      </w:r>
      <w:r w:rsidR="004B4879" w:rsidRPr="00F07B3C">
        <w:rPr>
          <w:rFonts w:ascii="Source Sans Pro" w:eastAsia="Segoe UI" w:hAnsi="Source Sans Pro" w:cs="Segoe UI"/>
          <w:color w:val="000000" w:themeColor="text1"/>
          <w:sz w:val="20"/>
          <w:szCs w:val="20"/>
          <w:lang w:val="sk-SK"/>
        </w:rPr>
        <w:t>dopravy a mobility</w:t>
      </w:r>
      <w:r w:rsidR="00134B49" w:rsidRPr="00F07B3C">
        <w:rPr>
          <w:rFonts w:ascii="Source Sans Pro" w:eastAsia="Segoe UI" w:hAnsi="Source Sans Pro" w:cs="Segoe UI"/>
          <w:color w:val="000000" w:themeColor="text1"/>
          <w:sz w:val="20"/>
          <w:szCs w:val="20"/>
          <w:lang w:val="sk-SK"/>
        </w:rPr>
        <w:t xml:space="preserve"> s </w:t>
      </w:r>
      <w:r w:rsidR="00325B3E" w:rsidRPr="00F07B3C">
        <w:rPr>
          <w:rFonts w:ascii="Source Sans Pro" w:eastAsia="Segoe UI" w:hAnsi="Source Sans Pro" w:cs="Segoe UI"/>
          <w:color w:val="000000" w:themeColor="text1"/>
          <w:sz w:val="20"/>
          <w:szCs w:val="20"/>
          <w:lang w:val="sk-SK"/>
        </w:rPr>
        <w:t>európsk</w:t>
      </w:r>
      <w:r w:rsidR="00855A7E" w:rsidRPr="00F07B3C">
        <w:rPr>
          <w:rFonts w:ascii="Source Sans Pro" w:eastAsia="Segoe UI" w:hAnsi="Source Sans Pro" w:cs="Segoe UI"/>
          <w:color w:val="000000" w:themeColor="text1"/>
          <w:sz w:val="20"/>
          <w:szCs w:val="20"/>
          <w:lang w:val="sk-SK"/>
        </w:rPr>
        <w:t>ym</w:t>
      </w:r>
      <w:r w:rsidR="009D5110" w:rsidRPr="00F07B3C">
        <w:rPr>
          <w:rFonts w:ascii="Source Sans Pro" w:eastAsia="Segoe UI" w:hAnsi="Source Sans Pro" w:cs="Segoe UI"/>
          <w:color w:val="000000" w:themeColor="text1"/>
          <w:sz w:val="20"/>
          <w:szCs w:val="20"/>
          <w:lang w:val="sk-SK"/>
        </w:rPr>
        <w:t xml:space="preserve"> strategickým</w:t>
      </w:r>
      <w:r w:rsidR="00855A7E" w:rsidRPr="00F07B3C">
        <w:rPr>
          <w:rFonts w:ascii="Source Sans Pro" w:eastAsia="Segoe UI" w:hAnsi="Source Sans Pro" w:cs="Segoe UI"/>
          <w:color w:val="000000" w:themeColor="text1"/>
          <w:sz w:val="20"/>
          <w:szCs w:val="20"/>
          <w:lang w:val="sk-SK"/>
        </w:rPr>
        <w:t xml:space="preserve"> smerovaním </w:t>
      </w:r>
      <w:r w:rsidR="00F34F2D" w:rsidRPr="00F07B3C">
        <w:rPr>
          <w:rFonts w:ascii="Source Sans Pro" w:eastAsia="Segoe UI" w:hAnsi="Source Sans Pro" w:cs="Segoe UI"/>
          <w:color w:val="000000" w:themeColor="text1"/>
          <w:sz w:val="20"/>
          <w:szCs w:val="20"/>
          <w:lang w:val="sk-SK"/>
        </w:rPr>
        <w:t xml:space="preserve">pre zabezpečenie rozvoja </w:t>
      </w:r>
      <w:r w:rsidR="00855A7E" w:rsidRPr="00F07B3C">
        <w:rPr>
          <w:rFonts w:ascii="Source Sans Pro" w:eastAsia="Segoe UI" w:hAnsi="Source Sans Pro" w:cs="Segoe UI"/>
          <w:color w:val="000000" w:themeColor="text1"/>
          <w:sz w:val="20"/>
          <w:szCs w:val="20"/>
          <w:lang w:val="sk-SK"/>
        </w:rPr>
        <w:t xml:space="preserve">v oblasti </w:t>
      </w:r>
      <w:r w:rsidR="00661F07" w:rsidRPr="00F07B3C">
        <w:rPr>
          <w:rFonts w:ascii="Source Sans Pro" w:eastAsia="Segoe UI" w:hAnsi="Source Sans Pro" w:cs="Segoe UI"/>
          <w:color w:val="000000" w:themeColor="text1"/>
          <w:sz w:val="20"/>
          <w:szCs w:val="20"/>
          <w:lang w:val="sk-SK"/>
        </w:rPr>
        <w:t>inteligentnej</w:t>
      </w:r>
      <w:r w:rsidR="00D3528D" w:rsidRPr="00F07B3C">
        <w:rPr>
          <w:rFonts w:ascii="Source Sans Pro" w:eastAsia="Segoe UI" w:hAnsi="Source Sans Pro" w:cs="Segoe UI"/>
          <w:color w:val="000000" w:themeColor="text1"/>
          <w:sz w:val="20"/>
          <w:szCs w:val="20"/>
          <w:lang w:val="sk-SK"/>
        </w:rPr>
        <w:t>, prepojenej</w:t>
      </w:r>
      <w:r w:rsidR="00661F07" w:rsidRPr="00F07B3C">
        <w:rPr>
          <w:rFonts w:ascii="Source Sans Pro" w:eastAsia="Segoe UI" w:hAnsi="Source Sans Pro" w:cs="Segoe UI"/>
          <w:color w:val="000000" w:themeColor="text1"/>
          <w:sz w:val="20"/>
          <w:szCs w:val="20"/>
          <w:lang w:val="sk-SK"/>
        </w:rPr>
        <w:t xml:space="preserve"> a</w:t>
      </w:r>
      <w:r w:rsidR="00D3528D" w:rsidRPr="00F07B3C">
        <w:rPr>
          <w:rFonts w:ascii="Source Sans Pro" w:eastAsia="Segoe UI" w:hAnsi="Source Sans Pro" w:cs="Segoe UI"/>
          <w:color w:val="000000" w:themeColor="text1"/>
          <w:sz w:val="20"/>
          <w:szCs w:val="20"/>
          <w:lang w:val="sk-SK"/>
        </w:rPr>
        <w:t xml:space="preserve"> udržateľnej </w:t>
      </w:r>
      <w:r w:rsidR="00E52C0C" w:rsidRPr="00F07B3C">
        <w:rPr>
          <w:rFonts w:ascii="Source Sans Pro" w:eastAsia="Segoe UI" w:hAnsi="Source Sans Pro" w:cs="Segoe UI"/>
          <w:color w:val="000000" w:themeColor="text1"/>
          <w:sz w:val="20"/>
          <w:szCs w:val="20"/>
          <w:lang w:val="sk-SK"/>
        </w:rPr>
        <w:t>mobility.</w:t>
      </w:r>
    </w:p>
    <w:p w14:paraId="62E70B96" w14:textId="77777777" w:rsidR="00487FF1" w:rsidRPr="00F07B3C" w:rsidRDefault="00487FF1" w:rsidP="00487FF1">
      <w:pPr>
        <w:pStyle w:val="Odsekzoznamu"/>
        <w:rPr>
          <w:rFonts w:ascii="Source Sans Pro" w:eastAsia="Segoe UI" w:hAnsi="Source Sans Pro" w:cs="Segoe UI"/>
          <w:color w:val="000000" w:themeColor="text1"/>
          <w:sz w:val="20"/>
          <w:szCs w:val="20"/>
          <w:lang w:val="sk-SK"/>
        </w:rPr>
      </w:pPr>
    </w:p>
    <w:p w14:paraId="662BD2DA" w14:textId="6B4B7A2A" w:rsidR="00CF347A" w:rsidRPr="00F07B3C" w:rsidRDefault="525EA1AC"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Doména 3:</w:t>
      </w:r>
      <w:r w:rsidRPr="00F07B3C">
        <w:rPr>
          <w:rFonts w:ascii="Source Sans Pro" w:eastAsia="Segoe UI" w:hAnsi="Source Sans Pro" w:cs="Segoe UI"/>
          <w:color w:val="000000" w:themeColor="text1"/>
          <w:sz w:val="20"/>
          <w:szCs w:val="20"/>
          <w:lang w:val="sk-SK"/>
        </w:rPr>
        <w:t xml:space="preserve"> Digitálna transformácia Slovenska</w:t>
      </w:r>
    </w:p>
    <w:p w14:paraId="7687A1CF" w14:textId="77777777" w:rsidR="00F01377" w:rsidRPr="00F07B3C" w:rsidRDefault="00F01377"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Aktualizácia niektorých názvov a definície prioritných oblastí</w:t>
      </w:r>
      <w:r w:rsidRPr="00F07B3C">
        <w:rPr>
          <w:rFonts w:ascii="Source Sans Pro" w:eastAsia="Segoe UI" w:hAnsi="Source Sans Pro" w:cs="Segoe UI"/>
          <w:color w:val="000000" w:themeColor="text1"/>
          <w:sz w:val="20"/>
          <w:szCs w:val="20"/>
          <w:lang w:val="sk-SK"/>
        </w:rPr>
        <w:t xml:space="preserve"> v súlade s vývojom v odvetví, na základe pripomienok členov pracovnej skupiny. Bolo zdôraznené zameranie na internet vecí (</w:t>
      </w:r>
      <w:proofErr w:type="spellStart"/>
      <w:r w:rsidRPr="00F07B3C">
        <w:rPr>
          <w:rFonts w:ascii="Source Sans Pro" w:eastAsia="Segoe UI" w:hAnsi="Source Sans Pro" w:cs="Segoe UI"/>
          <w:color w:val="000000" w:themeColor="text1"/>
          <w:sz w:val="20"/>
          <w:szCs w:val="20"/>
          <w:lang w:val="sk-SK"/>
        </w:rPr>
        <w:t>IoT</w:t>
      </w:r>
      <w:proofErr w:type="spellEnd"/>
      <w:r w:rsidRPr="00F07B3C">
        <w:rPr>
          <w:rFonts w:ascii="Source Sans Pro" w:eastAsia="Segoe UI" w:hAnsi="Source Sans Pro" w:cs="Segoe UI"/>
          <w:color w:val="000000" w:themeColor="text1"/>
          <w:sz w:val="20"/>
          <w:szCs w:val="20"/>
          <w:lang w:val="sk-SK"/>
        </w:rPr>
        <w:t>) a systémy umelej inteligencie (AI). Bolo ponechané členenie a zameranie štyroch prioritných oblastí, ktoré pracovná skupina považuje za dobre definované.</w:t>
      </w:r>
    </w:p>
    <w:p w14:paraId="5F3A7F22" w14:textId="77777777" w:rsidR="00F01377" w:rsidRPr="00F07B3C" w:rsidRDefault="00F01377" w:rsidP="00F01377">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p>
    <w:p w14:paraId="4C577D9B" w14:textId="77777777" w:rsidR="00F01377" w:rsidRPr="00F07B3C" w:rsidRDefault="00F01377"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Opis súčasného stavu a cieľového stavu</w:t>
      </w:r>
      <w:r w:rsidRPr="00F07B3C">
        <w:rPr>
          <w:rFonts w:ascii="Source Sans Pro" w:eastAsia="Segoe UI" w:hAnsi="Source Sans Pro" w:cs="Segoe UI"/>
          <w:color w:val="000000" w:themeColor="text1"/>
          <w:sz w:val="20"/>
          <w:szCs w:val="20"/>
          <w:lang w:val="sk-SK"/>
        </w:rPr>
        <w:t xml:space="preserve"> je podložený odkazmi na údajovú základňu a legislatívu, čo podporuje rozhodovanie na základe faktov. Cieľový stav bol prepracovaný, aby lepšie vyjadroval ciele za každú tému a umožnil monitorovanie cieľov.</w:t>
      </w:r>
    </w:p>
    <w:p w14:paraId="179DC297" w14:textId="77777777" w:rsidR="00F01377" w:rsidRPr="00F07B3C" w:rsidRDefault="00F01377" w:rsidP="00EA2CFD">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p>
    <w:p w14:paraId="537A8371" w14:textId="77777777" w:rsidR="00F01377" w:rsidRPr="00F07B3C" w:rsidRDefault="00F01377"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Podstatné prepracovanie </w:t>
      </w:r>
      <w:proofErr w:type="spellStart"/>
      <w:r w:rsidRPr="00F07B3C">
        <w:rPr>
          <w:rFonts w:ascii="Source Sans Pro" w:eastAsia="Segoe UI" w:hAnsi="Source Sans Pro" w:cs="Segoe UI"/>
          <w:b/>
          <w:color w:val="000000" w:themeColor="text1"/>
          <w:sz w:val="20"/>
          <w:szCs w:val="20"/>
          <w:lang w:val="sk-SK"/>
        </w:rPr>
        <w:t>komplementarít</w:t>
      </w:r>
      <w:proofErr w:type="spellEnd"/>
      <w:r w:rsidRPr="00F07B3C">
        <w:rPr>
          <w:rFonts w:ascii="Source Sans Pro" w:eastAsia="Segoe UI" w:hAnsi="Source Sans Pro" w:cs="Segoe UI"/>
          <w:color w:val="000000" w:themeColor="text1"/>
          <w:sz w:val="20"/>
          <w:szCs w:val="20"/>
          <w:lang w:val="sk-SK"/>
        </w:rPr>
        <w:t xml:space="preserve"> medzi doménami na úrovni tém reflektuje rastúci prierezový význam digitálnej transformácie v rámci ostatných domén. Bolo potrebné jasnejšie vysvetlenie rozdielu medzi zavádzaním digitálnych technológií v rámci ostatných domén v porovnaní s vývojom a inováciami v oblasti digitalizácie ako samostatné odvetvie.</w:t>
      </w:r>
    </w:p>
    <w:p w14:paraId="36399C82" w14:textId="54CCEADE" w:rsidR="3DC38E3B" w:rsidRPr="00F07B3C" w:rsidRDefault="525EA1AC"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Doména 4:</w:t>
      </w:r>
      <w:r w:rsidRPr="00F07B3C">
        <w:rPr>
          <w:rFonts w:ascii="Source Sans Pro" w:eastAsia="Segoe UI" w:hAnsi="Source Sans Pro" w:cs="Segoe UI"/>
          <w:color w:val="000000" w:themeColor="text1"/>
          <w:sz w:val="20"/>
          <w:szCs w:val="20"/>
          <w:lang w:val="sk-SK"/>
        </w:rPr>
        <w:t xml:space="preserve"> Zdravá spoločnosť</w:t>
      </w:r>
      <w:r w:rsidR="00EA567A" w:rsidRPr="00F07B3C">
        <w:rPr>
          <w:rFonts w:ascii="Source Sans Pro" w:eastAsia="Segoe UI" w:hAnsi="Source Sans Pro" w:cs="Segoe UI"/>
          <w:color w:val="000000" w:themeColor="text1"/>
          <w:sz w:val="20"/>
          <w:szCs w:val="20"/>
          <w:lang w:val="sk-SK"/>
        </w:rPr>
        <w:t xml:space="preserve"> </w:t>
      </w:r>
    </w:p>
    <w:p w14:paraId="0D545B4A" w14:textId="7BCC6DF9" w:rsidR="00CF347A" w:rsidRPr="00F07B3C" w:rsidRDefault="00CF347A"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Hlavné výsledky aktualizácie domény:</w:t>
      </w:r>
    </w:p>
    <w:p w14:paraId="542538E3" w14:textId="425035E2" w:rsidR="002005C4" w:rsidRPr="00F07B3C" w:rsidRDefault="002005C4"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proofErr w:type="spellStart"/>
      <w:r w:rsidRPr="00F07B3C">
        <w:rPr>
          <w:rFonts w:ascii="Source Sans Pro" w:eastAsia="Segoe UI" w:hAnsi="Source Sans Pro" w:cs="Segoe UI"/>
          <w:b/>
          <w:color w:val="000000" w:themeColor="text1"/>
          <w:sz w:val="20"/>
          <w:szCs w:val="20"/>
          <w:lang w:val="sk-SK"/>
        </w:rPr>
        <w:t>Redefinovanie</w:t>
      </w:r>
      <w:proofErr w:type="spellEnd"/>
      <w:r w:rsidRPr="00F07B3C">
        <w:rPr>
          <w:rFonts w:ascii="Source Sans Pro" w:eastAsia="Segoe UI" w:hAnsi="Source Sans Pro" w:cs="Segoe UI"/>
          <w:b/>
          <w:color w:val="000000" w:themeColor="text1"/>
          <w:sz w:val="20"/>
          <w:szCs w:val="20"/>
          <w:lang w:val="sk-SK"/>
        </w:rPr>
        <w:t xml:space="preserve"> a spresnenie tematických oblastí podpory:</w:t>
      </w:r>
      <w:r w:rsidRPr="00F07B3C">
        <w:rPr>
          <w:rFonts w:ascii="Source Sans Pro" w:eastAsia="Segoe UI" w:hAnsi="Source Sans Pro" w:cs="Segoe UI"/>
          <w:color w:val="000000" w:themeColor="text1"/>
          <w:sz w:val="20"/>
          <w:szCs w:val="20"/>
          <w:lang w:val="sk-SK"/>
        </w:rPr>
        <w:t xml:space="preserve"> Počet tematických oblastí podpory po </w:t>
      </w:r>
      <w:r w:rsidRPr="00F07B3C">
        <w:rPr>
          <w:rFonts w:ascii="Source Sans Pro" w:eastAsia="Segoe UI" w:hAnsi="Source Sans Pro" w:cs="Segoe UI"/>
          <w:sz w:val="20"/>
          <w:szCs w:val="20"/>
          <w:lang w:val="sk-SK"/>
        </w:rPr>
        <w:t>aktualizácii je 17</w:t>
      </w:r>
      <w:r w:rsidR="003B01D0" w:rsidRPr="00F07B3C">
        <w:rPr>
          <w:rFonts w:ascii="Source Sans Pro" w:eastAsia="Segoe UI" w:hAnsi="Source Sans Pro" w:cs="Segoe UI"/>
          <w:sz w:val="20"/>
          <w:szCs w:val="20"/>
          <w:lang w:val="sk-SK"/>
        </w:rPr>
        <w:t>.</w:t>
      </w:r>
      <w:r w:rsidR="003B01D0" w:rsidRPr="00F07B3C">
        <w:rPr>
          <w:rFonts w:ascii="Source Sans Pro" w:eastAsia="Segoe UI" w:hAnsi="Source Sans Pro" w:cs="Segoe UI"/>
          <w:b/>
          <w:sz w:val="20"/>
          <w:szCs w:val="20"/>
          <w:lang w:val="sk-SK"/>
        </w:rPr>
        <w:t xml:space="preserve"> </w:t>
      </w:r>
      <w:r w:rsidR="003B01D0" w:rsidRPr="00F07B3C">
        <w:rPr>
          <w:rFonts w:ascii="Source Sans Pro" w:eastAsia="Segoe UI" w:hAnsi="Source Sans Pro" w:cs="Segoe UI"/>
          <w:sz w:val="20"/>
          <w:szCs w:val="20"/>
          <w:lang w:val="sk-SK"/>
        </w:rPr>
        <w:t>T</w:t>
      </w:r>
      <w:r w:rsidRPr="00F07B3C">
        <w:rPr>
          <w:rFonts w:ascii="Source Sans Pro" w:eastAsia="Segoe UI" w:hAnsi="Source Sans Pro" w:cs="Segoe UI"/>
          <w:sz w:val="20"/>
          <w:szCs w:val="20"/>
          <w:lang w:val="sk-SK"/>
        </w:rPr>
        <w:t xml:space="preserve">áto </w:t>
      </w:r>
      <w:r w:rsidRPr="00F07B3C">
        <w:rPr>
          <w:rFonts w:ascii="Source Sans Pro" w:eastAsia="Segoe UI" w:hAnsi="Source Sans Pro" w:cs="Segoe UI"/>
          <w:color w:val="000000" w:themeColor="text1"/>
          <w:sz w:val="20"/>
          <w:szCs w:val="20"/>
          <w:lang w:val="sk-SK"/>
        </w:rPr>
        <w:t>úprava prináša jasnejšie vymedzenie oblastí podpory, čo umožňuje cielenejšie zameranie investícií a aktivít v súlade s prioritami EÚ a SR v oblasti zdravotníctva.</w:t>
      </w:r>
    </w:p>
    <w:p w14:paraId="33043D33" w14:textId="77777777" w:rsidR="002005C4" w:rsidRPr="00F07B3C" w:rsidRDefault="002005C4" w:rsidP="002005C4">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ab/>
      </w:r>
    </w:p>
    <w:p w14:paraId="44AC941C" w14:textId="5CEC16B6" w:rsidR="002005C4" w:rsidRPr="00F07B3C" w:rsidRDefault="002005C4"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Dôraz na globálnu konkurencieschopnosť a nové technológie:</w:t>
      </w:r>
      <w:r w:rsidRPr="00F07B3C">
        <w:rPr>
          <w:rFonts w:ascii="Source Sans Pro" w:eastAsia="Segoe UI" w:hAnsi="Source Sans Pro" w:cs="Segoe UI"/>
          <w:color w:val="000000" w:themeColor="text1"/>
          <w:sz w:val="20"/>
          <w:szCs w:val="20"/>
          <w:lang w:val="sk-SK"/>
        </w:rPr>
        <w:t xml:space="preserve"> Aktualizácia zaviedla obsahové odlíšenie prioritných oblastí, s dôrazom na expertízu a trendy v slovenskom inovatívnom aplikovanom výskume s preukázateľným globálnym presahom</w:t>
      </w:r>
      <w:r w:rsidR="00C93EC6"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w:t>
      </w:r>
    </w:p>
    <w:p w14:paraId="2BBAD40F" w14:textId="77777777" w:rsidR="002005C4" w:rsidRPr="00F07B3C" w:rsidRDefault="002005C4" w:rsidP="002005C4">
      <w:pPr>
        <w:pStyle w:val="Odsekzoznamu"/>
        <w:rPr>
          <w:rFonts w:ascii="Source Sans Pro" w:eastAsia="Segoe UI" w:hAnsi="Source Sans Pro" w:cs="Segoe UI"/>
          <w:color w:val="000000" w:themeColor="text1"/>
          <w:sz w:val="20"/>
          <w:szCs w:val="20"/>
          <w:lang w:val="sk-SK"/>
        </w:rPr>
      </w:pPr>
    </w:p>
    <w:p w14:paraId="75097A59" w14:textId="59FEB118" w:rsidR="002005C4" w:rsidRPr="00F07B3C" w:rsidRDefault="002005C4" w:rsidP="001545C9">
      <w:pPr>
        <w:pStyle w:val="Odsekzoznamu"/>
        <w:numPr>
          <w:ilvl w:val="0"/>
          <w:numId w:val="22"/>
        </w:numPr>
        <w:snapToGrid w:val="0"/>
        <w:spacing w:after="120" w:line="276" w:lineRule="auto"/>
        <w:ind w:left="851"/>
        <w:jc w:val="both"/>
        <w:rPr>
          <w:rFonts w:ascii="Source Sans Pro" w:eastAsia="Segoe UI" w:hAnsi="Source Sans Pro" w:cs="Segoe UI"/>
          <w:b/>
          <w:color w:val="000000" w:themeColor="text1"/>
          <w:sz w:val="20"/>
          <w:szCs w:val="20"/>
          <w:lang w:val="sk-SK"/>
        </w:rPr>
      </w:pPr>
      <w:r w:rsidRPr="00F07B3C">
        <w:rPr>
          <w:rFonts w:ascii="Source Sans Pro" w:eastAsia="Segoe UI" w:hAnsi="Source Sans Pro" w:cs="Segoe UI"/>
          <w:b/>
          <w:color w:val="000000" w:themeColor="text1"/>
          <w:sz w:val="20"/>
          <w:szCs w:val="20"/>
          <w:lang w:val="sk-SK"/>
        </w:rPr>
        <w:t>Medzi tematické oblasti podpory boli doplnené</w:t>
      </w:r>
      <w:r w:rsidR="003F2F13" w:rsidRPr="00F07B3C">
        <w:rPr>
          <w:rFonts w:ascii="Source Sans Pro" w:eastAsia="Segoe UI" w:hAnsi="Source Sans Pro" w:cs="Segoe UI"/>
          <w:b/>
          <w:color w:val="000000" w:themeColor="text1"/>
          <w:sz w:val="20"/>
          <w:szCs w:val="20"/>
          <w:lang w:val="sk-SK"/>
        </w:rPr>
        <w:t xml:space="preserve"> </w:t>
      </w:r>
      <w:r w:rsidR="003F2F13" w:rsidRPr="00F07B3C">
        <w:rPr>
          <w:rFonts w:ascii="Source Sans Pro" w:eastAsia="Segoe UI" w:hAnsi="Source Sans Pro" w:cs="Segoe UI"/>
          <w:color w:val="000000" w:themeColor="text1"/>
          <w:sz w:val="20"/>
          <w:szCs w:val="20"/>
          <w:lang w:val="sk-SK"/>
        </w:rPr>
        <w:t xml:space="preserve">oblasti zohľadňujúce </w:t>
      </w:r>
      <w:r w:rsidR="003F2F13" w:rsidRPr="00F07B3C">
        <w:rPr>
          <w:rFonts w:ascii="Source Sans Pro" w:eastAsia="Segoe UI" w:hAnsi="Source Sans Pro" w:cs="Segoe UI"/>
          <w:b/>
          <w:color w:val="000000" w:themeColor="text1"/>
          <w:sz w:val="20"/>
          <w:szCs w:val="20"/>
          <w:lang w:val="sk-SK"/>
        </w:rPr>
        <w:t>súčasné zdravotnícke technologické trendy</w:t>
      </w:r>
      <w:r w:rsidR="00F262C2" w:rsidRPr="00F07B3C">
        <w:rPr>
          <w:rFonts w:ascii="Source Sans Pro" w:eastAsia="Segoe UI" w:hAnsi="Source Sans Pro" w:cs="Segoe UI"/>
          <w:b/>
          <w:color w:val="000000" w:themeColor="text1"/>
          <w:sz w:val="20"/>
          <w:szCs w:val="20"/>
          <w:lang w:val="sk-SK"/>
        </w:rPr>
        <w:t xml:space="preserve"> </w:t>
      </w:r>
      <w:r w:rsidR="5E940D9D" w:rsidRPr="00F07B3C">
        <w:rPr>
          <w:rFonts w:ascii="Source Sans Pro" w:eastAsia="Segoe UI" w:hAnsi="Source Sans Pro" w:cs="Segoe UI"/>
          <w:b/>
          <w:color w:val="000000" w:themeColor="text1"/>
          <w:sz w:val="20"/>
          <w:szCs w:val="20"/>
          <w:lang w:val="sk-SK"/>
        </w:rPr>
        <w:t xml:space="preserve">v prevencii a </w:t>
      </w:r>
      <w:r w:rsidR="00F262C2" w:rsidRPr="00F07B3C">
        <w:rPr>
          <w:rFonts w:ascii="Source Sans Pro" w:eastAsia="Segoe UI" w:hAnsi="Source Sans Pro" w:cs="Segoe UI"/>
          <w:b/>
          <w:color w:val="000000" w:themeColor="text1"/>
          <w:sz w:val="20"/>
          <w:szCs w:val="20"/>
          <w:lang w:val="sk-SK"/>
        </w:rPr>
        <w:t>skríningu.</w:t>
      </w:r>
    </w:p>
    <w:p w14:paraId="426633E9" w14:textId="77777777" w:rsidR="00D4611A" w:rsidRDefault="00D4611A" w:rsidP="00D81F45">
      <w:pPr>
        <w:snapToGrid w:val="0"/>
        <w:spacing w:after="120" w:line="276" w:lineRule="auto"/>
        <w:jc w:val="both"/>
        <w:rPr>
          <w:rFonts w:ascii="Source Sans Pro" w:eastAsia="Segoe UI" w:hAnsi="Source Sans Pro" w:cs="Segoe UI"/>
          <w:b/>
          <w:color w:val="000000" w:themeColor="text1"/>
          <w:sz w:val="20"/>
          <w:szCs w:val="20"/>
          <w:lang w:val="sk-SK"/>
        </w:rPr>
      </w:pPr>
    </w:p>
    <w:p w14:paraId="66470ACD" w14:textId="12DCF9C2" w:rsidR="3DC38E3B" w:rsidRPr="00F07B3C" w:rsidRDefault="525EA1AC" w:rsidP="00D81F4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lastRenderedPageBreak/>
        <w:t>Doména 5:</w:t>
      </w:r>
      <w:r w:rsidRPr="00F07B3C">
        <w:rPr>
          <w:rFonts w:ascii="Source Sans Pro" w:eastAsia="Segoe UI" w:hAnsi="Source Sans Pro" w:cs="Segoe UI"/>
          <w:color w:val="000000" w:themeColor="text1"/>
          <w:sz w:val="20"/>
          <w:szCs w:val="20"/>
          <w:lang w:val="sk-SK"/>
        </w:rPr>
        <w:t xml:space="preserve"> </w:t>
      </w:r>
      <w:r w:rsidR="00AC0BC5" w:rsidRPr="00F07B3C">
        <w:rPr>
          <w:rFonts w:ascii="Source Sans Pro" w:eastAsia="Segoe UI" w:hAnsi="Source Sans Pro" w:cs="Segoe UI"/>
          <w:color w:val="000000" w:themeColor="text1"/>
          <w:sz w:val="20"/>
          <w:szCs w:val="20"/>
          <w:lang w:val="sk-SK"/>
        </w:rPr>
        <w:t xml:space="preserve">Potravinová konkurencieschopnosť a klimatická </w:t>
      </w:r>
      <w:r w:rsidR="164AC712" w:rsidRPr="00F07B3C">
        <w:rPr>
          <w:rFonts w:ascii="Source Sans Pro" w:eastAsia="Segoe UI" w:hAnsi="Source Sans Pro" w:cs="Segoe UI"/>
          <w:color w:val="000000" w:themeColor="text1"/>
          <w:sz w:val="20"/>
          <w:szCs w:val="20"/>
          <w:lang w:val="sk-SK"/>
        </w:rPr>
        <w:t>odolnosť</w:t>
      </w:r>
    </w:p>
    <w:p w14:paraId="19E0F8FA" w14:textId="77777777" w:rsidR="00AC0BC5" w:rsidRPr="00F07B3C" w:rsidRDefault="00AC0BC5" w:rsidP="00AC0BC5">
      <w:pPr>
        <w:snapToGrid w:val="0"/>
        <w:spacing w:after="120" w:line="276" w:lineRule="auto"/>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Hlavné výsledky aktualizácie domény:</w:t>
      </w:r>
    </w:p>
    <w:p w14:paraId="5DF3CFBF" w14:textId="575D328B" w:rsidR="009B116A" w:rsidRPr="00F07B3C" w:rsidRDefault="009B116A"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 xml:space="preserve">Zúženie a </w:t>
      </w:r>
      <w:proofErr w:type="spellStart"/>
      <w:r w:rsidRPr="00F07B3C">
        <w:rPr>
          <w:rFonts w:ascii="Source Sans Pro" w:eastAsia="Segoe UI" w:hAnsi="Source Sans Pro" w:cs="Segoe UI"/>
          <w:b/>
          <w:color w:val="000000" w:themeColor="text1"/>
          <w:sz w:val="20"/>
          <w:szCs w:val="20"/>
          <w:lang w:val="sk-SK"/>
        </w:rPr>
        <w:t>redefinovanie</w:t>
      </w:r>
      <w:proofErr w:type="spellEnd"/>
      <w:r w:rsidRPr="00F07B3C">
        <w:rPr>
          <w:rFonts w:ascii="Source Sans Pro" w:eastAsia="Segoe UI" w:hAnsi="Source Sans Pro" w:cs="Segoe UI"/>
          <w:b/>
          <w:color w:val="000000" w:themeColor="text1"/>
          <w:sz w:val="20"/>
          <w:szCs w:val="20"/>
          <w:lang w:val="sk-SK"/>
        </w:rPr>
        <w:t xml:space="preserve"> </w:t>
      </w:r>
      <w:r w:rsidR="005F0BEB" w:rsidRPr="00F07B3C">
        <w:rPr>
          <w:rFonts w:ascii="Source Sans Pro" w:eastAsia="Segoe UI" w:hAnsi="Source Sans Pro" w:cs="Segoe UI"/>
          <w:b/>
          <w:color w:val="000000" w:themeColor="text1"/>
          <w:sz w:val="20"/>
          <w:szCs w:val="20"/>
          <w:lang w:val="sk-SK"/>
        </w:rPr>
        <w:t xml:space="preserve">tematických </w:t>
      </w:r>
      <w:r w:rsidRPr="00F07B3C">
        <w:rPr>
          <w:rFonts w:ascii="Source Sans Pro" w:eastAsia="Segoe UI" w:hAnsi="Source Sans Pro" w:cs="Segoe UI"/>
          <w:b/>
          <w:color w:val="000000" w:themeColor="text1"/>
          <w:sz w:val="20"/>
          <w:szCs w:val="20"/>
          <w:lang w:val="sk-SK"/>
        </w:rPr>
        <w:t>oblastí</w:t>
      </w:r>
      <w:r w:rsidR="005F0BEB" w:rsidRPr="00F07B3C">
        <w:rPr>
          <w:rFonts w:ascii="Source Sans Pro" w:eastAsia="Segoe UI" w:hAnsi="Source Sans Pro" w:cs="Segoe UI"/>
          <w:b/>
          <w:color w:val="000000" w:themeColor="text1"/>
          <w:sz w:val="20"/>
          <w:szCs w:val="20"/>
          <w:lang w:val="sk-SK"/>
        </w:rPr>
        <w:t xml:space="preserve"> podpory</w:t>
      </w:r>
      <w:r w:rsidRPr="00F07B3C">
        <w:rPr>
          <w:rFonts w:ascii="Source Sans Pro" w:eastAsia="Segoe UI" w:hAnsi="Source Sans Pro" w:cs="Segoe UI"/>
          <w:b/>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Počet bol zredukovaný z 54 na 6, pričom boli pridané 3 prierezové oblasti podpory. Toto zúženie prispelo k </w:t>
      </w:r>
      <w:r w:rsidR="00DD275B" w:rsidRPr="00F07B3C">
        <w:rPr>
          <w:rFonts w:ascii="Source Sans Pro" w:eastAsia="Segoe UI" w:hAnsi="Source Sans Pro" w:cs="Segoe UI"/>
          <w:color w:val="000000" w:themeColor="text1"/>
          <w:sz w:val="20"/>
          <w:szCs w:val="20"/>
          <w:lang w:val="sk-SK"/>
        </w:rPr>
        <w:t>p</w:t>
      </w:r>
      <w:r w:rsidRPr="00F07B3C">
        <w:rPr>
          <w:rFonts w:ascii="Source Sans Pro" w:eastAsia="Segoe UI" w:hAnsi="Source Sans Pro" w:cs="Segoe UI"/>
          <w:color w:val="000000" w:themeColor="text1"/>
          <w:sz w:val="20"/>
          <w:szCs w:val="20"/>
          <w:lang w:val="sk-SK"/>
        </w:rPr>
        <w:t xml:space="preserve">resnejšiemu vymedzeniu priorít s ohľadom na národné a medzinárodné ciele v oblasti potravinovej konkurencieschopnosti a klimatickej </w:t>
      </w:r>
      <w:r w:rsidR="0A5C013E" w:rsidRPr="00F07B3C">
        <w:rPr>
          <w:rFonts w:ascii="Source Sans Pro" w:eastAsia="Segoe UI" w:hAnsi="Source Sans Pro" w:cs="Segoe UI"/>
          <w:color w:val="000000" w:themeColor="text1"/>
          <w:sz w:val="20"/>
          <w:szCs w:val="20"/>
          <w:lang w:val="sk-SK"/>
        </w:rPr>
        <w:t>odolnosti</w:t>
      </w:r>
      <w:r w:rsidR="00DD275B" w:rsidRPr="00F07B3C">
        <w:rPr>
          <w:rFonts w:ascii="Source Sans Pro" w:eastAsia="Segoe UI" w:hAnsi="Source Sans Pro" w:cs="Segoe UI"/>
          <w:color w:val="000000" w:themeColor="text1"/>
          <w:sz w:val="20"/>
          <w:szCs w:val="20"/>
          <w:lang w:val="sk-SK"/>
        </w:rPr>
        <w:t>.</w:t>
      </w:r>
      <w:r w:rsidR="006A6B31" w:rsidRPr="00F07B3C">
        <w:rPr>
          <w:lang w:val="sk-SK"/>
        </w:rPr>
        <w:tab/>
      </w:r>
      <w:r w:rsidR="00E16834" w:rsidRPr="00F07B3C">
        <w:rPr>
          <w:lang w:val="sk-SK"/>
        </w:rPr>
        <w:br/>
      </w:r>
    </w:p>
    <w:p w14:paraId="3919D684" w14:textId="03152408" w:rsidR="005D39A4" w:rsidRPr="00F07B3C" w:rsidRDefault="009B116A"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b/>
          <w:color w:val="000000" w:themeColor="text1"/>
          <w:sz w:val="20"/>
          <w:szCs w:val="20"/>
          <w:lang w:val="sk-SK"/>
        </w:rPr>
        <w:t>Zameranie na kľúčové výzvy a ekosystémovú podporu:</w:t>
      </w:r>
      <w:r w:rsidRPr="00F07B3C">
        <w:rPr>
          <w:rFonts w:ascii="Source Sans Pro" w:eastAsia="Segoe UI" w:hAnsi="Source Sans Pro" w:cs="Segoe UI"/>
          <w:color w:val="000000" w:themeColor="text1"/>
          <w:sz w:val="20"/>
          <w:szCs w:val="20"/>
          <w:lang w:val="sk-SK"/>
        </w:rPr>
        <w:t xml:space="preserve"> Aktualizácia kladie dôraz na </w:t>
      </w:r>
      <w:r w:rsidR="006F3E84" w:rsidRPr="00F07B3C">
        <w:rPr>
          <w:rFonts w:ascii="Source Sans Pro" w:eastAsia="Segoe UI" w:hAnsi="Source Sans Pro" w:cs="Segoe UI"/>
          <w:color w:val="000000" w:themeColor="text1"/>
          <w:sz w:val="20"/>
          <w:szCs w:val="20"/>
          <w:lang w:val="sk-SK"/>
        </w:rPr>
        <w:t>nevyhnutné</w:t>
      </w:r>
      <w:r w:rsidR="00184014" w:rsidRPr="00F07B3C">
        <w:rPr>
          <w:rFonts w:ascii="Source Sans Pro" w:eastAsia="Segoe UI" w:hAnsi="Source Sans Pro" w:cs="Segoe UI"/>
          <w:color w:val="000000" w:themeColor="text1"/>
          <w:sz w:val="20"/>
          <w:szCs w:val="20"/>
          <w:lang w:val="sk-SK"/>
        </w:rPr>
        <w:t xml:space="preserve"> oblasti </w:t>
      </w:r>
      <w:r w:rsidR="005D39A4" w:rsidRPr="00F07B3C">
        <w:rPr>
          <w:rFonts w:ascii="Source Sans Pro" w:eastAsia="Segoe UI" w:hAnsi="Source Sans Pro" w:cs="Segoe UI"/>
          <w:color w:val="000000" w:themeColor="text1"/>
          <w:sz w:val="20"/>
          <w:szCs w:val="20"/>
          <w:lang w:val="sk-SK"/>
        </w:rPr>
        <w:t xml:space="preserve">pre podporu </w:t>
      </w:r>
      <w:r w:rsidR="006F3E84" w:rsidRPr="00F07B3C">
        <w:rPr>
          <w:rFonts w:ascii="Source Sans Pro" w:eastAsia="Segoe UI" w:hAnsi="Source Sans Pro" w:cs="Segoe UI"/>
          <w:color w:val="000000" w:themeColor="text1"/>
          <w:sz w:val="20"/>
          <w:szCs w:val="20"/>
          <w:lang w:val="sk-SK"/>
        </w:rPr>
        <w:t>rozvoja</w:t>
      </w:r>
      <w:r w:rsidR="005D39A4" w:rsidRPr="00F07B3C">
        <w:rPr>
          <w:rFonts w:ascii="Source Sans Pro" w:eastAsia="Segoe UI" w:hAnsi="Source Sans Pro" w:cs="Segoe UI"/>
          <w:color w:val="000000" w:themeColor="text1"/>
          <w:sz w:val="20"/>
          <w:szCs w:val="20"/>
          <w:lang w:val="sk-SK"/>
        </w:rPr>
        <w:t xml:space="preserve"> </w:t>
      </w:r>
      <w:r w:rsidR="00184014" w:rsidRPr="00F07B3C">
        <w:rPr>
          <w:rFonts w:ascii="Source Sans Pro" w:eastAsia="Segoe UI" w:hAnsi="Source Sans Pro" w:cs="Segoe UI"/>
          <w:color w:val="000000" w:themeColor="text1"/>
          <w:sz w:val="20"/>
          <w:szCs w:val="20"/>
          <w:lang w:val="sk-SK"/>
        </w:rPr>
        <w:t xml:space="preserve">ekosystému, a to aj </w:t>
      </w:r>
      <w:r w:rsidRPr="00F07B3C">
        <w:rPr>
          <w:rFonts w:ascii="Source Sans Pro" w:eastAsia="Segoe UI" w:hAnsi="Source Sans Pro" w:cs="Segoe UI"/>
          <w:color w:val="000000" w:themeColor="text1"/>
          <w:sz w:val="20"/>
          <w:szCs w:val="20"/>
          <w:lang w:val="sk-SK"/>
        </w:rPr>
        <w:t xml:space="preserve">prostredníctvom </w:t>
      </w:r>
      <w:proofErr w:type="spellStart"/>
      <w:r w:rsidR="00184014" w:rsidRPr="00F07B3C">
        <w:rPr>
          <w:rFonts w:ascii="Source Sans Pro" w:eastAsia="Segoe UI" w:hAnsi="Source Sans Pro" w:cs="Segoe UI"/>
          <w:color w:val="000000" w:themeColor="text1"/>
          <w:sz w:val="20"/>
          <w:szCs w:val="20"/>
          <w:lang w:val="sk-SK"/>
        </w:rPr>
        <w:t>r</w:t>
      </w:r>
      <w:r w:rsidR="00AF0125" w:rsidRPr="00F07B3C">
        <w:rPr>
          <w:rFonts w:ascii="Source Sans Pro" w:eastAsia="Segoe UI" w:hAnsi="Source Sans Pro" w:cs="Segoe UI"/>
          <w:color w:val="000000" w:themeColor="text1"/>
          <w:sz w:val="20"/>
          <w:szCs w:val="20"/>
          <w:lang w:val="sk-SK"/>
        </w:rPr>
        <w:t>igoróznejšieho</w:t>
      </w:r>
      <w:proofErr w:type="spellEnd"/>
      <w:r w:rsidRPr="00F07B3C">
        <w:rPr>
          <w:rFonts w:ascii="Source Sans Pro" w:eastAsia="Segoe UI" w:hAnsi="Source Sans Pro" w:cs="Segoe UI"/>
          <w:color w:val="000000" w:themeColor="text1"/>
          <w:sz w:val="20"/>
          <w:szCs w:val="20"/>
          <w:lang w:val="sk-SK"/>
        </w:rPr>
        <w:t xml:space="preserve"> </w:t>
      </w:r>
      <w:r w:rsidR="006F3E84" w:rsidRPr="00F07B3C">
        <w:rPr>
          <w:rFonts w:ascii="Source Sans Pro" w:eastAsia="Segoe UI" w:hAnsi="Source Sans Pro" w:cs="Segoe UI"/>
          <w:color w:val="000000" w:themeColor="text1"/>
          <w:sz w:val="20"/>
          <w:szCs w:val="20"/>
          <w:lang w:val="sk-SK"/>
        </w:rPr>
        <w:t>dátového</w:t>
      </w:r>
      <w:r w:rsidR="00AF0125" w:rsidRPr="00F07B3C">
        <w:rPr>
          <w:rFonts w:ascii="Source Sans Pro" w:eastAsia="Segoe UI" w:hAnsi="Source Sans Pro" w:cs="Segoe UI"/>
          <w:color w:val="000000" w:themeColor="text1"/>
          <w:sz w:val="20"/>
          <w:szCs w:val="20"/>
          <w:lang w:val="sk-SK"/>
        </w:rPr>
        <w:t xml:space="preserve"> podkladu</w:t>
      </w:r>
      <w:r w:rsidR="005D39A4" w:rsidRPr="00F07B3C">
        <w:rPr>
          <w:rFonts w:ascii="Source Sans Pro" w:eastAsia="Segoe UI" w:hAnsi="Source Sans Pro" w:cs="Segoe UI"/>
          <w:color w:val="000000" w:themeColor="text1"/>
          <w:sz w:val="20"/>
          <w:szCs w:val="20"/>
          <w:lang w:val="sk-SK"/>
        </w:rPr>
        <w:t xml:space="preserve"> (</w:t>
      </w:r>
      <w:r w:rsidR="00C34C5A" w:rsidRPr="00F07B3C">
        <w:rPr>
          <w:rFonts w:ascii="Source Sans Pro" w:eastAsia="Segoe UI" w:hAnsi="Source Sans Pro" w:cs="Segoe UI"/>
          <w:color w:val="000000" w:themeColor="text1"/>
          <w:sz w:val="20"/>
          <w:szCs w:val="20"/>
          <w:lang w:val="sk-SK"/>
        </w:rPr>
        <w:t xml:space="preserve">komplexná </w:t>
      </w:r>
      <w:r w:rsidR="005D39A4" w:rsidRPr="00F07B3C">
        <w:rPr>
          <w:rFonts w:ascii="Source Sans Pro" w:eastAsia="Segoe UI" w:hAnsi="Source Sans Pro" w:cs="Segoe UI"/>
          <w:color w:val="000000" w:themeColor="text1"/>
          <w:sz w:val="20"/>
          <w:szCs w:val="20"/>
          <w:lang w:val="sk-SK"/>
        </w:rPr>
        <w:t>dátová analýza</w:t>
      </w:r>
      <w:r w:rsidR="00237B29" w:rsidRPr="00F07B3C">
        <w:rPr>
          <w:rFonts w:ascii="Source Sans Pro" w:eastAsia="Segoe UI" w:hAnsi="Source Sans Pro" w:cs="Segoe UI"/>
          <w:color w:val="000000" w:themeColor="text1"/>
          <w:sz w:val="20"/>
          <w:szCs w:val="20"/>
          <w:lang w:val="sk-SK"/>
        </w:rPr>
        <w:t>)</w:t>
      </w:r>
      <w:r w:rsidR="00AF0125" w:rsidRPr="00F07B3C">
        <w:rPr>
          <w:rFonts w:ascii="Source Sans Pro" w:eastAsia="Segoe UI" w:hAnsi="Source Sans Pro" w:cs="Segoe UI"/>
          <w:color w:val="000000" w:themeColor="text1"/>
          <w:sz w:val="20"/>
          <w:szCs w:val="20"/>
          <w:lang w:val="sk-SK"/>
        </w:rPr>
        <w:t>.</w:t>
      </w:r>
    </w:p>
    <w:p w14:paraId="597C1ACA" w14:textId="7F2C2DB7" w:rsidR="009B116A" w:rsidRPr="00F07B3C" w:rsidRDefault="009B116A" w:rsidP="005D39A4">
      <w:pPr>
        <w:pStyle w:val="Odsekzoznamu"/>
        <w:snapToGrid w:val="0"/>
        <w:spacing w:after="120" w:line="276" w:lineRule="auto"/>
        <w:ind w:left="851"/>
        <w:jc w:val="both"/>
        <w:rPr>
          <w:rFonts w:ascii="Source Sans Pro" w:eastAsia="Segoe UI" w:hAnsi="Source Sans Pro" w:cs="Segoe UI"/>
          <w:color w:val="000000" w:themeColor="text1"/>
          <w:sz w:val="20"/>
          <w:szCs w:val="20"/>
          <w:lang w:val="sk-SK"/>
        </w:rPr>
      </w:pPr>
      <w:r w:rsidRPr="00F07B3C">
        <w:rPr>
          <w:rFonts w:ascii="Source Sans Pro" w:eastAsia="Segoe UI" w:hAnsi="Source Sans Pro" w:cs="Segoe UI"/>
          <w:color w:val="000000" w:themeColor="text1"/>
          <w:sz w:val="20"/>
          <w:szCs w:val="20"/>
          <w:lang w:val="sk-SK"/>
        </w:rPr>
        <w:tab/>
      </w:r>
    </w:p>
    <w:p w14:paraId="282493C0" w14:textId="136BC5E4" w:rsidR="009B116A" w:rsidRPr="00F07B3C" w:rsidRDefault="009B116A" w:rsidP="001545C9">
      <w:pPr>
        <w:pStyle w:val="Odsekzoznamu"/>
        <w:numPr>
          <w:ilvl w:val="0"/>
          <w:numId w:val="22"/>
        </w:numPr>
        <w:snapToGrid w:val="0"/>
        <w:spacing w:after="120" w:line="276" w:lineRule="auto"/>
        <w:ind w:left="851"/>
        <w:jc w:val="both"/>
        <w:rPr>
          <w:rFonts w:ascii="Source Sans Pro" w:eastAsia="Segoe UI" w:hAnsi="Source Sans Pro" w:cs="Segoe UI"/>
          <w:color w:val="000000" w:themeColor="text1"/>
          <w:sz w:val="20"/>
          <w:szCs w:val="20"/>
          <w:lang w:val="sk-SK"/>
        </w:rPr>
      </w:pPr>
      <w:proofErr w:type="spellStart"/>
      <w:r w:rsidRPr="00F07B3C">
        <w:rPr>
          <w:rFonts w:ascii="Source Sans Pro" w:eastAsia="Segoe UI" w:hAnsi="Source Sans Pro" w:cs="Segoe UI"/>
          <w:b/>
          <w:color w:val="000000" w:themeColor="text1"/>
          <w:sz w:val="20"/>
          <w:szCs w:val="20"/>
          <w:lang w:val="sk-SK"/>
        </w:rPr>
        <w:t>Rebranding</w:t>
      </w:r>
      <w:proofErr w:type="spellEnd"/>
      <w:r w:rsidRPr="00F07B3C">
        <w:rPr>
          <w:rFonts w:ascii="Source Sans Pro" w:eastAsia="Segoe UI" w:hAnsi="Source Sans Pro" w:cs="Segoe UI"/>
          <w:b/>
          <w:color w:val="000000" w:themeColor="text1"/>
          <w:sz w:val="20"/>
          <w:szCs w:val="20"/>
          <w:lang w:val="sk-SK"/>
        </w:rPr>
        <w:t xml:space="preserve"> domény pre lepšiu zrozumiteľnosť a</w:t>
      </w:r>
      <w:r w:rsidR="00C34C5A" w:rsidRPr="00F07B3C">
        <w:rPr>
          <w:rFonts w:ascii="Source Sans Pro" w:eastAsia="Segoe UI" w:hAnsi="Source Sans Pro" w:cs="Segoe UI"/>
          <w:b/>
          <w:color w:val="000000" w:themeColor="text1"/>
          <w:sz w:val="20"/>
          <w:szCs w:val="20"/>
          <w:lang w:val="sk-SK"/>
        </w:rPr>
        <w:t> </w:t>
      </w:r>
      <w:r w:rsidR="004A59F7" w:rsidRPr="00F07B3C">
        <w:rPr>
          <w:rFonts w:ascii="Source Sans Pro" w:eastAsia="Segoe UI" w:hAnsi="Source Sans Pro" w:cs="Segoe UI"/>
          <w:b/>
          <w:color w:val="000000" w:themeColor="text1"/>
          <w:sz w:val="20"/>
          <w:szCs w:val="20"/>
          <w:lang w:val="sk-SK"/>
        </w:rPr>
        <w:t xml:space="preserve">adresnejšie </w:t>
      </w:r>
      <w:r w:rsidR="00BA4D4D" w:rsidRPr="00F07B3C">
        <w:rPr>
          <w:rFonts w:ascii="Source Sans Pro" w:eastAsia="Segoe UI" w:hAnsi="Source Sans Pro" w:cs="Segoe UI"/>
          <w:b/>
          <w:color w:val="000000" w:themeColor="text1"/>
          <w:sz w:val="20"/>
          <w:szCs w:val="20"/>
          <w:lang w:val="sk-SK"/>
        </w:rPr>
        <w:t>cielenie</w:t>
      </w:r>
      <w:r w:rsidR="00C34C5A" w:rsidRPr="00F07B3C">
        <w:rPr>
          <w:rFonts w:ascii="Source Sans Pro" w:eastAsia="Segoe UI" w:hAnsi="Source Sans Pro" w:cs="Segoe UI"/>
          <w:b/>
          <w:color w:val="000000" w:themeColor="text1"/>
          <w:sz w:val="20"/>
          <w:szCs w:val="20"/>
          <w:lang w:val="sk-SK"/>
        </w:rPr>
        <w:t xml:space="preserve"> </w:t>
      </w:r>
      <w:r w:rsidR="00BA4D4D" w:rsidRPr="00F07B3C">
        <w:rPr>
          <w:rFonts w:ascii="Source Sans Pro" w:eastAsia="Segoe UI" w:hAnsi="Source Sans Pro" w:cs="Segoe UI"/>
          <w:b/>
          <w:color w:val="000000" w:themeColor="text1"/>
          <w:sz w:val="20"/>
          <w:szCs w:val="20"/>
          <w:lang w:val="sk-SK"/>
        </w:rPr>
        <w:t>dopadu</w:t>
      </w:r>
      <w:r w:rsidR="00C34C5A" w:rsidRPr="00F07B3C">
        <w:rPr>
          <w:rFonts w:ascii="Source Sans Pro" w:eastAsia="Segoe UI" w:hAnsi="Source Sans Pro" w:cs="Segoe UI"/>
          <w:b/>
          <w:color w:val="000000" w:themeColor="text1"/>
          <w:sz w:val="20"/>
          <w:szCs w:val="20"/>
          <w:lang w:val="sk-SK"/>
        </w:rPr>
        <w:t xml:space="preserve"> investícií</w:t>
      </w:r>
      <w:r w:rsidRPr="00F07B3C">
        <w:rPr>
          <w:rFonts w:ascii="Source Sans Pro" w:eastAsia="Segoe UI" w:hAnsi="Source Sans Pro" w:cs="Segoe UI"/>
          <w:b/>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Nový názov domény, „Potravinová konkurencieschopnosť a klimatická </w:t>
      </w:r>
      <w:r w:rsidR="333217E2" w:rsidRPr="00F07B3C">
        <w:rPr>
          <w:rFonts w:ascii="Source Sans Pro" w:eastAsia="Segoe UI" w:hAnsi="Source Sans Pro" w:cs="Segoe UI"/>
          <w:color w:val="000000" w:themeColor="text1"/>
          <w:sz w:val="20"/>
          <w:szCs w:val="20"/>
          <w:lang w:val="sk-SK"/>
        </w:rPr>
        <w:t>odolnosť</w:t>
      </w:r>
      <w:r w:rsidR="62B67AE6" w:rsidRPr="00F07B3C">
        <w:rPr>
          <w:rFonts w:ascii="Source Sans Pro" w:eastAsia="Segoe UI" w:hAnsi="Source Sans Pro" w:cs="Segoe UI"/>
          <w:color w:val="000000" w:themeColor="text1"/>
          <w:sz w:val="20"/>
          <w:szCs w:val="20"/>
          <w:lang w:val="sk-SK"/>
        </w:rPr>
        <w:t>“</w:t>
      </w:r>
      <w:r w:rsidRPr="00F07B3C">
        <w:rPr>
          <w:rFonts w:ascii="Source Sans Pro" w:eastAsia="Segoe UI" w:hAnsi="Source Sans Pro" w:cs="Segoe UI"/>
          <w:color w:val="000000" w:themeColor="text1"/>
          <w:sz w:val="20"/>
          <w:szCs w:val="20"/>
          <w:lang w:val="sk-SK"/>
        </w:rPr>
        <w:t xml:space="preserve"> reflektuje posun k prioritám, ktoré sú kľúčové pre zlepšenie inovačného potenciálu Slovenska</w:t>
      </w:r>
      <w:r w:rsidR="00CE03D0" w:rsidRPr="00F07B3C">
        <w:rPr>
          <w:rFonts w:ascii="Source Sans Pro" w:eastAsia="Segoe UI" w:hAnsi="Source Sans Pro" w:cs="Segoe UI"/>
          <w:color w:val="000000" w:themeColor="text1"/>
          <w:sz w:val="20"/>
          <w:szCs w:val="20"/>
          <w:lang w:val="sk-SK"/>
        </w:rPr>
        <w:t xml:space="preserve"> v rámci domény</w:t>
      </w:r>
      <w:r w:rsidRPr="00F07B3C">
        <w:rPr>
          <w:rFonts w:ascii="Source Sans Pro" w:eastAsia="Segoe UI" w:hAnsi="Source Sans Pro" w:cs="Segoe UI"/>
          <w:color w:val="000000" w:themeColor="text1"/>
          <w:sz w:val="20"/>
          <w:szCs w:val="20"/>
          <w:lang w:val="sk-SK"/>
        </w:rPr>
        <w:t xml:space="preserve">. </w:t>
      </w:r>
    </w:p>
    <w:p w14:paraId="6B18C7A6" w14:textId="77777777" w:rsidR="00E701C2" w:rsidRPr="00F07B3C" w:rsidRDefault="00E701C2"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5C9EC7AA" w14:textId="77777777" w:rsidR="00E701C2" w:rsidRPr="00F07B3C" w:rsidRDefault="00E701C2"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CA6FA8E"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1CBF17FB"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2A5F87FC"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5040FF76"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74E268A0"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0B57A5BD"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3E58CE8"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0C56C4E6"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65BAD611"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1A2154DF"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20FBCAA2"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226B37AF"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002824D0"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8144518"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3B3C52BB"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77C7B38"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18993490"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6504F79F"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7983E8C5"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59A02EF2"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0E5E0D10"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3991F646" w14:textId="5ED4947C" w:rsidR="007E6AB1" w:rsidRPr="00F07B3C" w:rsidRDefault="00223709" w:rsidP="00E701C2">
      <w:pPr>
        <w:snapToGrid w:val="0"/>
        <w:spacing w:after="120" w:line="276" w:lineRule="auto"/>
        <w:jc w:val="both"/>
        <w:rPr>
          <w:rFonts w:ascii="Source Sans Pro" w:eastAsia="Segoe UI" w:hAnsi="Source Sans Pro" w:cs="Segoe UI"/>
          <w:color w:val="000000" w:themeColor="text1"/>
          <w:sz w:val="20"/>
          <w:szCs w:val="20"/>
          <w:lang w:val="sk-SK"/>
        </w:rPr>
      </w:pPr>
      <w:r w:rsidRPr="002434D5">
        <w:rPr>
          <w:rFonts w:ascii="Source Sans Pro" w:hAnsi="Source Sans Pro" w:cs="Segoe UI"/>
          <w:noProof/>
          <w:sz w:val="20"/>
          <w:szCs w:val="20"/>
          <w:vertAlign w:val="superscript"/>
          <w:lang w:val="sk-SK"/>
        </w:rPr>
        <w:lastRenderedPageBreak/>
        <w:drawing>
          <wp:anchor distT="0" distB="0" distL="114300" distR="114300" simplePos="0" relativeHeight="251658241" behindDoc="0" locked="0" layoutInCell="1" allowOverlap="1" wp14:anchorId="1107523B" wp14:editId="4BB449A6">
            <wp:simplePos x="0" y="0"/>
            <wp:positionH relativeFrom="page">
              <wp:posOffset>4026</wp:posOffset>
            </wp:positionH>
            <wp:positionV relativeFrom="paragraph">
              <wp:posOffset>-906121</wp:posOffset>
            </wp:positionV>
            <wp:extent cx="7549116" cy="11095990"/>
            <wp:effectExtent l="0" t="0" r="0" b="0"/>
            <wp:wrapNone/>
            <wp:docPr id="6384588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58811" name="Picture 4"/>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549116" cy="11095990"/>
                    </a:xfrm>
                    <a:prstGeom prst="rect">
                      <a:avLst/>
                    </a:prstGeom>
                    <a:noFill/>
                  </pic:spPr>
                </pic:pic>
              </a:graphicData>
            </a:graphic>
            <wp14:sizeRelH relativeFrom="margin">
              <wp14:pctWidth>0</wp14:pctWidth>
            </wp14:sizeRelH>
            <wp14:sizeRelV relativeFrom="margin">
              <wp14:pctHeight>0</wp14:pctHeight>
            </wp14:sizeRelV>
          </wp:anchor>
        </w:drawing>
      </w:r>
    </w:p>
    <w:p w14:paraId="719C6FB8" w14:textId="10386703"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2A1B0536"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55BB9B9"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1A49222B"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5DC93037"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399EFB9E" w14:textId="77777777" w:rsidR="007E6AB1" w:rsidRPr="00F07B3C"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3356509D" w14:textId="5B822127" w:rsidR="007E6AB1" w:rsidRPr="002434D5" w:rsidRDefault="007E6AB1"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1EFCFAA8" w14:textId="6D3C5F41" w:rsidR="00E701C2" w:rsidRPr="002434D5" w:rsidRDefault="00E701C2"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49543688" w14:textId="68A55C7E" w:rsidR="00E701C2" w:rsidRPr="002434D5" w:rsidRDefault="00E701C2"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708AA78D" w14:textId="77777777" w:rsidR="00E701C2" w:rsidRPr="002434D5" w:rsidRDefault="00E701C2" w:rsidP="00E701C2">
      <w:pPr>
        <w:snapToGrid w:val="0"/>
        <w:spacing w:after="120" w:line="276" w:lineRule="auto"/>
        <w:jc w:val="both"/>
        <w:rPr>
          <w:rFonts w:ascii="Source Sans Pro" w:eastAsia="Segoe UI" w:hAnsi="Source Sans Pro" w:cs="Segoe UI"/>
          <w:color w:val="000000" w:themeColor="text1"/>
          <w:sz w:val="20"/>
          <w:szCs w:val="20"/>
          <w:lang w:val="sk-SK"/>
        </w:rPr>
      </w:pPr>
    </w:p>
    <w:p w14:paraId="6DECE4A4" w14:textId="2628F8D5" w:rsidR="00E54D3F" w:rsidRPr="00DD7867" w:rsidRDefault="00E54D3F" w:rsidP="00E54D3F">
      <w:pPr>
        <w:pStyle w:val="Popis"/>
        <w:jc w:val="both"/>
        <w:rPr>
          <w:rFonts w:ascii="Source Sans Pro" w:hAnsi="Source Sans Pro" w:cs="Segoe UI"/>
          <w:b/>
          <w:i w:val="0"/>
          <w:color w:val="auto"/>
          <w:sz w:val="22"/>
          <w:szCs w:val="22"/>
        </w:rPr>
      </w:pPr>
    </w:p>
    <w:p w14:paraId="65AE397F" w14:textId="6D813CCE" w:rsidR="001967BB" w:rsidRPr="002434D5" w:rsidRDefault="001967BB" w:rsidP="005D4AD5">
      <w:pPr>
        <w:spacing w:after="120" w:line="276" w:lineRule="auto"/>
        <w:jc w:val="both"/>
        <w:rPr>
          <w:rFonts w:ascii="Source Sans Pro" w:hAnsi="Source Sans Pro" w:cs="Segoe UI"/>
          <w:sz w:val="20"/>
          <w:szCs w:val="20"/>
          <w:vertAlign w:val="superscript"/>
          <w:lang w:val="sk-SK"/>
        </w:rPr>
      </w:pPr>
    </w:p>
    <w:p w14:paraId="6385C25F" w14:textId="34D1DDCE" w:rsidR="001967BB" w:rsidRPr="002434D5" w:rsidRDefault="001967BB" w:rsidP="005D4AD5">
      <w:pPr>
        <w:spacing w:after="120" w:line="276" w:lineRule="auto"/>
        <w:jc w:val="both"/>
        <w:rPr>
          <w:rFonts w:ascii="Source Sans Pro" w:hAnsi="Source Sans Pro" w:cs="Segoe UI"/>
          <w:sz w:val="20"/>
          <w:szCs w:val="20"/>
          <w:vertAlign w:val="superscript"/>
          <w:lang w:val="sk-SK"/>
        </w:rPr>
      </w:pPr>
    </w:p>
    <w:p w14:paraId="126869F8" w14:textId="3518244A" w:rsidR="001967BB" w:rsidRPr="002434D5" w:rsidRDefault="001967BB" w:rsidP="005D4AD5">
      <w:pPr>
        <w:spacing w:after="120" w:line="276" w:lineRule="auto"/>
        <w:jc w:val="both"/>
        <w:rPr>
          <w:rFonts w:ascii="Source Sans Pro" w:hAnsi="Source Sans Pro" w:cs="Segoe UI"/>
          <w:sz w:val="20"/>
          <w:szCs w:val="20"/>
          <w:vertAlign w:val="superscript"/>
          <w:lang w:val="sk-SK"/>
        </w:rPr>
      </w:pPr>
    </w:p>
    <w:p w14:paraId="04B7FB6A" w14:textId="120958BA" w:rsidR="00D63C5D" w:rsidRPr="002434D5" w:rsidRDefault="00D63C5D" w:rsidP="005D4AD5">
      <w:pPr>
        <w:spacing w:after="120" w:line="276" w:lineRule="auto"/>
        <w:jc w:val="both"/>
        <w:rPr>
          <w:rFonts w:ascii="Source Sans Pro" w:hAnsi="Source Sans Pro" w:cs="Segoe UI"/>
          <w:sz w:val="20"/>
          <w:szCs w:val="20"/>
          <w:vertAlign w:val="superscript"/>
          <w:lang w:val="sk-SK"/>
        </w:rPr>
      </w:pPr>
    </w:p>
    <w:p w14:paraId="0AD611D5" w14:textId="24812AF4" w:rsidR="00464C38" w:rsidRPr="002434D5" w:rsidRDefault="00464C38" w:rsidP="005D4AD5">
      <w:pPr>
        <w:spacing w:after="120" w:line="276" w:lineRule="auto"/>
        <w:jc w:val="both"/>
        <w:rPr>
          <w:rFonts w:ascii="Source Sans Pro" w:hAnsi="Source Sans Pro" w:cs="Segoe UI"/>
          <w:sz w:val="20"/>
          <w:szCs w:val="20"/>
          <w:vertAlign w:val="superscript"/>
          <w:lang w:val="sk-SK"/>
        </w:rPr>
      </w:pPr>
    </w:p>
    <w:p w14:paraId="58152419" w14:textId="77777777" w:rsidR="00464C38" w:rsidRPr="002434D5" w:rsidRDefault="00464C38" w:rsidP="005D4AD5">
      <w:pPr>
        <w:spacing w:after="120" w:line="276" w:lineRule="auto"/>
        <w:jc w:val="both"/>
        <w:rPr>
          <w:rFonts w:ascii="Source Sans Pro" w:hAnsi="Source Sans Pro" w:cs="Segoe UI"/>
          <w:sz w:val="20"/>
          <w:szCs w:val="20"/>
          <w:vertAlign w:val="superscript"/>
          <w:lang w:val="sk-SK"/>
        </w:rPr>
      </w:pPr>
    </w:p>
    <w:p w14:paraId="06B84E20" w14:textId="77777777" w:rsidR="00464C38" w:rsidRPr="002434D5" w:rsidRDefault="00464C38" w:rsidP="005D4AD5">
      <w:pPr>
        <w:spacing w:after="120" w:line="276" w:lineRule="auto"/>
        <w:jc w:val="both"/>
        <w:rPr>
          <w:rFonts w:ascii="Source Sans Pro" w:hAnsi="Source Sans Pro" w:cs="Segoe UI"/>
          <w:sz w:val="20"/>
          <w:szCs w:val="20"/>
          <w:vertAlign w:val="superscript"/>
          <w:lang w:val="sk-SK"/>
        </w:rPr>
      </w:pPr>
    </w:p>
    <w:p w14:paraId="14F867F4" w14:textId="77777777" w:rsidR="00464C38" w:rsidRPr="002434D5" w:rsidRDefault="00464C38" w:rsidP="005D4AD5">
      <w:pPr>
        <w:spacing w:after="120" w:line="276" w:lineRule="auto"/>
        <w:jc w:val="both"/>
        <w:rPr>
          <w:rFonts w:ascii="Source Sans Pro" w:hAnsi="Source Sans Pro" w:cs="Segoe UI"/>
          <w:sz w:val="20"/>
          <w:szCs w:val="20"/>
          <w:vertAlign w:val="superscript"/>
          <w:lang w:val="sk-SK"/>
        </w:rPr>
      </w:pPr>
    </w:p>
    <w:p w14:paraId="035BDE75" w14:textId="77777777" w:rsidR="00464C38" w:rsidRPr="002434D5" w:rsidRDefault="00464C38" w:rsidP="005D4AD5">
      <w:pPr>
        <w:spacing w:after="120" w:line="276" w:lineRule="auto"/>
        <w:jc w:val="both"/>
        <w:rPr>
          <w:rFonts w:ascii="Source Sans Pro" w:hAnsi="Source Sans Pro" w:cs="Segoe UI"/>
          <w:sz w:val="20"/>
          <w:szCs w:val="20"/>
          <w:vertAlign w:val="superscript"/>
          <w:lang w:val="sk-SK"/>
        </w:rPr>
      </w:pPr>
    </w:p>
    <w:p w14:paraId="7B92A1CF" w14:textId="70187AF9" w:rsidR="00E247EE" w:rsidRPr="002434D5" w:rsidRDefault="00E247EE" w:rsidP="005D4AD5">
      <w:pPr>
        <w:spacing w:after="120" w:line="276" w:lineRule="auto"/>
        <w:jc w:val="both"/>
        <w:rPr>
          <w:rFonts w:ascii="Source Sans Pro" w:hAnsi="Source Sans Pro" w:cs="Segoe UI"/>
          <w:sz w:val="20"/>
          <w:szCs w:val="20"/>
          <w:vertAlign w:val="superscript"/>
          <w:lang w:val="sk-SK"/>
        </w:rPr>
      </w:pPr>
    </w:p>
    <w:p w14:paraId="677C8AAF" w14:textId="600576FA" w:rsidR="00E247EE" w:rsidRPr="002434D5" w:rsidRDefault="00E247EE" w:rsidP="005D4AD5">
      <w:pPr>
        <w:spacing w:after="120" w:line="276" w:lineRule="auto"/>
        <w:jc w:val="both"/>
        <w:rPr>
          <w:rFonts w:ascii="Source Sans Pro" w:hAnsi="Source Sans Pro" w:cs="Segoe UI"/>
          <w:sz w:val="20"/>
          <w:szCs w:val="20"/>
          <w:vertAlign w:val="superscript"/>
          <w:lang w:val="sk-SK"/>
        </w:rPr>
      </w:pPr>
    </w:p>
    <w:p w14:paraId="6E24112B" w14:textId="322E16CE" w:rsidR="00E247EE" w:rsidRPr="002434D5" w:rsidRDefault="00E247EE" w:rsidP="005D4AD5">
      <w:pPr>
        <w:spacing w:after="120" w:line="276" w:lineRule="auto"/>
        <w:jc w:val="both"/>
        <w:rPr>
          <w:rFonts w:ascii="Source Sans Pro" w:hAnsi="Source Sans Pro" w:cs="Segoe UI"/>
          <w:sz w:val="20"/>
          <w:szCs w:val="20"/>
          <w:vertAlign w:val="superscript"/>
          <w:lang w:val="sk-SK"/>
        </w:rPr>
      </w:pPr>
    </w:p>
    <w:p w14:paraId="1BE9CCF5" w14:textId="3FDEF10D" w:rsidR="00E247EE" w:rsidRPr="002434D5" w:rsidRDefault="00E247EE" w:rsidP="005D4AD5">
      <w:pPr>
        <w:spacing w:after="120" w:line="276" w:lineRule="auto"/>
        <w:jc w:val="both"/>
        <w:rPr>
          <w:rFonts w:ascii="Source Sans Pro" w:hAnsi="Source Sans Pro" w:cs="Segoe UI"/>
          <w:sz w:val="20"/>
          <w:szCs w:val="20"/>
          <w:vertAlign w:val="superscript"/>
          <w:lang w:val="sk-SK"/>
        </w:rPr>
      </w:pPr>
    </w:p>
    <w:p w14:paraId="10853A1C" w14:textId="77777777" w:rsidR="00E247EE" w:rsidRPr="002434D5" w:rsidRDefault="00E247EE" w:rsidP="005D4AD5">
      <w:pPr>
        <w:spacing w:after="120" w:line="276" w:lineRule="auto"/>
        <w:jc w:val="both"/>
        <w:rPr>
          <w:rFonts w:ascii="Source Sans Pro" w:hAnsi="Source Sans Pro" w:cs="Segoe UI"/>
          <w:sz w:val="20"/>
          <w:szCs w:val="20"/>
          <w:vertAlign w:val="superscript"/>
          <w:lang w:val="sk-SK"/>
        </w:rPr>
      </w:pPr>
    </w:p>
    <w:p w14:paraId="251296E7" w14:textId="0AFDF9EB"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428AE620" w14:textId="11C1B00E"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7612B4AE" w14:textId="3CF938AA"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14F04C77" w14:textId="77777777"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0E6CF4EF" w14:textId="77777777"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7D4DD72B" w14:textId="77777777"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180EDEA4" w14:textId="77777777"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7EE42D32" w14:textId="77777777" w:rsidR="007800E4" w:rsidRPr="002434D5" w:rsidRDefault="007800E4" w:rsidP="005D4AD5">
      <w:pPr>
        <w:spacing w:after="120" w:line="276" w:lineRule="auto"/>
        <w:jc w:val="both"/>
        <w:rPr>
          <w:rFonts w:ascii="Source Sans Pro" w:hAnsi="Source Sans Pro" w:cs="Segoe UI"/>
          <w:sz w:val="20"/>
          <w:szCs w:val="20"/>
          <w:vertAlign w:val="superscript"/>
          <w:lang w:val="sk-SK"/>
        </w:rPr>
      </w:pPr>
    </w:p>
    <w:p w14:paraId="730FDADF" w14:textId="7B30914A" w:rsidR="00F0759B" w:rsidRPr="00DD7867" w:rsidRDefault="1EE20A95" w:rsidP="0076776C">
      <w:pPr>
        <w:pStyle w:val="Nadpis1"/>
        <w:numPr>
          <w:ilvl w:val="0"/>
          <w:numId w:val="0"/>
        </w:numPr>
        <w:ind w:left="360" w:hanging="360"/>
      </w:pPr>
      <w:bookmarkStart w:id="27" w:name="_Toc634697322"/>
      <w:bookmarkStart w:id="28" w:name="_Toc181861504"/>
      <w:r w:rsidRPr="00DD7867">
        <w:lastRenderedPageBreak/>
        <w:t>Domény inteligentnej špecializácie</w:t>
      </w:r>
      <w:r w:rsidR="005A7008" w:rsidRPr="00DD7867">
        <w:rPr>
          <w:rStyle w:val="Odkaznapoznmkupodiarou"/>
        </w:rPr>
        <w:footnoteReference w:id="8"/>
      </w:r>
      <w:bookmarkEnd w:id="27"/>
      <w:bookmarkEnd w:id="28"/>
    </w:p>
    <w:p w14:paraId="2999812C" w14:textId="7244B7BD" w:rsidR="0006176B" w:rsidRPr="00DD7867" w:rsidRDefault="1B70DA39" w:rsidP="5113F3CF">
      <w:pPr>
        <w:pStyle w:val="Nadpis1"/>
      </w:pPr>
      <w:bookmarkStart w:id="29" w:name="_Toc1049997755"/>
      <w:bookmarkStart w:id="30" w:name="_Toc181861505"/>
      <w:r w:rsidRPr="00DD7867">
        <w:t>Inovatívny priemysel pre 21. storočie</w:t>
      </w:r>
      <w:bookmarkEnd w:id="29"/>
      <w:bookmarkEnd w:id="30"/>
    </w:p>
    <w:p w14:paraId="50ADCAEB" w14:textId="77777777" w:rsidR="00884AC1" w:rsidRPr="00866E42" w:rsidRDefault="00884AC1" w:rsidP="00884AC1">
      <w:pPr>
        <w:rPr>
          <w:rFonts w:ascii="Source Sans Pro" w:hAnsi="Source Sans Pro"/>
          <w:lang w:val="sk-SK"/>
        </w:rPr>
      </w:pPr>
    </w:p>
    <w:p w14:paraId="00FD3E45" w14:textId="061B3763" w:rsidR="0006176B" w:rsidRPr="00866E42" w:rsidRDefault="0006176B" w:rsidP="00D01990">
      <w:pPr>
        <w:rPr>
          <w:rFonts w:ascii="Source Sans Pro Black" w:hAnsi="Source Sans Pro Black"/>
          <w:lang w:val="sk-SK"/>
        </w:rPr>
      </w:pPr>
      <w:r w:rsidRPr="00866E42">
        <w:rPr>
          <w:rFonts w:ascii="Source Sans Pro Black" w:hAnsi="Source Sans Pro Black"/>
          <w:lang w:val="sk-SK"/>
        </w:rPr>
        <w:t>Cieľ domény Inovatívny priemysel pre 21. storočie je:</w:t>
      </w:r>
    </w:p>
    <w:p w14:paraId="6A99ECB5" w14:textId="77777777" w:rsidR="00D631A5" w:rsidRPr="00866E42" w:rsidRDefault="00D631A5" w:rsidP="00D631A5">
      <w:pPr>
        <w:rPr>
          <w:rFonts w:ascii="Source Sans Pro" w:hAnsi="Source Sans Pro"/>
          <w:lang w:val="sk-SK"/>
        </w:rPr>
      </w:pPr>
    </w:p>
    <w:p w14:paraId="0E4A82E9" w14:textId="77777777" w:rsidR="0006176B" w:rsidRPr="00866E42" w:rsidRDefault="0006176B" w:rsidP="00DB1D86">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Zmeniť výrobný charakter slovenského priemyslu na výrobno-vývojový s vysokým podielom vlastných originálnych inovácií a výskumno-vývojových aktivít, čím dôjde k výraznému zvýšeniu pridanej hodnoty produkcie a súvisiacich služieb.</w:t>
      </w:r>
    </w:p>
    <w:p w14:paraId="131D0E2D" w14:textId="6ED9AA86" w:rsidR="0006176B" w:rsidRPr="00866E42" w:rsidRDefault="0006176B" w:rsidP="00DB1D86">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 xml:space="preserve">Podporiť vznik originálnych inovácií, aby budúca pozícia slovenských výrobcov a dodávateľov v subdodávateľskom reťazci bola konkurencieschopná a udržateľná aj v európskom meradle. </w:t>
      </w:r>
    </w:p>
    <w:p w14:paraId="0950EDCE" w14:textId="11C1F18F" w:rsidR="0006176B" w:rsidRPr="00866E42" w:rsidRDefault="0006176B" w:rsidP="00DB1D86">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 xml:space="preserve">Transformovať slovenský priemysel na inovačne orientovaný s perspektívou vytvoriť a dlhodobo udržať pracovné miesta s vysokým podielom kreatívnej (duševne uspokojivej) práce, ktoré pomôžu zvrátiť odliv mozgov do zahraničia. </w:t>
      </w:r>
    </w:p>
    <w:p w14:paraId="52AEDE28" w14:textId="6BEC1060" w:rsidR="0006176B" w:rsidRPr="00866E42" w:rsidRDefault="0006176B" w:rsidP="00DB1D86">
      <w:pPr>
        <w:pStyle w:val="Odsekzoznamu"/>
        <w:numPr>
          <w:ilvl w:val="1"/>
          <w:numId w:val="3"/>
        </w:numPr>
        <w:spacing w:before="40" w:after="40" w:line="259" w:lineRule="auto"/>
        <w:ind w:left="851"/>
        <w:jc w:val="both"/>
        <w:rPr>
          <w:rFonts w:ascii="Source Sans Pro" w:hAnsi="Source Sans Pro"/>
          <w:sz w:val="20"/>
          <w:szCs w:val="20"/>
          <w:lang w:val="sk-SK"/>
        </w:rPr>
      </w:pPr>
      <w:r w:rsidRPr="00866E42">
        <w:rPr>
          <w:rFonts w:ascii="Source Sans Pro" w:eastAsia="Segoe UI" w:hAnsi="Source Sans Pro" w:cs="Segoe UI"/>
          <w:color w:val="000000" w:themeColor="text1"/>
          <w:sz w:val="20"/>
          <w:szCs w:val="20"/>
          <w:lang w:val="sk-SK"/>
        </w:rPr>
        <w:t>Zvýšiť počet R&amp;D pracovníkov a podiel vlastných inovácií vo firmách, ktor</w:t>
      </w:r>
      <w:r w:rsidR="00B43EB3" w:rsidRPr="00866E42">
        <w:rPr>
          <w:rFonts w:ascii="Source Sans Pro" w:eastAsia="Segoe UI" w:hAnsi="Source Sans Pro" w:cs="Segoe UI"/>
          <w:color w:val="000000" w:themeColor="text1"/>
          <w:sz w:val="20"/>
          <w:szCs w:val="20"/>
          <w:lang w:val="sk-SK"/>
        </w:rPr>
        <w:t>é</w:t>
      </w:r>
      <w:r w:rsidRPr="00866E42">
        <w:rPr>
          <w:rFonts w:ascii="Source Sans Pro" w:eastAsia="Segoe UI" w:hAnsi="Source Sans Pro" w:cs="Segoe UI"/>
          <w:color w:val="000000" w:themeColor="text1"/>
          <w:sz w:val="20"/>
          <w:szCs w:val="20"/>
          <w:lang w:val="sk-SK"/>
        </w:rPr>
        <w:t xml:space="preserve"> sa premietn</w:t>
      </w:r>
      <w:r w:rsidR="00B43EB3" w:rsidRPr="00866E42">
        <w:rPr>
          <w:rFonts w:ascii="Source Sans Pro" w:eastAsia="Segoe UI" w:hAnsi="Source Sans Pro" w:cs="Segoe UI"/>
          <w:color w:val="000000" w:themeColor="text1"/>
          <w:sz w:val="20"/>
          <w:szCs w:val="20"/>
          <w:lang w:val="sk-SK"/>
        </w:rPr>
        <w:t>u</w:t>
      </w:r>
      <w:r w:rsidRPr="00866E42">
        <w:rPr>
          <w:rFonts w:ascii="Source Sans Pro" w:eastAsia="Segoe UI" w:hAnsi="Source Sans Pro" w:cs="Segoe UI"/>
          <w:color w:val="000000" w:themeColor="text1"/>
          <w:sz w:val="20"/>
          <w:szCs w:val="20"/>
          <w:lang w:val="sk-SK"/>
        </w:rPr>
        <w:t xml:space="preserve"> do atraktívnejšieho portfólia výrobkov s vyššou pridanou hodnotou vyprodukovaných lokálne.</w:t>
      </w:r>
    </w:p>
    <w:p w14:paraId="67D655E0" w14:textId="77777777" w:rsidR="0006176B" w:rsidRPr="00866E42" w:rsidRDefault="0006176B" w:rsidP="00DB1D86">
      <w:pPr>
        <w:pStyle w:val="Odsekzoznamu"/>
        <w:numPr>
          <w:ilvl w:val="1"/>
          <w:numId w:val="3"/>
        </w:numPr>
        <w:spacing w:before="40" w:after="40" w:line="259" w:lineRule="auto"/>
        <w:ind w:left="851"/>
        <w:jc w:val="both"/>
        <w:rPr>
          <w:rFonts w:ascii="Source Sans Pro" w:hAnsi="Source Sans Pro"/>
          <w:sz w:val="20"/>
          <w:szCs w:val="20"/>
          <w:lang w:val="sk-SK"/>
        </w:rPr>
      </w:pPr>
      <w:r w:rsidRPr="00866E42">
        <w:rPr>
          <w:rFonts w:ascii="Source Sans Pro" w:hAnsi="Source Sans Pro"/>
          <w:sz w:val="20"/>
          <w:szCs w:val="20"/>
          <w:lang w:val="sk-SK"/>
        </w:rPr>
        <w:t>Zvýšiť pridanú hodnotu slovenských surovín a polotovarov ich spracovaním na finálne výrobky prostredníctvom materiálových a technologických inovácií.</w:t>
      </w:r>
    </w:p>
    <w:p w14:paraId="0E566639" w14:textId="7508B8CA" w:rsidR="0006176B" w:rsidRPr="00866E42" w:rsidRDefault="0006176B" w:rsidP="00DB1D86">
      <w:pPr>
        <w:pStyle w:val="Odsekzoznamu"/>
        <w:numPr>
          <w:ilvl w:val="1"/>
          <w:numId w:val="3"/>
        </w:numPr>
        <w:spacing w:before="40" w:after="40" w:line="259" w:lineRule="auto"/>
        <w:ind w:left="851"/>
        <w:jc w:val="both"/>
        <w:rPr>
          <w:rFonts w:ascii="Source Sans Pro" w:hAnsi="Source Sans Pro"/>
          <w:b/>
          <w:sz w:val="20"/>
          <w:szCs w:val="20"/>
          <w:lang w:val="sk-SK"/>
        </w:rPr>
      </w:pPr>
      <w:r w:rsidRPr="00866E42">
        <w:rPr>
          <w:rFonts w:ascii="Source Sans Pro" w:hAnsi="Source Sans Pro"/>
          <w:sz w:val="20"/>
          <w:szCs w:val="20"/>
          <w:lang w:val="sk-SK"/>
        </w:rPr>
        <w:t>Podporiť inovatívne riešenia a vývoj v oblasti progresívnych technológií a materiálov</w:t>
      </w:r>
      <w:r w:rsidRPr="00866E42">
        <w:rPr>
          <w:rFonts w:ascii="Source Sans Pro" w:hAnsi="Source Sans Pro"/>
          <w:b/>
          <w:sz w:val="20"/>
          <w:szCs w:val="20"/>
          <w:lang w:val="sk-SK"/>
        </w:rPr>
        <w:t xml:space="preserve"> </w:t>
      </w:r>
      <w:r w:rsidRPr="00866E42">
        <w:rPr>
          <w:rFonts w:ascii="Source Sans Pro" w:hAnsi="Source Sans Pro"/>
          <w:sz w:val="20"/>
          <w:szCs w:val="20"/>
          <w:lang w:val="sk-SK"/>
        </w:rPr>
        <w:t>aplikovateľných v priemysle a ochrane životného prostredia.</w:t>
      </w:r>
    </w:p>
    <w:p w14:paraId="24324029" w14:textId="5CDFBB24" w:rsidR="5356A0A8" w:rsidRPr="00866E42" w:rsidRDefault="0006176B" w:rsidP="3B32D76C">
      <w:pPr>
        <w:pStyle w:val="Odsekzoznamu"/>
        <w:numPr>
          <w:ilvl w:val="1"/>
          <w:numId w:val="3"/>
        </w:numPr>
        <w:spacing w:before="40" w:after="40" w:line="259" w:lineRule="auto"/>
        <w:ind w:left="851"/>
        <w:jc w:val="both"/>
        <w:rPr>
          <w:rFonts w:ascii="Source Sans Pro" w:hAnsi="Source Sans Pro"/>
          <w:sz w:val="20"/>
          <w:szCs w:val="20"/>
          <w:lang w:val="sk-SK"/>
        </w:rPr>
      </w:pPr>
      <w:r w:rsidRPr="00866E42">
        <w:rPr>
          <w:rFonts w:ascii="Source Sans Pro" w:hAnsi="Source Sans Pro"/>
          <w:sz w:val="20"/>
          <w:szCs w:val="20"/>
          <w:lang w:val="sk-SK"/>
        </w:rPr>
        <w:t xml:space="preserve">Zvýšiť energetickú efektívnosť </w:t>
      </w:r>
      <w:r w:rsidR="413BF433" w:rsidRPr="00866E42">
        <w:rPr>
          <w:rFonts w:ascii="Source Sans Pro" w:hAnsi="Source Sans Pro"/>
          <w:sz w:val="20"/>
          <w:szCs w:val="20"/>
          <w:lang w:val="sk-SK"/>
        </w:rPr>
        <w:t>priemyslu,</w:t>
      </w:r>
      <w:r w:rsidRPr="00866E42">
        <w:rPr>
          <w:rFonts w:ascii="Source Sans Pro" w:hAnsi="Source Sans Pro"/>
          <w:sz w:val="20"/>
          <w:szCs w:val="20"/>
          <w:lang w:val="sk-SK"/>
        </w:rPr>
        <w:t xml:space="preserve"> znížiť environmentáln</w:t>
      </w:r>
      <w:r w:rsidR="243A0E06" w:rsidRPr="00866E42">
        <w:rPr>
          <w:rFonts w:ascii="Source Sans Pro" w:hAnsi="Source Sans Pro"/>
          <w:sz w:val="20"/>
          <w:szCs w:val="20"/>
          <w:lang w:val="sk-SK"/>
        </w:rPr>
        <w:t>e</w:t>
      </w:r>
      <w:r w:rsidRPr="00866E42">
        <w:rPr>
          <w:rFonts w:ascii="Source Sans Pro" w:hAnsi="Source Sans Pro"/>
          <w:sz w:val="20"/>
          <w:szCs w:val="20"/>
          <w:lang w:val="sk-SK"/>
        </w:rPr>
        <w:t xml:space="preserve"> </w:t>
      </w:r>
      <w:r w:rsidR="632BB0F5" w:rsidRPr="00866E42">
        <w:rPr>
          <w:rFonts w:ascii="Source Sans Pro" w:hAnsi="Source Sans Pro"/>
          <w:sz w:val="20"/>
          <w:szCs w:val="20"/>
          <w:lang w:val="sk-SK"/>
        </w:rPr>
        <w:t>vplyvy</w:t>
      </w:r>
      <w:r w:rsidR="6CD84EFD" w:rsidRPr="00866E42">
        <w:rPr>
          <w:rFonts w:ascii="Source Sans Pro" w:hAnsi="Source Sans Pro"/>
          <w:sz w:val="20"/>
          <w:szCs w:val="20"/>
          <w:lang w:val="sk-SK"/>
        </w:rPr>
        <w:t>, a to aj</w:t>
      </w:r>
      <w:r w:rsidRPr="00866E42">
        <w:rPr>
          <w:rFonts w:ascii="Source Sans Pro" w:hAnsi="Source Sans Pro"/>
          <w:sz w:val="20"/>
          <w:szCs w:val="20"/>
          <w:lang w:val="sk-SK"/>
        </w:rPr>
        <w:t xml:space="preserve"> ďalším zlepšením energetického mixu smerom k </w:t>
      </w:r>
      <w:proofErr w:type="spellStart"/>
      <w:r w:rsidRPr="00866E42">
        <w:rPr>
          <w:rFonts w:ascii="Source Sans Pro" w:hAnsi="Source Sans Pro"/>
          <w:sz w:val="20"/>
          <w:szCs w:val="20"/>
          <w:lang w:val="sk-SK"/>
        </w:rPr>
        <w:t>bezuhlíkovej</w:t>
      </w:r>
      <w:proofErr w:type="spellEnd"/>
      <w:r w:rsidRPr="00866E42">
        <w:rPr>
          <w:rFonts w:ascii="Source Sans Pro" w:hAnsi="Source Sans Pro"/>
          <w:sz w:val="20"/>
          <w:szCs w:val="20"/>
          <w:lang w:val="sk-SK"/>
        </w:rPr>
        <w:t xml:space="preserve"> a </w:t>
      </w:r>
      <w:proofErr w:type="spellStart"/>
      <w:r w:rsidRPr="00866E42">
        <w:rPr>
          <w:rFonts w:ascii="Source Sans Pro" w:hAnsi="Source Sans Pro"/>
          <w:sz w:val="20"/>
          <w:szCs w:val="20"/>
          <w:lang w:val="sk-SK"/>
        </w:rPr>
        <w:t>nízkouhlíkovej</w:t>
      </w:r>
      <w:proofErr w:type="spellEnd"/>
      <w:r w:rsidRPr="00866E42">
        <w:rPr>
          <w:rFonts w:ascii="Source Sans Pro" w:hAnsi="Source Sans Pro"/>
          <w:sz w:val="20"/>
          <w:szCs w:val="20"/>
          <w:lang w:val="sk-SK"/>
        </w:rPr>
        <w:t xml:space="preserve"> energii.</w:t>
      </w:r>
    </w:p>
    <w:p w14:paraId="6B5A84C2" w14:textId="77777777" w:rsidR="001515FE" w:rsidRPr="00866E42" w:rsidRDefault="001515FE" w:rsidP="001515FE">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Podporiť vznik originálnych riešení vedúcich k zníženiu negatívnych vplyvov priemyslu na životné prostredie, k zvýšeniu jeho energetickej efektívnosti, pridanej hodnoty a konkurencieschopnosti.</w:t>
      </w:r>
    </w:p>
    <w:p w14:paraId="4637AFDE" w14:textId="20CFF3D7" w:rsidR="009C01BF" w:rsidRPr="00866E42" w:rsidRDefault="009C01BF" w:rsidP="001515FE">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 xml:space="preserve">Podporiť </w:t>
      </w:r>
      <w:r w:rsidR="00AC3103" w:rsidRPr="00866E42">
        <w:rPr>
          <w:rFonts w:ascii="Source Sans Pro" w:eastAsia="Segoe UI" w:hAnsi="Source Sans Pro" w:cs="Segoe UI"/>
          <w:color w:val="000000" w:themeColor="text1"/>
          <w:sz w:val="20"/>
          <w:szCs w:val="20"/>
          <w:lang w:val="sk-SK"/>
        </w:rPr>
        <w:t>v</w:t>
      </w:r>
      <w:r w:rsidR="00B3526E" w:rsidRPr="00DD7867">
        <w:rPr>
          <w:rFonts w:ascii="Source Sans Pro" w:eastAsia="Segoe UI" w:hAnsi="Source Sans Pro" w:cs="Segoe UI"/>
          <w:color w:val="000000" w:themeColor="text1"/>
          <w:sz w:val="20"/>
          <w:szCs w:val="20"/>
          <w:lang w:val="sk-SK"/>
        </w:rPr>
        <w:t xml:space="preserve">ýskum, vývoj a implementáciu </w:t>
      </w:r>
      <w:r w:rsidR="006E6880" w:rsidRPr="00DD7867">
        <w:rPr>
          <w:rFonts w:ascii="Source Sans Pro" w:eastAsia="Segoe UI" w:hAnsi="Source Sans Pro" w:cs="Segoe UI"/>
          <w:color w:val="000000" w:themeColor="text1"/>
          <w:sz w:val="20"/>
          <w:szCs w:val="20"/>
          <w:lang w:val="sk-SK"/>
        </w:rPr>
        <w:t xml:space="preserve">progresívnych technológií a materiálov a </w:t>
      </w:r>
      <w:r w:rsidR="005F7992" w:rsidRPr="00DD7867">
        <w:rPr>
          <w:rFonts w:ascii="Source Sans Pro" w:eastAsia="Segoe UI" w:hAnsi="Source Sans Pro" w:cs="Segoe UI"/>
          <w:color w:val="000000" w:themeColor="text1"/>
          <w:sz w:val="20"/>
          <w:szCs w:val="20"/>
          <w:lang w:val="sk-SK"/>
        </w:rPr>
        <w:t xml:space="preserve"> prelomových</w:t>
      </w:r>
      <w:r w:rsidR="006F3594" w:rsidRPr="00DD7867">
        <w:rPr>
          <w:rFonts w:ascii="Source Sans Pro" w:eastAsia="Segoe UI" w:hAnsi="Source Sans Pro" w:cs="Segoe UI"/>
          <w:color w:val="000000" w:themeColor="text1"/>
          <w:sz w:val="20"/>
          <w:szCs w:val="20"/>
          <w:lang w:val="sk-SK"/>
        </w:rPr>
        <w:t>/úplne nových</w:t>
      </w:r>
      <w:r w:rsidR="005F7992" w:rsidRPr="00DD7867">
        <w:rPr>
          <w:rFonts w:ascii="Source Sans Pro" w:eastAsia="Segoe UI" w:hAnsi="Source Sans Pro" w:cs="Segoe UI"/>
          <w:color w:val="000000" w:themeColor="text1"/>
          <w:sz w:val="20"/>
          <w:szCs w:val="20"/>
          <w:lang w:val="sk-SK"/>
        </w:rPr>
        <w:t xml:space="preserve"> technológií</w:t>
      </w:r>
      <w:r w:rsidR="006F3594" w:rsidRPr="00DD7867">
        <w:rPr>
          <w:rFonts w:ascii="Source Sans Pro" w:eastAsia="Segoe UI" w:hAnsi="Source Sans Pro" w:cs="Segoe UI"/>
          <w:color w:val="000000" w:themeColor="text1"/>
          <w:sz w:val="20"/>
          <w:szCs w:val="20"/>
          <w:lang w:val="sk-SK"/>
        </w:rPr>
        <w:t xml:space="preserve"> v súlade s európskym konceptom</w:t>
      </w:r>
      <w:r w:rsidR="2CF543EB" w:rsidRPr="00DD7867">
        <w:rPr>
          <w:rFonts w:ascii="Source Sans Pro" w:eastAsia="Segoe UI" w:hAnsi="Source Sans Pro" w:cs="Segoe UI"/>
          <w:color w:val="000000" w:themeColor="text1"/>
          <w:sz w:val="20"/>
          <w:szCs w:val="20"/>
          <w:lang w:val="sk-SK"/>
        </w:rPr>
        <w:t xml:space="preserve"> “</w:t>
      </w:r>
      <w:proofErr w:type="spellStart"/>
      <w:r w:rsidR="2CF543EB" w:rsidRPr="00DD7867">
        <w:rPr>
          <w:rFonts w:ascii="Source Sans Pro" w:eastAsia="Segoe UI" w:hAnsi="Source Sans Pro" w:cs="Segoe UI"/>
          <w:color w:val="000000" w:themeColor="text1"/>
          <w:sz w:val="20"/>
          <w:szCs w:val="20"/>
          <w:lang w:val="sk-SK"/>
        </w:rPr>
        <w:t>Strategic</w:t>
      </w:r>
      <w:proofErr w:type="spellEnd"/>
      <w:r w:rsidR="2CF543EB" w:rsidRPr="00DD7867">
        <w:rPr>
          <w:rFonts w:ascii="Source Sans Pro" w:eastAsia="Segoe UI" w:hAnsi="Source Sans Pro" w:cs="Segoe UI"/>
          <w:color w:val="000000" w:themeColor="text1"/>
          <w:sz w:val="20"/>
          <w:szCs w:val="20"/>
          <w:lang w:val="sk-SK"/>
        </w:rPr>
        <w:t xml:space="preserve"> Technolog</w:t>
      </w:r>
      <w:r w:rsidR="7383325C" w:rsidRPr="00DD7867">
        <w:rPr>
          <w:rFonts w:ascii="Source Sans Pro" w:eastAsia="Segoe UI" w:hAnsi="Source Sans Pro" w:cs="Segoe UI"/>
          <w:color w:val="000000" w:themeColor="text1"/>
          <w:sz w:val="20"/>
          <w:szCs w:val="20"/>
          <w:lang w:val="sk-SK"/>
        </w:rPr>
        <w:t xml:space="preserve">ies </w:t>
      </w:r>
      <w:proofErr w:type="spellStart"/>
      <w:r w:rsidR="7383325C" w:rsidRPr="00DD7867">
        <w:rPr>
          <w:rFonts w:ascii="Source Sans Pro" w:eastAsia="Segoe UI" w:hAnsi="Source Sans Pro" w:cs="Segoe UI"/>
          <w:color w:val="000000" w:themeColor="text1"/>
          <w:sz w:val="20"/>
          <w:szCs w:val="20"/>
          <w:lang w:val="sk-SK"/>
        </w:rPr>
        <w:t>for</w:t>
      </w:r>
      <w:proofErr w:type="spellEnd"/>
      <w:r w:rsidR="2CF543EB" w:rsidRPr="00DD7867">
        <w:rPr>
          <w:rFonts w:ascii="Source Sans Pro" w:eastAsia="Segoe UI" w:hAnsi="Source Sans Pro" w:cs="Segoe UI"/>
          <w:color w:val="000000" w:themeColor="text1"/>
          <w:sz w:val="20"/>
          <w:szCs w:val="20"/>
          <w:lang w:val="sk-SK"/>
        </w:rPr>
        <w:t xml:space="preserve"> </w:t>
      </w:r>
      <w:proofErr w:type="spellStart"/>
      <w:r w:rsidR="2CF543EB" w:rsidRPr="00DD7867">
        <w:rPr>
          <w:rFonts w:ascii="Source Sans Pro" w:eastAsia="Segoe UI" w:hAnsi="Source Sans Pro" w:cs="Segoe UI"/>
          <w:color w:val="000000" w:themeColor="text1"/>
          <w:sz w:val="20"/>
          <w:szCs w:val="20"/>
          <w:lang w:val="sk-SK"/>
        </w:rPr>
        <w:t>Europe</w:t>
      </w:r>
      <w:proofErr w:type="spellEnd"/>
      <w:r w:rsidR="2CF543EB" w:rsidRPr="00DD7867">
        <w:rPr>
          <w:rFonts w:ascii="Source Sans Pro" w:eastAsia="Segoe UI" w:hAnsi="Source Sans Pro" w:cs="Segoe UI"/>
          <w:color w:val="000000" w:themeColor="text1"/>
          <w:sz w:val="20"/>
          <w:szCs w:val="20"/>
          <w:lang w:val="sk-SK"/>
        </w:rPr>
        <w:t xml:space="preserve"> </w:t>
      </w:r>
      <w:proofErr w:type="spellStart"/>
      <w:r w:rsidR="2CF543EB" w:rsidRPr="00DD7867">
        <w:rPr>
          <w:rFonts w:ascii="Source Sans Pro" w:eastAsia="Segoe UI" w:hAnsi="Source Sans Pro" w:cs="Segoe UI"/>
          <w:color w:val="000000" w:themeColor="text1"/>
          <w:sz w:val="20"/>
          <w:szCs w:val="20"/>
          <w:lang w:val="sk-SK"/>
        </w:rPr>
        <w:t>Platform</w:t>
      </w:r>
      <w:proofErr w:type="spellEnd"/>
      <w:r w:rsidR="2CF543EB" w:rsidRPr="00DD7867">
        <w:rPr>
          <w:rFonts w:ascii="Source Sans Pro" w:eastAsia="Segoe UI" w:hAnsi="Source Sans Pro" w:cs="Segoe UI"/>
          <w:color w:val="000000" w:themeColor="text1"/>
          <w:sz w:val="20"/>
          <w:szCs w:val="20"/>
          <w:lang w:val="sk-SK"/>
        </w:rPr>
        <w:t xml:space="preserve">” </w:t>
      </w:r>
      <w:r w:rsidR="006F3594" w:rsidRPr="00DD7867">
        <w:rPr>
          <w:rFonts w:ascii="Source Sans Pro" w:eastAsia="Segoe UI" w:hAnsi="Source Sans Pro" w:cs="Segoe UI"/>
          <w:color w:val="000000" w:themeColor="text1"/>
          <w:sz w:val="20"/>
          <w:szCs w:val="20"/>
          <w:lang w:val="sk-SK"/>
        </w:rPr>
        <w:t xml:space="preserve"> STEP a</w:t>
      </w:r>
      <w:r w:rsidR="00FE67AB" w:rsidRPr="00DD7867">
        <w:rPr>
          <w:rFonts w:ascii="Source Sans Pro" w:eastAsia="Segoe UI" w:hAnsi="Source Sans Pro" w:cs="Segoe UI"/>
          <w:color w:val="000000" w:themeColor="text1"/>
          <w:sz w:val="20"/>
          <w:szCs w:val="20"/>
          <w:lang w:val="sk-SK"/>
        </w:rPr>
        <w:t xml:space="preserve"> šiestimi </w:t>
      </w:r>
      <w:r w:rsidR="00F43666" w:rsidRPr="00DD7867">
        <w:rPr>
          <w:rFonts w:ascii="Source Sans Pro" w:eastAsia="Segoe UI" w:hAnsi="Source Sans Pro" w:cs="Segoe UI"/>
          <w:color w:val="000000" w:themeColor="text1"/>
          <w:sz w:val="20"/>
          <w:szCs w:val="20"/>
          <w:lang w:val="sk-SK"/>
        </w:rPr>
        <w:t>strategickými tech</w:t>
      </w:r>
      <w:r w:rsidR="00EA11B6" w:rsidRPr="00DD7867">
        <w:rPr>
          <w:rFonts w:ascii="Source Sans Pro" w:eastAsia="Segoe UI" w:hAnsi="Source Sans Pro" w:cs="Segoe UI"/>
          <w:color w:val="000000" w:themeColor="text1"/>
          <w:sz w:val="20"/>
          <w:szCs w:val="20"/>
          <w:lang w:val="sk-SK"/>
        </w:rPr>
        <w:t xml:space="preserve">nológiami </w:t>
      </w:r>
      <w:r w:rsidR="00BF440D" w:rsidRPr="00DD7867">
        <w:rPr>
          <w:rFonts w:ascii="Source Sans Pro" w:eastAsia="Segoe UI" w:hAnsi="Source Sans Pro" w:cs="Segoe UI"/>
          <w:color w:val="000000" w:themeColor="text1"/>
          <w:sz w:val="20"/>
          <w:szCs w:val="20"/>
          <w:lang w:val="sk-SK"/>
        </w:rPr>
        <w:t xml:space="preserve">pre európsku technologickú suverenitu </w:t>
      </w:r>
      <w:r w:rsidR="3CA388EB" w:rsidRPr="00DD7867">
        <w:rPr>
          <w:rFonts w:ascii="Source Sans Pro" w:eastAsia="Segoe UI" w:hAnsi="Source Sans Pro" w:cs="Segoe UI"/>
          <w:color w:val="000000" w:themeColor="text1"/>
          <w:sz w:val="20"/>
          <w:szCs w:val="20"/>
          <w:lang w:val="sk-SK"/>
        </w:rPr>
        <w:t>“</w:t>
      </w:r>
      <w:proofErr w:type="spellStart"/>
      <w:r w:rsidR="3CA388EB" w:rsidRPr="00DD7867">
        <w:rPr>
          <w:rFonts w:ascii="Source Sans Pro" w:eastAsia="Segoe UI" w:hAnsi="Source Sans Pro" w:cs="Segoe UI"/>
          <w:color w:val="000000" w:themeColor="text1"/>
          <w:sz w:val="20"/>
          <w:szCs w:val="20"/>
          <w:lang w:val="sk-SK"/>
        </w:rPr>
        <w:t>Key</w:t>
      </w:r>
      <w:proofErr w:type="spellEnd"/>
      <w:r w:rsidR="3CA388EB" w:rsidRPr="00DD7867">
        <w:rPr>
          <w:rFonts w:ascii="Source Sans Pro" w:eastAsia="Segoe UI" w:hAnsi="Source Sans Pro" w:cs="Segoe UI"/>
          <w:color w:val="000000" w:themeColor="text1"/>
          <w:sz w:val="20"/>
          <w:szCs w:val="20"/>
          <w:lang w:val="sk-SK"/>
        </w:rPr>
        <w:t xml:space="preserve"> </w:t>
      </w:r>
      <w:proofErr w:type="spellStart"/>
      <w:r w:rsidR="3CA388EB" w:rsidRPr="00DD7867">
        <w:rPr>
          <w:rFonts w:ascii="Source Sans Pro" w:eastAsia="Segoe UI" w:hAnsi="Source Sans Pro" w:cs="Segoe UI"/>
          <w:color w:val="000000" w:themeColor="text1"/>
          <w:sz w:val="20"/>
          <w:szCs w:val="20"/>
          <w:lang w:val="sk-SK"/>
        </w:rPr>
        <w:t>Enabling</w:t>
      </w:r>
      <w:proofErr w:type="spellEnd"/>
      <w:r w:rsidR="3CA388EB" w:rsidRPr="00DD7867">
        <w:rPr>
          <w:rFonts w:ascii="Source Sans Pro" w:eastAsia="Segoe UI" w:hAnsi="Source Sans Pro" w:cs="Segoe UI"/>
          <w:color w:val="000000" w:themeColor="text1"/>
          <w:sz w:val="20"/>
          <w:szCs w:val="20"/>
          <w:lang w:val="sk-SK"/>
        </w:rPr>
        <w:t xml:space="preserve"> Technologies” </w:t>
      </w:r>
      <w:r w:rsidR="006F3594" w:rsidRPr="00DD7867">
        <w:rPr>
          <w:rFonts w:ascii="Source Sans Pro" w:eastAsia="Segoe UI" w:hAnsi="Source Sans Pro" w:cs="Segoe UI"/>
          <w:color w:val="000000" w:themeColor="text1"/>
          <w:sz w:val="20"/>
          <w:szCs w:val="20"/>
          <w:lang w:val="sk-SK"/>
        </w:rPr>
        <w:t>KET</w:t>
      </w:r>
      <w:r w:rsidR="00E47F21" w:rsidRPr="00DD7867">
        <w:rPr>
          <w:rFonts w:ascii="Source Sans Pro" w:eastAsia="Segoe UI" w:hAnsi="Source Sans Pro" w:cs="Segoe UI"/>
          <w:color w:val="000000" w:themeColor="text1"/>
          <w:sz w:val="20"/>
          <w:szCs w:val="20"/>
          <w:lang w:val="sk-SK"/>
        </w:rPr>
        <w:t>.</w:t>
      </w:r>
    </w:p>
    <w:p w14:paraId="77BBC48B" w14:textId="77777777" w:rsidR="0036104C" w:rsidRPr="00866E42" w:rsidRDefault="00F95784" w:rsidP="001515FE">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 xml:space="preserve">Zvýšiť </w:t>
      </w:r>
      <w:r w:rsidR="007B6637" w:rsidRPr="00866E42">
        <w:rPr>
          <w:rFonts w:ascii="Source Sans Pro" w:eastAsia="Segoe UI" w:hAnsi="Source Sans Pro" w:cs="Segoe UI"/>
          <w:color w:val="000000" w:themeColor="text1"/>
          <w:sz w:val="20"/>
          <w:szCs w:val="20"/>
          <w:lang w:val="sk-SK"/>
        </w:rPr>
        <w:t>udržateľnosť, bezpečnosť  a odolnosť slovenského priemyslu. Podpor</w:t>
      </w:r>
      <w:r w:rsidR="00403E5A" w:rsidRPr="00866E42">
        <w:rPr>
          <w:rFonts w:ascii="Source Sans Pro" w:eastAsia="Segoe UI" w:hAnsi="Source Sans Pro" w:cs="Segoe UI"/>
          <w:color w:val="000000" w:themeColor="text1"/>
          <w:sz w:val="20"/>
          <w:szCs w:val="20"/>
          <w:lang w:val="sk-SK"/>
        </w:rPr>
        <w:t>iť</w:t>
      </w:r>
      <w:r w:rsidR="007B6637" w:rsidRPr="00866E42">
        <w:rPr>
          <w:rFonts w:ascii="Source Sans Pro" w:eastAsia="Segoe UI" w:hAnsi="Source Sans Pro" w:cs="Segoe UI"/>
          <w:color w:val="000000" w:themeColor="text1"/>
          <w:sz w:val="20"/>
          <w:szCs w:val="20"/>
          <w:lang w:val="sk-SK"/>
        </w:rPr>
        <w:t xml:space="preserve"> obehové hospodárstv</w:t>
      </w:r>
      <w:r w:rsidR="00CF6BAE" w:rsidRPr="00866E42">
        <w:rPr>
          <w:rFonts w:ascii="Source Sans Pro" w:eastAsia="Segoe UI" w:hAnsi="Source Sans Pro" w:cs="Segoe UI"/>
          <w:color w:val="000000" w:themeColor="text1"/>
          <w:sz w:val="20"/>
          <w:szCs w:val="20"/>
          <w:lang w:val="sk-SK"/>
        </w:rPr>
        <w:t>o</w:t>
      </w:r>
      <w:r w:rsidR="007B6637" w:rsidRPr="00866E42">
        <w:rPr>
          <w:rFonts w:ascii="Source Sans Pro" w:eastAsia="Segoe UI" w:hAnsi="Source Sans Pro" w:cs="Segoe UI"/>
          <w:color w:val="000000" w:themeColor="text1"/>
          <w:sz w:val="20"/>
          <w:szCs w:val="20"/>
          <w:lang w:val="sk-SK"/>
        </w:rPr>
        <w:t>, lokáln</w:t>
      </w:r>
      <w:r w:rsidR="00CF6BAE" w:rsidRPr="00866E42">
        <w:rPr>
          <w:rFonts w:ascii="Source Sans Pro" w:eastAsia="Segoe UI" w:hAnsi="Source Sans Pro" w:cs="Segoe UI"/>
          <w:color w:val="000000" w:themeColor="text1"/>
          <w:sz w:val="20"/>
          <w:szCs w:val="20"/>
          <w:lang w:val="sk-SK"/>
        </w:rPr>
        <w:t>u</w:t>
      </w:r>
      <w:r w:rsidR="007B6637" w:rsidRPr="00866E42">
        <w:rPr>
          <w:rFonts w:ascii="Source Sans Pro" w:eastAsia="Segoe UI" w:hAnsi="Source Sans Pro" w:cs="Segoe UI"/>
          <w:color w:val="000000" w:themeColor="text1"/>
          <w:sz w:val="20"/>
          <w:szCs w:val="20"/>
          <w:lang w:val="sk-SK"/>
        </w:rPr>
        <w:t xml:space="preserve"> výrob</w:t>
      </w:r>
      <w:r w:rsidR="00CF6BAE" w:rsidRPr="00866E42">
        <w:rPr>
          <w:rFonts w:ascii="Source Sans Pro" w:eastAsia="Segoe UI" w:hAnsi="Source Sans Pro" w:cs="Segoe UI"/>
          <w:color w:val="000000" w:themeColor="text1"/>
          <w:sz w:val="20"/>
          <w:szCs w:val="20"/>
          <w:lang w:val="sk-SK"/>
        </w:rPr>
        <w:t>u</w:t>
      </w:r>
      <w:r w:rsidR="007B6637" w:rsidRPr="00866E42">
        <w:rPr>
          <w:rFonts w:ascii="Source Sans Pro" w:eastAsia="Segoe UI" w:hAnsi="Source Sans Pro" w:cs="Segoe UI"/>
          <w:color w:val="000000" w:themeColor="text1"/>
          <w:sz w:val="20"/>
          <w:szCs w:val="20"/>
          <w:lang w:val="sk-SK"/>
        </w:rPr>
        <w:t>, efektívne využívani</w:t>
      </w:r>
      <w:r w:rsidR="00CF6BAE" w:rsidRPr="00866E42">
        <w:rPr>
          <w:rFonts w:ascii="Source Sans Pro" w:eastAsia="Segoe UI" w:hAnsi="Source Sans Pro" w:cs="Segoe UI"/>
          <w:color w:val="000000" w:themeColor="text1"/>
          <w:sz w:val="20"/>
          <w:szCs w:val="20"/>
          <w:lang w:val="sk-SK"/>
        </w:rPr>
        <w:t>e</w:t>
      </w:r>
      <w:r w:rsidR="007B6637" w:rsidRPr="00866E42">
        <w:rPr>
          <w:rFonts w:ascii="Source Sans Pro" w:eastAsia="Segoe UI" w:hAnsi="Source Sans Pro" w:cs="Segoe UI"/>
          <w:color w:val="000000" w:themeColor="text1"/>
          <w:sz w:val="20"/>
          <w:szCs w:val="20"/>
          <w:lang w:val="sk-SK"/>
        </w:rPr>
        <w:t xml:space="preserve"> zdrojov a</w:t>
      </w:r>
      <w:r w:rsidR="00606408" w:rsidRPr="00866E42">
        <w:rPr>
          <w:rFonts w:ascii="Source Sans Pro" w:eastAsia="Segoe UI" w:hAnsi="Source Sans Pro" w:cs="Segoe UI"/>
          <w:color w:val="000000" w:themeColor="text1"/>
          <w:sz w:val="20"/>
          <w:szCs w:val="20"/>
          <w:lang w:val="sk-SK"/>
        </w:rPr>
        <w:t> </w:t>
      </w:r>
      <w:r w:rsidR="007B6637" w:rsidRPr="00866E42">
        <w:rPr>
          <w:rFonts w:ascii="Source Sans Pro" w:eastAsia="Segoe UI" w:hAnsi="Source Sans Pro" w:cs="Segoe UI"/>
          <w:color w:val="000000" w:themeColor="text1"/>
          <w:sz w:val="20"/>
          <w:szCs w:val="20"/>
          <w:lang w:val="sk-SK"/>
        </w:rPr>
        <w:t>inovácií</w:t>
      </w:r>
      <w:r w:rsidR="00606408" w:rsidRPr="00866E42">
        <w:rPr>
          <w:rFonts w:ascii="Source Sans Pro" w:eastAsia="Segoe UI" w:hAnsi="Source Sans Pro" w:cs="Segoe UI"/>
          <w:color w:val="000000" w:themeColor="text1"/>
          <w:sz w:val="20"/>
          <w:szCs w:val="20"/>
          <w:lang w:val="sk-SK"/>
        </w:rPr>
        <w:t>, ktoré</w:t>
      </w:r>
      <w:r w:rsidR="007B6637" w:rsidRPr="00866E42">
        <w:rPr>
          <w:rFonts w:ascii="Source Sans Pro" w:eastAsia="Segoe UI" w:hAnsi="Source Sans Pro" w:cs="Segoe UI"/>
          <w:color w:val="000000" w:themeColor="text1"/>
          <w:sz w:val="20"/>
          <w:szCs w:val="20"/>
          <w:lang w:val="sk-SK"/>
        </w:rPr>
        <w:t xml:space="preserve"> zvyšuj</w:t>
      </w:r>
      <w:r w:rsidR="00606408" w:rsidRPr="00866E42">
        <w:rPr>
          <w:rFonts w:ascii="Source Sans Pro" w:eastAsia="Segoe UI" w:hAnsi="Source Sans Pro" w:cs="Segoe UI"/>
          <w:color w:val="000000" w:themeColor="text1"/>
          <w:sz w:val="20"/>
          <w:szCs w:val="20"/>
          <w:lang w:val="sk-SK"/>
        </w:rPr>
        <w:t>ú</w:t>
      </w:r>
      <w:r w:rsidR="007B6637" w:rsidRPr="00866E42">
        <w:rPr>
          <w:rFonts w:ascii="Source Sans Pro" w:eastAsia="Segoe UI" w:hAnsi="Source Sans Pro" w:cs="Segoe UI"/>
          <w:color w:val="000000" w:themeColor="text1"/>
          <w:sz w:val="20"/>
          <w:szCs w:val="20"/>
          <w:lang w:val="sk-SK"/>
        </w:rPr>
        <w:t xml:space="preserve"> stabilitu a bezpečnosť ekonomiky krajiny. </w:t>
      </w:r>
    </w:p>
    <w:p w14:paraId="60B535CB" w14:textId="0835C563" w:rsidR="007B6637" w:rsidRPr="00866E42" w:rsidRDefault="00B630F8" w:rsidP="001515FE">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Z</w:t>
      </w:r>
      <w:r w:rsidR="007B6637" w:rsidRPr="00866E42">
        <w:rPr>
          <w:rFonts w:ascii="Source Sans Pro" w:eastAsia="Segoe UI" w:hAnsi="Source Sans Pro" w:cs="Segoe UI"/>
          <w:color w:val="000000" w:themeColor="text1"/>
          <w:sz w:val="20"/>
          <w:szCs w:val="20"/>
          <w:lang w:val="sk-SK"/>
        </w:rPr>
        <w:t>výšiť odolnosť</w:t>
      </w:r>
      <w:r w:rsidR="005F017C" w:rsidRPr="00866E42">
        <w:rPr>
          <w:rFonts w:ascii="Source Sans Pro" w:eastAsia="Segoe UI" w:hAnsi="Source Sans Pro" w:cs="Segoe UI"/>
          <w:color w:val="000000" w:themeColor="text1"/>
          <w:sz w:val="20"/>
          <w:szCs w:val="20"/>
          <w:lang w:val="sk-SK"/>
        </w:rPr>
        <w:t xml:space="preserve"> všetkých priemyselných odvetví</w:t>
      </w:r>
      <w:r w:rsidR="007B6637" w:rsidRPr="00866E42">
        <w:rPr>
          <w:rFonts w:ascii="Source Sans Pro" w:eastAsia="Segoe UI" w:hAnsi="Source Sans Pro" w:cs="Segoe UI"/>
          <w:color w:val="000000" w:themeColor="text1"/>
          <w:sz w:val="20"/>
          <w:szCs w:val="20"/>
          <w:lang w:val="sk-SK"/>
        </w:rPr>
        <w:t xml:space="preserve"> voči narušeniam distribučných systémov a dodávateľských reťazcov.</w:t>
      </w:r>
    </w:p>
    <w:p w14:paraId="70CE4FCD" w14:textId="2DC6CF59" w:rsidR="024011F5" w:rsidRPr="00866E42" w:rsidRDefault="024011F5" w:rsidP="00B346E5">
      <w:pPr>
        <w:pStyle w:val="Odsekzoznamu"/>
        <w:numPr>
          <w:ilvl w:val="1"/>
          <w:numId w:val="3"/>
        </w:numPr>
        <w:spacing w:before="40" w:after="40" w:line="259" w:lineRule="auto"/>
        <w:ind w:left="851"/>
        <w:jc w:val="both"/>
        <w:rPr>
          <w:rFonts w:ascii="Source Sans Pro" w:hAnsi="Source Sans Pro"/>
          <w:sz w:val="20"/>
          <w:szCs w:val="20"/>
          <w:lang w:val="sk-SK"/>
        </w:rPr>
      </w:pPr>
      <w:r w:rsidRPr="00866E42">
        <w:rPr>
          <w:rFonts w:ascii="Source Sans Pro" w:hAnsi="Source Sans Pro"/>
          <w:b/>
          <w:sz w:val="20"/>
          <w:szCs w:val="20"/>
          <w:lang w:val="sk-SK"/>
        </w:rPr>
        <w:t>Efektívne využívanie verejnej infraštruktúry súkromným sektorom, ako aj efektívne využívanie zdieľanej infraštruktúry a vyriešenie konfliktov týkajúcich sa štátnej pomoci</w:t>
      </w:r>
      <w:r w:rsidRPr="00866E42">
        <w:rPr>
          <w:rFonts w:ascii="Source Sans Pro" w:hAnsi="Source Sans Pro"/>
          <w:sz w:val="20"/>
          <w:szCs w:val="20"/>
          <w:lang w:val="sk-SK"/>
        </w:rPr>
        <w:t xml:space="preserve"> (zdieľaná infraštruktúra a obstarávanie inovácií) pri využívaní poznatkov a infraštruktúry získanej z verejných zdrojov.</w:t>
      </w:r>
    </w:p>
    <w:p w14:paraId="6C2BE76F" w14:textId="53A81080" w:rsidR="001515FE" w:rsidRPr="00866E42" w:rsidRDefault="00FA0277" w:rsidP="00FA0277">
      <w:pPr>
        <w:pStyle w:val="Odsekzoznamu"/>
        <w:numPr>
          <w:ilvl w:val="1"/>
          <w:numId w:val="3"/>
        </w:numPr>
        <w:spacing w:before="40" w:after="40" w:line="259" w:lineRule="auto"/>
        <w:ind w:left="851"/>
        <w:jc w:val="both"/>
        <w:rPr>
          <w:rFonts w:ascii="Source Sans Pro" w:eastAsia="Segoe UI" w:hAnsi="Source Sans Pro" w:cs="Segoe UI"/>
          <w:color w:val="000000" w:themeColor="text1"/>
          <w:sz w:val="20"/>
          <w:szCs w:val="20"/>
          <w:lang w:val="sk-SK"/>
        </w:rPr>
      </w:pPr>
      <w:r w:rsidRPr="00866E42">
        <w:rPr>
          <w:rFonts w:ascii="Source Sans Pro" w:eastAsia="Segoe UI" w:hAnsi="Source Sans Pro" w:cs="Segoe UI"/>
          <w:color w:val="000000" w:themeColor="text1"/>
          <w:sz w:val="20"/>
          <w:szCs w:val="20"/>
          <w:lang w:val="sk-SK"/>
        </w:rPr>
        <w:t>Podporiť riešenia v oblastiach verejného záujmu, akými sú najmä zlepšovanie kvality života obyvateľstva, životného prostredia a odolnosť fungovania štátu v krízových situáciách.</w:t>
      </w:r>
    </w:p>
    <w:p w14:paraId="070B9D69" w14:textId="77777777" w:rsidR="00567884" w:rsidRPr="00866E42" w:rsidRDefault="00567884" w:rsidP="00567884">
      <w:pPr>
        <w:spacing w:before="40" w:after="40" w:line="259" w:lineRule="auto"/>
        <w:jc w:val="both"/>
        <w:rPr>
          <w:rFonts w:ascii="Source Sans Pro" w:eastAsia="Segoe UI" w:hAnsi="Source Sans Pro" w:cs="Segoe UI"/>
          <w:color w:val="000000" w:themeColor="text1"/>
          <w:sz w:val="20"/>
          <w:szCs w:val="20"/>
          <w:lang w:val="sk-SK"/>
        </w:rPr>
      </w:pPr>
    </w:p>
    <w:p w14:paraId="365D369B" w14:textId="77777777" w:rsidR="00567884" w:rsidRPr="00866E42" w:rsidRDefault="00567884" w:rsidP="00567884">
      <w:pPr>
        <w:spacing w:before="40" w:after="40" w:line="259" w:lineRule="auto"/>
        <w:jc w:val="both"/>
        <w:rPr>
          <w:rFonts w:ascii="Source Sans Pro" w:eastAsia="Segoe UI" w:hAnsi="Source Sans Pro" w:cs="Segoe UI"/>
          <w:color w:val="000000" w:themeColor="text1"/>
          <w:sz w:val="20"/>
          <w:szCs w:val="20"/>
          <w:lang w:val="sk-SK"/>
        </w:rPr>
      </w:pPr>
    </w:p>
    <w:p w14:paraId="24A29125" w14:textId="77777777" w:rsidR="00567884" w:rsidRPr="00866E42" w:rsidRDefault="00567884" w:rsidP="00567884">
      <w:pPr>
        <w:spacing w:before="40" w:after="40" w:line="259" w:lineRule="auto"/>
        <w:jc w:val="both"/>
        <w:rPr>
          <w:rFonts w:ascii="Source Sans Pro" w:eastAsia="Segoe UI" w:hAnsi="Source Sans Pro" w:cs="Segoe UI"/>
          <w:color w:val="000000" w:themeColor="text1"/>
          <w:sz w:val="20"/>
          <w:szCs w:val="20"/>
          <w:lang w:val="sk-SK"/>
        </w:rPr>
      </w:pPr>
    </w:p>
    <w:p w14:paraId="7FD4F5DF" w14:textId="2F54D717" w:rsidR="00CC576C" w:rsidRPr="00866E42" w:rsidRDefault="75B25036" w:rsidP="00BD23BF">
      <w:pPr>
        <w:pStyle w:val="Nadpis2"/>
        <w:rPr>
          <w:lang w:val="sk-SK"/>
        </w:rPr>
      </w:pPr>
      <w:bookmarkStart w:id="31" w:name="_Toc2107051939"/>
      <w:bookmarkStart w:id="32" w:name="_Toc181861506"/>
      <w:r w:rsidRPr="00866E42">
        <w:rPr>
          <w:lang w:val="sk-SK"/>
        </w:rPr>
        <w:lastRenderedPageBreak/>
        <w:t>Prioritná oblasť 1-1</w:t>
      </w:r>
      <w:r w:rsidR="4ABD136C" w:rsidRPr="00866E42">
        <w:rPr>
          <w:lang w:val="sk-SK"/>
        </w:rPr>
        <w:t>:</w:t>
      </w:r>
      <w:r w:rsidRPr="00866E42">
        <w:rPr>
          <w:lang w:val="sk-SK"/>
        </w:rPr>
        <w:t xml:space="preserve"> Automatizácia a robotizácia výroby a služieb</w:t>
      </w:r>
      <w:bookmarkEnd w:id="31"/>
      <w:bookmarkEnd w:id="32"/>
    </w:p>
    <w:p w14:paraId="24B25A9B" w14:textId="77777777" w:rsidR="00CC3783" w:rsidRPr="00866E42" w:rsidRDefault="00CC3783" w:rsidP="00CC576C">
      <w:pPr>
        <w:jc w:val="both"/>
        <w:rPr>
          <w:rFonts w:ascii="Source Sans Pro" w:hAnsi="Source Sans Pro"/>
          <w:b/>
          <w:lang w:val="sk-SK"/>
        </w:rPr>
      </w:pPr>
    </w:p>
    <w:p w14:paraId="27E97296" w14:textId="77777777" w:rsidR="00CC576C" w:rsidRPr="00866E42" w:rsidRDefault="75B25036" w:rsidP="00816236">
      <w:pPr>
        <w:pStyle w:val="Nadpis3"/>
        <w:numPr>
          <w:ilvl w:val="0"/>
          <w:numId w:val="0"/>
        </w:numPr>
        <w:ind w:left="720" w:hanging="720"/>
        <w:rPr>
          <w:lang w:val="sk-SK"/>
        </w:rPr>
      </w:pPr>
      <w:bookmarkStart w:id="33" w:name="_Toc1641511190"/>
      <w:bookmarkStart w:id="34" w:name="_Toc181861507"/>
      <w:r w:rsidRPr="00866E42">
        <w:rPr>
          <w:lang w:val="sk-SK"/>
        </w:rPr>
        <w:t>Transformačný cieľ prioritnej oblasti 1-1</w:t>
      </w:r>
      <w:bookmarkEnd w:id="33"/>
      <w:bookmarkEnd w:id="34"/>
    </w:p>
    <w:p w14:paraId="6C4BAFC7" w14:textId="0BFCE621" w:rsidR="00CC3783" w:rsidRPr="00866E42" w:rsidRDefault="00623E8B" w:rsidP="00CC576C">
      <w:pPr>
        <w:jc w:val="both"/>
        <w:rPr>
          <w:rFonts w:ascii="Source Sans Pro" w:hAnsi="Source Sans Pro"/>
          <w:b/>
          <w:lang w:val="sk-SK"/>
        </w:rPr>
      </w:pPr>
      <w:r w:rsidRPr="00866E42">
        <w:rPr>
          <w:rFonts w:ascii="Source Sans Pro" w:hAnsi="Source Sans Pro"/>
          <w:b/>
          <w:lang w:val="sk-SK"/>
        </w:rPr>
        <w:t xml:space="preserve"> </w:t>
      </w:r>
    </w:p>
    <w:p w14:paraId="463A6A0C" w14:textId="57B96820" w:rsidR="00CC3783" w:rsidRPr="00866E42" w:rsidRDefault="00AB0392" w:rsidP="00CC576C">
      <w:pPr>
        <w:jc w:val="both"/>
        <w:rPr>
          <w:rFonts w:ascii="Source Sans Pro" w:hAnsi="Source Sans Pro"/>
          <w:lang w:val="sk-SK"/>
        </w:rPr>
      </w:pPr>
      <w:r w:rsidRPr="00866E42">
        <w:rPr>
          <w:rFonts w:ascii="Source Sans Pro" w:hAnsi="Source Sans Pro"/>
          <w:sz w:val="20"/>
          <w:szCs w:val="20"/>
          <w:lang w:val="sk-SK"/>
        </w:rPr>
        <w:t>Transformovať priemyselnú výrobu na vysoký stupeň automatizácie a robotizácie, podporovať integráciu inteligentných digitálnych technológií do procesov výroby pri prechode na inteligentné továrne</w:t>
      </w:r>
      <w:r w:rsidR="62307FF4" w:rsidRPr="00866E42">
        <w:rPr>
          <w:rFonts w:ascii="Source Sans Pro" w:hAnsi="Source Sans Pro"/>
          <w:sz w:val="20"/>
          <w:szCs w:val="20"/>
          <w:lang w:val="sk-SK"/>
        </w:rPr>
        <w:t>,</w:t>
      </w:r>
      <w:r w:rsidRPr="00866E42">
        <w:rPr>
          <w:rFonts w:ascii="Source Sans Pro" w:hAnsi="Source Sans Pro"/>
          <w:sz w:val="20"/>
          <w:szCs w:val="20"/>
          <w:lang w:val="sk-SK"/>
        </w:rPr>
        <w:t xml:space="preserve"> </w:t>
      </w:r>
      <w:r w:rsidR="62307FF4" w:rsidRPr="00866E42">
        <w:rPr>
          <w:rFonts w:ascii="Source Sans Pro" w:hAnsi="Source Sans Pro"/>
          <w:sz w:val="20"/>
          <w:szCs w:val="20"/>
          <w:lang w:val="sk-SK"/>
        </w:rPr>
        <w:t xml:space="preserve">ako aj zavádzanie hardvérových a softvérových riešení pre potreby automatizácie výroby a služieb </w:t>
      </w:r>
      <w:r w:rsidRPr="00866E42">
        <w:rPr>
          <w:rFonts w:ascii="Source Sans Pro" w:hAnsi="Source Sans Pro"/>
          <w:sz w:val="20"/>
          <w:szCs w:val="20"/>
          <w:lang w:val="sk-SK"/>
        </w:rPr>
        <w:t xml:space="preserve"> a vytvárať podmienky pre výskum a vývoj </w:t>
      </w:r>
      <w:r w:rsidR="1623FA25" w:rsidRPr="00866E42">
        <w:rPr>
          <w:rFonts w:ascii="Source Sans Pro" w:hAnsi="Source Sans Pro"/>
          <w:sz w:val="20"/>
          <w:szCs w:val="20"/>
          <w:lang w:val="sk-SK"/>
        </w:rPr>
        <w:t xml:space="preserve">a zavádzanie </w:t>
      </w:r>
      <w:r w:rsidRPr="00866E42">
        <w:rPr>
          <w:rFonts w:ascii="Source Sans Pro" w:hAnsi="Source Sans Pro"/>
          <w:sz w:val="20"/>
          <w:szCs w:val="20"/>
          <w:lang w:val="sk-SK"/>
        </w:rPr>
        <w:t>umelej inteligenci</w:t>
      </w:r>
      <w:r w:rsidR="284AAAF4" w:rsidRPr="00866E42">
        <w:rPr>
          <w:rFonts w:ascii="Source Sans Pro" w:hAnsi="Source Sans Pro"/>
          <w:sz w:val="20"/>
          <w:szCs w:val="20"/>
          <w:lang w:val="sk-SK"/>
        </w:rPr>
        <w:t>e v priemyselných procesoch</w:t>
      </w:r>
      <w:r w:rsidR="22FA4C8B" w:rsidRPr="00866E42">
        <w:rPr>
          <w:rFonts w:ascii="Source Sans Pro" w:hAnsi="Source Sans Pro"/>
          <w:sz w:val="20"/>
          <w:szCs w:val="20"/>
          <w:lang w:val="sk-SK"/>
        </w:rPr>
        <w:t>.</w:t>
      </w:r>
      <w:r w:rsidRPr="00866E42">
        <w:rPr>
          <w:rFonts w:ascii="Source Sans Pro" w:hAnsi="Source Sans Pro"/>
          <w:sz w:val="20"/>
          <w:szCs w:val="20"/>
          <w:lang w:val="sk-SK"/>
        </w:rPr>
        <w:t xml:space="preserve"> </w:t>
      </w:r>
      <w:r w:rsidRPr="00866E42">
        <w:rPr>
          <w:lang w:val="sk-SK"/>
        </w:rPr>
        <w:br/>
      </w:r>
    </w:p>
    <w:p w14:paraId="6E6947C3" w14:textId="77777777" w:rsidR="00CC576C" w:rsidRPr="00866E42" w:rsidRDefault="75B25036" w:rsidP="00816236">
      <w:pPr>
        <w:pStyle w:val="Nadpis3"/>
        <w:numPr>
          <w:ilvl w:val="0"/>
          <w:numId w:val="0"/>
        </w:numPr>
        <w:ind w:left="720" w:hanging="720"/>
        <w:rPr>
          <w:lang w:val="sk-SK"/>
        </w:rPr>
      </w:pPr>
      <w:bookmarkStart w:id="35" w:name="_Toc181861508"/>
      <w:r w:rsidRPr="00866E42">
        <w:rPr>
          <w:lang w:val="sk-SK"/>
        </w:rPr>
        <w:t>Východiskový stav prioritnej oblasti 1-1</w:t>
      </w:r>
      <w:bookmarkEnd w:id="35"/>
    </w:p>
    <w:p w14:paraId="39447254" w14:textId="77777777" w:rsidR="00CC3783" w:rsidRPr="00866E42" w:rsidRDefault="00CC3783" w:rsidP="00CC576C">
      <w:pPr>
        <w:rPr>
          <w:rFonts w:ascii="Source Sans Pro" w:hAnsi="Source Sans Pro"/>
          <w:b/>
          <w:lang w:val="sk-SK"/>
        </w:rPr>
      </w:pPr>
    </w:p>
    <w:p w14:paraId="57F2F1E9" w14:textId="2D1E30A8" w:rsidR="00CC576C" w:rsidRPr="00866E42" w:rsidRDefault="00CC576C" w:rsidP="00D650B0">
      <w:pPr>
        <w:pStyle w:val="Odsekzoznamu"/>
        <w:numPr>
          <w:ilvl w:val="0"/>
          <w:numId w:val="12"/>
        </w:numPr>
        <w:spacing w:after="160" w:line="259" w:lineRule="auto"/>
        <w:jc w:val="both"/>
        <w:rPr>
          <w:rFonts w:ascii="Source Sans Pro" w:hAnsi="Source Sans Pro" w:cs="Times New Roman"/>
          <w:b/>
          <w:sz w:val="20"/>
          <w:szCs w:val="20"/>
          <w:lang w:val="sk-SK"/>
        </w:rPr>
      </w:pPr>
      <w:r w:rsidRPr="00866E42">
        <w:rPr>
          <w:rFonts w:ascii="Source Sans Pro" w:hAnsi="Source Sans Pro" w:cs="Times New Roman"/>
          <w:sz w:val="20"/>
          <w:szCs w:val="20"/>
          <w:lang w:val="sk-SK"/>
        </w:rPr>
        <w:t xml:space="preserve">Existuje široká odborná zhoda, že </w:t>
      </w:r>
      <w:r w:rsidR="560DE5C3" w:rsidRPr="00866E42">
        <w:rPr>
          <w:rFonts w:ascii="Source Sans Pro" w:hAnsi="Source Sans Pro" w:cs="Times New Roman"/>
          <w:sz w:val="20"/>
          <w:szCs w:val="20"/>
          <w:lang w:val="sk-SK"/>
        </w:rPr>
        <w:t>automatizácia a robotizácia</w:t>
      </w:r>
      <w:r w:rsidRPr="00866E42">
        <w:rPr>
          <w:rFonts w:ascii="Source Sans Pro" w:hAnsi="Source Sans Pro" w:cs="Times New Roman"/>
          <w:sz w:val="20"/>
          <w:szCs w:val="20"/>
          <w:lang w:val="sk-SK"/>
        </w:rPr>
        <w:t xml:space="preserve"> </w:t>
      </w:r>
      <w:r w:rsidR="05977F68" w:rsidRPr="00866E42">
        <w:rPr>
          <w:rFonts w:ascii="Source Sans Pro" w:hAnsi="Source Sans Pro" w:cs="Times New Roman"/>
          <w:sz w:val="20"/>
          <w:szCs w:val="20"/>
          <w:lang w:val="sk-SK"/>
        </w:rPr>
        <w:t>sú</w:t>
      </w:r>
      <w:r w:rsidRPr="00866E42">
        <w:rPr>
          <w:rFonts w:ascii="Source Sans Pro" w:hAnsi="Source Sans Pro" w:cs="Times New Roman"/>
          <w:sz w:val="20"/>
          <w:szCs w:val="20"/>
          <w:lang w:val="sk-SK"/>
        </w:rPr>
        <w:t xml:space="preserve"> nevyhnutn</w:t>
      </w:r>
      <w:r w:rsidR="557ED217" w:rsidRPr="00866E42">
        <w:rPr>
          <w:rFonts w:ascii="Source Sans Pro" w:hAnsi="Source Sans Pro" w:cs="Times New Roman"/>
          <w:sz w:val="20"/>
          <w:szCs w:val="20"/>
          <w:lang w:val="sk-SK"/>
        </w:rPr>
        <w:t>é</w:t>
      </w:r>
      <w:r w:rsidRPr="00866E42">
        <w:rPr>
          <w:rFonts w:ascii="Source Sans Pro" w:hAnsi="Source Sans Pro" w:cs="Times New Roman"/>
          <w:sz w:val="20"/>
          <w:szCs w:val="20"/>
          <w:lang w:val="sk-SK"/>
        </w:rPr>
        <w:t xml:space="preserve"> pre zachovanie konkurencieschopnosti slovenského priemyslu ako aj posilnenia jeho nezávislosti od externého prostredia. </w:t>
      </w:r>
      <w:r w:rsidR="7072944B" w:rsidRPr="00866E42">
        <w:rPr>
          <w:rFonts w:ascii="Source Sans Pro" w:hAnsi="Source Sans Pro" w:cs="Times New Roman"/>
          <w:sz w:val="20"/>
          <w:szCs w:val="20"/>
          <w:lang w:val="sk-SK"/>
        </w:rPr>
        <w:t xml:space="preserve">Okrem </w:t>
      </w:r>
      <w:r w:rsidRPr="00866E42">
        <w:rPr>
          <w:rFonts w:ascii="Source Sans Pro" w:hAnsi="Source Sans Pro" w:cs="Times New Roman"/>
          <w:b/>
          <w:sz w:val="20"/>
          <w:szCs w:val="20"/>
          <w:lang w:val="sk-SK"/>
        </w:rPr>
        <w:t>automatizáci</w:t>
      </w:r>
      <w:r w:rsidR="0C4D03D4" w:rsidRPr="00866E42">
        <w:rPr>
          <w:rFonts w:ascii="Source Sans Pro" w:hAnsi="Source Sans Pro" w:cs="Times New Roman"/>
          <w:b/>
          <w:sz w:val="20"/>
          <w:szCs w:val="20"/>
          <w:lang w:val="sk-SK"/>
        </w:rPr>
        <w:t>e</w:t>
      </w:r>
      <w:r w:rsidR="21F851BF" w:rsidRPr="00866E42">
        <w:rPr>
          <w:rFonts w:ascii="Source Sans Pro" w:hAnsi="Source Sans Pro" w:cs="Times New Roman"/>
          <w:b/>
          <w:sz w:val="20"/>
          <w:szCs w:val="20"/>
          <w:lang w:val="sk-SK"/>
        </w:rPr>
        <w:t xml:space="preserve"> a</w:t>
      </w:r>
      <w:r w:rsidRPr="00866E42">
        <w:rPr>
          <w:rFonts w:ascii="Source Sans Pro" w:hAnsi="Source Sans Pro" w:cs="Times New Roman"/>
          <w:b/>
          <w:sz w:val="20"/>
          <w:szCs w:val="20"/>
          <w:lang w:val="sk-SK"/>
        </w:rPr>
        <w:t xml:space="preserve"> robotizáci</w:t>
      </w:r>
      <w:r w:rsidR="3EC699AC" w:rsidRPr="00866E42">
        <w:rPr>
          <w:rFonts w:ascii="Source Sans Pro" w:hAnsi="Source Sans Pro" w:cs="Times New Roman"/>
          <w:b/>
          <w:sz w:val="20"/>
          <w:szCs w:val="20"/>
          <w:lang w:val="sk-SK"/>
        </w:rPr>
        <w:t>e</w:t>
      </w:r>
      <w:r w:rsidRPr="00866E42">
        <w:rPr>
          <w:rFonts w:ascii="Source Sans Pro" w:hAnsi="Source Sans Pro" w:cs="Times New Roman"/>
          <w:b/>
          <w:sz w:val="20"/>
          <w:szCs w:val="20"/>
          <w:lang w:val="sk-SK"/>
        </w:rPr>
        <w:t xml:space="preserve"> priemyselnej výroby</w:t>
      </w:r>
      <w:r w:rsidR="4902546C" w:rsidRPr="00866E42">
        <w:rPr>
          <w:rFonts w:ascii="Source Sans Pro" w:hAnsi="Source Sans Pro" w:cs="Times New Roman"/>
          <w:b/>
          <w:sz w:val="20"/>
          <w:szCs w:val="20"/>
          <w:lang w:val="sk-SK"/>
        </w:rPr>
        <w:t xml:space="preserve"> je na zvýšenie konkurencieschopnosti nutný</w:t>
      </w:r>
      <w:r w:rsidRPr="00866E42">
        <w:rPr>
          <w:rFonts w:ascii="Source Sans Pro" w:hAnsi="Source Sans Pro" w:cs="Times New Roman"/>
          <w:b/>
          <w:sz w:val="20"/>
          <w:szCs w:val="20"/>
          <w:lang w:val="sk-SK"/>
        </w:rPr>
        <w:t xml:space="preserve"> aj </w:t>
      </w:r>
      <w:r w:rsidR="00BC2BDF" w:rsidRPr="00866E42">
        <w:rPr>
          <w:rFonts w:ascii="Source Sans Pro" w:hAnsi="Source Sans Pro" w:cs="Times New Roman"/>
          <w:b/>
          <w:sz w:val="20"/>
          <w:szCs w:val="20"/>
          <w:lang w:val="sk-SK"/>
        </w:rPr>
        <w:t xml:space="preserve">vývoj a nasadzovanie </w:t>
      </w:r>
      <w:r w:rsidRPr="00866E42">
        <w:rPr>
          <w:rFonts w:ascii="Source Sans Pro" w:hAnsi="Source Sans Pro" w:cs="Times New Roman"/>
          <w:b/>
          <w:sz w:val="20"/>
          <w:szCs w:val="20"/>
          <w:lang w:val="sk-SK"/>
        </w:rPr>
        <w:t>technológií</w:t>
      </w:r>
      <w:r w:rsidR="00BC2BDF" w:rsidRPr="00866E42">
        <w:rPr>
          <w:rFonts w:ascii="Source Sans Pro" w:hAnsi="Source Sans Pro" w:cs="Times New Roman"/>
          <w:b/>
          <w:sz w:val="20"/>
          <w:szCs w:val="20"/>
          <w:lang w:val="sk-SK"/>
        </w:rPr>
        <w:t>,</w:t>
      </w:r>
      <w:r w:rsidRPr="00866E42">
        <w:rPr>
          <w:rFonts w:ascii="Source Sans Pro" w:hAnsi="Source Sans Pro" w:cs="Times New Roman"/>
          <w:b/>
          <w:sz w:val="20"/>
          <w:szCs w:val="20"/>
          <w:lang w:val="sk-SK"/>
        </w:rPr>
        <w:t xml:space="preserve"> </w:t>
      </w:r>
      <w:r w:rsidR="00BC2BDF" w:rsidRPr="00866E42">
        <w:rPr>
          <w:rFonts w:ascii="Source Sans Pro" w:hAnsi="Source Sans Pro" w:cs="Times New Roman"/>
          <w:b/>
          <w:sz w:val="20"/>
          <w:szCs w:val="20"/>
          <w:lang w:val="sk-SK"/>
        </w:rPr>
        <w:t>ktoré zahŕňajú prvky umelej inteligencie a pracujú s rozsiahlymi súbormi dát</w:t>
      </w:r>
      <w:r w:rsidRPr="00866E42">
        <w:rPr>
          <w:rFonts w:ascii="Source Sans Pro" w:hAnsi="Source Sans Pro" w:cs="Times New Roman"/>
          <w:b/>
          <w:sz w:val="20"/>
          <w:szCs w:val="20"/>
          <w:lang w:val="sk-SK"/>
        </w:rPr>
        <w:t xml:space="preserve">. </w:t>
      </w:r>
    </w:p>
    <w:p w14:paraId="1E374B0B" w14:textId="77777777" w:rsidR="00CC576C" w:rsidRPr="00866E42" w:rsidRDefault="00CC576C" w:rsidP="00CC576C">
      <w:pPr>
        <w:pStyle w:val="Odsekzoznamu"/>
        <w:jc w:val="both"/>
        <w:rPr>
          <w:rFonts w:ascii="Source Sans Pro" w:hAnsi="Source Sans Pro" w:cs="Times New Roman"/>
          <w:sz w:val="20"/>
          <w:szCs w:val="20"/>
          <w:lang w:val="sk-SK"/>
        </w:rPr>
      </w:pPr>
    </w:p>
    <w:p w14:paraId="4A469ED7" w14:textId="189AD902" w:rsidR="00CC576C" w:rsidRPr="00866E42" w:rsidRDefault="00CC576C"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 xml:space="preserve">Z dát výskumu Inštitútu pre výskum práce a rodiny v oblasti robotizácie a automatizácie vyplýva, že len 55,1 % firiem </w:t>
      </w:r>
      <w:r w:rsidR="00A40E86" w:rsidRPr="00866E42">
        <w:rPr>
          <w:rFonts w:ascii="Source Sans Pro" w:hAnsi="Source Sans Pro" w:cs="Times New Roman"/>
          <w:sz w:val="20"/>
          <w:szCs w:val="20"/>
          <w:lang w:val="sk-SK"/>
        </w:rPr>
        <w:t>(z tých, ktoré sa do výskumu zapojili)</w:t>
      </w:r>
      <w:r w:rsidRPr="00866E42">
        <w:rPr>
          <w:rFonts w:ascii="Source Sans Pro" w:hAnsi="Source Sans Pro" w:cs="Times New Roman"/>
          <w:sz w:val="20"/>
          <w:szCs w:val="20"/>
          <w:lang w:val="sk-SK"/>
        </w:rPr>
        <w:t xml:space="preserve"> malo zavedenú automatizáciu výroby, iba 4 podniky využívajú </w:t>
      </w:r>
      <w:r w:rsidR="000F2056" w:rsidRPr="00866E42">
        <w:rPr>
          <w:rFonts w:ascii="Source Sans Pro" w:hAnsi="Source Sans Pro" w:cs="Times New Roman"/>
          <w:sz w:val="20"/>
          <w:szCs w:val="20"/>
          <w:lang w:val="sk-SK"/>
        </w:rPr>
        <w:t>veľké súbory dát (b</w:t>
      </w:r>
      <w:r w:rsidRPr="00866E42">
        <w:rPr>
          <w:rFonts w:ascii="Source Sans Pro" w:hAnsi="Source Sans Pro" w:cs="Times New Roman"/>
          <w:sz w:val="20"/>
          <w:szCs w:val="20"/>
          <w:lang w:val="sk-SK"/>
        </w:rPr>
        <w:t xml:space="preserve">ig </w:t>
      </w:r>
      <w:proofErr w:type="spellStart"/>
      <w:r w:rsidR="000F2056" w:rsidRPr="00866E42">
        <w:rPr>
          <w:rFonts w:ascii="Source Sans Pro" w:hAnsi="Source Sans Pro" w:cs="Times New Roman"/>
          <w:sz w:val="20"/>
          <w:szCs w:val="20"/>
          <w:lang w:val="sk-SK"/>
        </w:rPr>
        <w:t>d</w:t>
      </w:r>
      <w:r w:rsidRPr="00866E42">
        <w:rPr>
          <w:rFonts w:ascii="Source Sans Pro" w:hAnsi="Source Sans Pro" w:cs="Times New Roman"/>
          <w:sz w:val="20"/>
          <w:szCs w:val="20"/>
          <w:lang w:val="sk-SK"/>
        </w:rPr>
        <w:t>ata</w:t>
      </w:r>
      <w:proofErr w:type="spellEnd"/>
      <w:r w:rsidRPr="00866E42">
        <w:rPr>
          <w:rFonts w:ascii="Source Sans Pro" w:hAnsi="Source Sans Pro" w:cs="Times New Roman"/>
          <w:sz w:val="20"/>
          <w:szCs w:val="20"/>
          <w:lang w:val="sk-SK"/>
        </w:rPr>
        <w:t>) a najčastejšie podniky využívajú digitálne technológie (79,5 %) pri výrobnej činnosti. Výskum poukazuje na fakt, že medzi najväčšie bariéry pre podnik pri zavádzaní nových digitálnych technológií patrí nedostatok adekvátne kvalifikovaných zamestnancov.</w:t>
      </w:r>
      <w:r w:rsidRPr="00866E42">
        <w:rPr>
          <w:rStyle w:val="Odkaznapoznmkupodiarou"/>
          <w:rFonts w:ascii="Source Sans Pro" w:hAnsi="Source Sans Pro" w:cs="Times New Roman"/>
          <w:sz w:val="20"/>
          <w:szCs w:val="20"/>
          <w:lang w:val="sk-SK"/>
        </w:rPr>
        <w:footnoteReference w:id="9"/>
      </w:r>
    </w:p>
    <w:p w14:paraId="124880A4" w14:textId="77777777" w:rsidR="00CC576C" w:rsidRPr="00866E42" w:rsidRDefault="00CC576C" w:rsidP="00CC576C">
      <w:pPr>
        <w:pStyle w:val="Odsekzoznamu"/>
        <w:rPr>
          <w:rFonts w:ascii="Source Sans Pro" w:hAnsi="Source Sans Pro" w:cs="Times New Roman"/>
          <w:sz w:val="20"/>
          <w:szCs w:val="20"/>
          <w:lang w:val="sk-SK"/>
        </w:rPr>
      </w:pPr>
    </w:p>
    <w:p w14:paraId="027BC197" w14:textId="3A2C39F7" w:rsidR="00CC576C" w:rsidRPr="00866E42" w:rsidRDefault="00CC576C"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SR patrí k popredným krajinám strednej a východnej Európy (CEE) s </w:t>
      </w:r>
      <w:r w:rsidRPr="00866E42">
        <w:rPr>
          <w:rFonts w:ascii="Source Sans Pro" w:hAnsi="Source Sans Pro" w:cs="Times New Roman"/>
          <w:b/>
          <w:sz w:val="20"/>
          <w:szCs w:val="20"/>
          <w:lang w:val="sk-SK"/>
        </w:rPr>
        <w:t>vysokým podielom podnikov využívajúcich priemyselné</w:t>
      </w:r>
      <w:r w:rsidRPr="00866E42">
        <w:rPr>
          <w:rFonts w:ascii="Source Sans Pro" w:hAnsi="Source Sans Pro" w:cs="Times New Roman"/>
          <w:sz w:val="20"/>
          <w:szCs w:val="20"/>
          <w:lang w:val="sk-SK"/>
        </w:rPr>
        <w:t xml:space="preserve"> (6 %) </w:t>
      </w:r>
      <w:r w:rsidRPr="00866E42">
        <w:rPr>
          <w:rFonts w:ascii="Source Sans Pro" w:hAnsi="Source Sans Pro" w:cs="Times New Roman"/>
          <w:b/>
          <w:sz w:val="20"/>
          <w:szCs w:val="20"/>
          <w:lang w:val="sk-SK"/>
        </w:rPr>
        <w:t>a servisné</w:t>
      </w:r>
      <w:r w:rsidRPr="00866E42">
        <w:rPr>
          <w:rFonts w:ascii="Source Sans Pro" w:hAnsi="Source Sans Pro" w:cs="Times New Roman"/>
          <w:sz w:val="20"/>
          <w:szCs w:val="20"/>
          <w:lang w:val="sk-SK"/>
        </w:rPr>
        <w:t xml:space="preserve"> (obslužné)</w:t>
      </w:r>
      <w:r w:rsidRPr="00866E42">
        <w:rPr>
          <w:rFonts w:ascii="Source Sans Pro" w:hAnsi="Source Sans Pro" w:cs="Times New Roman"/>
          <w:b/>
          <w:sz w:val="20"/>
          <w:szCs w:val="20"/>
          <w:lang w:val="sk-SK"/>
        </w:rPr>
        <w:t xml:space="preserve"> roboty</w:t>
      </w:r>
      <w:r w:rsidRPr="00866E42">
        <w:rPr>
          <w:rFonts w:ascii="Source Sans Pro" w:hAnsi="Source Sans Pro" w:cs="Times New Roman"/>
          <w:sz w:val="20"/>
          <w:szCs w:val="20"/>
          <w:lang w:val="sk-SK"/>
        </w:rPr>
        <w:t xml:space="preserve"> (3 %).</w:t>
      </w:r>
      <w:r w:rsidRPr="00866E42">
        <w:rPr>
          <w:rStyle w:val="Odkaznapoznmkupodiarou"/>
          <w:rFonts w:ascii="Source Sans Pro" w:hAnsi="Source Sans Pro" w:cs="Times New Roman"/>
          <w:sz w:val="20"/>
          <w:szCs w:val="20"/>
          <w:lang w:val="sk-SK"/>
        </w:rPr>
        <w:footnoteReference w:id="10"/>
      </w:r>
      <w:r w:rsidRPr="00866E42">
        <w:rPr>
          <w:rFonts w:ascii="Source Sans Pro" w:hAnsi="Source Sans Pro" w:cs="Times New Roman"/>
          <w:sz w:val="20"/>
          <w:szCs w:val="20"/>
          <w:lang w:val="sk-SK"/>
        </w:rPr>
        <w:t xml:space="preserve"> </w:t>
      </w:r>
    </w:p>
    <w:p w14:paraId="60BE5F32" w14:textId="77777777" w:rsidR="00CC576C" w:rsidRPr="00866E42" w:rsidRDefault="00CC576C" w:rsidP="00CC576C">
      <w:pPr>
        <w:pStyle w:val="Odsekzoznamu"/>
        <w:rPr>
          <w:rFonts w:ascii="Source Sans Pro" w:hAnsi="Source Sans Pro" w:cs="Times New Roman"/>
          <w:sz w:val="20"/>
          <w:szCs w:val="20"/>
          <w:lang w:val="sk-SK"/>
        </w:rPr>
      </w:pPr>
    </w:p>
    <w:p w14:paraId="0256FADB" w14:textId="42D4EB82" w:rsidR="00CC576C" w:rsidRPr="00866E42" w:rsidRDefault="00CC576C"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Z domácich ale aj zahraničných analýz</w:t>
      </w:r>
      <w:r w:rsidRPr="00866E42">
        <w:rPr>
          <w:rStyle w:val="Odkaznapoznmkupodiarou"/>
          <w:rFonts w:ascii="Source Sans Pro" w:hAnsi="Source Sans Pro" w:cs="Times New Roman"/>
          <w:sz w:val="20"/>
          <w:szCs w:val="20"/>
          <w:lang w:val="sk-SK"/>
        </w:rPr>
        <w:footnoteReference w:id="11"/>
      </w:r>
      <w:r w:rsidRPr="00866E42">
        <w:rPr>
          <w:rFonts w:ascii="Source Sans Pro" w:hAnsi="Source Sans Pro" w:cs="Times New Roman"/>
          <w:sz w:val="20"/>
          <w:szCs w:val="20"/>
          <w:lang w:val="sk-SK"/>
        </w:rPr>
        <w:t xml:space="preserve"> je možné </w:t>
      </w:r>
      <w:r w:rsidR="00247BF7" w:rsidRPr="00866E42">
        <w:rPr>
          <w:rFonts w:ascii="Source Sans Pro" w:hAnsi="Source Sans Pro" w:cs="Times New Roman"/>
          <w:sz w:val="20"/>
          <w:szCs w:val="20"/>
          <w:lang w:val="sk-SK"/>
        </w:rPr>
        <w:t>konštatovať, že jeden z hlavných problémov</w:t>
      </w:r>
      <w:r w:rsidRPr="00866E42">
        <w:rPr>
          <w:rFonts w:ascii="Source Sans Pro" w:hAnsi="Source Sans Pro" w:cs="Times New Roman"/>
          <w:sz w:val="20"/>
          <w:szCs w:val="20"/>
          <w:lang w:val="sk-SK"/>
        </w:rPr>
        <w:t xml:space="preserve"> pri transformácii slovenského priemyslu</w:t>
      </w:r>
      <w:r w:rsidR="002E0A28" w:rsidRPr="00866E42">
        <w:rPr>
          <w:rFonts w:ascii="Source Sans Pro" w:hAnsi="Source Sans Pro" w:cs="Times New Roman"/>
          <w:sz w:val="20"/>
          <w:szCs w:val="20"/>
          <w:lang w:val="sk-SK"/>
        </w:rPr>
        <w:t xml:space="preserve"> </w:t>
      </w:r>
      <w:r w:rsidR="003F0B55" w:rsidRPr="00866E42">
        <w:rPr>
          <w:rFonts w:ascii="Source Sans Pro" w:hAnsi="Source Sans Pro" w:cs="Times New Roman"/>
          <w:sz w:val="20"/>
          <w:szCs w:val="20"/>
          <w:lang w:val="sk-SK"/>
        </w:rPr>
        <w:t>j</w:t>
      </w:r>
      <w:r w:rsidRPr="00866E42">
        <w:rPr>
          <w:rFonts w:ascii="Source Sans Pro" w:hAnsi="Source Sans Pro" w:cs="Times New Roman"/>
          <w:sz w:val="20"/>
          <w:szCs w:val="20"/>
          <w:lang w:val="sk-SK"/>
        </w:rPr>
        <w:t xml:space="preserve">e </w:t>
      </w:r>
      <w:r w:rsidRPr="00866E42">
        <w:rPr>
          <w:rFonts w:ascii="Source Sans Pro" w:hAnsi="Source Sans Pro" w:cs="Times New Roman"/>
          <w:b/>
          <w:sz w:val="20"/>
          <w:szCs w:val="20"/>
          <w:lang w:val="sk-SK"/>
        </w:rPr>
        <w:t>nedostatočná podpora vedy a výskumu na Slovensku</w:t>
      </w:r>
      <w:r w:rsidR="007C741C" w:rsidRPr="00866E42">
        <w:rPr>
          <w:rFonts w:ascii="Source Sans Pro" w:hAnsi="Source Sans Pro" w:cs="Times New Roman"/>
          <w:b/>
          <w:sz w:val="20"/>
          <w:szCs w:val="20"/>
          <w:lang w:val="sk-SK"/>
        </w:rPr>
        <w:t xml:space="preserve"> </w:t>
      </w:r>
      <w:r w:rsidR="007C741C" w:rsidRPr="00866E42">
        <w:rPr>
          <w:rFonts w:ascii="Source Sans Pro" w:hAnsi="Source Sans Pro" w:cs="Times New Roman"/>
          <w:sz w:val="20"/>
          <w:szCs w:val="20"/>
          <w:lang w:val="sk-SK"/>
        </w:rPr>
        <w:t>(ďalej len „SR“)</w:t>
      </w:r>
      <w:r w:rsidRPr="00866E42">
        <w:rPr>
          <w:rFonts w:ascii="Source Sans Pro" w:hAnsi="Source Sans Pro" w:cs="Times New Roman"/>
          <w:sz w:val="20"/>
          <w:szCs w:val="20"/>
          <w:lang w:val="sk-SK"/>
        </w:rPr>
        <w:t xml:space="preserve">. </w:t>
      </w:r>
      <w:r w:rsidR="007C741C" w:rsidRPr="00866E42">
        <w:rPr>
          <w:rFonts w:ascii="Source Sans Pro" w:hAnsi="Source Sans Pro" w:cs="Times New Roman"/>
          <w:sz w:val="20"/>
          <w:szCs w:val="20"/>
          <w:lang w:val="sk-SK"/>
        </w:rPr>
        <w:t xml:space="preserve">SR </w:t>
      </w:r>
      <w:r w:rsidRPr="00866E42">
        <w:rPr>
          <w:rFonts w:ascii="Source Sans Pro" w:hAnsi="Source Sans Pro" w:cs="Times New Roman"/>
          <w:sz w:val="20"/>
          <w:szCs w:val="20"/>
          <w:lang w:val="sk-SK"/>
        </w:rPr>
        <w:t>alokuje len 0,93 % z HDP na vedu a výskum (priemer EÚ 2,26 %). Takáto podpora je neadekvátna pre</w:t>
      </w:r>
      <w:r w:rsidRPr="00866E42">
        <w:rPr>
          <w:rFonts w:ascii="Source Sans Pro" w:hAnsi="Source Sans Pro" w:cs="Times New Roman"/>
          <w:b/>
          <w:sz w:val="20"/>
          <w:szCs w:val="20"/>
          <w:lang w:val="sk-SK"/>
        </w:rPr>
        <w:t xml:space="preserve"> inovácie v technologických riešeniach</w:t>
      </w:r>
      <w:r w:rsidRPr="00866E42">
        <w:rPr>
          <w:rFonts w:ascii="Source Sans Pro" w:hAnsi="Source Sans Pro" w:cs="Times New Roman"/>
          <w:sz w:val="20"/>
          <w:szCs w:val="20"/>
          <w:lang w:val="sk-SK"/>
        </w:rPr>
        <w:t>, ako je automatizácia, robotizácia, ale aj implementácia umelej inteligencie a cloudových systémov.</w:t>
      </w:r>
    </w:p>
    <w:p w14:paraId="5DE24713" w14:textId="77777777" w:rsidR="00CC576C" w:rsidRPr="00866E42" w:rsidRDefault="00CC576C" w:rsidP="00CC576C">
      <w:pPr>
        <w:pStyle w:val="Odsekzoznamu"/>
        <w:rPr>
          <w:rFonts w:ascii="Source Sans Pro" w:hAnsi="Source Sans Pro" w:cs="Times New Roman"/>
          <w:sz w:val="20"/>
          <w:szCs w:val="20"/>
          <w:lang w:val="sk-SK"/>
        </w:rPr>
      </w:pPr>
    </w:p>
    <w:p w14:paraId="4CCD817D" w14:textId="6BFD57CB" w:rsidR="00CC576C" w:rsidRPr="00866E42" w:rsidRDefault="642CFC2E"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Na neustálu modernizáciu</w:t>
      </w:r>
      <w:r w:rsidR="00CC576C" w:rsidRPr="00866E42">
        <w:rPr>
          <w:rFonts w:ascii="Source Sans Pro" w:hAnsi="Source Sans Pro" w:cs="Times New Roman"/>
          <w:sz w:val="20"/>
          <w:szCs w:val="20"/>
          <w:lang w:val="sk-SK"/>
        </w:rPr>
        <w:t xml:space="preserve"> priemyslu sú nevyhnutné investície. Inovácie, či výskum a vývoj sú finančne náročné, pričom podľa analýz </w:t>
      </w:r>
      <w:r w:rsidR="00CC576C" w:rsidRPr="00866E42">
        <w:rPr>
          <w:rFonts w:ascii="Source Sans Pro" w:hAnsi="Source Sans Pro" w:cs="Times New Roman"/>
          <w:b/>
          <w:sz w:val="20"/>
          <w:szCs w:val="20"/>
          <w:lang w:val="sk-SK"/>
        </w:rPr>
        <w:t>celkové výdavky na štátom podporovaný podnikový výskum v SR predstavujú len 0,33</w:t>
      </w:r>
      <w:r w:rsidR="000F390E" w:rsidRPr="00866E42">
        <w:rPr>
          <w:rFonts w:ascii="Source Sans Pro" w:hAnsi="Source Sans Pro" w:cs="Times New Roman"/>
          <w:b/>
          <w:sz w:val="20"/>
          <w:szCs w:val="20"/>
          <w:lang w:val="sk-SK"/>
        </w:rPr>
        <w:t xml:space="preserve"> </w:t>
      </w:r>
      <w:r w:rsidR="00BF154A" w:rsidRPr="00866E42">
        <w:rPr>
          <w:rFonts w:ascii="Source Sans Pro" w:hAnsi="Source Sans Pro" w:cs="Times New Roman"/>
          <w:b/>
          <w:sz w:val="20"/>
          <w:szCs w:val="20"/>
          <w:lang w:val="sk-SK"/>
        </w:rPr>
        <w:t>% HDP</w:t>
      </w:r>
      <w:r w:rsidR="00BF154A" w:rsidRPr="00866E42">
        <w:rPr>
          <w:rFonts w:ascii="Source Sans Pro" w:hAnsi="Source Sans Pro" w:cs="Times New Roman"/>
          <w:sz w:val="20"/>
          <w:szCs w:val="20"/>
          <w:lang w:val="sk-SK"/>
        </w:rPr>
        <w:t xml:space="preserve">, patria teda k najnižším v Európskej únii. Podľa štatistík </w:t>
      </w:r>
      <w:r w:rsidR="00BF154A" w:rsidRPr="00866E42">
        <w:rPr>
          <w:rFonts w:ascii="Source Sans Pro" w:hAnsi="Source Sans Pro" w:cs="Times New Roman"/>
          <w:b/>
          <w:sz w:val="20"/>
          <w:szCs w:val="20"/>
          <w:lang w:val="sk-SK"/>
        </w:rPr>
        <w:t>sa inováciám venuje len 18</w:t>
      </w:r>
      <w:r w:rsidR="000F390E" w:rsidRPr="00866E42">
        <w:rPr>
          <w:rFonts w:ascii="Source Sans Pro" w:hAnsi="Source Sans Pro" w:cs="Times New Roman"/>
          <w:b/>
          <w:sz w:val="20"/>
          <w:szCs w:val="20"/>
          <w:lang w:val="sk-SK"/>
        </w:rPr>
        <w:t xml:space="preserve"> </w:t>
      </w:r>
      <w:r w:rsidR="00BF154A" w:rsidRPr="00866E42">
        <w:rPr>
          <w:rFonts w:ascii="Source Sans Pro" w:hAnsi="Source Sans Pro" w:cs="Times New Roman"/>
          <w:b/>
          <w:sz w:val="20"/>
          <w:szCs w:val="20"/>
          <w:lang w:val="sk-SK"/>
        </w:rPr>
        <w:t>% malých a stredných podnikov</w:t>
      </w:r>
      <w:r w:rsidR="00BF154A" w:rsidRPr="00866E42">
        <w:rPr>
          <w:rFonts w:ascii="Source Sans Pro" w:hAnsi="Source Sans Pro" w:cs="Times New Roman"/>
          <w:sz w:val="20"/>
          <w:szCs w:val="20"/>
          <w:lang w:val="sk-SK"/>
        </w:rPr>
        <w:t xml:space="preserve">. Podpora </w:t>
      </w:r>
      <w:proofErr w:type="spellStart"/>
      <w:r w:rsidR="1A9DD06E" w:rsidRPr="00866E42">
        <w:rPr>
          <w:rFonts w:ascii="Source Sans Pro" w:hAnsi="Source Sans Pro" w:cs="Times New Roman"/>
          <w:sz w:val="20"/>
          <w:szCs w:val="20"/>
          <w:lang w:val="sk-SK"/>
        </w:rPr>
        <w:t>VVaI</w:t>
      </w:r>
      <w:proofErr w:type="spellEnd"/>
      <w:r w:rsidR="00BF154A" w:rsidRPr="00866E42">
        <w:rPr>
          <w:rFonts w:ascii="Source Sans Pro" w:hAnsi="Source Sans Pro" w:cs="Times New Roman"/>
          <w:sz w:val="20"/>
          <w:szCs w:val="20"/>
          <w:lang w:val="sk-SK"/>
        </w:rPr>
        <w:t xml:space="preserve"> je pre </w:t>
      </w:r>
      <w:r w:rsidR="007C741C" w:rsidRPr="00866E42">
        <w:rPr>
          <w:rFonts w:ascii="Source Sans Pro" w:hAnsi="Source Sans Pro" w:cs="Times New Roman"/>
          <w:sz w:val="20"/>
          <w:szCs w:val="20"/>
          <w:lang w:val="sk-SK"/>
        </w:rPr>
        <w:t xml:space="preserve">SR </w:t>
      </w:r>
      <w:r w:rsidR="00BF154A" w:rsidRPr="00866E42">
        <w:rPr>
          <w:rFonts w:ascii="Source Sans Pro" w:hAnsi="Source Sans Pro" w:cs="Times New Roman"/>
          <w:sz w:val="20"/>
          <w:szCs w:val="20"/>
          <w:lang w:val="sk-SK"/>
        </w:rPr>
        <w:t>investíciou a základným pilierom na udržanie konkurencieschopnosti produktov na trhu</w:t>
      </w:r>
      <w:r w:rsidR="00B468C7" w:rsidRPr="00866E42">
        <w:rPr>
          <w:rFonts w:ascii="Source Sans Pro" w:hAnsi="Source Sans Pro" w:cs="Times New Roman"/>
          <w:sz w:val="20"/>
          <w:szCs w:val="20"/>
          <w:lang w:val="sk-SK"/>
        </w:rPr>
        <w:t>.</w:t>
      </w:r>
      <w:r w:rsidR="00CC576C" w:rsidRPr="00866E42">
        <w:rPr>
          <w:rStyle w:val="Odkaznapoznmkupodiarou"/>
          <w:rFonts w:ascii="Source Sans Pro" w:hAnsi="Source Sans Pro" w:cs="Times New Roman"/>
          <w:sz w:val="20"/>
          <w:szCs w:val="20"/>
          <w:lang w:val="sk-SK"/>
        </w:rPr>
        <w:footnoteReference w:id="12"/>
      </w:r>
    </w:p>
    <w:p w14:paraId="02ED843C" w14:textId="77777777" w:rsidR="00CC576C" w:rsidRPr="00866E42" w:rsidRDefault="00CC576C" w:rsidP="009B1321">
      <w:pPr>
        <w:pStyle w:val="Odsekzoznamu"/>
        <w:jc w:val="both"/>
        <w:rPr>
          <w:rFonts w:ascii="Source Sans Pro" w:hAnsi="Source Sans Pro" w:cs="Times New Roman"/>
          <w:sz w:val="20"/>
          <w:szCs w:val="20"/>
          <w:lang w:val="sk-SK"/>
        </w:rPr>
      </w:pPr>
    </w:p>
    <w:p w14:paraId="6CF6B3E2" w14:textId="692F4A2E" w:rsidR="00CC576C" w:rsidRPr="00866E42" w:rsidRDefault="001D5407"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b/>
          <w:sz w:val="20"/>
          <w:szCs w:val="20"/>
          <w:lang w:val="sk-SK"/>
        </w:rPr>
        <w:t>I</w:t>
      </w:r>
      <w:r w:rsidR="00CC576C" w:rsidRPr="00866E42">
        <w:rPr>
          <w:rFonts w:ascii="Source Sans Pro" w:hAnsi="Source Sans Pro" w:cs="Times New Roman"/>
          <w:b/>
          <w:sz w:val="20"/>
          <w:szCs w:val="20"/>
          <w:lang w:val="sk-SK"/>
        </w:rPr>
        <w:t xml:space="preserve">nvestície do </w:t>
      </w:r>
      <w:r w:rsidRPr="00866E42">
        <w:rPr>
          <w:rFonts w:ascii="Source Sans Pro" w:hAnsi="Source Sans Pro" w:cs="Times New Roman"/>
          <w:b/>
          <w:sz w:val="20"/>
          <w:szCs w:val="20"/>
          <w:lang w:val="sk-SK"/>
        </w:rPr>
        <w:t>umelej inteligencie</w:t>
      </w:r>
      <w:r w:rsidR="00CC576C" w:rsidRPr="00866E42">
        <w:rPr>
          <w:rFonts w:ascii="Source Sans Pro" w:hAnsi="Source Sans Pro" w:cs="Times New Roman"/>
          <w:b/>
          <w:sz w:val="20"/>
          <w:szCs w:val="20"/>
          <w:lang w:val="sk-SK"/>
        </w:rPr>
        <w:t xml:space="preserve"> </w:t>
      </w:r>
      <w:r w:rsidRPr="00866E42">
        <w:rPr>
          <w:rFonts w:ascii="Source Sans Pro" w:hAnsi="Source Sans Pro" w:cs="Times New Roman"/>
          <w:b/>
          <w:sz w:val="20"/>
          <w:szCs w:val="20"/>
          <w:lang w:val="sk-SK"/>
        </w:rPr>
        <w:t>(</w:t>
      </w:r>
      <w:r w:rsidR="00CC576C" w:rsidRPr="00866E42">
        <w:rPr>
          <w:rFonts w:ascii="Source Sans Pro" w:hAnsi="Source Sans Pro" w:cs="Times New Roman"/>
          <w:b/>
          <w:sz w:val="20"/>
          <w:szCs w:val="20"/>
          <w:lang w:val="sk-SK"/>
        </w:rPr>
        <w:t>AI</w:t>
      </w:r>
      <w:r w:rsidRPr="00866E42">
        <w:rPr>
          <w:rFonts w:ascii="Source Sans Pro" w:hAnsi="Source Sans Pro" w:cs="Times New Roman"/>
          <w:b/>
          <w:sz w:val="20"/>
          <w:szCs w:val="20"/>
          <w:lang w:val="sk-SK"/>
        </w:rPr>
        <w:t>)</w:t>
      </w:r>
      <w:r w:rsidR="00CC576C" w:rsidRPr="00866E42">
        <w:rPr>
          <w:rFonts w:ascii="Source Sans Pro" w:hAnsi="Source Sans Pro" w:cs="Times New Roman"/>
          <w:b/>
          <w:sz w:val="20"/>
          <w:szCs w:val="20"/>
          <w:lang w:val="sk-SK"/>
        </w:rPr>
        <w:t xml:space="preserve"> sú</w:t>
      </w:r>
      <w:r w:rsidR="00A706FB" w:rsidRPr="00866E42">
        <w:rPr>
          <w:rFonts w:ascii="Source Sans Pro" w:hAnsi="Source Sans Pro" w:cs="Times New Roman"/>
          <w:b/>
          <w:sz w:val="20"/>
          <w:szCs w:val="20"/>
          <w:lang w:val="sk-SK"/>
        </w:rPr>
        <w:t xml:space="preserve"> najnižšie</w:t>
      </w:r>
      <w:r w:rsidR="00CC576C" w:rsidRPr="00866E42">
        <w:rPr>
          <w:rFonts w:ascii="Source Sans Pro" w:hAnsi="Source Sans Pro" w:cs="Times New Roman"/>
          <w:sz w:val="20"/>
          <w:szCs w:val="20"/>
          <w:lang w:val="sk-SK"/>
        </w:rPr>
        <w:t xml:space="preserve"> na Slovensku v porovnaní s krajinami V4, aj napriek rovnakej východiskovej pozícii v roku 2015 v porovnaní so susednými krajinami. </w:t>
      </w:r>
    </w:p>
    <w:p w14:paraId="4F5FC6E2" w14:textId="77777777" w:rsidR="00CC576C" w:rsidRPr="00866E42" w:rsidRDefault="00CC576C" w:rsidP="00CC576C">
      <w:pPr>
        <w:pStyle w:val="Odsekzoznamu"/>
        <w:rPr>
          <w:rFonts w:ascii="Source Sans Pro" w:hAnsi="Source Sans Pro" w:cs="Times New Roman"/>
          <w:sz w:val="20"/>
          <w:szCs w:val="20"/>
          <w:lang w:val="sk-SK"/>
        </w:rPr>
      </w:pPr>
    </w:p>
    <w:p w14:paraId="30215D8E" w14:textId="77777777" w:rsidR="003F3B19" w:rsidRPr="00866E42" w:rsidRDefault="003F3B19" w:rsidP="003F3B19">
      <w:pPr>
        <w:pStyle w:val="Odsekzoznamu"/>
        <w:numPr>
          <w:ilvl w:val="0"/>
          <w:numId w:val="12"/>
        </w:numPr>
        <w:rPr>
          <w:rFonts w:ascii="Source Sans Pro" w:hAnsi="Source Sans Pro" w:cs="Times New Roman"/>
          <w:sz w:val="20"/>
          <w:szCs w:val="20"/>
          <w:lang w:val="sk-SK"/>
        </w:rPr>
      </w:pPr>
      <w:r w:rsidRPr="00866E42">
        <w:rPr>
          <w:rFonts w:ascii="Source Sans Pro" w:hAnsi="Source Sans Pro" w:cs="Times New Roman"/>
          <w:sz w:val="20"/>
          <w:szCs w:val="20"/>
          <w:lang w:val="sk-SK"/>
        </w:rPr>
        <w:lastRenderedPageBreak/>
        <w:t xml:space="preserve">Ďalším negatívnym ukazovateľom je </w:t>
      </w:r>
      <w:r w:rsidRPr="00866E42">
        <w:rPr>
          <w:rFonts w:ascii="Source Sans Pro" w:hAnsi="Source Sans Pro" w:cs="Times New Roman"/>
          <w:b/>
          <w:sz w:val="20"/>
          <w:szCs w:val="20"/>
          <w:lang w:val="sk-SK"/>
        </w:rPr>
        <w:t>pokles vysoko-technologického exportu</w:t>
      </w:r>
      <w:r w:rsidRPr="00866E42">
        <w:rPr>
          <w:rFonts w:ascii="Source Sans Pro" w:hAnsi="Source Sans Pro" w:cs="Times New Roman"/>
          <w:sz w:val="20"/>
          <w:szCs w:val="20"/>
          <w:lang w:val="sk-SK"/>
        </w:rPr>
        <w:t xml:space="preserve">, ktorý mierne klesá od roku 2017 a opätovne v tejto štatistike SR dosahuje najnižšie hodnoty medzi krajinami V4. </w:t>
      </w:r>
      <w:r w:rsidR="00CC576C" w:rsidRPr="00866E42">
        <w:rPr>
          <w:rFonts w:ascii="Source Sans Pro" w:hAnsi="Source Sans Pro" w:cs="Times New Roman"/>
          <w:sz w:val="20"/>
          <w:szCs w:val="20"/>
          <w:lang w:val="sk-SK"/>
        </w:rPr>
        <w:t xml:space="preserve">Vo všeobecnosti platí, že </w:t>
      </w:r>
      <w:r w:rsidR="00CC576C" w:rsidRPr="00866E42">
        <w:rPr>
          <w:rFonts w:ascii="Source Sans Pro" w:hAnsi="Source Sans Pro" w:cs="Times New Roman"/>
          <w:b/>
          <w:sz w:val="20"/>
          <w:szCs w:val="20"/>
          <w:lang w:val="sk-SK"/>
        </w:rPr>
        <w:t>vyššie % vysoko-technologického exportu naznačuje schopnosť krajiny uplatňovať pokročilé technologické inovácie</w:t>
      </w:r>
      <w:r w:rsidR="00CC576C" w:rsidRPr="00866E42">
        <w:rPr>
          <w:rFonts w:ascii="Source Sans Pro" w:hAnsi="Source Sans Pro" w:cs="Times New Roman"/>
          <w:sz w:val="20"/>
          <w:szCs w:val="20"/>
          <w:lang w:val="sk-SK"/>
        </w:rPr>
        <w:t xml:space="preserve">. </w:t>
      </w:r>
    </w:p>
    <w:p w14:paraId="10BF1518" w14:textId="77777777" w:rsidR="00ED5736" w:rsidRPr="00866E42" w:rsidRDefault="00ED5736" w:rsidP="00ED5736">
      <w:pPr>
        <w:pStyle w:val="Odsekzoznamu"/>
        <w:spacing w:after="160" w:line="259" w:lineRule="auto"/>
        <w:jc w:val="both"/>
        <w:rPr>
          <w:rFonts w:ascii="Source Sans Pro" w:hAnsi="Source Sans Pro" w:cs="Times New Roman"/>
          <w:sz w:val="20"/>
          <w:szCs w:val="20"/>
          <w:lang w:val="sk-SK"/>
        </w:rPr>
      </w:pPr>
    </w:p>
    <w:p w14:paraId="5D4F4E61" w14:textId="22161845" w:rsidR="00ED5736" w:rsidRPr="00866E42" w:rsidRDefault="003F3B19"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V</w:t>
      </w:r>
      <w:r w:rsidR="00ED5736" w:rsidRPr="00866E42">
        <w:rPr>
          <w:rFonts w:ascii="Source Sans Pro" w:hAnsi="Source Sans Pro" w:cs="Times New Roman"/>
          <w:sz w:val="20"/>
          <w:szCs w:val="20"/>
          <w:lang w:val="sk-SK"/>
        </w:rPr>
        <w:t xml:space="preserve">ýznamným problémom je </w:t>
      </w:r>
      <w:r w:rsidR="0014068D" w:rsidRPr="00866E42">
        <w:rPr>
          <w:rFonts w:ascii="Source Sans Pro" w:hAnsi="Source Sans Pro" w:cs="Times New Roman"/>
          <w:sz w:val="20"/>
          <w:szCs w:val="20"/>
          <w:lang w:val="sk-SK"/>
        </w:rPr>
        <w:t>taktiež</w:t>
      </w:r>
      <w:r w:rsidR="00ED5736" w:rsidRPr="00866E42">
        <w:rPr>
          <w:rFonts w:ascii="Source Sans Pro" w:hAnsi="Source Sans Pro" w:cs="Times New Roman"/>
          <w:sz w:val="20"/>
          <w:szCs w:val="20"/>
          <w:lang w:val="sk-SK"/>
        </w:rPr>
        <w:t xml:space="preserve"> </w:t>
      </w:r>
      <w:r w:rsidR="00ED5736" w:rsidRPr="00866E42">
        <w:rPr>
          <w:rFonts w:ascii="Source Sans Pro" w:hAnsi="Source Sans Pro" w:cs="Times New Roman"/>
          <w:b/>
          <w:sz w:val="20"/>
          <w:szCs w:val="20"/>
          <w:lang w:val="sk-SK"/>
        </w:rPr>
        <w:t>nedostatok kvalifikovanej pracovnej sily</w:t>
      </w:r>
      <w:r w:rsidR="00ED5736" w:rsidRPr="00866E42">
        <w:rPr>
          <w:rFonts w:ascii="Source Sans Pro" w:hAnsi="Source Sans Pro" w:cs="Times New Roman"/>
          <w:sz w:val="20"/>
          <w:szCs w:val="20"/>
          <w:lang w:val="sk-SK"/>
        </w:rPr>
        <w:t xml:space="preserve"> pre oblasť robotizácie, automatizácie a </w:t>
      </w:r>
      <w:r w:rsidR="6F1EA36F" w:rsidRPr="00866E42">
        <w:rPr>
          <w:rFonts w:ascii="Source Sans Pro" w:hAnsi="Source Sans Pro" w:cs="Times New Roman"/>
          <w:sz w:val="20"/>
          <w:szCs w:val="20"/>
          <w:lang w:val="sk-SK"/>
        </w:rPr>
        <w:t>A</w:t>
      </w:r>
      <w:r w:rsidR="6BDE4CDF" w:rsidRPr="00866E42">
        <w:rPr>
          <w:rFonts w:ascii="Source Sans Pro" w:hAnsi="Source Sans Pro" w:cs="Times New Roman"/>
          <w:sz w:val="20"/>
          <w:szCs w:val="20"/>
          <w:lang w:val="sk-SK"/>
        </w:rPr>
        <w:t>I</w:t>
      </w:r>
      <w:r w:rsidR="00ED5736" w:rsidRPr="00866E42">
        <w:rPr>
          <w:rFonts w:ascii="Source Sans Pro" w:hAnsi="Source Sans Pro" w:cs="Times New Roman"/>
          <w:sz w:val="20"/>
          <w:szCs w:val="20"/>
          <w:lang w:val="sk-SK"/>
        </w:rPr>
        <w:t xml:space="preserve">. </w:t>
      </w:r>
      <w:r w:rsidR="007C741C" w:rsidRPr="00866E42">
        <w:rPr>
          <w:rFonts w:ascii="Source Sans Pro" w:hAnsi="Source Sans Pro" w:cs="Times New Roman"/>
          <w:sz w:val="20"/>
          <w:szCs w:val="20"/>
          <w:lang w:val="sk-SK"/>
        </w:rPr>
        <w:t xml:space="preserve">SR </w:t>
      </w:r>
      <w:r w:rsidR="00ED5736" w:rsidRPr="00866E42">
        <w:rPr>
          <w:rFonts w:ascii="Source Sans Pro" w:hAnsi="Source Sans Pro" w:cs="Times New Roman"/>
          <w:sz w:val="20"/>
          <w:szCs w:val="20"/>
          <w:lang w:val="sk-SK"/>
        </w:rPr>
        <w:t>patrí medzi top krajiny v OECD s najväčším zastúpením pracovných pozícií ohrozených zánikom kvôli automatizácii.</w:t>
      </w:r>
      <w:r w:rsidR="00ED5736" w:rsidRPr="00866E42">
        <w:rPr>
          <w:rStyle w:val="Odkaznapoznmkupodiarou"/>
          <w:rFonts w:ascii="Source Sans Pro" w:hAnsi="Source Sans Pro" w:cs="Times New Roman"/>
          <w:sz w:val="20"/>
          <w:szCs w:val="20"/>
          <w:lang w:val="sk-SK"/>
        </w:rPr>
        <w:footnoteReference w:id="13"/>
      </w:r>
    </w:p>
    <w:p w14:paraId="467ED480" w14:textId="77777777" w:rsidR="00ED5736" w:rsidRPr="00866E42" w:rsidRDefault="00ED5736" w:rsidP="00ED5736">
      <w:pPr>
        <w:pStyle w:val="Odsekzoznamu"/>
        <w:rPr>
          <w:rFonts w:ascii="Source Sans Pro" w:hAnsi="Source Sans Pro" w:cs="Times New Roman"/>
          <w:sz w:val="20"/>
          <w:szCs w:val="20"/>
          <w:lang w:val="sk-SK"/>
        </w:rPr>
      </w:pPr>
    </w:p>
    <w:p w14:paraId="0AAB169C" w14:textId="0CD6E694" w:rsidR="00ED5736" w:rsidRPr="003169A2" w:rsidRDefault="00ED5736" w:rsidP="00D650B0">
      <w:pPr>
        <w:pStyle w:val="Odsekzoznamu"/>
        <w:numPr>
          <w:ilvl w:val="0"/>
          <w:numId w:val="12"/>
        </w:numPr>
        <w:spacing w:after="160" w:line="259" w:lineRule="auto"/>
        <w:jc w:val="both"/>
        <w:rPr>
          <w:rFonts w:ascii="Source Sans Pro" w:hAnsi="Source Sans Pro" w:cs="Times New Roman"/>
          <w:sz w:val="20"/>
          <w:szCs w:val="20"/>
          <w:lang w:val="sk-SK"/>
        </w:rPr>
      </w:pPr>
      <w:r w:rsidRPr="00866E42">
        <w:rPr>
          <w:rFonts w:ascii="Source Sans Pro" w:hAnsi="Source Sans Pro" w:cs="Times New Roman"/>
          <w:sz w:val="20"/>
          <w:szCs w:val="20"/>
          <w:lang w:val="sk-SK"/>
        </w:rPr>
        <w:t>Problémy s dostatkom kvalifikovanej pracovnej sily pre oblasť automatizácie súvisia s </w:t>
      </w:r>
      <w:r w:rsidRPr="00866E42">
        <w:rPr>
          <w:rFonts w:ascii="Source Sans Pro" w:hAnsi="Source Sans Pro" w:cs="Times New Roman"/>
          <w:b/>
          <w:sz w:val="20"/>
          <w:szCs w:val="20"/>
          <w:lang w:val="sk-SK"/>
        </w:rPr>
        <w:t>nesúladom zručností pre aktuálny technologický vývoj</w:t>
      </w:r>
      <w:r w:rsidRPr="00866E42">
        <w:rPr>
          <w:rFonts w:ascii="Source Sans Pro" w:hAnsi="Source Sans Pro" w:cs="Times New Roman"/>
          <w:sz w:val="20"/>
          <w:szCs w:val="20"/>
          <w:lang w:val="sk-SK"/>
        </w:rPr>
        <w:t>, kde patríme medzi tie krajiny OECD, ktoré majú najväčšiu mieru nesúladu.</w:t>
      </w:r>
      <w:r w:rsidRPr="00866E42">
        <w:rPr>
          <w:rStyle w:val="Odkaznapoznmkupodiarou"/>
          <w:rFonts w:ascii="Source Sans Pro" w:hAnsi="Source Sans Pro" w:cs="Times New Roman"/>
          <w:sz w:val="20"/>
          <w:szCs w:val="20"/>
          <w:lang w:val="sk-SK"/>
        </w:rPr>
        <w:footnoteReference w:id="14"/>
      </w:r>
      <w:r w:rsidRPr="003169A2">
        <w:rPr>
          <w:rFonts w:ascii="Source Sans Pro" w:hAnsi="Source Sans Pro" w:cs="Times New Roman"/>
          <w:sz w:val="20"/>
          <w:szCs w:val="20"/>
          <w:lang w:val="sk-SK"/>
        </w:rPr>
        <w:t xml:space="preserve"> Reporty z </w:t>
      </w:r>
      <w:proofErr w:type="spellStart"/>
      <w:r w:rsidRPr="003169A2">
        <w:rPr>
          <w:rFonts w:ascii="Source Sans Pro" w:hAnsi="Source Sans Pro" w:cs="Times New Roman"/>
          <w:sz w:val="20"/>
          <w:szCs w:val="20"/>
          <w:lang w:val="sk-SK"/>
        </w:rPr>
        <w:t>Eurostatu</w:t>
      </w:r>
      <w:proofErr w:type="spellEnd"/>
      <w:r w:rsidRPr="003169A2">
        <w:rPr>
          <w:rFonts w:ascii="Source Sans Pro" w:hAnsi="Source Sans Pro" w:cs="Times New Roman"/>
          <w:sz w:val="20"/>
          <w:szCs w:val="20"/>
          <w:lang w:val="sk-SK"/>
        </w:rPr>
        <w:t>, Európskej komisie, výsledky štúdie z </w:t>
      </w:r>
      <w:proofErr w:type="spellStart"/>
      <w:r w:rsidRPr="003169A2">
        <w:rPr>
          <w:rFonts w:ascii="Source Sans Pro" w:hAnsi="Source Sans Pro" w:cs="Times New Roman"/>
          <w:sz w:val="20"/>
          <w:szCs w:val="20"/>
          <w:lang w:val="sk-SK"/>
        </w:rPr>
        <w:t>McKinsey</w:t>
      </w:r>
      <w:proofErr w:type="spellEnd"/>
      <w:r w:rsidRPr="003169A2">
        <w:rPr>
          <w:rFonts w:ascii="Source Sans Pro" w:hAnsi="Source Sans Pro" w:cs="Times New Roman"/>
          <w:sz w:val="20"/>
          <w:szCs w:val="20"/>
          <w:lang w:val="sk-SK"/>
        </w:rPr>
        <w:t xml:space="preserve"> </w:t>
      </w:r>
      <w:proofErr w:type="spellStart"/>
      <w:r w:rsidRPr="003169A2">
        <w:rPr>
          <w:rFonts w:ascii="Source Sans Pro" w:hAnsi="Source Sans Pro" w:cs="Times New Roman"/>
          <w:sz w:val="20"/>
          <w:szCs w:val="20"/>
          <w:lang w:val="sk-SK"/>
        </w:rPr>
        <w:t>Global</w:t>
      </w:r>
      <w:proofErr w:type="spellEnd"/>
      <w:r w:rsidRPr="003169A2">
        <w:rPr>
          <w:rFonts w:ascii="Source Sans Pro" w:hAnsi="Source Sans Pro" w:cs="Times New Roman"/>
          <w:sz w:val="20"/>
          <w:szCs w:val="20"/>
          <w:lang w:val="sk-SK"/>
        </w:rPr>
        <w:t xml:space="preserve"> </w:t>
      </w:r>
      <w:proofErr w:type="spellStart"/>
      <w:r w:rsidRPr="003169A2">
        <w:rPr>
          <w:rFonts w:ascii="Source Sans Pro" w:hAnsi="Source Sans Pro" w:cs="Times New Roman"/>
          <w:sz w:val="20"/>
          <w:szCs w:val="20"/>
          <w:lang w:val="sk-SK"/>
        </w:rPr>
        <w:t>Institue</w:t>
      </w:r>
      <w:proofErr w:type="spellEnd"/>
      <w:r w:rsidRPr="003169A2">
        <w:rPr>
          <w:rFonts w:ascii="Source Sans Pro" w:hAnsi="Source Sans Pro" w:cs="Times New Roman"/>
          <w:sz w:val="20"/>
          <w:szCs w:val="20"/>
          <w:lang w:val="sk-SK"/>
        </w:rPr>
        <w:t xml:space="preserve">, výsledky prieskumov PWC Slovak CEO </w:t>
      </w:r>
      <w:proofErr w:type="spellStart"/>
      <w:r w:rsidRPr="003169A2">
        <w:rPr>
          <w:rFonts w:ascii="Source Sans Pro" w:hAnsi="Source Sans Pro" w:cs="Times New Roman"/>
          <w:sz w:val="20"/>
          <w:szCs w:val="20"/>
          <w:lang w:val="sk-SK"/>
        </w:rPr>
        <w:t>Survey</w:t>
      </w:r>
      <w:proofErr w:type="spellEnd"/>
      <w:r w:rsidRPr="003169A2">
        <w:rPr>
          <w:rFonts w:ascii="Source Sans Pro" w:hAnsi="Source Sans Pro" w:cs="Times New Roman"/>
          <w:sz w:val="20"/>
          <w:szCs w:val="20"/>
          <w:lang w:val="sk-SK"/>
        </w:rPr>
        <w:t xml:space="preserve"> ako aj Asociácia Duálneho Vzdelávania poukazujú na </w:t>
      </w:r>
      <w:r w:rsidRPr="003169A2">
        <w:rPr>
          <w:rFonts w:ascii="Source Sans Pro" w:hAnsi="Source Sans Pro" w:cs="Times New Roman"/>
          <w:b/>
          <w:sz w:val="20"/>
          <w:szCs w:val="20"/>
          <w:lang w:val="sk-SK"/>
        </w:rPr>
        <w:t xml:space="preserve">nedostatočné pracovné zručnosti a kvalifikáciu zamestnancov v procese </w:t>
      </w:r>
      <w:r w:rsidR="389ED3CA" w:rsidRPr="003169A2">
        <w:rPr>
          <w:rFonts w:ascii="Source Sans Pro" w:hAnsi="Source Sans Pro" w:cs="Times New Roman"/>
          <w:b/>
          <w:sz w:val="20"/>
          <w:szCs w:val="20"/>
          <w:lang w:val="sk-SK"/>
        </w:rPr>
        <w:t>zavádzania automatizácie a robotizácie</w:t>
      </w:r>
      <w:r w:rsidRPr="003169A2">
        <w:rPr>
          <w:rFonts w:ascii="Source Sans Pro" w:hAnsi="Source Sans Pro" w:cs="Times New Roman"/>
          <w:b/>
          <w:sz w:val="20"/>
          <w:szCs w:val="20"/>
          <w:lang w:val="sk-SK"/>
        </w:rPr>
        <w:t>.</w:t>
      </w:r>
      <w:r w:rsidRPr="003169A2">
        <w:rPr>
          <w:rFonts w:ascii="Source Sans Pro" w:hAnsi="Source Sans Pro" w:cs="Times New Roman"/>
          <w:sz w:val="20"/>
          <w:szCs w:val="20"/>
          <w:lang w:val="sk-SK"/>
        </w:rPr>
        <w:t xml:space="preserve"> Tento problém sa týka </w:t>
      </w:r>
      <w:r w:rsidRPr="003169A2">
        <w:rPr>
          <w:rFonts w:ascii="Source Sans Pro" w:hAnsi="Source Sans Pro" w:cs="Times New Roman"/>
          <w:b/>
          <w:sz w:val="20"/>
          <w:szCs w:val="20"/>
          <w:lang w:val="sk-SK"/>
        </w:rPr>
        <w:t xml:space="preserve">nedostatku absolventov vysokých škôl v technických </w:t>
      </w:r>
      <w:r w:rsidR="00FA176D" w:rsidRPr="003169A2">
        <w:rPr>
          <w:rFonts w:ascii="Source Sans Pro" w:hAnsi="Source Sans Pro" w:cs="Times New Roman"/>
          <w:b/>
          <w:sz w:val="20"/>
          <w:szCs w:val="20"/>
          <w:lang w:val="sk-SK"/>
        </w:rPr>
        <w:t xml:space="preserve">a prírodných odboroch, ktorý je potrebné riešiť systémovo. </w:t>
      </w:r>
      <w:r w:rsidR="00487029" w:rsidRPr="003169A2">
        <w:rPr>
          <w:rFonts w:ascii="Source Sans Pro" w:hAnsi="Source Sans Pro" w:cs="Times New Roman"/>
          <w:b/>
          <w:sz w:val="20"/>
          <w:szCs w:val="20"/>
          <w:lang w:val="sk-SK"/>
        </w:rPr>
        <w:t>Podobne je nutné zvýšiť mieru rekvalifikácie a vzdelávania dospelých.</w:t>
      </w:r>
      <w:r w:rsidRPr="003169A2" w:rsidDel="00FA176D">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Európska komisia tvrdí, že je potrebná cielená akcia zo strany štátu v rekvalifikácii zručností zamestnancov.</w:t>
      </w:r>
    </w:p>
    <w:p w14:paraId="608F058F" w14:textId="77777777" w:rsidR="00ED5736" w:rsidRPr="003169A2" w:rsidRDefault="00ED5736" w:rsidP="00ED5736">
      <w:pPr>
        <w:pStyle w:val="Odsekzoznamu"/>
        <w:rPr>
          <w:rFonts w:ascii="Source Sans Pro" w:hAnsi="Source Sans Pro" w:cs="Times New Roman"/>
          <w:sz w:val="20"/>
          <w:szCs w:val="20"/>
          <w:lang w:val="sk-SK"/>
        </w:rPr>
      </w:pPr>
    </w:p>
    <w:p w14:paraId="579C33E8" w14:textId="77777777" w:rsidR="00E86222" w:rsidRPr="003169A2" w:rsidRDefault="00ED5736" w:rsidP="009B1321">
      <w:pPr>
        <w:pStyle w:val="Odsekzoznamu"/>
        <w:numPr>
          <w:ilvl w:val="0"/>
          <w:numId w:val="12"/>
        </w:numPr>
        <w:jc w:val="both"/>
        <w:rPr>
          <w:rFonts w:ascii="Source Sans Pro" w:hAnsi="Source Sans Pro" w:cs="Times New Roman"/>
          <w:b/>
          <w:sz w:val="20"/>
          <w:szCs w:val="20"/>
          <w:lang w:val="sk-SK"/>
        </w:rPr>
      </w:pPr>
      <w:r w:rsidRPr="003169A2">
        <w:rPr>
          <w:rFonts w:ascii="Source Sans Pro" w:hAnsi="Source Sans Pro" w:cs="Times New Roman"/>
          <w:b/>
          <w:sz w:val="20"/>
          <w:szCs w:val="20"/>
          <w:lang w:val="sk-SK"/>
        </w:rPr>
        <w:t xml:space="preserve">Zvýšený dopyt po technických </w:t>
      </w:r>
      <w:r w:rsidRPr="003169A2">
        <w:rPr>
          <w:rFonts w:ascii="Source Sans Pro" w:hAnsi="Source Sans Pro" w:cs="Times New Roman"/>
          <w:sz w:val="20"/>
          <w:szCs w:val="20"/>
          <w:lang w:val="sk-SK"/>
        </w:rPr>
        <w:t>pracovníkoch potvrdzujú aj údaje z</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CVTI SR a</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ÚPSVaR. Podľa týchto zdrojov, celková miera nezamestnanosti absolventov VŠ v</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odbore „Technické vedy a</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náuka“ je 1,67</w:t>
      </w:r>
      <w:r w:rsidR="00B468C7"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 čo zaraďuje tento odbor na druhé miesto s</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najnižšou mierou nezamestnanosti. Dané tvrdenia potvrdzujú aj údaje z</w:t>
      </w:r>
      <w:r w:rsidR="007E5195"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Trendy Práce</w:t>
      </w:r>
      <w:r w:rsidR="00426A95" w:rsidRPr="003169A2">
        <w:rPr>
          <w:rStyle w:val="Odkaznapoznmkupodiarou"/>
          <w:rFonts w:ascii="Source Sans Pro" w:hAnsi="Source Sans Pro" w:cs="Times New Roman"/>
          <w:sz w:val="20"/>
          <w:szCs w:val="20"/>
          <w:lang w:val="sk-SK"/>
        </w:rPr>
        <w:footnoteReference w:id="15"/>
      </w:r>
      <w:r w:rsidR="00187A3A" w:rsidRPr="003169A2">
        <w:rPr>
          <w:rFonts w:ascii="Source Sans Pro" w:hAnsi="Source Sans Pro" w:cs="Times New Roman"/>
          <w:sz w:val="20"/>
          <w:szCs w:val="20"/>
          <w:lang w:val="sk-SK"/>
        </w:rPr>
        <w:t xml:space="preserve"> </w:t>
      </w:r>
      <w:r w:rsidRPr="003169A2">
        <w:rPr>
          <w:rFonts w:ascii="Source Sans Pro" w:hAnsi="Source Sans Pro" w:cs="Times New Roman"/>
          <w:sz w:val="20"/>
          <w:szCs w:val="20"/>
          <w:lang w:val="sk-SK"/>
        </w:rPr>
        <w:t>(Projekt realizovaný pod vedením Ministerstva práce, sociálnych vecí a rodiny Slovenskej republiky), kde</w:t>
      </w:r>
      <w:r w:rsidRPr="003169A2">
        <w:rPr>
          <w:rFonts w:ascii="Source Sans Pro" w:hAnsi="Source Sans Pro" w:cs="Times New Roman"/>
          <w:b/>
          <w:sz w:val="20"/>
          <w:szCs w:val="20"/>
          <w:lang w:val="sk-SK"/>
        </w:rPr>
        <w:t xml:space="preserve"> podľa výsledkov absolventi stredných škôl z odboru "Technické vedy a náuky" zarábajú v priemere najviac spomedzi ostatných odborov. </w:t>
      </w:r>
      <w:r w:rsidRPr="003169A2">
        <w:rPr>
          <w:rFonts w:ascii="Source Sans Pro" w:hAnsi="Source Sans Pro" w:cs="Times New Roman"/>
          <w:sz w:val="20"/>
          <w:szCs w:val="20"/>
          <w:lang w:val="sk-SK"/>
        </w:rPr>
        <w:t>Pri absolventoch vysokých škôl sú výsledky obdobné.</w:t>
      </w:r>
    </w:p>
    <w:p w14:paraId="063AF5AF" w14:textId="77777777" w:rsidR="00E86222" w:rsidRPr="003169A2" w:rsidRDefault="00E86222" w:rsidP="00E86222">
      <w:pPr>
        <w:jc w:val="both"/>
        <w:rPr>
          <w:rFonts w:ascii="Source Sans Pro" w:hAnsi="Source Sans Pro" w:cs="Times New Roman"/>
          <w:b/>
          <w:sz w:val="20"/>
          <w:szCs w:val="20"/>
          <w:lang w:val="sk-SK"/>
        </w:rPr>
      </w:pPr>
    </w:p>
    <w:p w14:paraId="7B171653" w14:textId="77777777" w:rsidR="00E86222" w:rsidRPr="003169A2" w:rsidRDefault="00E86222" w:rsidP="00E86222">
      <w:pPr>
        <w:jc w:val="both"/>
        <w:rPr>
          <w:rFonts w:ascii="Source Sans Pro" w:hAnsi="Source Sans Pro" w:cs="Times New Roman"/>
          <w:b/>
          <w:sz w:val="20"/>
          <w:szCs w:val="20"/>
          <w:lang w:val="sk-SK"/>
        </w:rPr>
      </w:pPr>
    </w:p>
    <w:p w14:paraId="3B06C802" w14:textId="77777777" w:rsidR="00E86222" w:rsidRPr="003169A2" w:rsidRDefault="00E86222" w:rsidP="00E86222">
      <w:pPr>
        <w:pStyle w:val="Nadpis3"/>
        <w:numPr>
          <w:ilvl w:val="0"/>
          <w:numId w:val="0"/>
        </w:numPr>
        <w:ind w:left="720" w:hanging="720"/>
        <w:jc w:val="center"/>
        <w:rPr>
          <w:lang w:val="sk-SK"/>
        </w:rPr>
      </w:pPr>
      <w:bookmarkStart w:id="36" w:name="_Toc181861509"/>
      <w:r w:rsidRPr="003169A2">
        <w:rPr>
          <w:lang w:val="sk-SK"/>
        </w:rPr>
        <w:t>Tematická oblasť podpory v prioritnej oblasti č. 1-1</w:t>
      </w:r>
      <w:bookmarkEnd w:id="36"/>
    </w:p>
    <w:p w14:paraId="25711B31" w14:textId="77777777" w:rsidR="00E86222" w:rsidRPr="003169A2" w:rsidRDefault="00E86222" w:rsidP="00E86222">
      <w:pPr>
        <w:tabs>
          <w:tab w:val="left" w:pos="4530"/>
        </w:tabs>
        <w:rPr>
          <w:rFonts w:ascii="Source Sans Pro" w:hAnsi="Source Sans Pro"/>
          <w:lang w:val="sk-SK" w:eastAsia="sk-SK"/>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6946"/>
      </w:tblGrid>
      <w:tr w:rsidR="00E86222" w:rsidRPr="003169A2" w14:paraId="77F5197F" w14:textId="77777777" w:rsidTr="000C348C">
        <w:trPr>
          <w:trHeight w:val="52"/>
        </w:trPr>
        <w:tc>
          <w:tcPr>
            <w:tcW w:w="9493" w:type="dxa"/>
            <w:gridSpan w:val="2"/>
            <w:shd w:val="clear" w:color="auto" w:fill="1A25AB"/>
            <w:vAlign w:val="center"/>
          </w:tcPr>
          <w:p w14:paraId="7F2CE25E" w14:textId="77777777" w:rsidR="00E86222" w:rsidRPr="001B1306" w:rsidRDefault="00E86222">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Inovatívny priemysel pre 21. storočie</w:t>
            </w:r>
          </w:p>
        </w:tc>
      </w:tr>
      <w:tr w:rsidR="00E86222" w:rsidRPr="003169A2" w14:paraId="3C8FA32B" w14:textId="77777777" w:rsidTr="000C348C">
        <w:trPr>
          <w:trHeight w:val="52"/>
        </w:trPr>
        <w:tc>
          <w:tcPr>
            <w:tcW w:w="2547" w:type="dxa"/>
            <w:vMerge w:val="restart"/>
            <w:tcBorders>
              <w:top w:val="single" w:sz="4" w:space="0" w:color="auto"/>
              <w:left w:val="single" w:sz="4" w:space="0" w:color="auto"/>
              <w:bottom w:val="single" w:sz="4" w:space="0" w:color="auto"/>
              <w:right w:val="single" w:sz="4" w:space="0" w:color="auto"/>
            </w:tcBorders>
            <w:shd w:val="clear" w:color="auto" w:fill="00ABCE"/>
            <w:vAlign w:val="center"/>
          </w:tcPr>
          <w:p w14:paraId="10E005F7" w14:textId="77777777" w:rsidR="00E86222" w:rsidRPr="003169A2" w:rsidRDefault="00E86222">
            <w:pPr>
              <w:contextualSpacing/>
              <w:jc w:val="center"/>
              <w:rPr>
                <w:rFonts w:ascii="Source Sans Pro" w:eastAsia="Calibri" w:hAnsi="Source Sans Pro" w:cs="Aptos Display"/>
                <w:sz w:val="20"/>
                <w:szCs w:val="20"/>
                <w:lang w:val="sk-SK" w:eastAsia="sk-SK"/>
              </w:rPr>
            </w:pPr>
            <w:r w:rsidRPr="003169A2">
              <w:rPr>
                <w:rFonts w:ascii="Source Sans Pro" w:eastAsia="Calibri" w:hAnsi="Source Sans Pro" w:cs="Aptos Display"/>
                <w:b/>
                <w:color w:val="FFFFFF"/>
                <w:sz w:val="20"/>
                <w:szCs w:val="20"/>
                <w:lang w:val="sk-SK" w:eastAsia="sk-SK"/>
              </w:rPr>
              <w:t>Prioritná oblasť 1-1: Automatizácia a robotizácia výroby a služieb</w:t>
            </w:r>
            <w:r w:rsidRPr="00197E97">
              <w:rPr>
                <w:rStyle w:val="Odkaznapoznmkupodiarou"/>
                <w:rFonts w:ascii="Source Sans Pro" w:eastAsia="Calibri" w:hAnsi="Source Sans Pro" w:cs="Aptos Display"/>
                <w:color w:val="FFFFFF" w:themeColor="background1"/>
                <w:sz w:val="20"/>
                <w:szCs w:val="20"/>
                <w:lang w:val="sk-SK" w:eastAsia="sk-SK"/>
              </w:rPr>
              <w:footnoteReference w:id="16"/>
            </w:r>
          </w:p>
        </w:tc>
        <w:tc>
          <w:tcPr>
            <w:tcW w:w="6946" w:type="dxa"/>
            <w:tcBorders>
              <w:top w:val="single" w:sz="4" w:space="0" w:color="auto"/>
              <w:left w:val="single" w:sz="4" w:space="0" w:color="auto"/>
              <w:bottom w:val="single" w:sz="4" w:space="0" w:color="auto"/>
              <w:right w:val="single" w:sz="4" w:space="0" w:color="auto"/>
            </w:tcBorders>
          </w:tcPr>
          <w:p w14:paraId="7D518CB3" w14:textId="006DB7B0" w:rsidR="00E86222" w:rsidRPr="003169A2" w:rsidRDefault="00E86222">
            <w:pPr>
              <w:numPr>
                <w:ilvl w:val="2"/>
                <w:numId w:val="47"/>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3169A2">
              <w:rPr>
                <w:rFonts w:ascii="Source Sans Pro" w:eastAsia="Calibri" w:hAnsi="Source Sans Pro" w:cs="Aptos Display"/>
                <w:color w:val="000000" w:themeColor="text1"/>
                <w:sz w:val="20"/>
                <w:szCs w:val="20"/>
                <w:lang w:val="sk-SK" w:eastAsia="sk-SK"/>
              </w:rPr>
              <w:t>Výskum, vývoj a integrácia HW</w:t>
            </w:r>
            <w:r w:rsidR="00E62066" w:rsidRPr="003169A2">
              <w:rPr>
                <w:rFonts w:ascii="Source Sans Pro" w:eastAsia="Calibri" w:hAnsi="Source Sans Pro" w:cs="Aptos Display"/>
                <w:color w:val="000000" w:themeColor="text1"/>
                <w:sz w:val="20"/>
                <w:szCs w:val="20"/>
                <w:lang w:val="sk-SK" w:eastAsia="sk-SK"/>
              </w:rPr>
              <w:t xml:space="preserve"> a/alebo SW</w:t>
            </w:r>
            <w:r w:rsidRPr="003169A2">
              <w:rPr>
                <w:rFonts w:ascii="Source Sans Pro" w:eastAsia="Calibri" w:hAnsi="Source Sans Pro" w:cs="Aptos Display"/>
                <w:color w:val="000000" w:themeColor="text1"/>
                <w:sz w:val="20"/>
                <w:szCs w:val="20"/>
                <w:lang w:val="sk-SK" w:eastAsia="sk-SK"/>
              </w:rPr>
              <w:t xml:space="preserve"> v oblasti automatizácie a na </w:t>
            </w:r>
            <w:proofErr w:type="spellStart"/>
            <w:r w:rsidRPr="003169A2">
              <w:rPr>
                <w:rFonts w:ascii="Source Sans Pro" w:eastAsia="Calibri" w:hAnsi="Source Sans Pro" w:cs="Aptos Display"/>
                <w:color w:val="000000" w:themeColor="text1"/>
                <w:sz w:val="20"/>
                <w:szCs w:val="20"/>
                <w:lang w:val="sk-SK" w:eastAsia="sk-SK"/>
              </w:rPr>
              <w:t>robotizované</w:t>
            </w:r>
            <w:proofErr w:type="spellEnd"/>
            <w:r w:rsidRPr="003169A2">
              <w:rPr>
                <w:rFonts w:ascii="Source Sans Pro" w:eastAsia="Calibri" w:hAnsi="Source Sans Pro" w:cs="Aptos Display"/>
                <w:color w:val="000000" w:themeColor="text1"/>
                <w:sz w:val="20"/>
                <w:szCs w:val="20"/>
                <w:lang w:val="sk-SK" w:eastAsia="sk-SK"/>
              </w:rPr>
              <w:t xml:space="preserve"> </w:t>
            </w:r>
            <w:r w:rsidR="005662A3" w:rsidRPr="003169A2">
              <w:rPr>
                <w:rFonts w:ascii="Source Sans Pro" w:eastAsia="Calibri" w:hAnsi="Source Sans Pro" w:cs="Aptos Display"/>
                <w:color w:val="000000" w:themeColor="text1"/>
                <w:sz w:val="20"/>
                <w:szCs w:val="20"/>
                <w:lang w:val="sk-SK" w:eastAsia="sk-SK"/>
              </w:rPr>
              <w:t>systémy</w:t>
            </w:r>
            <w:r w:rsidRPr="003169A2">
              <w:rPr>
                <w:rFonts w:ascii="Source Sans Pro" w:eastAsia="Calibri" w:hAnsi="Source Sans Pro" w:cs="Aptos Display"/>
                <w:color w:val="000000" w:themeColor="text1"/>
                <w:sz w:val="20"/>
                <w:szCs w:val="20"/>
                <w:lang w:val="sk-SK" w:eastAsia="sk-SK"/>
              </w:rPr>
              <w:t xml:space="preserve"> a príslušenstvo</w:t>
            </w:r>
          </w:p>
        </w:tc>
      </w:tr>
      <w:tr w:rsidR="00E86222" w:rsidRPr="003169A2" w14:paraId="12F22E93" w14:textId="77777777" w:rsidTr="000C348C">
        <w:trPr>
          <w:trHeight w:val="52"/>
        </w:trPr>
        <w:tc>
          <w:tcPr>
            <w:tcW w:w="2547" w:type="dxa"/>
            <w:vMerge/>
          </w:tcPr>
          <w:p w14:paraId="497A089B" w14:textId="77777777" w:rsidR="00E86222" w:rsidRPr="003169A2" w:rsidRDefault="00E86222">
            <w:pPr>
              <w:contextualSpacing/>
              <w:rPr>
                <w:rFonts w:ascii="Source Sans Pro" w:eastAsia="Calibri" w:hAnsi="Source Sans Pro" w:cs="Aptos Display"/>
                <w:sz w:val="20"/>
                <w:szCs w:val="20"/>
                <w:lang w:val="sk-SK" w:eastAsia="sk-SK"/>
              </w:rPr>
            </w:pPr>
          </w:p>
        </w:tc>
        <w:tc>
          <w:tcPr>
            <w:tcW w:w="6946" w:type="dxa"/>
          </w:tcPr>
          <w:p w14:paraId="69A8FCAB" w14:textId="77777777" w:rsidR="00E86222" w:rsidRPr="003169A2" w:rsidRDefault="00E86222">
            <w:pPr>
              <w:numPr>
                <w:ilvl w:val="2"/>
                <w:numId w:val="47"/>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3169A2">
              <w:rPr>
                <w:rFonts w:ascii="Source Sans Pro" w:eastAsia="Calibri" w:hAnsi="Source Sans Pro" w:cs="Times New Roman"/>
                <w:color w:val="000000" w:themeColor="text1"/>
                <w:sz w:val="20"/>
                <w:szCs w:val="20"/>
                <w:lang w:val="sk-SK" w:eastAsia="sk-SK"/>
              </w:rPr>
              <w:t xml:space="preserve">Vývoj a integrácia riešení v oblasti výrobných a vnútropodnikových logistických procesov </w:t>
            </w:r>
          </w:p>
        </w:tc>
      </w:tr>
      <w:tr w:rsidR="00E86222" w:rsidRPr="003169A2" w14:paraId="36E35761" w14:textId="77777777" w:rsidTr="000C348C">
        <w:trPr>
          <w:trHeight w:val="52"/>
        </w:trPr>
        <w:tc>
          <w:tcPr>
            <w:tcW w:w="2547" w:type="dxa"/>
            <w:vMerge/>
          </w:tcPr>
          <w:p w14:paraId="6FF179F1" w14:textId="77777777" w:rsidR="00E86222" w:rsidRPr="003169A2" w:rsidRDefault="00E86222">
            <w:pPr>
              <w:contextualSpacing/>
              <w:rPr>
                <w:rFonts w:ascii="Source Sans Pro" w:eastAsia="Calibri" w:hAnsi="Source Sans Pro" w:cs="Aptos Display"/>
                <w:sz w:val="20"/>
                <w:szCs w:val="20"/>
                <w:lang w:val="sk-SK" w:eastAsia="sk-SK"/>
              </w:rPr>
            </w:pPr>
          </w:p>
        </w:tc>
        <w:tc>
          <w:tcPr>
            <w:tcW w:w="6946" w:type="dxa"/>
          </w:tcPr>
          <w:p w14:paraId="1DE009C4" w14:textId="2FCD5891" w:rsidR="00E86222" w:rsidRPr="003169A2" w:rsidRDefault="00E86222">
            <w:pPr>
              <w:numPr>
                <w:ilvl w:val="2"/>
                <w:numId w:val="47"/>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3169A2">
              <w:rPr>
                <w:rFonts w:ascii="Source Sans Pro" w:eastAsia="Calibri" w:hAnsi="Source Sans Pro" w:cs="Times New Roman"/>
                <w:color w:val="000000" w:themeColor="text1"/>
                <w:sz w:val="20"/>
                <w:szCs w:val="20"/>
                <w:lang w:val="sk-SK" w:eastAsia="sk-SK"/>
              </w:rPr>
              <w:t xml:space="preserve">Výskum, vývoj a integrácia meracích systémov a monitorovacích </w:t>
            </w:r>
            <w:r w:rsidR="004F7F80" w:rsidRPr="003169A2">
              <w:rPr>
                <w:rFonts w:ascii="Source Sans Pro" w:eastAsia="Calibri" w:hAnsi="Source Sans Pro" w:cs="Times New Roman"/>
                <w:color w:val="000000" w:themeColor="text1"/>
                <w:sz w:val="20"/>
                <w:szCs w:val="20"/>
                <w:lang w:val="sk-SK" w:eastAsia="sk-SK"/>
              </w:rPr>
              <w:t xml:space="preserve">systémov </w:t>
            </w:r>
            <w:r w:rsidRPr="003169A2">
              <w:rPr>
                <w:rFonts w:ascii="Source Sans Pro" w:eastAsia="Calibri" w:hAnsi="Source Sans Pro" w:cs="Times New Roman"/>
                <w:color w:val="000000" w:themeColor="text1"/>
                <w:sz w:val="20"/>
                <w:szCs w:val="20"/>
                <w:lang w:val="sk-SK" w:eastAsia="sk-SK"/>
              </w:rPr>
              <w:t>pre potreby priemyslu a ostatných odvetví</w:t>
            </w:r>
          </w:p>
        </w:tc>
      </w:tr>
      <w:tr w:rsidR="00E86222" w:rsidRPr="003169A2" w14:paraId="6456A130" w14:textId="77777777" w:rsidTr="000C348C">
        <w:trPr>
          <w:trHeight w:val="52"/>
        </w:trPr>
        <w:tc>
          <w:tcPr>
            <w:tcW w:w="2547" w:type="dxa"/>
            <w:vMerge/>
            <w:vAlign w:val="center"/>
          </w:tcPr>
          <w:p w14:paraId="4A9C0066" w14:textId="77777777" w:rsidR="00E86222" w:rsidRPr="003169A2" w:rsidRDefault="00E86222">
            <w:pPr>
              <w:contextualSpacing/>
              <w:rPr>
                <w:rFonts w:ascii="Source Sans Pro" w:eastAsia="Calibri" w:hAnsi="Source Sans Pro" w:cs="Aptos Display"/>
                <w:sz w:val="20"/>
                <w:szCs w:val="20"/>
                <w:lang w:val="sk-SK" w:eastAsia="sk-SK"/>
              </w:rPr>
            </w:pPr>
          </w:p>
        </w:tc>
        <w:tc>
          <w:tcPr>
            <w:tcW w:w="6946" w:type="dxa"/>
          </w:tcPr>
          <w:p w14:paraId="5DC832ED" w14:textId="77777777" w:rsidR="00E86222" w:rsidRPr="003169A2" w:rsidRDefault="00E86222">
            <w:pPr>
              <w:numPr>
                <w:ilvl w:val="2"/>
                <w:numId w:val="47"/>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3169A2">
              <w:rPr>
                <w:rFonts w:ascii="Source Sans Pro" w:eastAsia="Calibri" w:hAnsi="Source Sans Pro" w:cs="Times New Roman"/>
                <w:color w:val="000000"/>
                <w:sz w:val="20"/>
                <w:szCs w:val="20"/>
                <w:lang w:val="sk-SK" w:eastAsia="sk-SK"/>
              </w:rPr>
              <w:t>Vývoj a  zavádzanie integračných platforiem</w:t>
            </w:r>
          </w:p>
        </w:tc>
      </w:tr>
    </w:tbl>
    <w:p w14:paraId="3AFFBD1B" w14:textId="2BF0414A" w:rsidR="007E5195" w:rsidRDefault="00ED5736" w:rsidP="003169A2">
      <w:pPr>
        <w:jc w:val="both"/>
        <w:rPr>
          <w:rFonts w:ascii="Source Sans Pro" w:hAnsi="Source Sans Pro" w:cs="Times New Roman"/>
          <w:b/>
          <w:sz w:val="20"/>
          <w:szCs w:val="20"/>
          <w:lang w:val="sk-SK"/>
        </w:rPr>
      </w:pPr>
      <w:r w:rsidRPr="003169A2">
        <w:rPr>
          <w:rFonts w:ascii="Source Sans Pro" w:hAnsi="Source Sans Pro" w:cs="Times New Roman"/>
          <w:b/>
          <w:sz w:val="20"/>
          <w:szCs w:val="20"/>
          <w:lang w:val="sk-SK"/>
        </w:rPr>
        <w:t xml:space="preserve"> </w:t>
      </w:r>
    </w:p>
    <w:p w14:paraId="7F74CC26" w14:textId="77777777" w:rsidR="00197E97" w:rsidRDefault="00197E97" w:rsidP="003169A2">
      <w:pPr>
        <w:jc w:val="both"/>
        <w:rPr>
          <w:rFonts w:ascii="Source Sans Pro" w:hAnsi="Source Sans Pro" w:cs="Times New Roman"/>
          <w:b/>
          <w:sz w:val="20"/>
          <w:szCs w:val="20"/>
          <w:lang w:val="sk-SK"/>
        </w:rPr>
      </w:pPr>
    </w:p>
    <w:p w14:paraId="355550DA" w14:textId="77777777" w:rsidR="00197E97" w:rsidRDefault="00197E97" w:rsidP="003169A2">
      <w:pPr>
        <w:jc w:val="both"/>
        <w:rPr>
          <w:rFonts w:ascii="Source Sans Pro" w:hAnsi="Source Sans Pro" w:cs="Times New Roman"/>
          <w:b/>
          <w:sz w:val="20"/>
          <w:szCs w:val="20"/>
          <w:lang w:val="sk-SK"/>
        </w:rPr>
      </w:pPr>
    </w:p>
    <w:p w14:paraId="3C7658FD" w14:textId="77777777" w:rsidR="00197E97" w:rsidRPr="003169A2" w:rsidRDefault="00197E97" w:rsidP="003169A2">
      <w:pPr>
        <w:jc w:val="both"/>
        <w:rPr>
          <w:rFonts w:ascii="Source Sans Pro" w:hAnsi="Source Sans Pro" w:cs="Times New Roman"/>
          <w:b/>
          <w:sz w:val="20"/>
          <w:szCs w:val="20"/>
          <w:lang w:val="sk-SK"/>
        </w:rPr>
      </w:pPr>
    </w:p>
    <w:p w14:paraId="03BD0291" w14:textId="491FCC4A" w:rsidR="0002170F" w:rsidRPr="003169A2" w:rsidRDefault="15756FD5" w:rsidP="5113F3CF">
      <w:pPr>
        <w:pStyle w:val="Nadpis3"/>
        <w:numPr>
          <w:ilvl w:val="0"/>
          <w:numId w:val="0"/>
        </w:numPr>
        <w:ind w:left="720" w:hanging="720"/>
        <w:rPr>
          <w:rFonts w:ascii="Source Sans Pro" w:hAnsi="Source Sans Pro"/>
          <w:b/>
          <w:lang w:val="sk-SK"/>
        </w:rPr>
      </w:pPr>
      <w:bookmarkStart w:id="37" w:name="_Toc1471881689"/>
      <w:bookmarkStart w:id="38" w:name="_Toc181861510"/>
      <w:r w:rsidRPr="003169A2">
        <w:rPr>
          <w:rFonts w:ascii="Source Sans Pro" w:hAnsi="Source Sans Pro"/>
          <w:b/>
          <w:lang w:val="sk-SK"/>
        </w:rPr>
        <w:lastRenderedPageBreak/>
        <w:t>Cieľový stav prioritnej oblasti 1-1</w:t>
      </w:r>
      <w:bookmarkEnd w:id="37"/>
      <w:bookmarkEnd w:id="38"/>
    </w:p>
    <w:p w14:paraId="4A55DE55" w14:textId="2478F976" w:rsidR="0002170F" w:rsidRPr="003169A2" w:rsidRDefault="0002170F" w:rsidP="006408A8">
      <w:pPr>
        <w:rPr>
          <w:rFonts w:ascii="Source Sans Pro" w:hAnsi="Source Sans Pro"/>
          <w:b/>
          <w:lang w:val="sk-SK"/>
        </w:rPr>
      </w:pPr>
    </w:p>
    <w:p w14:paraId="6DDD6851" w14:textId="77777777" w:rsidR="006408A8" w:rsidRPr="003169A2" w:rsidRDefault="006408A8" w:rsidP="00D650B0">
      <w:pPr>
        <w:pStyle w:val="Odsekzoznamu"/>
        <w:numPr>
          <w:ilvl w:val="0"/>
          <w:numId w:val="13"/>
        </w:numPr>
        <w:spacing w:after="160" w:line="259" w:lineRule="auto"/>
        <w:jc w:val="both"/>
        <w:rPr>
          <w:rFonts w:ascii="Source Sans Pro" w:hAnsi="Source Sans Pro"/>
          <w:sz w:val="20"/>
          <w:szCs w:val="20"/>
          <w:lang w:val="sk-SK"/>
        </w:rPr>
      </w:pPr>
      <w:r w:rsidRPr="003169A2">
        <w:rPr>
          <w:rFonts w:ascii="Source Sans Pro" w:hAnsi="Source Sans Pro"/>
          <w:b/>
          <w:sz w:val="20"/>
          <w:szCs w:val="20"/>
          <w:lang w:val="sk-SK"/>
        </w:rPr>
        <w:t>Vyšší počet R&amp;D pracovníkov a vyšší podiel vlastných inovácií vo firmách.</w:t>
      </w:r>
      <w:r w:rsidRPr="003169A2">
        <w:rPr>
          <w:rFonts w:ascii="Source Sans Pro" w:hAnsi="Source Sans Pro"/>
          <w:sz w:val="20"/>
          <w:szCs w:val="20"/>
          <w:lang w:val="sk-SK"/>
        </w:rPr>
        <w:t xml:space="preserve"> Zvýšený počet R&amp;D pracovníkov a zamestnancov s kvalifikáciou a zručnosťami v súlade s implementáciou konceptu priemysel 4.0 sa premieta do atraktívnejšieho portfólia výrobkov s vyššou pridanou hodnotou vyprodukovaných lokálne.</w:t>
      </w:r>
    </w:p>
    <w:p w14:paraId="61F7D573" w14:textId="77777777" w:rsidR="006408A8" w:rsidRPr="003169A2" w:rsidRDefault="006408A8" w:rsidP="006408A8">
      <w:pPr>
        <w:pStyle w:val="Odsekzoznamu"/>
        <w:rPr>
          <w:rFonts w:ascii="Source Sans Pro" w:hAnsi="Source Sans Pro"/>
          <w:sz w:val="20"/>
          <w:szCs w:val="20"/>
          <w:lang w:val="sk-SK"/>
        </w:rPr>
      </w:pPr>
    </w:p>
    <w:p w14:paraId="3B29DB85" w14:textId="6F4E7927" w:rsidR="006408A8" w:rsidRPr="003169A2" w:rsidRDefault="009E64A3" w:rsidP="006B57B2">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sz w:val="20"/>
          <w:szCs w:val="20"/>
          <w:lang w:val="sk-SK"/>
        </w:rPr>
        <w:t>P</w:t>
      </w:r>
      <w:r w:rsidR="006408A8" w:rsidRPr="003169A2">
        <w:rPr>
          <w:rFonts w:ascii="Source Sans Pro" w:hAnsi="Source Sans Pro"/>
          <w:sz w:val="20"/>
          <w:szCs w:val="20"/>
          <w:lang w:val="sk-SK"/>
        </w:rPr>
        <w:t xml:space="preserve">riemyselná výroba na </w:t>
      </w:r>
      <w:r w:rsidR="006408A8" w:rsidRPr="003169A2">
        <w:rPr>
          <w:rFonts w:ascii="Source Sans Pro" w:hAnsi="Source Sans Pro"/>
          <w:b/>
          <w:sz w:val="20"/>
          <w:szCs w:val="20"/>
          <w:lang w:val="sk-SK"/>
        </w:rPr>
        <w:t>vysoko automatizovan</w:t>
      </w:r>
      <w:r w:rsidRPr="003169A2">
        <w:rPr>
          <w:rFonts w:ascii="Source Sans Pro" w:hAnsi="Source Sans Pro"/>
          <w:b/>
          <w:sz w:val="20"/>
          <w:szCs w:val="20"/>
          <w:lang w:val="sk-SK"/>
        </w:rPr>
        <w:t>ých</w:t>
      </w:r>
      <w:r w:rsidR="006408A8" w:rsidRPr="003169A2">
        <w:rPr>
          <w:rFonts w:ascii="Source Sans Pro" w:hAnsi="Source Sans Pro"/>
          <w:b/>
          <w:sz w:val="20"/>
          <w:szCs w:val="20"/>
          <w:lang w:val="sk-SK"/>
        </w:rPr>
        <w:t xml:space="preserve"> a </w:t>
      </w:r>
      <w:proofErr w:type="spellStart"/>
      <w:r w:rsidR="006408A8" w:rsidRPr="003169A2">
        <w:rPr>
          <w:rFonts w:ascii="Source Sans Pro" w:hAnsi="Source Sans Pro"/>
          <w:b/>
          <w:sz w:val="20"/>
          <w:szCs w:val="20"/>
          <w:lang w:val="sk-SK"/>
        </w:rPr>
        <w:t>robotizovan</w:t>
      </w:r>
      <w:r w:rsidRPr="003169A2">
        <w:rPr>
          <w:rFonts w:ascii="Source Sans Pro" w:hAnsi="Source Sans Pro"/>
          <w:b/>
          <w:sz w:val="20"/>
          <w:szCs w:val="20"/>
          <w:lang w:val="sk-SK"/>
        </w:rPr>
        <w:t>ých</w:t>
      </w:r>
      <w:proofErr w:type="spellEnd"/>
      <w:r w:rsidR="006408A8" w:rsidRPr="003169A2">
        <w:rPr>
          <w:rFonts w:ascii="Source Sans Pro" w:hAnsi="Source Sans Pro"/>
          <w:b/>
          <w:sz w:val="20"/>
          <w:szCs w:val="20"/>
          <w:lang w:val="sk-SK"/>
        </w:rPr>
        <w:t xml:space="preserve"> inteligentn</w:t>
      </w:r>
      <w:r w:rsidR="00E77E24" w:rsidRPr="003169A2">
        <w:rPr>
          <w:rFonts w:ascii="Source Sans Pro" w:hAnsi="Source Sans Pro"/>
          <w:b/>
          <w:sz w:val="20"/>
          <w:szCs w:val="20"/>
          <w:lang w:val="sk-SK"/>
        </w:rPr>
        <w:t>ých</w:t>
      </w:r>
      <w:r w:rsidR="006408A8" w:rsidRPr="003169A2">
        <w:rPr>
          <w:rFonts w:ascii="Source Sans Pro" w:hAnsi="Source Sans Pro"/>
          <w:b/>
          <w:sz w:val="20"/>
          <w:szCs w:val="20"/>
          <w:lang w:val="sk-SK"/>
        </w:rPr>
        <w:t xml:space="preserve"> systém</w:t>
      </w:r>
      <w:r w:rsidR="00E77E24" w:rsidRPr="003169A2">
        <w:rPr>
          <w:rFonts w:ascii="Source Sans Pro" w:hAnsi="Source Sans Pro"/>
          <w:b/>
          <w:sz w:val="20"/>
          <w:szCs w:val="20"/>
          <w:lang w:val="sk-SK"/>
        </w:rPr>
        <w:t>och</w:t>
      </w:r>
      <w:r w:rsidR="006408A8" w:rsidRPr="003169A2">
        <w:rPr>
          <w:rFonts w:ascii="Source Sans Pro" w:hAnsi="Source Sans Pro"/>
          <w:sz w:val="20"/>
          <w:szCs w:val="20"/>
          <w:lang w:val="sk-SK"/>
        </w:rPr>
        <w:t xml:space="preserve">, ktoré integrujú pokročilé </w:t>
      </w:r>
      <w:proofErr w:type="spellStart"/>
      <w:r w:rsidR="006408A8" w:rsidRPr="003169A2">
        <w:rPr>
          <w:rFonts w:ascii="Source Sans Pro" w:hAnsi="Source Sans Pro"/>
          <w:sz w:val="20"/>
          <w:szCs w:val="20"/>
          <w:lang w:val="sk-SK"/>
        </w:rPr>
        <w:t>robotizované</w:t>
      </w:r>
      <w:proofErr w:type="spellEnd"/>
      <w:r w:rsidR="006408A8" w:rsidRPr="003169A2">
        <w:rPr>
          <w:rFonts w:ascii="Source Sans Pro" w:hAnsi="Source Sans Pro"/>
          <w:sz w:val="20"/>
          <w:szCs w:val="20"/>
          <w:lang w:val="sk-SK"/>
        </w:rPr>
        <w:t xml:space="preserve"> systémy</w:t>
      </w:r>
      <w:r w:rsidR="00E77E24" w:rsidRPr="003169A2">
        <w:rPr>
          <w:rFonts w:ascii="Source Sans Pro" w:hAnsi="Source Sans Pro"/>
          <w:sz w:val="20"/>
          <w:szCs w:val="20"/>
          <w:lang w:val="sk-SK"/>
        </w:rPr>
        <w:t>.</w:t>
      </w:r>
    </w:p>
    <w:p w14:paraId="09252EB7" w14:textId="77777777" w:rsidR="006B57B2" w:rsidRPr="003169A2" w:rsidRDefault="006B57B2" w:rsidP="006B57B2">
      <w:pPr>
        <w:pStyle w:val="Odsekzoznamu"/>
        <w:spacing w:after="160" w:line="259" w:lineRule="auto"/>
        <w:jc w:val="both"/>
        <w:rPr>
          <w:rFonts w:ascii="Source Sans Pro" w:hAnsi="Source Sans Pro"/>
          <w:sz w:val="20"/>
          <w:szCs w:val="20"/>
          <w:lang w:val="sk-SK"/>
        </w:rPr>
      </w:pPr>
    </w:p>
    <w:p w14:paraId="4FD74BC4" w14:textId="4FF84DA6" w:rsidR="006408A8" w:rsidRPr="003169A2" w:rsidRDefault="006408A8" w:rsidP="00D650B0">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b/>
          <w:sz w:val="20"/>
          <w:szCs w:val="20"/>
          <w:lang w:val="sk-SK"/>
        </w:rPr>
        <w:t xml:space="preserve">Vývoj </w:t>
      </w:r>
      <w:r w:rsidR="003375F0" w:rsidRPr="003169A2">
        <w:rPr>
          <w:rFonts w:ascii="Source Sans Pro" w:hAnsi="Source Sans Pro"/>
          <w:b/>
          <w:sz w:val="20"/>
          <w:szCs w:val="20"/>
          <w:lang w:val="sk-SK"/>
        </w:rPr>
        <w:t xml:space="preserve">a integrácia </w:t>
      </w:r>
      <w:r w:rsidR="009E405D" w:rsidRPr="003169A2">
        <w:rPr>
          <w:rFonts w:ascii="Source Sans Pro" w:hAnsi="Source Sans Pro"/>
          <w:b/>
          <w:sz w:val="20"/>
          <w:szCs w:val="20"/>
          <w:lang w:val="sk-SK"/>
        </w:rPr>
        <w:t>riadiacich systémov pre oblasť robotiky a automatizácie, ktoré podporujú</w:t>
      </w:r>
      <w:r w:rsidRPr="003169A2">
        <w:rPr>
          <w:rFonts w:ascii="Source Sans Pro" w:hAnsi="Source Sans Pro"/>
          <w:b/>
          <w:sz w:val="20"/>
          <w:szCs w:val="20"/>
          <w:lang w:val="sk-SK"/>
        </w:rPr>
        <w:t xml:space="preserve"> efektivitu a kvalitu výroby,</w:t>
      </w:r>
      <w:r w:rsidRPr="003169A2">
        <w:rPr>
          <w:rFonts w:ascii="Source Sans Pro" w:hAnsi="Source Sans Pro"/>
          <w:sz w:val="20"/>
          <w:szCs w:val="20"/>
          <w:lang w:val="sk-SK"/>
        </w:rPr>
        <w:t xml:space="preserve"> čím sa zvyšuje udržateľnosť a konkurencieschopnosť lokálneho priemyslu. </w:t>
      </w:r>
    </w:p>
    <w:p w14:paraId="11827EDD" w14:textId="77777777" w:rsidR="006408A8" w:rsidRPr="003169A2" w:rsidRDefault="006408A8" w:rsidP="006408A8">
      <w:pPr>
        <w:pStyle w:val="Odsekzoznamu"/>
        <w:jc w:val="both"/>
        <w:rPr>
          <w:rFonts w:ascii="Source Sans Pro" w:hAnsi="Source Sans Pro"/>
          <w:color w:val="FF0000"/>
          <w:sz w:val="20"/>
          <w:szCs w:val="20"/>
          <w:lang w:val="sk-SK"/>
        </w:rPr>
      </w:pPr>
    </w:p>
    <w:p w14:paraId="0F36A5E5" w14:textId="5BAD7AD7" w:rsidR="006408A8" w:rsidRPr="003169A2" w:rsidRDefault="006408A8" w:rsidP="1B39FDFE">
      <w:pPr>
        <w:pStyle w:val="Odsekzoznamu"/>
        <w:numPr>
          <w:ilvl w:val="0"/>
          <w:numId w:val="14"/>
        </w:numPr>
        <w:spacing w:after="160" w:line="259" w:lineRule="auto"/>
        <w:jc w:val="both"/>
        <w:rPr>
          <w:rFonts w:ascii="Source Sans Pro" w:hAnsi="Source Sans Pro"/>
          <w:b/>
          <w:sz w:val="20"/>
          <w:szCs w:val="20"/>
          <w:lang w:val="sk-SK"/>
        </w:rPr>
      </w:pPr>
      <w:r w:rsidRPr="003169A2">
        <w:rPr>
          <w:rFonts w:ascii="Source Sans Pro" w:hAnsi="Source Sans Pro"/>
          <w:sz w:val="20"/>
          <w:szCs w:val="20"/>
          <w:lang w:val="sk-SK"/>
        </w:rPr>
        <w:t>Vývoj a výroba konkure</w:t>
      </w:r>
      <w:r w:rsidR="313AF634" w:rsidRPr="003169A2">
        <w:rPr>
          <w:rFonts w:ascii="Source Sans Pro" w:hAnsi="Source Sans Pro"/>
          <w:sz w:val="20"/>
          <w:szCs w:val="20"/>
          <w:lang w:val="sk-SK"/>
        </w:rPr>
        <w:t>ncieschopných</w:t>
      </w:r>
      <w:r w:rsidRPr="003169A2">
        <w:rPr>
          <w:rFonts w:ascii="Source Sans Pro" w:hAnsi="Source Sans Pro"/>
          <w:sz w:val="20"/>
          <w:szCs w:val="20"/>
          <w:lang w:val="sk-SK"/>
        </w:rPr>
        <w:t xml:space="preserve"> produktov v oblasti digitalizácie, robotizácie a automatizácie s vysokým exportným potenciálom. </w:t>
      </w:r>
      <w:r w:rsidRPr="003169A2">
        <w:rPr>
          <w:rFonts w:ascii="Source Sans Pro" w:hAnsi="Source Sans Pro"/>
          <w:b/>
          <w:sz w:val="20"/>
          <w:szCs w:val="20"/>
          <w:lang w:val="sk-SK"/>
        </w:rPr>
        <w:t>Tvorba</w:t>
      </w:r>
      <w:r w:rsidR="00A52C28" w:rsidRPr="003169A2">
        <w:rPr>
          <w:rFonts w:ascii="Source Sans Pro" w:hAnsi="Source Sans Pro"/>
          <w:b/>
          <w:sz w:val="20"/>
          <w:szCs w:val="20"/>
          <w:lang w:val="sk-SK"/>
        </w:rPr>
        <w:t xml:space="preserve"> a integrácia</w:t>
      </w:r>
      <w:r w:rsidRPr="003169A2">
        <w:rPr>
          <w:rFonts w:ascii="Source Sans Pro" w:hAnsi="Source Sans Pro"/>
          <w:b/>
          <w:sz w:val="20"/>
          <w:szCs w:val="20"/>
          <w:lang w:val="sk-SK"/>
        </w:rPr>
        <w:t xml:space="preserve"> nových softvérových a hardvérových riešení </w:t>
      </w:r>
      <w:r w:rsidR="00C4785B" w:rsidRPr="003169A2">
        <w:rPr>
          <w:rFonts w:ascii="Source Sans Pro" w:hAnsi="Source Sans Pro"/>
          <w:b/>
          <w:sz w:val="20"/>
          <w:szCs w:val="20"/>
          <w:lang w:val="sk-SK"/>
        </w:rPr>
        <w:t>v oblasti servisnej robotiky</w:t>
      </w:r>
      <w:r w:rsidR="7AF3DA2D" w:rsidRPr="003169A2">
        <w:rPr>
          <w:rFonts w:ascii="Source Sans Pro" w:hAnsi="Source Sans Pro"/>
          <w:b/>
          <w:sz w:val="20"/>
          <w:szCs w:val="20"/>
          <w:lang w:val="sk-SK"/>
        </w:rPr>
        <w:t>.</w:t>
      </w:r>
    </w:p>
    <w:p w14:paraId="23C92F75" w14:textId="5B3A576A" w:rsidR="006408A8" w:rsidRPr="003169A2" w:rsidRDefault="006408A8" w:rsidP="1B39FDFE">
      <w:pPr>
        <w:pStyle w:val="Odsekzoznamu"/>
        <w:spacing w:after="160" w:line="259" w:lineRule="auto"/>
        <w:jc w:val="both"/>
        <w:rPr>
          <w:rFonts w:ascii="Source Sans Pro" w:hAnsi="Source Sans Pro"/>
          <w:b/>
          <w:sz w:val="20"/>
          <w:szCs w:val="20"/>
          <w:lang w:val="sk-SK"/>
        </w:rPr>
      </w:pPr>
    </w:p>
    <w:p w14:paraId="5649A3E6" w14:textId="5BD5B6F1" w:rsidR="006408A8" w:rsidRPr="003169A2" w:rsidRDefault="7AF3DA2D" w:rsidP="00D650B0">
      <w:pPr>
        <w:pStyle w:val="Odsekzoznamu"/>
        <w:numPr>
          <w:ilvl w:val="0"/>
          <w:numId w:val="14"/>
        </w:numPr>
        <w:spacing w:after="160" w:line="259" w:lineRule="auto"/>
        <w:jc w:val="both"/>
        <w:rPr>
          <w:rFonts w:ascii="Source Sans Pro" w:hAnsi="Source Sans Pro"/>
          <w:b/>
          <w:sz w:val="20"/>
          <w:szCs w:val="20"/>
          <w:lang w:val="sk-SK"/>
        </w:rPr>
      </w:pPr>
      <w:r w:rsidRPr="003169A2">
        <w:rPr>
          <w:rFonts w:ascii="Source Sans Pro" w:hAnsi="Source Sans Pro"/>
          <w:b/>
          <w:sz w:val="20"/>
          <w:szCs w:val="20"/>
          <w:lang w:val="sk-SK"/>
        </w:rPr>
        <w:t>Tvorba a integrácia nových softvérových a hardvérových riešen</w:t>
      </w:r>
      <w:r w:rsidR="00060235" w:rsidRPr="003169A2">
        <w:rPr>
          <w:rFonts w:ascii="Source Sans Pro" w:hAnsi="Source Sans Pro"/>
          <w:b/>
          <w:sz w:val="20"/>
          <w:szCs w:val="20"/>
          <w:lang w:val="sk-SK"/>
        </w:rPr>
        <w:t>í</w:t>
      </w:r>
      <w:r w:rsidR="00C4785B" w:rsidRPr="003169A2">
        <w:rPr>
          <w:rFonts w:ascii="Source Sans Pro" w:hAnsi="Source Sans Pro"/>
          <w:b/>
          <w:sz w:val="20"/>
          <w:szCs w:val="20"/>
          <w:lang w:val="sk-SK"/>
        </w:rPr>
        <w:t xml:space="preserve"> </w:t>
      </w:r>
      <w:r w:rsidR="1E16BC9E" w:rsidRPr="003169A2">
        <w:rPr>
          <w:rFonts w:ascii="Source Sans Pro" w:hAnsi="Source Sans Pro"/>
          <w:b/>
          <w:sz w:val="20"/>
          <w:szCs w:val="20"/>
          <w:lang w:val="sk-SK"/>
        </w:rPr>
        <w:t>v oblasti priemyselnej robotiky</w:t>
      </w:r>
      <w:r w:rsidR="00C4785B" w:rsidRPr="003169A2">
        <w:rPr>
          <w:rFonts w:ascii="Source Sans Pro" w:hAnsi="Source Sans Pro"/>
          <w:b/>
          <w:sz w:val="20"/>
          <w:szCs w:val="20"/>
          <w:lang w:val="sk-SK"/>
        </w:rPr>
        <w:t>,</w:t>
      </w:r>
      <w:r w:rsidR="006408A8" w:rsidRPr="003169A2">
        <w:rPr>
          <w:rFonts w:ascii="Source Sans Pro" w:hAnsi="Source Sans Pro"/>
          <w:b/>
          <w:sz w:val="20"/>
          <w:szCs w:val="20"/>
          <w:lang w:val="sk-SK"/>
        </w:rPr>
        <w:t xml:space="preserve"> </w:t>
      </w:r>
      <w:r w:rsidR="006408A8" w:rsidRPr="003169A2">
        <w:rPr>
          <w:rFonts w:ascii="Source Sans Pro" w:hAnsi="Source Sans Pro"/>
          <w:sz w:val="20"/>
          <w:szCs w:val="20"/>
          <w:lang w:val="sk-SK"/>
        </w:rPr>
        <w:t xml:space="preserve">vrátane </w:t>
      </w:r>
      <w:r w:rsidR="007329DA" w:rsidRPr="003169A2">
        <w:rPr>
          <w:rFonts w:ascii="Source Sans Pro" w:hAnsi="Source Sans Pro"/>
          <w:sz w:val="20"/>
          <w:szCs w:val="20"/>
          <w:lang w:val="sk-SK"/>
        </w:rPr>
        <w:t>zvárania,</w:t>
      </w:r>
      <w:r w:rsidR="006408A8" w:rsidRPr="003169A2">
        <w:rPr>
          <w:rFonts w:ascii="Source Sans Pro" w:hAnsi="Source Sans Pro"/>
          <w:sz w:val="20"/>
          <w:szCs w:val="20"/>
          <w:lang w:val="sk-SK"/>
        </w:rPr>
        <w:t xml:space="preserve"> logistických procesov</w:t>
      </w:r>
      <w:r w:rsidR="00C4785B" w:rsidRPr="003169A2">
        <w:rPr>
          <w:rFonts w:ascii="Source Sans Pro" w:hAnsi="Source Sans Pro"/>
          <w:sz w:val="20"/>
          <w:szCs w:val="20"/>
          <w:lang w:val="sk-SK"/>
        </w:rPr>
        <w:t xml:space="preserve"> a</w:t>
      </w:r>
      <w:r w:rsidR="006408A8" w:rsidRPr="003169A2">
        <w:rPr>
          <w:rFonts w:ascii="Source Sans Pro" w:hAnsi="Source Sans Pro"/>
          <w:sz w:val="20"/>
          <w:szCs w:val="20"/>
          <w:lang w:val="sk-SK"/>
        </w:rPr>
        <w:t xml:space="preserve"> polohovacích a manipulačných zariadení.</w:t>
      </w:r>
      <w:r w:rsidR="006408A8" w:rsidRPr="003169A2">
        <w:rPr>
          <w:rFonts w:ascii="Source Sans Pro" w:hAnsi="Source Sans Pro"/>
          <w:b/>
          <w:sz w:val="20"/>
          <w:szCs w:val="20"/>
          <w:lang w:val="sk-SK"/>
        </w:rPr>
        <w:t xml:space="preserve"> </w:t>
      </w:r>
    </w:p>
    <w:p w14:paraId="6D367034" w14:textId="77777777" w:rsidR="00044807" w:rsidRPr="003169A2" w:rsidRDefault="00044807" w:rsidP="003169A2">
      <w:pPr>
        <w:pStyle w:val="Odsekzoznamu"/>
        <w:rPr>
          <w:rFonts w:ascii="Source Sans Pro" w:hAnsi="Source Sans Pro"/>
          <w:b/>
          <w:sz w:val="20"/>
          <w:szCs w:val="20"/>
          <w:lang w:val="sk-SK"/>
        </w:rPr>
      </w:pPr>
    </w:p>
    <w:p w14:paraId="3AC68704" w14:textId="15669BE0" w:rsidR="00044807" w:rsidRPr="003169A2" w:rsidRDefault="00624640" w:rsidP="00D650B0">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b/>
          <w:sz w:val="20"/>
          <w:szCs w:val="20"/>
          <w:lang w:val="sk-SK"/>
        </w:rPr>
        <w:t>Vy</w:t>
      </w:r>
      <w:r w:rsidR="00044807" w:rsidRPr="003169A2">
        <w:rPr>
          <w:rFonts w:ascii="Source Sans Pro" w:hAnsi="Source Sans Pro"/>
          <w:b/>
          <w:sz w:val="20"/>
          <w:szCs w:val="20"/>
          <w:lang w:val="sk-SK"/>
        </w:rPr>
        <w:t>tvorený dynamický a integrovaný ekosystém, ktorý podporuje výskum, vývoj a implementáciu inovatívnych technológií</w:t>
      </w:r>
      <w:r w:rsidR="00044807" w:rsidRPr="003169A2">
        <w:rPr>
          <w:rFonts w:ascii="Source Sans Pro" w:hAnsi="Source Sans Pro"/>
          <w:sz w:val="20"/>
          <w:szCs w:val="20"/>
          <w:lang w:val="sk-SK"/>
        </w:rPr>
        <w:t xml:space="preserve"> s presahom na </w:t>
      </w:r>
      <w:r w:rsidRPr="003169A2">
        <w:rPr>
          <w:rFonts w:ascii="Source Sans Pro" w:hAnsi="Source Sans Pro"/>
          <w:sz w:val="20"/>
          <w:szCs w:val="20"/>
          <w:lang w:val="sk-SK"/>
        </w:rPr>
        <w:t>obranný</w:t>
      </w:r>
      <w:r w:rsidR="00044807" w:rsidRPr="003169A2">
        <w:rPr>
          <w:rFonts w:ascii="Source Sans Pro" w:hAnsi="Source Sans Pro"/>
          <w:sz w:val="20"/>
          <w:szCs w:val="20"/>
          <w:lang w:val="sk-SK"/>
        </w:rPr>
        <w:t xml:space="preserve"> priemysel</w:t>
      </w:r>
      <w:r w:rsidR="001E2497" w:rsidRPr="003169A2">
        <w:rPr>
          <w:rFonts w:ascii="Source Sans Pro" w:hAnsi="Source Sans Pro"/>
          <w:sz w:val="20"/>
          <w:szCs w:val="20"/>
          <w:lang w:val="sk-SK"/>
        </w:rPr>
        <w:t xml:space="preserve"> a</w:t>
      </w:r>
      <w:r w:rsidR="00044807" w:rsidRPr="003169A2">
        <w:rPr>
          <w:rFonts w:ascii="Source Sans Pro" w:hAnsi="Source Sans Pro"/>
          <w:sz w:val="20"/>
          <w:szCs w:val="20"/>
          <w:lang w:val="sk-SK"/>
        </w:rPr>
        <w:t xml:space="preserve"> zabezpečuje synergickú spoluprácu medzi verejným, súkromným a akademickým sektorom, a tým posilňuje národné a regionálne bezpečnostné kapacity, zvyšuje konkurencieschopnosť európskeho obranného priemyslu a zabezpečuje udržateľný a efektívny prístup k modernizácii obranných systémov a</w:t>
      </w:r>
      <w:r w:rsidR="00172272" w:rsidRPr="003169A2">
        <w:rPr>
          <w:rFonts w:ascii="Source Sans Pro" w:hAnsi="Source Sans Pro"/>
          <w:sz w:val="20"/>
          <w:szCs w:val="20"/>
          <w:lang w:val="sk-SK"/>
        </w:rPr>
        <w:t> </w:t>
      </w:r>
      <w:r w:rsidR="00044807" w:rsidRPr="003169A2">
        <w:rPr>
          <w:rFonts w:ascii="Source Sans Pro" w:hAnsi="Source Sans Pro"/>
          <w:sz w:val="20"/>
          <w:szCs w:val="20"/>
          <w:lang w:val="sk-SK"/>
        </w:rPr>
        <w:t>technológií</w:t>
      </w:r>
      <w:r w:rsidR="00172272" w:rsidRPr="003169A2">
        <w:rPr>
          <w:rFonts w:ascii="Source Sans Pro" w:hAnsi="Source Sans Pro"/>
          <w:sz w:val="20"/>
          <w:szCs w:val="20"/>
          <w:lang w:val="sk-SK"/>
        </w:rPr>
        <w:t>.</w:t>
      </w:r>
    </w:p>
    <w:p w14:paraId="6221908F" w14:textId="77777777" w:rsidR="006408A8" w:rsidRPr="003169A2" w:rsidRDefault="006408A8" w:rsidP="006408A8">
      <w:pPr>
        <w:pStyle w:val="Odsekzoznamu"/>
        <w:rPr>
          <w:rFonts w:ascii="Source Sans Pro" w:hAnsi="Source Sans Pro"/>
          <w:sz w:val="20"/>
          <w:szCs w:val="20"/>
          <w:lang w:val="sk-SK"/>
        </w:rPr>
      </w:pPr>
    </w:p>
    <w:p w14:paraId="3CB3AE44" w14:textId="77777777" w:rsidR="006408A8" w:rsidRPr="003169A2" w:rsidRDefault="006408A8" w:rsidP="00D650B0">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sz w:val="20"/>
          <w:szCs w:val="20"/>
          <w:lang w:val="sk-SK"/>
        </w:rPr>
        <w:t>Inovácie sú tvorené aj v lokálnych výskumných centrách a firmách čím sa zabezpečuje, že pridaná hodnota zostáva v slovenskom hospodárstve a prispieva k jeho rastu a globálnej konkurencieschopnosti.</w:t>
      </w:r>
    </w:p>
    <w:p w14:paraId="54314B42" w14:textId="77777777" w:rsidR="006408A8" w:rsidRPr="003169A2" w:rsidRDefault="006408A8" w:rsidP="006408A8">
      <w:pPr>
        <w:pStyle w:val="Odsekzoznamu"/>
        <w:jc w:val="both"/>
        <w:rPr>
          <w:rFonts w:ascii="Source Sans Pro" w:hAnsi="Source Sans Pro"/>
          <w:sz w:val="20"/>
          <w:szCs w:val="20"/>
          <w:lang w:val="sk-SK"/>
        </w:rPr>
      </w:pPr>
    </w:p>
    <w:p w14:paraId="0220F3AE" w14:textId="29CC47AE" w:rsidR="006408A8" w:rsidRPr="003169A2" w:rsidRDefault="009966C0" w:rsidP="00D650B0">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b/>
          <w:sz w:val="20"/>
          <w:szCs w:val="20"/>
          <w:lang w:val="sk-SK"/>
        </w:rPr>
        <w:t>Väčší podiel</w:t>
      </w:r>
      <w:r w:rsidR="006D14D7" w:rsidRPr="003169A2">
        <w:rPr>
          <w:rFonts w:ascii="Source Sans Pro" w:hAnsi="Source Sans Pro"/>
          <w:b/>
          <w:sz w:val="20"/>
          <w:szCs w:val="20"/>
          <w:lang w:val="sk-SK"/>
        </w:rPr>
        <w:t xml:space="preserve"> </w:t>
      </w:r>
      <w:r w:rsidR="00AE4569" w:rsidRPr="003169A2">
        <w:rPr>
          <w:rFonts w:ascii="Source Sans Pro" w:hAnsi="Source Sans Pro"/>
          <w:b/>
          <w:sz w:val="20"/>
          <w:szCs w:val="20"/>
          <w:lang w:val="sk-SK"/>
        </w:rPr>
        <w:t>lokáln</w:t>
      </w:r>
      <w:r w:rsidR="00564107" w:rsidRPr="00DD7867">
        <w:rPr>
          <w:rFonts w:ascii="Source Sans Pro" w:hAnsi="Source Sans Pro"/>
          <w:b/>
          <w:sz w:val="20"/>
          <w:szCs w:val="20"/>
          <w:lang w:val="sk-SK"/>
        </w:rPr>
        <w:t>ych dodávateľov</w:t>
      </w:r>
      <w:r w:rsidRPr="003169A2">
        <w:rPr>
          <w:rFonts w:ascii="Source Sans Pro" w:hAnsi="Source Sans Pro"/>
          <w:b/>
          <w:sz w:val="20"/>
          <w:szCs w:val="20"/>
          <w:lang w:val="sk-SK"/>
        </w:rPr>
        <w:t xml:space="preserve"> na </w:t>
      </w:r>
      <w:r w:rsidR="006408A8" w:rsidRPr="003169A2">
        <w:rPr>
          <w:rFonts w:ascii="Source Sans Pro" w:hAnsi="Source Sans Pro"/>
          <w:b/>
          <w:sz w:val="20"/>
          <w:szCs w:val="20"/>
          <w:lang w:val="sk-SK"/>
        </w:rPr>
        <w:t>subdodáv</w:t>
      </w:r>
      <w:r w:rsidRPr="003169A2">
        <w:rPr>
          <w:rFonts w:ascii="Source Sans Pro" w:hAnsi="Source Sans Pro"/>
          <w:b/>
          <w:sz w:val="20"/>
          <w:szCs w:val="20"/>
          <w:lang w:val="sk-SK"/>
        </w:rPr>
        <w:t>kach</w:t>
      </w:r>
      <w:r w:rsidR="006408A8" w:rsidRPr="003169A2">
        <w:rPr>
          <w:rFonts w:ascii="Source Sans Pro" w:hAnsi="Source Sans Pro"/>
          <w:sz w:val="20"/>
          <w:szCs w:val="20"/>
          <w:lang w:val="sk-SK"/>
        </w:rPr>
        <w:t xml:space="preserve"> (komponenty, senzory, softvér, automatizované systémy) pre digitalizáciu a automatizáciu </w:t>
      </w:r>
      <w:r w:rsidR="2957D0FD" w:rsidRPr="003169A2">
        <w:rPr>
          <w:rFonts w:ascii="Source Sans Pro" w:hAnsi="Source Sans Pro"/>
          <w:sz w:val="20"/>
          <w:szCs w:val="20"/>
          <w:lang w:val="sk-SK"/>
        </w:rPr>
        <w:t>priemyslu</w:t>
      </w:r>
      <w:r w:rsidR="687FFE17" w:rsidRPr="003169A2">
        <w:rPr>
          <w:rFonts w:ascii="Source Sans Pro" w:hAnsi="Source Sans Pro"/>
          <w:sz w:val="20"/>
          <w:szCs w:val="20"/>
          <w:lang w:val="sk-SK"/>
        </w:rPr>
        <w:t xml:space="preserve">. </w:t>
      </w:r>
      <w:r w:rsidR="00D8256D" w:rsidRPr="003169A2">
        <w:rPr>
          <w:rFonts w:ascii="Source Sans Pro" w:hAnsi="Source Sans Pro"/>
          <w:sz w:val="20"/>
          <w:szCs w:val="20"/>
          <w:lang w:val="sk-SK"/>
        </w:rPr>
        <w:t>V sektoroch ako sú zdravotníctvo</w:t>
      </w:r>
      <w:r w:rsidR="00D76013" w:rsidRPr="003169A2">
        <w:rPr>
          <w:rFonts w:ascii="Source Sans Pro" w:hAnsi="Source Sans Pro"/>
          <w:sz w:val="20"/>
          <w:szCs w:val="20"/>
          <w:lang w:val="sk-SK"/>
        </w:rPr>
        <w:t xml:space="preserve">, poľnohospodárstvo, potravinárstvo a doprava </w:t>
      </w:r>
      <w:r w:rsidR="0094433A" w:rsidRPr="003169A2">
        <w:rPr>
          <w:rFonts w:ascii="Source Sans Pro" w:hAnsi="Source Sans Pro"/>
          <w:sz w:val="20"/>
          <w:szCs w:val="20"/>
          <w:lang w:val="sk-SK"/>
        </w:rPr>
        <w:t>nachádzajú uplatnen</w:t>
      </w:r>
      <w:r w:rsidR="00F733CE" w:rsidRPr="003169A2">
        <w:rPr>
          <w:rFonts w:ascii="Source Sans Pro" w:hAnsi="Source Sans Pro"/>
          <w:sz w:val="20"/>
          <w:szCs w:val="20"/>
          <w:lang w:val="sk-SK"/>
        </w:rPr>
        <w:t>ia v</w:t>
      </w:r>
      <w:r w:rsidR="687FFE17" w:rsidRPr="003169A2">
        <w:rPr>
          <w:rFonts w:ascii="Source Sans Pro" w:hAnsi="Source Sans Pro"/>
          <w:sz w:val="20"/>
          <w:szCs w:val="20"/>
          <w:lang w:val="sk-SK"/>
        </w:rPr>
        <w:t>zniknuté riešenia</w:t>
      </w:r>
      <w:r w:rsidR="002A6C33" w:rsidRPr="003169A2">
        <w:rPr>
          <w:rFonts w:ascii="Source Sans Pro" w:hAnsi="Source Sans Pro"/>
          <w:sz w:val="20"/>
          <w:szCs w:val="20"/>
          <w:lang w:val="sk-SK"/>
        </w:rPr>
        <w:t xml:space="preserve"> a</w:t>
      </w:r>
      <w:r w:rsidR="00741268" w:rsidRPr="003169A2">
        <w:rPr>
          <w:rFonts w:ascii="Source Sans Pro" w:hAnsi="Source Sans Pro"/>
          <w:sz w:val="20"/>
          <w:szCs w:val="20"/>
          <w:lang w:val="sk-SK"/>
        </w:rPr>
        <w:t> </w:t>
      </w:r>
      <w:r w:rsidR="002A6C33" w:rsidRPr="003169A2">
        <w:rPr>
          <w:rFonts w:ascii="Source Sans Pro" w:hAnsi="Source Sans Pro"/>
          <w:sz w:val="20"/>
          <w:szCs w:val="20"/>
          <w:lang w:val="sk-SK"/>
        </w:rPr>
        <w:t>inovácie</w:t>
      </w:r>
      <w:r w:rsidR="00741268" w:rsidRPr="003169A2">
        <w:rPr>
          <w:rFonts w:ascii="Source Sans Pro" w:hAnsi="Source Sans Pro"/>
          <w:sz w:val="20"/>
          <w:szCs w:val="20"/>
          <w:lang w:val="sk-SK"/>
        </w:rPr>
        <w:t>,</w:t>
      </w:r>
      <w:r w:rsidR="006408A8" w:rsidRPr="003169A2">
        <w:rPr>
          <w:rFonts w:ascii="Source Sans Pro" w:hAnsi="Source Sans Pro"/>
          <w:sz w:val="20"/>
          <w:szCs w:val="20"/>
          <w:lang w:val="sk-SK"/>
        </w:rPr>
        <w:t xml:space="preserve"> čím sa zvýšila odolnosť týchto odvetví.</w:t>
      </w:r>
    </w:p>
    <w:p w14:paraId="4530FF60" w14:textId="77777777" w:rsidR="006408A8" w:rsidRPr="003169A2" w:rsidRDefault="006408A8" w:rsidP="006408A8">
      <w:pPr>
        <w:pStyle w:val="Odsekzoznamu"/>
        <w:rPr>
          <w:rFonts w:ascii="Source Sans Pro" w:hAnsi="Source Sans Pro"/>
          <w:sz w:val="20"/>
          <w:szCs w:val="20"/>
          <w:lang w:val="sk-SK"/>
        </w:rPr>
      </w:pPr>
    </w:p>
    <w:p w14:paraId="03C1E351" w14:textId="620532CE" w:rsidR="006408A8" w:rsidRPr="00E21F73" w:rsidRDefault="006408A8" w:rsidP="00D650B0">
      <w:pPr>
        <w:pStyle w:val="Odsekzoznamu"/>
        <w:numPr>
          <w:ilvl w:val="0"/>
          <w:numId w:val="14"/>
        </w:numPr>
        <w:spacing w:after="160" w:line="259" w:lineRule="auto"/>
        <w:jc w:val="both"/>
        <w:rPr>
          <w:rFonts w:ascii="Source Sans Pro" w:hAnsi="Source Sans Pro"/>
          <w:sz w:val="20"/>
          <w:szCs w:val="20"/>
          <w:lang w:val="sk-SK"/>
        </w:rPr>
      </w:pPr>
      <w:r w:rsidRPr="003169A2">
        <w:rPr>
          <w:rFonts w:ascii="Source Sans Pro" w:hAnsi="Source Sans Pro"/>
          <w:b/>
          <w:sz w:val="20"/>
          <w:szCs w:val="20"/>
          <w:lang w:val="sk-SK"/>
        </w:rPr>
        <w:t xml:space="preserve">Vyššia </w:t>
      </w:r>
      <w:r w:rsidR="50531893" w:rsidRPr="003169A2">
        <w:rPr>
          <w:rFonts w:ascii="Source Sans Pro" w:hAnsi="Source Sans Pro"/>
          <w:b/>
          <w:sz w:val="20"/>
          <w:szCs w:val="20"/>
          <w:lang w:val="sk-SK"/>
        </w:rPr>
        <w:t>konkurencieschopnosť,</w:t>
      </w:r>
      <w:r w:rsidRPr="003169A2">
        <w:rPr>
          <w:rFonts w:ascii="Source Sans Pro" w:hAnsi="Source Sans Pro"/>
          <w:b/>
          <w:sz w:val="20"/>
          <w:szCs w:val="20"/>
          <w:lang w:val="sk-SK"/>
        </w:rPr>
        <w:t xml:space="preserve"> udržateľnosť a odolnosť slovenského priemyslu</w:t>
      </w:r>
      <w:r w:rsidR="006D1FBB" w:rsidRPr="003169A2">
        <w:rPr>
          <w:rFonts w:ascii="Source Sans Pro" w:hAnsi="Source Sans Pro"/>
          <w:sz w:val="20"/>
          <w:szCs w:val="20"/>
          <w:lang w:val="sk-SK"/>
        </w:rPr>
        <w:t>.</w:t>
      </w:r>
      <w:r w:rsidRPr="003169A2">
        <w:rPr>
          <w:rFonts w:ascii="Source Sans Pro" w:hAnsi="Source Sans Pro"/>
          <w:sz w:val="20"/>
          <w:szCs w:val="20"/>
          <w:lang w:val="sk-SK"/>
        </w:rPr>
        <w:t xml:space="preserve"> Podpora lokálnej výroby a inovácií zvyšuje stabilitu a bezpečnosť krajiny. </w:t>
      </w:r>
    </w:p>
    <w:p w14:paraId="403A51F3" w14:textId="77777777" w:rsidR="006408A8" w:rsidRPr="00E21F73" w:rsidRDefault="006408A8" w:rsidP="006408A8">
      <w:pPr>
        <w:pStyle w:val="Odsekzoznamu"/>
        <w:jc w:val="both"/>
        <w:rPr>
          <w:rFonts w:ascii="Source Sans Pro" w:hAnsi="Source Sans Pro"/>
          <w:sz w:val="20"/>
          <w:szCs w:val="20"/>
          <w:lang w:val="sk-SK"/>
        </w:rPr>
      </w:pPr>
    </w:p>
    <w:p w14:paraId="1866A19C" w14:textId="104DEBDF" w:rsidR="006408A8" w:rsidRPr="00E21F73" w:rsidRDefault="006408A8" w:rsidP="00D650B0">
      <w:pPr>
        <w:pStyle w:val="Odsekzoznamu"/>
        <w:numPr>
          <w:ilvl w:val="0"/>
          <w:numId w:val="14"/>
        </w:numPr>
        <w:spacing w:after="160" w:line="259" w:lineRule="auto"/>
        <w:jc w:val="both"/>
        <w:rPr>
          <w:rFonts w:ascii="Source Sans Pro" w:hAnsi="Source Sans Pro"/>
          <w:sz w:val="20"/>
          <w:szCs w:val="20"/>
          <w:lang w:val="sk-SK"/>
        </w:rPr>
      </w:pPr>
      <w:r w:rsidRPr="00E21F73">
        <w:rPr>
          <w:rFonts w:ascii="Source Sans Pro" w:hAnsi="Source Sans Pro"/>
          <w:sz w:val="20"/>
          <w:szCs w:val="20"/>
          <w:lang w:val="sk-SK"/>
        </w:rPr>
        <w:t xml:space="preserve">Vyvinuté a nasadené </w:t>
      </w:r>
      <w:r w:rsidRPr="00E21F73">
        <w:rPr>
          <w:rFonts w:ascii="Source Sans Pro" w:hAnsi="Source Sans Pro"/>
          <w:b/>
          <w:sz w:val="20"/>
          <w:szCs w:val="20"/>
          <w:lang w:val="sk-SK"/>
        </w:rPr>
        <w:t>integrované platformy</w:t>
      </w:r>
      <w:r w:rsidRPr="00E21F73">
        <w:rPr>
          <w:rFonts w:ascii="Source Sans Pro" w:hAnsi="Source Sans Pro"/>
          <w:sz w:val="20"/>
          <w:szCs w:val="20"/>
          <w:lang w:val="sk-SK"/>
        </w:rPr>
        <w:t xml:space="preserve">, ktoré zjednocujú rôzne hardvérové a softvérové riešenia </w:t>
      </w:r>
      <w:r w:rsidR="00F366E6" w:rsidRPr="00E21F73">
        <w:rPr>
          <w:rFonts w:ascii="Source Sans Pro" w:hAnsi="Source Sans Pro"/>
          <w:sz w:val="20"/>
          <w:szCs w:val="20"/>
          <w:lang w:val="sk-SK"/>
        </w:rPr>
        <w:t>v servisnej robotike</w:t>
      </w:r>
      <w:r w:rsidR="006F4261" w:rsidRPr="00E21F73">
        <w:rPr>
          <w:rFonts w:ascii="Source Sans Pro" w:hAnsi="Source Sans Pro"/>
          <w:sz w:val="20"/>
          <w:szCs w:val="20"/>
          <w:lang w:val="sk-SK"/>
        </w:rPr>
        <w:t>, v </w:t>
      </w:r>
      <w:proofErr w:type="spellStart"/>
      <w:r w:rsidR="006F4261" w:rsidRPr="00E21F73">
        <w:rPr>
          <w:rFonts w:ascii="Source Sans Pro" w:hAnsi="Source Sans Pro"/>
          <w:sz w:val="20"/>
          <w:szCs w:val="20"/>
          <w:lang w:val="sk-SK"/>
        </w:rPr>
        <w:t>robotizovaných</w:t>
      </w:r>
      <w:proofErr w:type="spellEnd"/>
      <w:r w:rsidR="006F4261" w:rsidRPr="00E21F73">
        <w:rPr>
          <w:rFonts w:ascii="Source Sans Pro" w:hAnsi="Source Sans Pro"/>
          <w:sz w:val="20"/>
          <w:szCs w:val="20"/>
          <w:lang w:val="sk-SK"/>
        </w:rPr>
        <w:t xml:space="preserve"> technológiách</w:t>
      </w:r>
      <w:r w:rsidRPr="00E21F73">
        <w:rPr>
          <w:rFonts w:ascii="Source Sans Pro" w:hAnsi="Source Sans Pro"/>
          <w:sz w:val="20"/>
          <w:szCs w:val="20"/>
          <w:lang w:val="sk-SK"/>
        </w:rPr>
        <w:t xml:space="preserve"> a </w:t>
      </w:r>
      <w:r w:rsidR="006F4261" w:rsidRPr="00E21F73">
        <w:rPr>
          <w:rFonts w:ascii="Source Sans Pro" w:hAnsi="Source Sans Pro"/>
          <w:sz w:val="20"/>
          <w:szCs w:val="20"/>
          <w:lang w:val="sk-SK"/>
        </w:rPr>
        <w:t>pri</w:t>
      </w:r>
      <w:r w:rsidRPr="00E21F73" w:rsidDel="006F4261">
        <w:rPr>
          <w:rFonts w:ascii="Source Sans Pro" w:hAnsi="Source Sans Pro"/>
          <w:sz w:val="20"/>
          <w:szCs w:val="20"/>
          <w:lang w:val="sk-SK"/>
        </w:rPr>
        <w:t xml:space="preserve"> </w:t>
      </w:r>
      <w:r w:rsidRPr="00E21F73">
        <w:rPr>
          <w:rFonts w:ascii="Source Sans Pro" w:hAnsi="Source Sans Pro"/>
          <w:sz w:val="20"/>
          <w:szCs w:val="20"/>
          <w:lang w:val="sk-SK"/>
        </w:rPr>
        <w:t>automatizáci</w:t>
      </w:r>
      <w:r w:rsidR="006F4261" w:rsidRPr="00E21F73">
        <w:rPr>
          <w:rFonts w:ascii="Source Sans Pro" w:hAnsi="Source Sans Pro"/>
          <w:sz w:val="20"/>
          <w:szCs w:val="20"/>
          <w:lang w:val="sk-SK"/>
        </w:rPr>
        <w:t>i</w:t>
      </w:r>
      <w:r w:rsidRPr="00E21F73">
        <w:rPr>
          <w:rFonts w:ascii="Source Sans Pro" w:hAnsi="Source Sans Pro"/>
          <w:sz w:val="20"/>
          <w:szCs w:val="20"/>
          <w:lang w:val="sk-SK"/>
        </w:rPr>
        <w:t xml:space="preserve"> a robotizáci</w:t>
      </w:r>
      <w:r w:rsidR="006F4261" w:rsidRPr="00E21F73">
        <w:rPr>
          <w:rFonts w:ascii="Source Sans Pro" w:hAnsi="Source Sans Pro"/>
          <w:sz w:val="20"/>
          <w:szCs w:val="20"/>
          <w:lang w:val="sk-SK"/>
        </w:rPr>
        <w:t>i</w:t>
      </w:r>
      <w:r w:rsidRPr="00E21F73">
        <w:rPr>
          <w:rFonts w:ascii="Source Sans Pro" w:hAnsi="Source Sans Pro"/>
          <w:sz w:val="20"/>
          <w:szCs w:val="20"/>
          <w:lang w:val="sk-SK"/>
        </w:rPr>
        <w:t xml:space="preserve"> priemyselných a logistických procesov. </w:t>
      </w:r>
    </w:p>
    <w:p w14:paraId="34529857" w14:textId="77777777" w:rsidR="006408A8" w:rsidRPr="00E21F73" w:rsidRDefault="006408A8" w:rsidP="006408A8">
      <w:pPr>
        <w:pStyle w:val="Odsekzoznamu"/>
        <w:rPr>
          <w:rFonts w:ascii="Source Sans Pro" w:hAnsi="Source Sans Pro"/>
          <w:sz w:val="20"/>
          <w:szCs w:val="20"/>
          <w:lang w:val="sk-SK"/>
        </w:rPr>
      </w:pPr>
    </w:p>
    <w:p w14:paraId="5FAB240F" w14:textId="069C5691" w:rsidR="006408A8" w:rsidRPr="00E21F73" w:rsidRDefault="49643EA0" w:rsidP="00D650B0">
      <w:pPr>
        <w:pStyle w:val="Odsekzoznamu"/>
        <w:numPr>
          <w:ilvl w:val="0"/>
          <w:numId w:val="14"/>
        </w:numPr>
        <w:spacing w:after="160" w:line="259" w:lineRule="auto"/>
        <w:jc w:val="both"/>
        <w:rPr>
          <w:rFonts w:ascii="Source Sans Pro" w:hAnsi="Source Sans Pro"/>
          <w:sz w:val="20"/>
          <w:szCs w:val="20"/>
          <w:lang w:val="sk-SK"/>
        </w:rPr>
      </w:pPr>
      <w:r w:rsidRPr="00E21F73">
        <w:rPr>
          <w:rFonts w:ascii="Source Sans Pro" w:hAnsi="Source Sans Pro"/>
          <w:b/>
          <w:sz w:val="20"/>
          <w:szCs w:val="20"/>
          <w:lang w:val="sk-SK"/>
        </w:rPr>
        <w:t>Väčší počet</w:t>
      </w:r>
      <w:r w:rsidR="4933AEFE" w:rsidRPr="00E21F73">
        <w:rPr>
          <w:rFonts w:ascii="Source Sans Pro" w:hAnsi="Source Sans Pro"/>
          <w:b/>
          <w:sz w:val="20"/>
          <w:szCs w:val="20"/>
          <w:lang w:val="sk-SK"/>
        </w:rPr>
        <w:t xml:space="preserve"> platforiem podporujúcich</w:t>
      </w:r>
      <w:r w:rsidR="006408A8" w:rsidRPr="00E21F73">
        <w:rPr>
          <w:rFonts w:ascii="Source Sans Pro" w:hAnsi="Source Sans Pro"/>
          <w:b/>
          <w:sz w:val="20"/>
          <w:szCs w:val="20"/>
          <w:lang w:val="sk-SK"/>
        </w:rPr>
        <w:t xml:space="preserve"> interné aj externé integračné požiadavky a umožňujúc</w:t>
      </w:r>
      <w:r w:rsidR="35225F17" w:rsidRPr="00E21F73">
        <w:rPr>
          <w:rFonts w:ascii="Source Sans Pro" w:hAnsi="Source Sans Pro"/>
          <w:b/>
          <w:sz w:val="20"/>
          <w:szCs w:val="20"/>
          <w:lang w:val="sk-SK"/>
        </w:rPr>
        <w:t>ich</w:t>
      </w:r>
      <w:r w:rsidR="006408A8" w:rsidRPr="00E21F73">
        <w:rPr>
          <w:rFonts w:ascii="Source Sans Pro" w:hAnsi="Source Sans Pro"/>
          <w:b/>
          <w:sz w:val="20"/>
          <w:szCs w:val="20"/>
          <w:lang w:val="sk-SK"/>
        </w:rPr>
        <w:t xml:space="preserve"> flexibilnú a efektívnu spoluprácu</w:t>
      </w:r>
      <w:r w:rsidR="006408A8" w:rsidRPr="00E21F73">
        <w:rPr>
          <w:rFonts w:ascii="Source Sans Pro" w:hAnsi="Source Sans Pro"/>
          <w:sz w:val="20"/>
          <w:szCs w:val="20"/>
          <w:lang w:val="sk-SK"/>
        </w:rPr>
        <w:t xml:space="preserve"> medzi rôznymi systémami a sektormi, čo posilňuje rozvoj inteligentných výrobných podnikov a skladov</w:t>
      </w:r>
      <w:r w:rsidR="07426BD0" w:rsidRPr="00E21F73">
        <w:rPr>
          <w:rFonts w:ascii="Source Sans Pro" w:hAnsi="Source Sans Pro"/>
          <w:sz w:val="20"/>
          <w:szCs w:val="20"/>
          <w:lang w:val="sk-SK"/>
        </w:rPr>
        <w:t xml:space="preserve">. Ich existencia </w:t>
      </w:r>
      <w:r w:rsidR="006408A8" w:rsidRPr="00E21F73">
        <w:rPr>
          <w:rFonts w:ascii="Source Sans Pro" w:hAnsi="Source Sans Pro"/>
          <w:sz w:val="20"/>
          <w:szCs w:val="20"/>
          <w:lang w:val="sk-SK"/>
        </w:rPr>
        <w:t xml:space="preserve"> zvyšuje celkov</w:t>
      </w:r>
      <w:r w:rsidR="313F0E34" w:rsidRPr="00E21F73">
        <w:rPr>
          <w:rFonts w:ascii="Source Sans Pro" w:hAnsi="Source Sans Pro"/>
          <w:sz w:val="20"/>
          <w:szCs w:val="20"/>
          <w:lang w:val="sk-SK"/>
        </w:rPr>
        <w:t>ú</w:t>
      </w:r>
      <w:r w:rsidR="006408A8" w:rsidRPr="00E21F73">
        <w:rPr>
          <w:rFonts w:ascii="Source Sans Pro" w:hAnsi="Source Sans Pro"/>
          <w:sz w:val="20"/>
          <w:szCs w:val="20"/>
          <w:lang w:val="sk-SK"/>
        </w:rPr>
        <w:t xml:space="preserve"> produktivit</w:t>
      </w:r>
      <w:r w:rsidR="7F707DA9" w:rsidRPr="00E21F73">
        <w:rPr>
          <w:rFonts w:ascii="Source Sans Pro" w:hAnsi="Source Sans Pro"/>
          <w:sz w:val="20"/>
          <w:szCs w:val="20"/>
          <w:lang w:val="sk-SK"/>
        </w:rPr>
        <w:t>u</w:t>
      </w:r>
      <w:r w:rsidR="006408A8" w:rsidRPr="00E21F73">
        <w:rPr>
          <w:rFonts w:ascii="Source Sans Pro" w:hAnsi="Source Sans Pro"/>
          <w:sz w:val="20"/>
          <w:szCs w:val="20"/>
          <w:lang w:val="sk-SK"/>
        </w:rPr>
        <w:t xml:space="preserve"> a efektivit</w:t>
      </w:r>
      <w:r w:rsidR="371A3299" w:rsidRPr="00E21F73">
        <w:rPr>
          <w:rFonts w:ascii="Source Sans Pro" w:hAnsi="Source Sans Pro"/>
          <w:sz w:val="20"/>
          <w:szCs w:val="20"/>
          <w:lang w:val="sk-SK"/>
        </w:rPr>
        <w:t>u</w:t>
      </w:r>
      <w:r w:rsidR="006408A8" w:rsidRPr="00E21F73">
        <w:rPr>
          <w:rFonts w:ascii="Source Sans Pro" w:hAnsi="Source Sans Pro"/>
          <w:sz w:val="20"/>
          <w:szCs w:val="20"/>
          <w:lang w:val="sk-SK"/>
        </w:rPr>
        <w:t xml:space="preserve"> logistiky a výroby a podporuje aj regionálny rozvoj a spoluprácu medzi lokálnymi firmami.</w:t>
      </w:r>
    </w:p>
    <w:p w14:paraId="1B45D8ED" w14:textId="77777777" w:rsidR="00884AC1" w:rsidRPr="00E21F73" w:rsidRDefault="00884AC1" w:rsidP="00884AC1">
      <w:pPr>
        <w:pStyle w:val="Odsekzoznamu"/>
        <w:rPr>
          <w:rFonts w:ascii="Source Sans Pro" w:hAnsi="Source Sans Pro"/>
          <w:sz w:val="20"/>
          <w:szCs w:val="20"/>
          <w:lang w:val="sk-SK"/>
        </w:rPr>
      </w:pPr>
    </w:p>
    <w:p w14:paraId="43934737" w14:textId="7886B8B0" w:rsidR="006408A8" w:rsidRPr="00E21F73" w:rsidRDefault="15756FD5" w:rsidP="00884AC1">
      <w:pPr>
        <w:pStyle w:val="Nadpis2"/>
        <w:rPr>
          <w:lang w:val="sk-SK"/>
        </w:rPr>
      </w:pPr>
      <w:bookmarkStart w:id="39" w:name="_Toc1685421981"/>
      <w:bookmarkStart w:id="40" w:name="_Toc181861511"/>
      <w:r w:rsidRPr="00E21F73">
        <w:rPr>
          <w:lang w:val="sk-SK"/>
        </w:rPr>
        <w:lastRenderedPageBreak/>
        <w:t>Prioritná oblasť 1-2</w:t>
      </w:r>
      <w:r w:rsidR="4ABD136C" w:rsidRPr="00E21F73">
        <w:rPr>
          <w:lang w:val="sk-SK"/>
        </w:rPr>
        <w:t>:</w:t>
      </w:r>
      <w:r w:rsidRPr="00E21F73">
        <w:rPr>
          <w:lang w:val="sk-SK"/>
        </w:rPr>
        <w:t xml:space="preserve"> Spracovanie surovín a polotovarov do výrobkov s vyššou pridanou hodnotou</w:t>
      </w:r>
      <w:bookmarkEnd w:id="39"/>
      <w:bookmarkEnd w:id="40"/>
    </w:p>
    <w:p w14:paraId="65A8CCC5" w14:textId="77777777" w:rsidR="0002170F" w:rsidRPr="00E21F73" w:rsidRDefault="0002170F" w:rsidP="006408A8">
      <w:pPr>
        <w:jc w:val="both"/>
        <w:rPr>
          <w:rFonts w:ascii="Source Sans Pro" w:hAnsi="Source Sans Pro"/>
          <w:b/>
          <w:lang w:val="sk-SK"/>
        </w:rPr>
      </w:pPr>
    </w:p>
    <w:p w14:paraId="041FD4D0" w14:textId="1013E0EE" w:rsidR="006408A8" w:rsidRPr="00E21F73" w:rsidRDefault="15756FD5" w:rsidP="00816236">
      <w:pPr>
        <w:pStyle w:val="Nadpis3"/>
        <w:numPr>
          <w:ilvl w:val="0"/>
          <w:numId w:val="0"/>
        </w:numPr>
        <w:ind w:left="720" w:hanging="720"/>
        <w:rPr>
          <w:lang w:val="sk-SK"/>
        </w:rPr>
      </w:pPr>
      <w:bookmarkStart w:id="41" w:name="_Toc1138257678"/>
      <w:bookmarkStart w:id="42" w:name="_Toc181861512"/>
      <w:r w:rsidRPr="00E21F73">
        <w:rPr>
          <w:lang w:val="sk-SK"/>
        </w:rPr>
        <w:t>Transformačný cieľ prioritnej oblasti 1-2</w:t>
      </w:r>
      <w:bookmarkEnd w:id="41"/>
      <w:bookmarkEnd w:id="42"/>
    </w:p>
    <w:p w14:paraId="129DB3B2" w14:textId="77777777" w:rsidR="00205408" w:rsidRPr="00E21F73" w:rsidRDefault="00205408" w:rsidP="00205408">
      <w:pPr>
        <w:jc w:val="both"/>
        <w:rPr>
          <w:rFonts w:ascii="Source Sans Pro" w:eastAsia="Arial Narrow" w:hAnsi="Source Sans Pro" w:cs="Arial Narrow"/>
          <w:lang w:val="sk-SK"/>
        </w:rPr>
      </w:pPr>
    </w:p>
    <w:p w14:paraId="1B9EADE4" w14:textId="19DDE5DA" w:rsidR="0002170F" w:rsidRPr="00E21F73" w:rsidRDefault="006408A8" w:rsidP="00205408">
      <w:pPr>
        <w:jc w:val="both"/>
        <w:rPr>
          <w:rFonts w:ascii="Source Sans Pro" w:hAnsi="Source Sans Pro"/>
          <w:sz w:val="16"/>
          <w:szCs w:val="16"/>
          <w:lang w:val="sk-SK"/>
        </w:rPr>
      </w:pPr>
      <w:r w:rsidRPr="00E21F73">
        <w:rPr>
          <w:rFonts w:ascii="Source Sans Pro" w:eastAsia="Arial Narrow" w:hAnsi="Source Sans Pro" w:cs="Arial Narrow"/>
          <w:sz w:val="20"/>
          <w:szCs w:val="20"/>
          <w:lang w:val="sk-SK"/>
        </w:rPr>
        <w:t>Zvýšiť pridanú hodnotu vyvážanej suroviny a polotovarov</w:t>
      </w:r>
      <w:r w:rsidR="00F70CE1" w:rsidRPr="00E21F73">
        <w:rPr>
          <w:rFonts w:ascii="Source Sans Pro" w:eastAsia="Arial Narrow" w:hAnsi="Source Sans Pro" w:cs="Arial Narrow"/>
          <w:sz w:val="20"/>
          <w:szCs w:val="20"/>
          <w:lang w:val="sk-SK"/>
        </w:rPr>
        <w:t>, aj ich</w:t>
      </w:r>
      <w:r w:rsidRPr="00E21F73">
        <w:rPr>
          <w:rFonts w:ascii="Source Sans Pro" w:eastAsia="Arial Narrow" w:hAnsi="Source Sans Pro" w:cs="Arial Narrow"/>
          <w:sz w:val="20"/>
          <w:szCs w:val="20"/>
          <w:lang w:val="sk-SK"/>
        </w:rPr>
        <w:t xml:space="preserve"> spracovaním do finálnych výrobkov s vyššou pridanou hodnotou.</w:t>
      </w:r>
    </w:p>
    <w:p w14:paraId="5E1552DC" w14:textId="77777777" w:rsidR="00205408" w:rsidRPr="00E21F73" w:rsidRDefault="00205408" w:rsidP="00205408">
      <w:pPr>
        <w:jc w:val="both"/>
        <w:rPr>
          <w:rFonts w:ascii="Source Sans Pro" w:hAnsi="Source Sans Pro"/>
          <w:sz w:val="20"/>
          <w:szCs w:val="20"/>
          <w:lang w:val="sk-SK"/>
        </w:rPr>
      </w:pPr>
    </w:p>
    <w:p w14:paraId="64915433" w14:textId="0A0D2512" w:rsidR="006408A8" w:rsidRPr="00E21F73" w:rsidRDefault="15756FD5" w:rsidP="00F93EF9">
      <w:pPr>
        <w:pStyle w:val="Nadpis3"/>
        <w:numPr>
          <w:ilvl w:val="0"/>
          <w:numId w:val="0"/>
        </w:numPr>
        <w:rPr>
          <w:lang w:val="sk-SK"/>
        </w:rPr>
      </w:pPr>
      <w:bookmarkStart w:id="43" w:name="_Toc94324860"/>
      <w:bookmarkStart w:id="44" w:name="_Toc181861513"/>
      <w:r w:rsidRPr="00E21F73">
        <w:rPr>
          <w:lang w:val="sk-SK"/>
        </w:rPr>
        <w:t>Východiskový stav prioritnej oblasti 1-2</w:t>
      </w:r>
      <w:bookmarkEnd w:id="43"/>
      <w:bookmarkEnd w:id="44"/>
    </w:p>
    <w:p w14:paraId="37DBF623" w14:textId="77777777" w:rsidR="0002170F" w:rsidRPr="00E21F73" w:rsidRDefault="0002170F" w:rsidP="0002170F">
      <w:pPr>
        <w:pStyle w:val="Odsekzoznamu"/>
        <w:spacing w:after="160" w:line="259" w:lineRule="auto"/>
        <w:jc w:val="both"/>
        <w:rPr>
          <w:rFonts w:ascii="Source Sans Pro" w:hAnsi="Source Sans Pro"/>
          <w:lang w:val="sk-SK"/>
        </w:rPr>
      </w:pPr>
    </w:p>
    <w:p w14:paraId="36A30625" w14:textId="64E87348" w:rsidR="0002170F" w:rsidRPr="00E21F73" w:rsidRDefault="006408A8" w:rsidP="00D650B0">
      <w:pPr>
        <w:pStyle w:val="Odsekzoznamu"/>
        <w:numPr>
          <w:ilvl w:val="0"/>
          <w:numId w:val="12"/>
        </w:numPr>
        <w:spacing w:after="160" w:line="259" w:lineRule="auto"/>
        <w:jc w:val="both"/>
        <w:rPr>
          <w:rFonts w:ascii="Source Sans Pro" w:hAnsi="Source Sans Pro"/>
          <w:sz w:val="20"/>
          <w:szCs w:val="20"/>
          <w:lang w:val="sk-SK"/>
        </w:rPr>
      </w:pPr>
      <w:r w:rsidRPr="00E21F73">
        <w:rPr>
          <w:rFonts w:ascii="Source Sans Pro" w:hAnsi="Source Sans Pro"/>
          <w:sz w:val="20"/>
          <w:szCs w:val="20"/>
          <w:lang w:val="sk-SK"/>
        </w:rPr>
        <w:t xml:space="preserve">V našom hospodárstve naďalej existuje výrazný </w:t>
      </w:r>
      <w:r w:rsidRPr="00E21F73">
        <w:rPr>
          <w:rFonts w:ascii="Source Sans Pro" w:hAnsi="Source Sans Pro"/>
          <w:b/>
          <w:sz w:val="20"/>
          <w:szCs w:val="20"/>
          <w:lang w:val="sk-SK"/>
        </w:rPr>
        <w:t>potenciál na efektívnejšie zhodnotenie vyvážaných surovín a polotovarov do výrobkov s vyššou pridanou hodnotou</w:t>
      </w:r>
      <w:r w:rsidRPr="00E21F73">
        <w:rPr>
          <w:rFonts w:ascii="Source Sans Pro" w:hAnsi="Source Sans Pro"/>
          <w:sz w:val="20"/>
          <w:szCs w:val="20"/>
          <w:lang w:val="sk-SK"/>
        </w:rPr>
        <w:t xml:space="preserve">. </w:t>
      </w:r>
      <w:r w:rsidR="00E63284" w:rsidRPr="00E21F73">
        <w:rPr>
          <w:rFonts w:ascii="Source Sans Pro" w:hAnsi="Source Sans Pro"/>
          <w:sz w:val="20"/>
          <w:szCs w:val="20"/>
          <w:lang w:val="sk-SK"/>
        </w:rPr>
        <w:t>Ide</w:t>
      </w:r>
      <w:r w:rsidRPr="00E21F73">
        <w:rPr>
          <w:rFonts w:ascii="Source Sans Pro" w:hAnsi="Source Sans Pro"/>
          <w:sz w:val="20"/>
          <w:szCs w:val="20"/>
          <w:lang w:val="sk-SK"/>
        </w:rPr>
        <w:t xml:space="preserve"> najmä o komodity ako drevo, hliníkové zliatiny a profily, oceľové polotovary, celulóza a pod. </w:t>
      </w:r>
    </w:p>
    <w:p w14:paraId="4E4BF820" w14:textId="77777777" w:rsidR="0002170F" w:rsidRPr="00E21F73" w:rsidRDefault="0002170F" w:rsidP="0002170F">
      <w:pPr>
        <w:pStyle w:val="Odsekzoznamu"/>
        <w:spacing w:after="160" w:line="259" w:lineRule="auto"/>
        <w:jc w:val="both"/>
        <w:rPr>
          <w:rFonts w:ascii="Source Sans Pro" w:hAnsi="Source Sans Pro"/>
          <w:sz w:val="20"/>
          <w:szCs w:val="20"/>
          <w:lang w:val="sk-SK"/>
        </w:rPr>
      </w:pPr>
    </w:p>
    <w:p w14:paraId="584E681A" w14:textId="41050E38" w:rsidR="0002170F" w:rsidRPr="00E21F73" w:rsidRDefault="006408A8" w:rsidP="009B1321">
      <w:pPr>
        <w:pStyle w:val="Odsekzoznamu"/>
        <w:numPr>
          <w:ilvl w:val="0"/>
          <w:numId w:val="12"/>
        </w:numPr>
        <w:jc w:val="both"/>
        <w:rPr>
          <w:rFonts w:ascii="Source Sans Pro" w:hAnsi="Source Sans Pro"/>
          <w:sz w:val="20"/>
          <w:szCs w:val="20"/>
          <w:lang w:val="sk-SK"/>
        </w:rPr>
      </w:pPr>
      <w:r w:rsidRPr="00E21F73">
        <w:rPr>
          <w:rFonts w:ascii="Source Sans Pro" w:hAnsi="Source Sans Pro"/>
          <w:sz w:val="20"/>
          <w:szCs w:val="20"/>
          <w:lang w:val="sk-SK"/>
        </w:rPr>
        <w:t xml:space="preserve">Vzhľadom na energetický mix Slovenska, v ktorom dominuje stabilná dodávka </w:t>
      </w:r>
      <w:proofErr w:type="spellStart"/>
      <w:r w:rsidRPr="00E21F73">
        <w:rPr>
          <w:rFonts w:ascii="Source Sans Pro" w:hAnsi="Source Sans Pro"/>
          <w:sz w:val="20"/>
          <w:szCs w:val="20"/>
          <w:lang w:val="sk-SK"/>
        </w:rPr>
        <w:t>bezemisnej</w:t>
      </w:r>
      <w:proofErr w:type="spellEnd"/>
      <w:r w:rsidRPr="00E21F73">
        <w:rPr>
          <w:rFonts w:ascii="Source Sans Pro" w:hAnsi="Source Sans Pro"/>
          <w:sz w:val="20"/>
          <w:szCs w:val="20"/>
          <w:lang w:val="sk-SK"/>
        </w:rPr>
        <w:t xml:space="preserve"> elektrickej energie z jadra, klesajúcu energetickú náročnosť nášho hospodárstva a pokračujúcu ako aj plánovanú</w:t>
      </w:r>
      <w:r w:rsidR="003C3FA5" w:rsidRPr="00E21F73">
        <w:rPr>
          <w:rFonts w:ascii="Source Sans Pro" w:hAnsi="Source Sans Pro"/>
          <w:sz w:val="20"/>
          <w:szCs w:val="20"/>
          <w:lang w:val="sk-SK"/>
        </w:rPr>
        <w:t xml:space="preserve"> výstavbu nových jadrových blokov </w:t>
      </w:r>
      <w:r w:rsidR="003C3FA5" w:rsidRPr="00E21F73">
        <w:rPr>
          <w:rFonts w:ascii="Source Sans Pro" w:hAnsi="Source Sans Pro"/>
          <w:b/>
          <w:sz w:val="20"/>
          <w:szCs w:val="20"/>
          <w:lang w:val="sk-SK"/>
        </w:rPr>
        <w:t xml:space="preserve">má </w:t>
      </w:r>
      <w:r w:rsidR="007C741C" w:rsidRPr="00E21F73">
        <w:rPr>
          <w:rFonts w:ascii="Source Sans Pro" w:hAnsi="Source Sans Pro"/>
          <w:b/>
          <w:sz w:val="20"/>
          <w:szCs w:val="20"/>
          <w:lang w:val="sk-SK"/>
        </w:rPr>
        <w:t xml:space="preserve">SR </w:t>
      </w:r>
      <w:r w:rsidR="003C3FA5" w:rsidRPr="00E21F73">
        <w:rPr>
          <w:rFonts w:ascii="Source Sans Pro" w:hAnsi="Source Sans Pro"/>
          <w:b/>
          <w:sz w:val="20"/>
          <w:szCs w:val="20"/>
          <w:lang w:val="sk-SK"/>
        </w:rPr>
        <w:t>predpoklad na čistý export elektrickej energie.</w:t>
      </w:r>
      <w:r w:rsidR="003C3FA5" w:rsidRPr="00E21F73">
        <w:rPr>
          <w:rFonts w:ascii="Source Sans Pro" w:hAnsi="Source Sans Pro"/>
          <w:sz w:val="20"/>
          <w:szCs w:val="20"/>
          <w:lang w:val="sk-SK"/>
        </w:rPr>
        <w:t xml:space="preserve"> Ako alternatíva vývozu iba elektrickej energie je žiaduce </w:t>
      </w:r>
      <w:r w:rsidR="003C3FA5" w:rsidRPr="00E21F73">
        <w:rPr>
          <w:rFonts w:ascii="Source Sans Pro" w:hAnsi="Source Sans Pro"/>
          <w:b/>
          <w:sz w:val="20"/>
          <w:szCs w:val="20"/>
          <w:lang w:val="sk-SK"/>
        </w:rPr>
        <w:t>vyvážať aj výrobky, do ktorých je elektrická energia vložená</w:t>
      </w:r>
      <w:r w:rsidR="003C3FA5" w:rsidRPr="00E21F73">
        <w:rPr>
          <w:rFonts w:ascii="Source Sans Pro" w:hAnsi="Source Sans Pro"/>
          <w:sz w:val="20"/>
          <w:szCs w:val="20"/>
          <w:lang w:val="sk-SK"/>
        </w:rPr>
        <w:t xml:space="preserve"> a vytvárať tak spolu s využitím domácich surovinových a energetických zdrojov synergické efekty, ktoré sa prejavia vo vyššej pridanej hodnote</w:t>
      </w:r>
      <w:r w:rsidR="00411756" w:rsidRPr="00E21F73">
        <w:rPr>
          <w:rFonts w:ascii="Source Sans Pro" w:hAnsi="Source Sans Pro"/>
          <w:sz w:val="20"/>
          <w:szCs w:val="20"/>
          <w:lang w:val="sk-SK"/>
        </w:rPr>
        <w:t>.</w:t>
      </w:r>
    </w:p>
    <w:p w14:paraId="420B2013" w14:textId="77777777" w:rsidR="0002170F" w:rsidRPr="00E21F73" w:rsidRDefault="0002170F" w:rsidP="0002170F">
      <w:pPr>
        <w:pStyle w:val="Odsekzoznamu"/>
        <w:rPr>
          <w:rFonts w:ascii="Source Sans Pro" w:hAnsi="Source Sans Pro"/>
          <w:sz w:val="20"/>
          <w:szCs w:val="20"/>
          <w:lang w:val="sk-SK"/>
        </w:rPr>
      </w:pPr>
    </w:p>
    <w:p w14:paraId="3FDA4E79" w14:textId="2B2A7E50" w:rsidR="0002170F" w:rsidRPr="00E21F73" w:rsidRDefault="0002170F" w:rsidP="00D650B0">
      <w:pPr>
        <w:pStyle w:val="Odsekzoznamu"/>
        <w:numPr>
          <w:ilvl w:val="0"/>
          <w:numId w:val="12"/>
        </w:numPr>
        <w:spacing w:after="160" w:line="259" w:lineRule="auto"/>
        <w:jc w:val="both"/>
        <w:rPr>
          <w:rFonts w:ascii="Source Sans Pro" w:hAnsi="Source Sans Pro"/>
          <w:b/>
          <w:sz w:val="20"/>
          <w:szCs w:val="20"/>
          <w:lang w:val="sk-SK"/>
        </w:rPr>
      </w:pPr>
      <w:r w:rsidRPr="00E21F73">
        <w:rPr>
          <w:rFonts w:ascii="Source Sans Pro" w:hAnsi="Source Sans Pro"/>
          <w:sz w:val="20"/>
          <w:szCs w:val="20"/>
          <w:lang w:val="sk-SK"/>
        </w:rPr>
        <w:t xml:space="preserve">Slovenská výroba hliníka a ocele je pod tlakom rastúcich cien energií a záväzkov znížiť emisie skleníkových plynov. Na posilnenie konkurencieschopnosti, vrátane prípadného opätovného spustenia výroby hliníka je nevyhnutné investovať do modernizácie výrobných technológií, zefektívnenia recyklačných procesov, zvýšenia podielu obnoviteľných zdrojov, ako aj </w:t>
      </w:r>
      <w:r w:rsidRPr="00E21F73">
        <w:rPr>
          <w:rFonts w:ascii="Source Sans Pro" w:hAnsi="Source Sans Pro"/>
          <w:b/>
          <w:sz w:val="20"/>
          <w:szCs w:val="20"/>
          <w:lang w:val="sk-SK"/>
        </w:rPr>
        <w:t xml:space="preserve">zvýšiť investície do výskumu </w:t>
      </w:r>
      <w:r w:rsidR="39907BE3" w:rsidRPr="00E21F73">
        <w:rPr>
          <w:rFonts w:ascii="Source Sans Pro" w:hAnsi="Source Sans Pro"/>
          <w:b/>
          <w:sz w:val="20"/>
          <w:szCs w:val="20"/>
          <w:lang w:val="sk-SK"/>
        </w:rPr>
        <w:t>a</w:t>
      </w:r>
      <w:r w:rsidRPr="00E21F73">
        <w:rPr>
          <w:rFonts w:ascii="Source Sans Pro" w:hAnsi="Source Sans Pro"/>
          <w:b/>
          <w:sz w:val="20"/>
          <w:szCs w:val="20"/>
          <w:lang w:val="sk-SK"/>
        </w:rPr>
        <w:t xml:space="preserve"> vývoja výskumných centier</w:t>
      </w:r>
      <w:r w:rsidR="6EE5272C" w:rsidRPr="00E21F73">
        <w:rPr>
          <w:rFonts w:ascii="Source Sans Pro" w:hAnsi="Source Sans Pro"/>
          <w:b/>
          <w:sz w:val="20"/>
          <w:szCs w:val="20"/>
          <w:lang w:val="sk-SK"/>
        </w:rPr>
        <w:t xml:space="preserve"> so zameraním na </w:t>
      </w:r>
      <w:r w:rsidR="7DA9A3AE" w:rsidRPr="00E21F73">
        <w:rPr>
          <w:rFonts w:ascii="Source Sans Pro" w:hAnsi="Source Sans Pro"/>
          <w:b/>
          <w:sz w:val="20"/>
          <w:szCs w:val="20"/>
          <w:lang w:val="sk-SK"/>
        </w:rPr>
        <w:t>metalurgiu</w:t>
      </w:r>
      <w:r w:rsidRPr="00E21F73">
        <w:rPr>
          <w:rFonts w:ascii="Source Sans Pro" w:hAnsi="Source Sans Pro"/>
          <w:b/>
          <w:sz w:val="20"/>
          <w:szCs w:val="20"/>
          <w:lang w:val="sk-SK"/>
        </w:rPr>
        <w:t>.</w:t>
      </w:r>
    </w:p>
    <w:p w14:paraId="35013C11" w14:textId="77777777" w:rsidR="0002170F" w:rsidRPr="00E21F73" w:rsidRDefault="0002170F" w:rsidP="0002170F">
      <w:pPr>
        <w:pStyle w:val="Odsekzoznamu"/>
        <w:rPr>
          <w:rFonts w:ascii="Source Sans Pro" w:hAnsi="Source Sans Pro"/>
          <w:sz w:val="20"/>
          <w:szCs w:val="20"/>
          <w:lang w:val="sk-SK"/>
        </w:rPr>
      </w:pPr>
    </w:p>
    <w:p w14:paraId="709C3D19" w14:textId="3A381828" w:rsidR="00474DF9" w:rsidRPr="00E21F73" w:rsidRDefault="00474DF9" w:rsidP="009B1321">
      <w:pPr>
        <w:pStyle w:val="Odsekzoznamu"/>
        <w:numPr>
          <w:ilvl w:val="0"/>
          <w:numId w:val="12"/>
        </w:numPr>
        <w:jc w:val="both"/>
        <w:rPr>
          <w:rFonts w:ascii="Source Sans Pro" w:hAnsi="Source Sans Pro"/>
          <w:sz w:val="20"/>
          <w:szCs w:val="20"/>
          <w:lang w:val="sk-SK"/>
        </w:rPr>
      </w:pPr>
      <w:r w:rsidRPr="00E21F73">
        <w:rPr>
          <w:rFonts w:ascii="Source Sans Pro" w:hAnsi="Source Sans Pro"/>
          <w:sz w:val="20"/>
          <w:szCs w:val="20"/>
          <w:lang w:val="sk-SK"/>
        </w:rPr>
        <w:t xml:space="preserve">Spracovanie drevnej suroviny do výrobkov s vyššou pridanou hodnotou je na Slovensku nedostačujúce rovnako ako aj kapacity a technológie, ktoré k vyššej pridanej hodnote môžu prispieť. Problém tiež predstavuje nadväznosť primárneho a sekundárneho spracovania dreva vo výrobnom reťazci, vzhľadom na </w:t>
      </w:r>
      <w:r w:rsidRPr="00E21F73">
        <w:rPr>
          <w:rFonts w:ascii="Source Sans Pro" w:hAnsi="Source Sans Pro"/>
          <w:b/>
          <w:sz w:val="20"/>
          <w:szCs w:val="20"/>
          <w:lang w:val="sk-SK"/>
        </w:rPr>
        <w:t>významné zastúpenie exportu vo forme reziva (v roku 2022 až 66</w:t>
      </w:r>
      <w:r w:rsidR="003E3A3D" w:rsidRPr="00E21F73">
        <w:rPr>
          <w:rFonts w:ascii="Source Sans Pro" w:hAnsi="Source Sans Pro"/>
          <w:b/>
          <w:sz w:val="20"/>
          <w:szCs w:val="20"/>
          <w:lang w:val="sk-SK"/>
        </w:rPr>
        <w:t xml:space="preserve"> </w:t>
      </w:r>
      <w:r w:rsidRPr="00E21F73">
        <w:rPr>
          <w:rFonts w:ascii="Source Sans Pro" w:hAnsi="Source Sans Pro"/>
          <w:b/>
          <w:sz w:val="20"/>
          <w:szCs w:val="20"/>
          <w:lang w:val="sk-SK"/>
        </w:rPr>
        <w:t>%),</w:t>
      </w:r>
      <w:r w:rsidRPr="00E21F73">
        <w:rPr>
          <w:rFonts w:ascii="Source Sans Pro" w:hAnsi="Source Sans Pro"/>
          <w:sz w:val="20"/>
          <w:szCs w:val="20"/>
          <w:lang w:val="sk-SK"/>
        </w:rPr>
        <w:t xml:space="preserve"> ktoré získava vyššiu pridanú hodnotu až pri následnom spracovaní v zahraničí.</w:t>
      </w:r>
    </w:p>
    <w:p w14:paraId="04B16DC2" w14:textId="77777777" w:rsidR="0002170F" w:rsidRPr="00E21F73" w:rsidRDefault="0002170F" w:rsidP="0002170F">
      <w:pPr>
        <w:pStyle w:val="Odsekzoznamu"/>
        <w:rPr>
          <w:rFonts w:ascii="Source Sans Pro" w:hAnsi="Source Sans Pro"/>
          <w:sz w:val="20"/>
          <w:szCs w:val="20"/>
          <w:lang w:val="sk-SK"/>
        </w:rPr>
      </w:pPr>
    </w:p>
    <w:p w14:paraId="25CC59C9" w14:textId="3A71BF50" w:rsidR="0002170F" w:rsidRPr="00E21F73" w:rsidRDefault="0002170F" w:rsidP="00D650B0">
      <w:pPr>
        <w:pStyle w:val="Odsekzoznamu"/>
        <w:numPr>
          <w:ilvl w:val="0"/>
          <w:numId w:val="12"/>
        </w:numPr>
        <w:spacing w:after="160" w:line="259" w:lineRule="auto"/>
        <w:jc w:val="both"/>
        <w:rPr>
          <w:rFonts w:ascii="Source Sans Pro" w:hAnsi="Source Sans Pro"/>
          <w:sz w:val="20"/>
          <w:szCs w:val="20"/>
          <w:lang w:val="sk-SK"/>
        </w:rPr>
      </w:pPr>
      <w:r w:rsidRPr="00E21F73">
        <w:rPr>
          <w:rFonts w:ascii="Source Sans Pro" w:hAnsi="Source Sans Pro"/>
          <w:sz w:val="20"/>
          <w:szCs w:val="20"/>
          <w:lang w:val="sk-SK"/>
        </w:rPr>
        <w:t xml:space="preserve">V porovnaní s krajinami EÚ je na Slovensku </w:t>
      </w:r>
      <w:r w:rsidRPr="00E21F73">
        <w:rPr>
          <w:rFonts w:ascii="Source Sans Pro" w:hAnsi="Source Sans Pro"/>
          <w:b/>
          <w:sz w:val="20"/>
          <w:szCs w:val="20"/>
          <w:lang w:val="sk-SK"/>
        </w:rPr>
        <w:t>nedostatok</w:t>
      </w:r>
      <w:r w:rsidRPr="00E21F73" w:rsidDel="296F4A5F">
        <w:rPr>
          <w:rFonts w:ascii="Source Sans Pro" w:hAnsi="Source Sans Pro"/>
          <w:b/>
          <w:sz w:val="20"/>
          <w:szCs w:val="20"/>
          <w:lang w:val="sk-SK"/>
        </w:rPr>
        <w:t xml:space="preserve"> </w:t>
      </w:r>
      <w:r w:rsidRPr="00E21F73">
        <w:rPr>
          <w:rFonts w:ascii="Source Sans Pro" w:hAnsi="Source Sans Pro"/>
          <w:b/>
          <w:sz w:val="20"/>
          <w:szCs w:val="20"/>
          <w:lang w:val="sk-SK"/>
        </w:rPr>
        <w:t>excelentných pracovísk, počet vedcov</w:t>
      </w:r>
      <w:r w:rsidRPr="00783784">
        <w:rPr>
          <w:rStyle w:val="Odkaznapoznmkupodiarou"/>
          <w:rFonts w:ascii="Source Sans Pro" w:hAnsi="Source Sans Pro"/>
          <w:bCs/>
          <w:sz w:val="20"/>
          <w:szCs w:val="20"/>
          <w:lang w:val="sk-SK"/>
        </w:rPr>
        <w:footnoteReference w:id="17"/>
      </w:r>
      <w:r w:rsidRPr="00E21F73">
        <w:rPr>
          <w:rFonts w:ascii="Source Sans Pro" w:hAnsi="Source Sans Pro"/>
          <w:b/>
          <w:sz w:val="20"/>
          <w:szCs w:val="20"/>
          <w:lang w:val="sk-SK"/>
        </w:rPr>
        <w:t xml:space="preserve"> a absolventov relevantných študijných odborov</w:t>
      </w:r>
      <w:r w:rsidRPr="00E21F73">
        <w:rPr>
          <w:rFonts w:ascii="Source Sans Pro" w:hAnsi="Source Sans Pro"/>
          <w:sz w:val="20"/>
          <w:szCs w:val="20"/>
          <w:lang w:val="sk-SK"/>
        </w:rPr>
        <w:t xml:space="preserve"> (približne 180 ročne).</w:t>
      </w:r>
    </w:p>
    <w:p w14:paraId="2B9D313D" w14:textId="77777777" w:rsidR="0002170F" w:rsidRPr="00E21F73" w:rsidRDefault="0002170F" w:rsidP="0002170F">
      <w:pPr>
        <w:pStyle w:val="Odsekzoznamu"/>
        <w:jc w:val="both"/>
        <w:rPr>
          <w:rFonts w:ascii="Source Sans Pro" w:hAnsi="Source Sans Pro"/>
          <w:sz w:val="20"/>
          <w:szCs w:val="20"/>
          <w:lang w:val="sk-SK"/>
        </w:rPr>
      </w:pPr>
    </w:p>
    <w:p w14:paraId="4876B3FF" w14:textId="6AE7B01C" w:rsidR="0002170F" w:rsidRPr="00E21F73" w:rsidRDefault="0002170F" w:rsidP="00D650B0">
      <w:pPr>
        <w:pStyle w:val="Odsekzoznamu"/>
        <w:numPr>
          <w:ilvl w:val="0"/>
          <w:numId w:val="12"/>
        </w:numPr>
        <w:spacing w:after="160" w:line="259" w:lineRule="auto"/>
        <w:jc w:val="both"/>
        <w:rPr>
          <w:rFonts w:ascii="Source Sans Pro" w:eastAsia="Arial Narrow" w:hAnsi="Source Sans Pro" w:cs="Arial Narrow"/>
          <w:sz w:val="20"/>
          <w:szCs w:val="20"/>
          <w:lang w:val="sk-SK"/>
        </w:rPr>
      </w:pPr>
      <w:r w:rsidRPr="00E21F73">
        <w:rPr>
          <w:rFonts w:ascii="Source Sans Pro" w:eastAsia="Arial Narrow" w:hAnsi="Source Sans Pro" w:cs="Arial Narrow"/>
          <w:sz w:val="20"/>
          <w:szCs w:val="20"/>
          <w:lang w:val="sk-SK"/>
        </w:rPr>
        <w:t>Rastúci dopyt po využívaní primárnych zdrojov výrazne zhoršuje materiálovú sebestačnosť EÚ a zvyšuje aj tlak na životné prostredie. Miera recyklácie odpadu v EÚ (komunálneho, obalového a elektronického odpadu) sa zvyšuje. Najvyššia miera recyklácie bola v roku 2021 v prípade obalov (64 %) komunálneho odpadu (48,7 %) a recyklácie elektronického odpadu (39 %).</w:t>
      </w:r>
      <w:r w:rsidRPr="00E21F73">
        <w:rPr>
          <w:rStyle w:val="Odkaznapoznmkupodiarou"/>
          <w:rFonts w:ascii="Source Sans Pro" w:eastAsia="Arial Narrow" w:hAnsi="Source Sans Pro" w:cs="Arial Narrow"/>
          <w:sz w:val="20"/>
          <w:szCs w:val="20"/>
          <w:lang w:val="sk-SK"/>
        </w:rPr>
        <w:footnoteReference w:id="18"/>
      </w:r>
      <w:r w:rsidRPr="00E21F73">
        <w:rPr>
          <w:rFonts w:ascii="Source Sans Pro" w:eastAsia="Arial Narrow" w:hAnsi="Source Sans Pro" w:cs="Arial Narrow"/>
          <w:sz w:val="20"/>
          <w:szCs w:val="20"/>
          <w:lang w:val="sk-SK"/>
        </w:rPr>
        <w:t xml:space="preserve"> </w:t>
      </w:r>
      <w:r w:rsidRPr="00E21F73">
        <w:rPr>
          <w:rFonts w:ascii="Source Sans Pro" w:eastAsia="Arial Narrow" w:hAnsi="Source Sans Pro" w:cs="Arial Narrow"/>
          <w:b/>
          <w:sz w:val="20"/>
          <w:szCs w:val="20"/>
          <w:lang w:val="sk-SK"/>
        </w:rPr>
        <w:t>Na Slovensku sa recyklácia a využitie druhotných surovín postupne zlepšuje, ale stále existujú výrazné rezervy</w:t>
      </w:r>
      <w:r w:rsidRPr="00E21F73">
        <w:rPr>
          <w:rFonts w:ascii="Source Sans Pro" w:eastAsia="Arial Narrow" w:hAnsi="Source Sans Pro" w:cs="Arial Narrow"/>
          <w:sz w:val="20"/>
          <w:szCs w:val="20"/>
          <w:lang w:val="sk-SK"/>
        </w:rPr>
        <w:t xml:space="preserve"> v porovnaní s inými krajinami EÚ ako napr. Nemecko, Rakúsko, Slovinsko alebo Holandsko.</w:t>
      </w:r>
      <w:r w:rsidR="00BF51DE" w:rsidRPr="00E21F73">
        <w:rPr>
          <w:rFonts w:ascii="Source Sans Pro" w:eastAsia="Arial Narrow" w:hAnsi="Source Sans Pro" w:cs="Arial Narrow"/>
          <w:sz w:val="20"/>
          <w:szCs w:val="20"/>
          <w:lang w:val="sk-SK"/>
        </w:rPr>
        <w:t xml:space="preserve"> </w:t>
      </w:r>
      <w:r w:rsidR="00D960C1" w:rsidRPr="00E21F73">
        <w:rPr>
          <w:rFonts w:ascii="Source Sans Pro" w:hAnsi="Source Sans Pro"/>
          <w:sz w:val="20"/>
          <w:szCs w:val="20"/>
          <w:lang w:val="sk-SK"/>
        </w:rPr>
        <w:t>V</w:t>
      </w:r>
      <w:r w:rsidR="00BF51DE" w:rsidRPr="00E21F73">
        <w:rPr>
          <w:rFonts w:ascii="Source Sans Pro" w:hAnsi="Source Sans Pro"/>
          <w:sz w:val="20"/>
          <w:szCs w:val="20"/>
          <w:lang w:val="sk-SK"/>
        </w:rPr>
        <w:t xml:space="preserve"> štatistike miery recyklácie komunálneho odpadu v E</w:t>
      </w:r>
      <w:r w:rsidR="00955CF7" w:rsidRPr="00E21F73">
        <w:rPr>
          <w:rFonts w:ascii="Source Sans Pro" w:hAnsi="Source Sans Pro"/>
          <w:sz w:val="20"/>
          <w:szCs w:val="20"/>
          <w:lang w:val="sk-SK"/>
        </w:rPr>
        <w:t>Ú</w:t>
      </w:r>
      <w:r w:rsidR="00BF51DE" w:rsidRPr="00E21F73">
        <w:rPr>
          <w:rFonts w:ascii="Source Sans Pro" w:hAnsi="Source Sans Pro"/>
          <w:sz w:val="20"/>
          <w:szCs w:val="20"/>
          <w:lang w:val="sk-SK"/>
        </w:rPr>
        <w:t xml:space="preserve"> patrí</w:t>
      </w:r>
      <w:r w:rsidR="008D2FDD" w:rsidRPr="00E21F73">
        <w:rPr>
          <w:rFonts w:ascii="Source Sans Pro" w:hAnsi="Source Sans Pro"/>
          <w:sz w:val="20"/>
          <w:szCs w:val="20"/>
          <w:lang w:val="sk-SK"/>
        </w:rPr>
        <w:t>me</w:t>
      </w:r>
      <w:r w:rsidR="00BF51DE" w:rsidRPr="00E21F73">
        <w:rPr>
          <w:rFonts w:ascii="Source Sans Pro" w:hAnsi="Source Sans Pro"/>
          <w:sz w:val="20"/>
          <w:szCs w:val="20"/>
          <w:lang w:val="sk-SK"/>
        </w:rPr>
        <w:t xml:space="preserve"> ku krajinám, ktoré iba mierne prekračujú priemer (48,9 %</w:t>
      </w:r>
      <w:r w:rsidR="00FA0AA0" w:rsidRPr="00E21F73">
        <w:rPr>
          <w:rFonts w:ascii="Source Sans Pro" w:hAnsi="Source Sans Pro"/>
          <w:sz w:val="20"/>
          <w:szCs w:val="20"/>
          <w:lang w:val="sk-SK"/>
        </w:rPr>
        <w:t xml:space="preserve"> v </w:t>
      </w:r>
      <w:r w:rsidR="00BF51DE" w:rsidRPr="00E21F73">
        <w:rPr>
          <w:rFonts w:ascii="Source Sans Pro" w:hAnsi="Source Sans Pro"/>
          <w:sz w:val="20"/>
          <w:szCs w:val="20"/>
          <w:lang w:val="sk-SK"/>
        </w:rPr>
        <w:t>SR, 48,73 %</w:t>
      </w:r>
      <w:r w:rsidR="00A860DB" w:rsidRPr="00E21F73">
        <w:rPr>
          <w:rFonts w:ascii="Source Sans Pro" w:hAnsi="Source Sans Pro"/>
          <w:sz w:val="20"/>
          <w:szCs w:val="20"/>
          <w:lang w:val="sk-SK"/>
        </w:rPr>
        <w:t xml:space="preserve"> priemer v EÚ27</w:t>
      </w:r>
      <w:r w:rsidR="00BF51DE" w:rsidRPr="00E21F73">
        <w:rPr>
          <w:rFonts w:ascii="Source Sans Pro" w:hAnsi="Source Sans Pro"/>
          <w:sz w:val="20"/>
          <w:szCs w:val="20"/>
          <w:lang w:val="sk-SK"/>
        </w:rPr>
        <w:t>).</w:t>
      </w:r>
    </w:p>
    <w:p w14:paraId="0CE41861" w14:textId="77777777" w:rsidR="0002170F" w:rsidRPr="00E21F73" w:rsidRDefault="0002170F" w:rsidP="0002170F">
      <w:pPr>
        <w:pStyle w:val="Odsekzoznamu"/>
        <w:rPr>
          <w:rFonts w:ascii="Source Sans Pro" w:hAnsi="Source Sans Pro"/>
          <w:sz w:val="20"/>
          <w:szCs w:val="20"/>
          <w:lang w:val="sk-SK"/>
        </w:rPr>
      </w:pPr>
    </w:p>
    <w:p w14:paraId="2587F371" w14:textId="7ECE873B" w:rsidR="0002170F" w:rsidRPr="00E21F73" w:rsidRDefault="0002170F" w:rsidP="00D650B0">
      <w:pPr>
        <w:pStyle w:val="Odsekzoznamu"/>
        <w:numPr>
          <w:ilvl w:val="0"/>
          <w:numId w:val="12"/>
        </w:numPr>
        <w:spacing w:after="160" w:line="259" w:lineRule="auto"/>
        <w:jc w:val="both"/>
        <w:rPr>
          <w:rFonts w:ascii="Source Sans Pro" w:hAnsi="Source Sans Pro"/>
          <w:sz w:val="20"/>
          <w:szCs w:val="20"/>
          <w:lang w:val="sk-SK"/>
        </w:rPr>
      </w:pPr>
      <w:r w:rsidRPr="00E21F73">
        <w:rPr>
          <w:rFonts w:ascii="Source Sans Pro" w:hAnsi="Source Sans Pro"/>
          <w:sz w:val="20"/>
          <w:szCs w:val="20"/>
          <w:lang w:val="sk-SK"/>
        </w:rPr>
        <w:lastRenderedPageBreak/>
        <w:t xml:space="preserve">Významným nedostatkom pre schopnosť SR zvýšiť podiel spracovávaného odpadu a využívanie druhotných surovín je </w:t>
      </w:r>
      <w:r w:rsidRPr="00E21F73">
        <w:rPr>
          <w:rFonts w:ascii="Source Sans Pro" w:hAnsi="Source Sans Pro"/>
          <w:b/>
          <w:sz w:val="20"/>
          <w:szCs w:val="20"/>
          <w:lang w:val="sk-SK"/>
        </w:rPr>
        <w:t>absencia recyklačných kapací</w:t>
      </w:r>
      <w:r w:rsidRPr="00E21F73">
        <w:rPr>
          <w:rFonts w:ascii="Source Sans Pro" w:hAnsi="Source Sans Pro"/>
          <w:sz w:val="20"/>
          <w:szCs w:val="20"/>
          <w:lang w:val="sk-SK"/>
        </w:rPr>
        <w:t>t, ktoré by umožnili využívanie druhotných surovín, najmä v oblastiach, ako sú plasty</w:t>
      </w:r>
      <w:r w:rsidR="00783784">
        <w:rPr>
          <w:rFonts w:ascii="Source Sans Pro" w:hAnsi="Source Sans Pro"/>
          <w:sz w:val="20"/>
          <w:szCs w:val="20"/>
          <w:lang w:val="sk-SK"/>
        </w:rPr>
        <w:t>,</w:t>
      </w:r>
      <w:r w:rsidRPr="00E21F73">
        <w:rPr>
          <w:rStyle w:val="Odkaznapoznmkupodiarou"/>
          <w:rFonts w:ascii="Source Sans Pro" w:hAnsi="Source Sans Pro"/>
          <w:sz w:val="20"/>
          <w:szCs w:val="20"/>
          <w:lang w:val="sk-SK"/>
        </w:rPr>
        <w:footnoteReference w:id="19"/>
      </w:r>
      <w:r w:rsidRPr="00E21F73">
        <w:rPr>
          <w:rFonts w:ascii="Source Sans Pro" w:hAnsi="Source Sans Pro"/>
          <w:sz w:val="20"/>
          <w:szCs w:val="20"/>
          <w:lang w:val="sk-SK"/>
        </w:rPr>
        <w:t xml:space="preserve"> kovy</w:t>
      </w:r>
      <w:r w:rsidRPr="00E21F73">
        <w:rPr>
          <w:rStyle w:val="Odkaznapoznmkupodiarou"/>
          <w:rFonts w:ascii="Source Sans Pro" w:hAnsi="Source Sans Pro"/>
          <w:sz w:val="20"/>
          <w:szCs w:val="20"/>
          <w:lang w:val="sk-SK"/>
        </w:rPr>
        <w:footnoteReference w:id="20"/>
      </w:r>
      <w:r w:rsidRPr="00E21F73">
        <w:rPr>
          <w:rFonts w:ascii="Source Sans Pro" w:hAnsi="Source Sans Pro"/>
          <w:sz w:val="20"/>
          <w:szCs w:val="20"/>
          <w:lang w:val="sk-SK"/>
        </w:rPr>
        <w:t xml:space="preserve"> a iné materiály, ktoré predstavujú významný podiel na celkovom odpade v SR (drevo, papier a lepenka, sklo, textil, pneumatiky, stavebné odpady atď.). </w:t>
      </w:r>
    </w:p>
    <w:p w14:paraId="6B930459" w14:textId="77777777" w:rsidR="0002170F" w:rsidRPr="00E21F73" w:rsidRDefault="0002170F" w:rsidP="0002170F">
      <w:pPr>
        <w:pStyle w:val="Odsekzoznamu"/>
        <w:rPr>
          <w:rFonts w:ascii="Source Sans Pro" w:hAnsi="Source Sans Pro"/>
          <w:sz w:val="20"/>
          <w:szCs w:val="20"/>
          <w:lang w:val="sk-SK"/>
        </w:rPr>
      </w:pPr>
    </w:p>
    <w:p w14:paraId="74F644F2" w14:textId="4276FD36" w:rsidR="1950A30C" w:rsidRPr="00E21F73" w:rsidRDefault="0002170F" w:rsidP="1950A30C">
      <w:pPr>
        <w:pStyle w:val="Odsekzoznamu"/>
        <w:numPr>
          <w:ilvl w:val="0"/>
          <w:numId w:val="12"/>
        </w:numPr>
        <w:spacing w:after="160" w:line="259" w:lineRule="auto"/>
        <w:jc w:val="both"/>
        <w:rPr>
          <w:rFonts w:ascii="Source Sans Pro" w:hAnsi="Source Sans Pro"/>
          <w:sz w:val="20"/>
          <w:szCs w:val="20"/>
          <w:lang w:val="sk-SK"/>
        </w:rPr>
      </w:pPr>
      <w:r w:rsidRPr="00E21F73">
        <w:rPr>
          <w:rFonts w:ascii="Source Sans Pro" w:hAnsi="Source Sans Pro"/>
          <w:sz w:val="20"/>
          <w:szCs w:val="20"/>
          <w:lang w:val="sk-SK"/>
        </w:rPr>
        <w:t xml:space="preserve">Podľa cieľov a iniciatív EÚ sa očakáva, že podiel druhotných surovín v ekonomike bude v najbližších rokoch narastať. Pre </w:t>
      </w:r>
      <w:r w:rsidR="007C741C" w:rsidRPr="00E21F73">
        <w:rPr>
          <w:rFonts w:ascii="Source Sans Pro" w:hAnsi="Source Sans Pro"/>
          <w:sz w:val="20"/>
          <w:szCs w:val="20"/>
          <w:lang w:val="sk-SK"/>
        </w:rPr>
        <w:t xml:space="preserve">SR </w:t>
      </w:r>
      <w:r w:rsidRPr="00E21F73">
        <w:rPr>
          <w:rFonts w:ascii="Source Sans Pro" w:hAnsi="Source Sans Pro"/>
          <w:sz w:val="20"/>
          <w:szCs w:val="20"/>
          <w:lang w:val="sk-SK"/>
        </w:rPr>
        <w:t xml:space="preserve">to znamená </w:t>
      </w:r>
      <w:r w:rsidRPr="00E21F73">
        <w:rPr>
          <w:rFonts w:ascii="Source Sans Pro" w:hAnsi="Source Sans Pro"/>
          <w:b/>
          <w:sz w:val="20"/>
          <w:szCs w:val="20"/>
          <w:lang w:val="sk-SK"/>
        </w:rPr>
        <w:t>potrebu ďalšieho rozvoja a inovácií v oblasti recyklácie a využitia druhotných surovín</w:t>
      </w:r>
      <w:r w:rsidRPr="00E21F73">
        <w:rPr>
          <w:rFonts w:ascii="Source Sans Pro" w:hAnsi="Source Sans Pro"/>
          <w:sz w:val="20"/>
          <w:szCs w:val="20"/>
          <w:lang w:val="sk-SK"/>
        </w:rPr>
        <w:t>, čo bude kľúčové pre dosiahnutie udržateľného hospodárstva a splnenie environmentálnych cieľov.</w:t>
      </w:r>
    </w:p>
    <w:p w14:paraId="3E01D1D9" w14:textId="428EF86B" w:rsidR="6B4CD14B" w:rsidRPr="00E21F73" w:rsidRDefault="6B4CD14B" w:rsidP="6B4CD14B">
      <w:pPr>
        <w:pStyle w:val="Odsekzoznamu"/>
        <w:spacing w:after="160" w:line="259" w:lineRule="auto"/>
        <w:jc w:val="both"/>
        <w:rPr>
          <w:rFonts w:ascii="Source Sans Pro" w:hAnsi="Source Sans Pro"/>
          <w:sz w:val="20"/>
          <w:szCs w:val="20"/>
          <w:lang w:val="sk-SK"/>
        </w:rPr>
      </w:pPr>
    </w:p>
    <w:p w14:paraId="75855F7F" w14:textId="69DCEAF0" w:rsidR="00FC10D1" w:rsidRPr="002434D5" w:rsidRDefault="007C741C" w:rsidP="00866EB0">
      <w:pPr>
        <w:pStyle w:val="Odsekzoznamu"/>
        <w:numPr>
          <w:ilvl w:val="0"/>
          <w:numId w:val="12"/>
        </w:numPr>
        <w:spacing w:after="160" w:line="259" w:lineRule="auto"/>
        <w:jc w:val="both"/>
        <w:rPr>
          <w:rFonts w:ascii="Source Sans Pro" w:hAnsi="Source Sans Pro"/>
          <w:sz w:val="20"/>
          <w:szCs w:val="20"/>
        </w:rPr>
      </w:pPr>
      <w:r w:rsidRPr="71226FCD">
        <w:rPr>
          <w:rFonts w:ascii="Source Sans Pro" w:hAnsi="Source Sans Pro"/>
          <w:b/>
          <w:sz w:val="20"/>
          <w:szCs w:val="20"/>
        </w:rPr>
        <w:t>SR</w:t>
      </w:r>
      <w:r w:rsidRPr="71226FCD">
        <w:rPr>
          <w:rFonts w:ascii="Source Sans Pro" w:hAnsi="Source Sans Pro"/>
          <w:sz w:val="20"/>
          <w:szCs w:val="20"/>
        </w:rPr>
        <w:t xml:space="preserve"> </w:t>
      </w:r>
      <w:r w:rsidR="2B9BB5C1" w:rsidRPr="71226FCD">
        <w:rPr>
          <w:rFonts w:ascii="Source Sans Pro" w:hAnsi="Source Sans Pro"/>
          <w:b/>
          <w:sz w:val="20"/>
          <w:szCs w:val="20"/>
        </w:rPr>
        <w:t xml:space="preserve">energeticky zhodnocuje </w:t>
      </w:r>
      <w:proofErr w:type="spellStart"/>
      <w:r w:rsidR="2B9BB5C1" w:rsidRPr="71226FCD">
        <w:rPr>
          <w:rFonts w:ascii="Source Sans Pro" w:hAnsi="Source Sans Pro"/>
          <w:b/>
          <w:sz w:val="20"/>
          <w:szCs w:val="20"/>
        </w:rPr>
        <w:t>svoj</w:t>
      </w:r>
      <w:proofErr w:type="spellEnd"/>
      <w:r w:rsidR="2B9BB5C1" w:rsidRPr="71226FCD">
        <w:rPr>
          <w:rFonts w:ascii="Source Sans Pro" w:hAnsi="Source Sans Pro"/>
          <w:b/>
          <w:sz w:val="20"/>
          <w:szCs w:val="20"/>
        </w:rPr>
        <w:t xml:space="preserve"> </w:t>
      </w:r>
      <w:proofErr w:type="spellStart"/>
      <w:r w:rsidR="2B9BB5C1" w:rsidRPr="71226FCD">
        <w:rPr>
          <w:rFonts w:ascii="Source Sans Pro" w:hAnsi="Source Sans Pro"/>
          <w:b/>
          <w:sz w:val="20"/>
          <w:szCs w:val="20"/>
        </w:rPr>
        <w:t>komunálny</w:t>
      </w:r>
      <w:proofErr w:type="spellEnd"/>
      <w:r w:rsidR="2B9BB5C1" w:rsidRPr="71226FCD">
        <w:rPr>
          <w:rFonts w:ascii="Source Sans Pro" w:hAnsi="Source Sans Pro"/>
          <w:b/>
          <w:sz w:val="20"/>
          <w:szCs w:val="20"/>
        </w:rPr>
        <w:t xml:space="preserve"> odpad </w:t>
      </w:r>
      <w:proofErr w:type="spellStart"/>
      <w:r w:rsidR="7D0FF87E" w:rsidRPr="71226FCD">
        <w:rPr>
          <w:rFonts w:ascii="Source Sans Pro" w:hAnsi="Source Sans Pro"/>
          <w:b/>
          <w:sz w:val="20"/>
          <w:szCs w:val="20"/>
        </w:rPr>
        <w:t>iba</w:t>
      </w:r>
      <w:proofErr w:type="spellEnd"/>
      <w:r w:rsidR="2B9BB5C1" w:rsidRPr="71226FCD">
        <w:rPr>
          <w:rFonts w:ascii="Source Sans Pro" w:hAnsi="Source Sans Pro"/>
          <w:b/>
          <w:sz w:val="20"/>
          <w:szCs w:val="20"/>
        </w:rPr>
        <w:t xml:space="preserve"> v </w:t>
      </w:r>
      <w:proofErr w:type="spellStart"/>
      <w:r w:rsidR="2B9BB5C1" w:rsidRPr="71226FCD">
        <w:rPr>
          <w:rFonts w:ascii="Source Sans Pro" w:hAnsi="Source Sans Pro"/>
          <w:b/>
          <w:sz w:val="20"/>
          <w:szCs w:val="20"/>
        </w:rPr>
        <w:t>nízkej</w:t>
      </w:r>
      <w:proofErr w:type="spellEnd"/>
      <w:r w:rsidR="2B9BB5C1" w:rsidRPr="71226FCD">
        <w:rPr>
          <w:rFonts w:ascii="Source Sans Pro" w:hAnsi="Source Sans Pro"/>
          <w:b/>
          <w:sz w:val="20"/>
          <w:szCs w:val="20"/>
        </w:rPr>
        <w:t xml:space="preserve"> </w:t>
      </w:r>
      <w:proofErr w:type="spellStart"/>
      <w:r w:rsidR="2B9BB5C1" w:rsidRPr="71226FCD">
        <w:rPr>
          <w:rFonts w:ascii="Source Sans Pro" w:hAnsi="Source Sans Pro"/>
          <w:b/>
          <w:sz w:val="20"/>
          <w:szCs w:val="20"/>
        </w:rPr>
        <w:t>miere</w:t>
      </w:r>
      <w:proofErr w:type="spellEnd"/>
      <w:r w:rsidR="2B9BB5C1" w:rsidRPr="71226FCD">
        <w:rPr>
          <w:rFonts w:ascii="Source Sans Pro" w:hAnsi="Source Sans Pro"/>
          <w:b/>
          <w:sz w:val="20"/>
          <w:szCs w:val="20"/>
        </w:rPr>
        <w:t xml:space="preserve"> a vyprodukované teplo </w:t>
      </w:r>
      <w:proofErr w:type="spellStart"/>
      <w:r w:rsidR="2B9BB5C1" w:rsidRPr="71226FCD">
        <w:rPr>
          <w:rFonts w:ascii="Source Sans Pro" w:hAnsi="Source Sans Pro"/>
          <w:b/>
          <w:sz w:val="20"/>
          <w:szCs w:val="20"/>
        </w:rPr>
        <w:t>nevyužíva</w:t>
      </w:r>
      <w:proofErr w:type="spellEnd"/>
      <w:r w:rsidR="2B9BB5C1" w:rsidRPr="71226FCD">
        <w:rPr>
          <w:rFonts w:ascii="Source Sans Pro" w:hAnsi="Source Sans Pro"/>
          <w:b/>
          <w:sz w:val="20"/>
          <w:szCs w:val="20"/>
        </w:rPr>
        <w:t xml:space="preserve"> v </w:t>
      </w:r>
      <w:proofErr w:type="spellStart"/>
      <w:r w:rsidR="2B9BB5C1" w:rsidRPr="71226FCD">
        <w:rPr>
          <w:rFonts w:ascii="Source Sans Pro" w:hAnsi="Source Sans Pro"/>
          <w:b/>
          <w:sz w:val="20"/>
          <w:szCs w:val="20"/>
        </w:rPr>
        <w:t>systémoch</w:t>
      </w:r>
      <w:proofErr w:type="spellEnd"/>
      <w:r w:rsidR="2B9BB5C1" w:rsidRPr="71226FCD">
        <w:rPr>
          <w:rFonts w:ascii="Source Sans Pro" w:hAnsi="Source Sans Pro"/>
          <w:b/>
          <w:sz w:val="20"/>
          <w:szCs w:val="20"/>
        </w:rPr>
        <w:t xml:space="preserve"> </w:t>
      </w:r>
      <w:proofErr w:type="spellStart"/>
      <w:r w:rsidR="14EAD6D1" w:rsidRPr="71226FCD">
        <w:rPr>
          <w:rFonts w:ascii="Source Sans Pro" w:hAnsi="Source Sans Pro"/>
          <w:b/>
          <w:sz w:val="20"/>
          <w:szCs w:val="20"/>
        </w:rPr>
        <w:t>centrálneho</w:t>
      </w:r>
      <w:proofErr w:type="spellEnd"/>
      <w:r w:rsidR="14EAD6D1" w:rsidRPr="71226FCD">
        <w:rPr>
          <w:rFonts w:ascii="Source Sans Pro" w:hAnsi="Source Sans Pro"/>
          <w:b/>
          <w:sz w:val="20"/>
          <w:szCs w:val="20"/>
        </w:rPr>
        <w:t xml:space="preserve"> </w:t>
      </w:r>
      <w:proofErr w:type="spellStart"/>
      <w:r w:rsidR="14EAD6D1" w:rsidRPr="71226FCD">
        <w:rPr>
          <w:rFonts w:ascii="Source Sans Pro" w:hAnsi="Source Sans Pro"/>
          <w:b/>
          <w:sz w:val="20"/>
          <w:szCs w:val="20"/>
        </w:rPr>
        <w:t>zásobovania</w:t>
      </w:r>
      <w:proofErr w:type="spellEnd"/>
      <w:r w:rsidR="14EAD6D1" w:rsidRPr="71226FCD">
        <w:rPr>
          <w:rFonts w:ascii="Source Sans Pro" w:hAnsi="Source Sans Pro"/>
          <w:b/>
          <w:sz w:val="20"/>
          <w:szCs w:val="20"/>
        </w:rPr>
        <w:t xml:space="preserve"> </w:t>
      </w:r>
      <w:proofErr w:type="spellStart"/>
      <w:r w:rsidR="14EAD6D1" w:rsidRPr="71226FCD">
        <w:rPr>
          <w:rFonts w:ascii="Source Sans Pro" w:hAnsi="Source Sans Pro"/>
          <w:b/>
          <w:sz w:val="20"/>
          <w:szCs w:val="20"/>
        </w:rPr>
        <w:t>teplom</w:t>
      </w:r>
      <w:proofErr w:type="spellEnd"/>
      <w:r w:rsidR="2B9BB5C1" w:rsidRPr="71226FCD">
        <w:rPr>
          <w:rFonts w:ascii="Source Sans Pro" w:hAnsi="Source Sans Pro"/>
          <w:b/>
          <w:sz w:val="20"/>
          <w:szCs w:val="20"/>
        </w:rPr>
        <w:t xml:space="preserve"> </w:t>
      </w:r>
      <w:r w:rsidR="33BD0D1B" w:rsidRPr="71226FCD">
        <w:rPr>
          <w:rFonts w:ascii="Source Sans Pro" w:hAnsi="Source Sans Pro"/>
          <w:b/>
          <w:sz w:val="20"/>
          <w:szCs w:val="20"/>
        </w:rPr>
        <w:t>(</w:t>
      </w:r>
      <w:r w:rsidR="2B9BB5C1" w:rsidRPr="71226FCD">
        <w:rPr>
          <w:rFonts w:ascii="Source Sans Pro" w:hAnsi="Source Sans Pro"/>
          <w:b/>
          <w:sz w:val="20"/>
          <w:szCs w:val="20"/>
        </w:rPr>
        <w:t>CZT</w:t>
      </w:r>
      <w:r w:rsidR="49FFFE4C" w:rsidRPr="71226FCD">
        <w:rPr>
          <w:rFonts w:ascii="Source Sans Pro" w:hAnsi="Source Sans Pro"/>
          <w:b/>
          <w:sz w:val="20"/>
          <w:szCs w:val="20"/>
        </w:rPr>
        <w:t>)</w:t>
      </w:r>
      <w:r w:rsidR="2B9BB5C1" w:rsidRPr="71226FCD">
        <w:rPr>
          <w:rFonts w:ascii="Source Sans Pro" w:hAnsi="Source Sans Pro"/>
          <w:b/>
          <w:sz w:val="20"/>
          <w:szCs w:val="20"/>
        </w:rPr>
        <w:t xml:space="preserve"> v </w:t>
      </w:r>
      <w:proofErr w:type="spellStart"/>
      <w:r w:rsidR="2B9BB5C1" w:rsidRPr="71226FCD">
        <w:rPr>
          <w:rFonts w:ascii="Source Sans Pro" w:hAnsi="Source Sans Pro"/>
          <w:b/>
          <w:sz w:val="20"/>
          <w:szCs w:val="20"/>
        </w:rPr>
        <w:t>dostatočnej</w:t>
      </w:r>
      <w:proofErr w:type="spellEnd"/>
      <w:r w:rsidR="2B9BB5C1" w:rsidRPr="71226FCD">
        <w:rPr>
          <w:rFonts w:ascii="Source Sans Pro" w:hAnsi="Source Sans Pro"/>
          <w:b/>
          <w:sz w:val="20"/>
          <w:szCs w:val="20"/>
        </w:rPr>
        <w:t xml:space="preserve"> </w:t>
      </w:r>
      <w:proofErr w:type="spellStart"/>
      <w:r w:rsidR="2B9BB5C1" w:rsidRPr="71226FCD">
        <w:rPr>
          <w:rFonts w:ascii="Source Sans Pro" w:hAnsi="Source Sans Pro"/>
          <w:b/>
          <w:sz w:val="20"/>
          <w:szCs w:val="20"/>
        </w:rPr>
        <w:t>miere</w:t>
      </w:r>
      <w:proofErr w:type="spellEnd"/>
      <w:r w:rsidR="2B9BB5C1" w:rsidRPr="71226FCD">
        <w:rPr>
          <w:rFonts w:ascii="Source Sans Pro" w:hAnsi="Source Sans Pro"/>
          <w:sz w:val="20"/>
          <w:szCs w:val="20"/>
        </w:rPr>
        <w:t xml:space="preserve">. </w:t>
      </w:r>
      <w:r w:rsidR="008F2F91" w:rsidRPr="71226FCD">
        <w:rPr>
          <w:rFonts w:ascii="Source Sans Pro" w:hAnsi="Source Sans Pro"/>
          <w:sz w:val="20"/>
          <w:szCs w:val="20"/>
        </w:rPr>
        <w:t xml:space="preserve"> </w:t>
      </w:r>
      <w:r w:rsidR="26876B0F" w:rsidRPr="71226FCD">
        <w:rPr>
          <w:rFonts w:ascii="Source Sans Pro" w:hAnsi="Source Sans Pro"/>
          <w:sz w:val="20"/>
          <w:szCs w:val="20"/>
        </w:rPr>
        <w:t>V roku</w:t>
      </w:r>
      <w:r w:rsidR="2B9BB5C1" w:rsidRPr="71226FCD">
        <w:rPr>
          <w:rFonts w:ascii="Source Sans Pro" w:hAnsi="Source Sans Pro"/>
          <w:sz w:val="20"/>
          <w:szCs w:val="20"/>
        </w:rPr>
        <w:t xml:space="preserve"> 2022 bolo energeticky </w:t>
      </w:r>
      <w:proofErr w:type="spellStart"/>
      <w:r w:rsidR="2B9BB5C1" w:rsidRPr="71226FCD">
        <w:rPr>
          <w:rFonts w:ascii="Source Sans Pro" w:hAnsi="Source Sans Pro"/>
          <w:sz w:val="20"/>
          <w:szCs w:val="20"/>
        </w:rPr>
        <w:t>zhodnotených</w:t>
      </w:r>
      <w:proofErr w:type="spellEnd"/>
      <w:r w:rsidR="2B9BB5C1" w:rsidRPr="71226FCD">
        <w:rPr>
          <w:rFonts w:ascii="Source Sans Pro" w:hAnsi="Source Sans Pro"/>
          <w:sz w:val="20"/>
          <w:szCs w:val="20"/>
        </w:rPr>
        <w:t xml:space="preserve"> len 7,8 % </w:t>
      </w:r>
      <w:proofErr w:type="spellStart"/>
      <w:r w:rsidR="2B9BB5C1" w:rsidRPr="71226FCD">
        <w:rPr>
          <w:rFonts w:ascii="Source Sans Pro" w:hAnsi="Source Sans Pro"/>
          <w:sz w:val="20"/>
          <w:szCs w:val="20"/>
        </w:rPr>
        <w:t>nerecyklovateľných</w:t>
      </w:r>
      <w:proofErr w:type="spellEnd"/>
      <w:r w:rsidR="2B9BB5C1" w:rsidRPr="71226FCD">
        <w:rPr>
          <w:rFonts w:ascii="Source Sans Pro" w:hAnsi="Source Sans Pro"/>
          <w:sz w:val="20"/>
          <w:szCs w:val="20"/>
        </w:rPr>
        <w:t xml:space="preserve"> </w:t>
      </w:r>
      <w:proofErr w:type="spellStart"/>
      <w:r w:rsidR="2B9BB5C1" w:rsidRPr="71226FCD">
        <w:rPr>
          <w:rFonts w:ascii="Source Sans Pro" w:hAnsi="Source Sans Pro"/>
          <w:sz w:val="20"/>
          <w:szCs w:val="20"/>
        </w:rPr>
        <w:t>odpadov</w:t>
      </w:r>
      <w:proofErr w:type="spellEnd"/>
      <w:r w:rsidR="296FC9BB" w:rsidRPr="71226FCD">
        <w:rPr>
          <w:rFonts w:ascii="Source Sans Pro" w:hAnsi="Source Sans Pro"/>
          <w:sz w:val="20"/>
          <w:szCs w:val="20"/>
        </w:rPr>
        <w:t xml:space="preserve">, </w:t>
      </w:r>
      <w:proofErr w:type="spellStart"/>
      <w:r w:rsidR="2B9BB5C1" w:rsidRPr="71226FCD">
        <w:rPr>
          <w:rFonts w:ascii="Source Sans Pro" w:hAnsi="Source Sans Pro"/>
          <w:sz w:val="20"/>
          <w:szCs w:val="20"/>
        </w:rPr>
        <w:t>pričom</w:t>
      </w:r>
      <w:proofErr w:type="spellEnd"/>
      <w:r w:rsidR="2B9BB5C1" w:rsidRPr="71226FCD">
        <w:rPr>
          <w:rFonts w:ascii="Source Sans Pro" w:hAnsi="Source Sans Pro"/>
          <w:sz w:val="20"/>
          <w:szCs w:val="20"/>
        </w:rPr>
        <w:t xml:space="preserve"> </w:t>
      </w:r>
      <w:proofErr w:type="spellStart"/>
      <w:r w:rsidR="2B9BB5C1" w:rsidRPr="71226FCD">
        <w:rPr>
          <w:rFonts w:ascii="Source Sans Pro" w:hAnsi="Source Sans Pro"/>
          <w:sz w:val="20"/>
          <w:szCs w:val="20"/>
        </w:rPr>
        <w:t>európsky</w:t>
      </w:r>
      <w:proofErr w:type="spellEnd"/>
      <w:r w:rsidR="2B9BB5C1" w:rsidRPr="71226FCD">
        <w:rPr>
          <w:rFonts w:ascii="Source Sans Pro" w:hAnsi="Source Sans Pro"/>
          <w:sz w:val="20"/>
          <w:szCs w:val="20"/>
        </w:rPr>
        <w:t xml:space="preserve"> </w:t>
      </w:r>
      <w:proofErr w:type="spellStart"/>
      <w:r w:rsidR="2B9BB5C1" w:rsidRPr="71226FCD">
        <w:rPr>
          <w:rFonts w:ascii="Source Sans Pro" w:hAnsi="Source Sans Pro"/>
          <w:sz w:val="20"/>
          <w:szCs w:val="20"/>
        </w:rPr>
        <w:t>priemere</w:t>
      </w:r>
      <w:proofErr w:type="spellEnd"/>
      <w:r w:rsidR="2B9BB5C1" w:rsidRPr="71226FCD">
        <w:rPr>
          <w:rFonts w:ascii="Source Sans Pro" w:hAnsi="Source Sans Pro"/>
          <w:sz w:val="20"/>
          <w:szCs w:val="20"/>
        </w:rPr>
        <w:t xml:space="preserve"> je na úrovni 26</w:t>
      </w:r>
      <w:r w:rsidR="00DC49A1" w:rsidRPr="71226FCD">
        <w:rPr>
          <w:rFonts w:ascii="Source Sans Pro" w:hAnsi="Source Sans Pro"/>
          <w:sz w:val="20"/>
          <w:szCs w:val="20"/>
        </w:rPr>
        <w:t xml:space="preserve"> </w:t>
      </w:r>
      <w:r w:rsidR="2B9BB5C1" w:rsidRPr="71226FCD">
        <w:rPr>
          <w:rFonts w:ascii="Source Sans Pro" w:hAnsi="Source Sans Pro"/>
          <w:sz w:val="20"/>
          <w:szCs w:val="20"/>
        </w:rPr>
        <w:t>%</w:t>
      </w:r>
      <w:r w:rsidR="00F32215" w:rsidRPr="71226FCD">
        <w:rPr>
          <w:rFonts w:ascii="Source Sans Pro" w:hAnsi="Source Sans Pro"/>
          <w:sz w:val="20"/>
          <w:szCs w:val="20"/>
        </w:rPr>
        <w:t>.</w:t>
      </w:r>
      <w:r w:rsidR="004F4E51" w:rsidRPr="71226FCD">
        <w:rPr>
          <w:rStyle w:val="Odkaznapoznmkupodiarou"/>
          <w:rFonts w:ascii="Source Sans Pro" w:hAnsi="Source Sans Pro"/>
          <w:sz w:val="20"/>
          <w:szCs w:val="20"/>
        </w:rPr>
        <w:footnoteReference w:id="21"/>
      </w:r>
    </w:p>
    <w:p w14:paraId="64D8683D" w14:textId="100CDF9D" w:rsidR="00E842F8" w:rsidRPr="002434D5" w:rsidRDefault="5C7E93CF" w:rsidP="00F93EF9">
      <w:pPr>
        <w:pStyle w:val="Nadpis3"/>
        <w:numPr>
          <w:ilvl w:val="0"/>
          <w:numId w:val="0"/>
        </w:numPr>
        <w:ind w:left="720" w:hanging="720"/>
        <w:jc w:val="center"/>
        <w:rPr>
          <w:lang w:val="sk-SK"/>
        </w:rPr>
      </w:pPr>
      <w:bookmarkStart w:id="45" w:name="_Toc1218776150"/>
      <w:bookmarkStart w:id="46" w:name="_Toc181861514"/>
      <w:r w:rsidRPr="002434D5">
        <w:rPr>
          <w:lang w:val="sk-SK"/>
        </w:rPr>
        <w:t xml:space="preserve">Tematická oblasť podpory v prioritnej oblasti </w:t>
      </w:r>
      <w:r w:rsidR="12C5DD91" w:rsidRPr="002434D5">
        <w:rPr>
          <w:lang w:val="sk-SK"/>
        </w:rPr>
        <w:t xml:space="preserve">č. </w:t>
      </w:r>
      <w:r w:rsidRPr="002434D5">
        <w:rPr>
          <w:lang w:val="sk-SK"/>
        </w:rPr>
        <w:t>1-</w:t>
      </w:r>
      <w:r w:rsidR="0511E1DD" w:rsidRPr="002434D5">
        <w:rPr>
          <w:lang w:val="sk-SK"/>
        </w:rPr>
        <w:t>2</w:t>
      </w:r>
      <w:bookmarkEnd w:id="45"/>
      <w:bookmarkEnd w:id="46"/>
    </w:p>
    <w:p w14:paraId="33C7C2A4" w14:textId="77777777" w:rsidR="00AB3B74" w:rsidRPr="002434D5" w:rsidRDefault="00AB3B74" w:rsidP="00E842F8">
      <w:pPr>
        <w:jc w:val="center"/>
        <w:rPr>
          <w:rFonts w:ascii="Source Sans Pro" w:hAnsi="Source Sans Pro"/>
          <w:lang w:val="sk-SK" w:eastAsia="sk-SK"/>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7087"/>
      </w:tblGrid>
      <w:tr w:rsidR="00AB3B74" w:rsidRPr="00DD7867" w14:paraId="5FFC915A" w14:textId="77777777" w:rsidTr="002434D5">
        <w:trPr>
          <w:trHeight w:val="44"/>
        </w:trPr>
        <w:tc>
          <w:tcPr>
            <w:tcW w:w="9634" w:type="dxa"/>
            <w:gridSpan w:val="2"/>
            <w:shd w:val="clear" w:color="auto" w:fill="1A25AB"/>
            <w:vAlign w:val="center"/>
          </w:tcPr>
          <w:p w14:paraId="7AFD3C3B" w14:textId="77777777" w:rsidR="00AB3B74" w:rsidRPr="001B1306" w:rsidRDefault="00AB3B74" w:rsidP="00AB3B74">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Inovatívny priemysel pre 21. storočie</w:t>
            </w:r>
          </w:p>
        </w:tc>
      </w:tr>
      <w:tr w:rsidR="001576D6" w:rsidRPr="00DD7867" w14:paraId="62D6BE59" w14:textId="77777777" w:rsidTr="00C21810">
        <w:trPr>
          <w:trHeight w:val="44"/>
        </w:trPr>
        <w:tc>
          <w:tcPr>
            <w:tcW w:w="2547" w:type="dxa"/>
            <w:vMerge w:val="restart"/>
            <w:shd w:val="clear" w:color="auto" w:fill="00ABCE"/>
            <w:vAlign w:val="center"/>
          </w:tcPr>
          <w:p w14:paraId="77611584" w14:textId="77777777" w:rsidR="00AB3B74" w:rsidRPr="002434D5" w:rsidRDefault="00AB3B74" w:rsidP="00AB3B74">
            <w:pPr>
              <w:contextualSpacing/>
              <w:jc w:val="center"/>
              <w:rPr>
                <w:rFonts w:ascii="Source Sans Pro" w:eastAsia="Calibri" w:hAnsi="Source Sans Pro" w:cs="Aptos Display"/>
                <w:sz w:val="20"/>
                <w:szCs w:val="20"/>
                <w:lang w:val="sk-SK" w:eastAsia="sk-SK"/>
              </w:rPr>
            </w:pPr>
            <w:r w:rsidRPr="002434D5">
              <w:rPr>
                <w:rFonts w:ascii="Source Sans Pro" w:eastAsia="Calibri" w:hAnsi="Source Sans Pro" w:cs="Aptos Display"/>
                <w:b/>
                <w:color w:val="FFFFFF"/>
                <w:sz w:val="20"/>
                <w:szCs w:val="20"/>
                <w:lang w:val="sk-SK" w:eastAsia="sk-SK"/>
              </w:rPr>
              <w:t>Prioritná oblasť 1-2: Spracovanie surovín a polotovarov do výrobkov s vyššou pridanou hodnotou</w:t>
            </w:r>
          </w:p>
        </w:tc>
        <w:tc>
          <w:tcPr>
            <w:tcW w:w="7087" w:type="dxa"/>
          </w:tcPr>
          <w:p w14:paraId="62835167" w14:textId="77777777" w:rsidR="00AB3B74" w:rsidRPr="002434D5" w:rsidRDefault="00AB3B74" w:rsidP="00AB3B74">
            <w:pPr>
              <w:numPr>
                <w:ilvl w:val="2"/>
                <w:numId w:val="48"/>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2434D5">
              <w:rPr>
                <w:rFonts w:ascii="Source Sans Pro" w:eastAsia="Calibri" w:hAnsi="Source Sans Pro" w:cs="Aptos Display"/>
                <w:color w:val="000000"/>
                <w:sz w:val="20"/>
                <w:szCs w:val="20"/>
                <w:lang w:val="sk-SK" w:eastAsia="sk-SK"/>
              </w:rPr>
              <w:t>Podpora inovatívnych technológií na spracovanie hliníka do výrobkov s vyššou pridanou hodnotou</w:t>
            </w:r>
          </w:p>
        </w:tc>
      </w:tr>
      <w:tr w:rsidR="001576D6" w:rsidRPr="00DD7867" w14:paraId="375A30CA" w14:textId="77777777" w:rsidTr="002434D5">
        <w:trPr>
          <w:trHeight w:val="44"/>
        </w:trPr>
        <w:tc>
          <w:tcPr>
            <w:tcW w:w="2547" w:type="dxa"/>
            <w:vMerge/>
            <w:shd w:val="clear" w:color="auto" w:fill="00ABCE"/>
          </w:tcPr>
          <w:p w14:paraId="635145AE" w14:textId="77777777" w:rsidR="00AB3B74" w:rsidRPr="002434D5" w:rsidRDefault="00AB3B74" w:rsidP="00AB3B74">
            <w:pPr>
              <w:contextualSpacing/>
              <w:rPr>
                <w:rFonts w:ascii="Source Sans Pro" w:eastAsia="Calibri" w:hAnsi="Source Sans Pro" w:cs="Aptos Display"/>
                <w:sz w:val="20"/>
                <w:szCs w:val="20"/>
                <w:lang w:val="sk-SK" w:eastAsia="sk-SK"/>
              </w:rPr>
            </w:pPr>
          </w:p>
        </w:tc>
        <w:tc>
          <w:tcPr>
            <w:tcW w:w="7087" w:type="dxa"/>
          </w:tcPr>
          <w:p w14:paraId="3FEB0CE3" w14:textId="2D2BE5D1" w:rsidR="00AB3B74" w:rsidRPr="002434D5" w:rsidRDefault="00AB3B74" w:rsidP="00AB3B74">
            <w:pPr>
              <w:numPr>
                <w:ilvl w:val="2"/>
                <w:numId w:val="48"/>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434D5">
              <w:rPr>
                <w:rFonts w:ascii="Source Sans Pro" w:eastAsia="Calibri" w:hAnsi="Source Sans Pro" w:cs="Times New Roman"/>
                <w:color w:val="000000"/>
                <w:sz w:val="20"/>
                <w:szCs w:val="20"/>
                <w:lang w:val="sk-SK" w:eastAsia="sk-SK"/>
              </w:rPr>
              <w:t>Inovatívne výrobky z</w:t>
            </w:r>
            <w:r w:rsidR="00D7608A" w:rsidRPr="002434D5">
              <w:rPr>
                <w:rFonts w:ascii="Source Sans Pro" w:eastAsia="Calibri" w:hAnsi="Source Sans Pro" w:cs="Times New Roman"/>
                <w:color w:val="000000"/>
                <w:sz w:val="20"/>
                <w:szCs w:val="20"/>
                <w:lang w:val="sk-SK" w:eastAsia="sk-SK"/>
              </w:rPr>
              <w:t> </w:t>
            </w:r>
            <w:r w:rsidRPr="002434D5">
              <w:rPr>
                <w:rFonts w:ascii="Source Sans Pro" w:eastAsia="Calibri" w:hAnsi="Source Sans Pro" w:cs="Times New Roman"/>
                <w:color w:val="000000"/>
                <w:sz w:val="20"/>
                <w:szCs w:val="20"/>
                <w:lang w:val="sk-SK" w:eastAsia="sk-SK"/>
              </w:rPr>
              <w:t>ocele</w:t>
            </w:r>
            <w:r w:rsidR="00D7608A" w:rsidRPr="002434D5">
              <w:rPr>
                <w:rFonts w:ascii="Source Sans Pro" w:eastAsia="Calibri" w:hAnsi="Source Sans Pro" w:cs="Times New Roman"/>
                <w:color w:val="000000"/>
                <w:sz w:val="20"/>
                <w:szCs w:val="20"/>
                <w:lang w:val="sk-SK" w:eastAsia="sk-SK"/>
              </w:rPr>
              <w:t xml:space="preserve"> a zliatin železa</w:t>
            </w:r>
            <w:r w:rsidRPr="002434D5">
              <w:rPr>
                <w:rFonts w:ascii="Source Sans Pro" w:eastAsia="Calibri" w:hAnsi="Source Sans Pro" w:cs="Times New Roman"/>
                <w:color w:val="000000"/>
                <w:sz w:val="20"/>
                <w:szCs w:val="20"/>
                <w:lang w:val="sk-SK" w:eastAsia="sk-SK"/>
              </w:rPr>
              <w:t>, materiálové a technologické inovácie s cieľom väčšieho uplatnenia lokálnych polotovarov v</w:t>
            </w:r>
            <w:r w:rsidR="00DA7BA5" w:rsidRPr="002434D5">
              <w:rPr>
                <w:rFonts w:ascii="Source Sans Pro" w:eastAsia="Calibri" w:hAnsi="Source Sans Pro" w:cs="Times New Roman"/>
                <w:color w:val="000000"/>
                <w:sz w:val="20"/>
                <w:szCs w:val="20"/>
                <w:lang w:val="sk-SK" w:eastAsia="sk-SK"/>
              </w:rPr>
              <w:t> priemyselnej výrobe a v ostatných odvetviach</w:t>
            </w:r>
          </w:p>
        </w:tc>
      </w:tr>
      <w:tr w:rsidR="001576D6" w:rsidRPr="00DD7867" w14:paraId="7BEB855E" w14:textId="77777777" w:rsidTr="002434D5">
        <w:trPr>
          <w:trHeight w:val="44"/>
        </w:trPr>
        <w:tc>
          <w:tcPr>
            <w:tcW w:w="2547" w:type="dxa"/>
            <w:vMerge/>
            <w:shd w:val="clear" w:color="auto" w:fill="00ABCE"/>
          </w:tcPr>
          <w:p w14:paraId="1A0E846F" w14:textId="77777777" w:rsidR="00AB3B74" w:rsidRPr="002434D5" w:rsidRDefault="00AB3B74" w:rsidP="00AB3B74">
            <w:pPr>
              <w:contextualSpacing/>
              <w:rPr>
                <w:rFonts w:ascii="Source Sans Pro" w:eastAsia="Calibri" w:hAnsi="Source Sans Pro" w:cs="Aptos Display"/>
                <w:sz w:val="20"/>
                <w:szCs w:val="20"/>
                <w:lang w:val="sk-SK" w:eastAsia="sk-SK"/>
              </w:rPr>
            </w:pPr>
          </w:p>
        </w:tc>
        <w:tc>
          <w:tcPr>
            <w:tcW w:w="7087" w:type="dxa"/>
          </w:tcPr>
          <w:p w14:paraId="39FB6201" w14:textId="77777777" w:rsidR="00AB3B74" w:rsidRPr="002434D5" w:rsidRDefault="00AB3B74" w:rsidP="00AB3B74">
            <w:pPr>
              <w:numPr>
                <w:ilvl w:val="2"/>
                <w:numId w:val="48"/>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434D5">
              <w:rPr>
                <w:rFonts w:ascii="Source Sans Pro" w:eastAsia="Calibri" w:hAnsi="Source Sans Pro" w:cs="Times New Roman"/>
                <w:color w:val="000000"/>
                <w:sz w:val="20"/>
                <w:szCs w:val="20"/>
                <w:lang w:val="sk-SK" w:eastAsia="sk-SK"/>
              </w:rPr>
              <w:t xml:space="preserve">Spracovanie drevnej suroviny do výrobkov s vyššou pridanou hodnotou </w:t>
            </w:r>
          </w:p>
        </w:tc>
      </w:tr>
      <w:tr w:rsidR="00AB3B74" w:rsidRPr="00DD7867" w14:paraId="463CC63F" w14:textId="77777777" w:rsidTr="002434D5">
        <w:trPr>
          <w:trHeight w:val="44"/>
        </w:trPr>
        <w:tc>
          <w:tcPr>
            <w:tcW w:w="2547" w:type="dxa"/>
            <w:vMerge/>
          </w:tcPr>
          <w:p w14:paraId="15687285" w14:textId="77777777" w:rsidR="00AB3B74" w:rsidRPr="002434D5" w:rsidRDefault="00AB3B74" w:rsidP="00AB3B74">
            <w:pPr>
              <w:contextualSpacing/>
              <w:rPr>
                <w:rFonts w:ascii="Source Sans Pro" w:eastAsia="Calibri" w:hAnsi="Source Sans Pro" w:cs="Aptos Display"/>
                <w:sz w:val="20"/>
                <w:szCs w:val="20"/>
                <w:lang w:val="sk-SK" w:eastAsia="sk-SK"/>
              </w:rPr>
            </w:pPr>
          </w:p>
        </w:tc>
        <w:tc>
          <w:tcPr>
            <w:tcW w:w="7087" w:type="dxa"/>
          </w:tcPr>
          <w:p w14:paraId="62FE0619" w14:textId="77777777" w:rsidR="00AB3B74" w:rsidRPr="002434D5" w:rsidRDefault="00AB3B74" w:rsidP="00AB3B74">
            <w:pPr>
              <w:numPr>
                <w:ilvl w:val="2"/>
                <w:numId w:val="48"/>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434D5">
              <w:rPr>
                <w:rFonts w:ascii="Source Sans Pro" w:eastAsia="Calibri" w:hAnsi="Source Sans Pro" w:cs="Times New Roman"/>
                <w:color w:val="000000"/>
                <w:sz w:val="20"/>
                <w:szCs w:val="20"/>
                <w:lang w:val="sk-SK" w:eastAsia="sk-SK"/>
              </w:rPr>
              <w:t>Spracovanie celulózy do výrobkov s vyššou pridanou hodnotou</w:t>
            </w:r>
          </w:p>
        </w:tc>
      </w:tr>
      <w:tr w:rsidR="0073042C" w:rsidRPr="00DD7867" w14:paraId="179AAC63" w14:textId="77777777" w:rsidTr="002434D5">
        <w:trPr>
          <w:trHeight w:val="44"/>
        </w:trPr>
        <w:tc>
          <w:tcPr>
            <w:tcW w:w="2547" w:type="dxa"/>
            <w:vMerge/>
            <w:vAlign w:val="center"/>
          </w:tcPr>
          <w:p w14:paraId="248E3E92" w14:textId="77777777" w:rsidR="00AB3B74" w:rsidRPr="002434D5" w:rsidRDefault="00AB3B74" w:rsidP="00AB3B74">
            <w:pPr>
              <w:contextualSpacing/>
              <w:rPr>
                <w:rFonts w:ascii="Source Sans Pro" w:eastAsia="Calibri" w:hAnsi="Source Sans Pro" w:cs="Aptos Display"/>
                <w:sz w:val="20"/>
                <w:szCs w:val="20"/>
                <w:lang w:val="sk-SK" w:eastAsia="sk-SK"/>
              </w:rPr>
            </w:pPr>
          </w:p>
        </w:tc>
        <w:tc>
          <w:tcPr>
            <w:tcW w:w="7087" w:type="dxa"/>
          </w:tcPr>
          <w:p w14:paraId="00033F29" w14:textId="77777777" w:rsidR="00AB3B74" w:rsidRPr="002434D5" w:rsidRDefault="00AB3B74" w:rsidP="00AB3B74">
            <w:pPr>
              <w:numPr>
                <w:ilvl w:val="2"/>
                <w:numId w:val="48"/>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434D5">
              <w:rPr>
                <w:rFonts w:ascii="Source Sans Pro" w:eastAsia="Calibri" w:hAnsi="Source Sans Pro" w:cs="Times New Roman"/>
                <w:color w:val="000000"/>
                <w:sz w:val="20"/>
                <w:szCs w:val="20"/>
                <w:lang w:val="sk-SK" w:eastAsia="sk-SK"/>
              </w:rPr>
              <w:t>Produkty zo separovanej druhotnej suroviny</w:t>
            </w:r>
          </w:p>
        </w:tc>
      </w:tr>
    </w:tbl>
    <w:p w14:paraId="76BA1D69" w14:textId="77777777" w:rsidR="00567884" w:rsidRPr="002434D5" w:rsidRDefault="00567884" w:rsidP="002434D5">
      <w:pPr>
        <w:rPr>
          <w:lang w:val="sk-SK"/>
        </w:rPr>
      </w:pPr>
      <w:bookmarkStart w:id="47" w:name="_Toc1964077920"/>
    </w:p>
    <w:p w14:paraId="386A43F7" w14:textId="77777777" w:rsidR="00CD2AF2" w:rsidRPr="002434D5" w:rsidRDefault="682D474C" w:rsidP="00816236">
      <w:pPr>
        <w:pStyle w:val="Nadpis3"/>
        <w:numPr>
          <w:ilvl w:val="0"/>
          <w:numId w:val="0"/>
        </w:numPr>
        <w:ind w:left="720" w:hanging="720"/>
        <w:rPr>
          <w:lang w:val="sk-SK"/>
        </w:rPr>
      </w:pPr>
      <w:bookmarkStart w:id="48" w:name="_Toc181861515"/>
      <w:r w:rsidRPr="002434D5">
        <w:rPr>
          <w:lang w:val="sk-SK"/>
        </w:rPr>
        <w:t>Cieľový stav prioritnej oblasti 1-2</w:t>
      </w:r>
      <w:bookmarkEnd w:id="47"/>
      <w:bookmarkEnd w:id="48"/>
    </w:p>
    <w:p w14:paraId="406D9274" w14:textId="77777777" w:rsidR="00CD2AF2" w:rsidRPr="002434D5" w:rsidRDefault="00CD2AF2" w:rsidP="00CD2AF2">
      <w:pPr>
        <w:rPr>
          <w:rFonts w:ascii="Source Sans Pro" w:hAnsi="Source Sans Pro"/>
          <w:b/>
          <w:lang w:val="sk-SK"/>
        </w:rPr>
      </w:pPr>
    </w:p>
    <w:p w14:paraId="5FBE3CE3" w14:textId="52610C5F" w:rsidR="00CD2AF2" w:rsidRPr="002434D5" w:rsidRDefault="00CD2AF2" w:rsidP="00D650B0">
      <w:pPr>
        <w:pStyle w:val="Odsekzoznamu"/>
        <w:numPr>
          <w:ilvl w:val="0"/>
          <w:numId w:val="13"/>
        </w:numPr>
        <w:spacing w:after="160" w:line="259" w:lineRule="auto"/>
        <w:jc w:val="both"/>
        <w:rPr>
          <w:rFonts w:ascii="Source Sans Pro" w:hAnsi="Source Sans Pro"/>
          <w:sz w:val="20"/>
          <w:szCs w:val="20"/>
          <w:lang w:val="sk-SK"/>
        </w:rPr>
      </w:pPr>
      <w:r w:rsidRPr="002434D5">
        <w:rPr>
          <w:rFonts w:ascii="Source Sans Pro" w:hAnsi="Source Sans Pro"/>
          <w:b/>
          <w:sz w:val="20"/>
          <w:szCs w:val="20"/>
          <w:lang w:val="sk-SK"/>
        </w:rPr>
        <w:t>Integrované a udržateľné výrobné systémy</w:t>
      </w:r>
      <w:r w:rsidRPr="002434D5">
        <w:rPr>
          <w:rFonts w:ascii="Source Sans Pro" w:hAnsi="Source Sans Pro"/>
          <w:sz w:val="20"/>
          <w:szCs w:val="20"/>
          <w:lang w:val="sk-SK"/>
        </w:rPr>
        <w:t xml:space="preserve">, ktoré maximalizujú využitie </w:t>
      </w:r>
      <w:r w:rsidR="002A1CA9" w:rsidRPr="002434D5">
        <w:rPr>
          <w:rFonts w:ascii="Source Sans Pro" w:hAnsi="Source Sans Pro"/>
          <w:sz w:val="20"/>
          <w:szCs w:val="20"/>
          <w:lang w:val="sk-SK"/>
        </w:rPr>
        <w:t>lokálnych</w:t>
      </w:r>
      <w:r w:rsidRPr="002434D5">
        <w:rPr>
          <w:rFonts w:ascii="Source Sans Pro" w:hAnsi="Source Sans Pro"/>
          <w:sz w:val="20"/>
          <w:szCs w:val="20"/>
          <w:lang w:val="sk-SK"/>
        </w:rPr>
        <w:t xml:space="preserve"> surovín a technológií. </w:t>
      </w:r>
    </w:p>
    <w:p w14:paraId="2032A85C" w14:textId="77777777" w:rsidR="00CD2AF2" w:rsidRPr="002434D5" w:rsidRDefault="00CD2AF2" w:rsidP="00CD2AF2">
      <w:pPr>
        <w:pStyle w:val="Odsekzoznamu"/>
        <w:rPr>
          <w:rFonts w:ascii="Source Sans Pro" w:hAnsi="Source Sans Pro"/>
          <w:sz w:val="20"/>
          <w:szCs w:val="20"/>
          <w:lang w:val="sk-SK"/>
        </w:rPr>
      </w:pPr>
    </w:p>
    <w:p w14:paraId="5271875F" w14:textId="77777777" w:rsidR="00CD2AF2" w:rsidRPr="002434D5" w:rsidRDefault="00CD2AF2" w:rsidP="00D650B0">
      <w:pPr>
        <w:pStyle w:val="Odsekzoznamu"/>
        <w:numPr>
          <w:ilvl w:val="0"/>
          <w:numId w:val="13"/>
        </w:numPr>
        <w:spacing w:after="160" w:line="259" w:lineRule="auto"/>
        <w:jc w:val="both"/>
        <w:rPr>
          <w:rFonts w:ascii="Source Sans Pro" w:hAnsi="Source Sans Pro"/>
          <w:sz w:val="20"/>
          <w:szCs w:val="20"/>
          <w:lang w:val="sk-SK"/>
        </w:rPr>
      </w:pPr>
      <w:r w:rsidRPr="002434D5">
        <w:rPr>
          <w:rFonts w:ascii="Source Sans Pro" w:hAnsi="Source Sans Pro"/>
          <w:b/>
          <w:sz w:val="20"/>
          <w:szCs w:val="20"/>
          <w:lang w:val="sk-SK"/>
        </w:rPr>
        <w:t>Rozvoj a implementácia pokročilých technológií,</w:t>
      </w:r>
      <w:r w:rsidRPr="002434D5">
        <w:rPr>
          <w:rFonts w:ascii="Source Sans Pro" w:hAnsi="Source Sans Pro"/>
          <w:sz w:val="20"/>
          <w:szCs w:val="20"/>
          <w:lang w:val="sk-SK"/>
        </w:rPr>
        <w:t xml:space="preserve"> spracovania v rôznych priemyselných sektoroch a vyššia pridaná hodnota a efektivita. </w:t>
      </w:r>
    </w:p>
    <w:p w14:paraId="686318F5" w14:textId="77777777" w:rsidR="00CD2AF2" w:rsidRPr="002434D5" w:rsidRDefault="00CD2AF2" w:rsidP="00CD2AF2">
      <w:pPr>
        <w:pStyle w:val="Odsekzoznamu"/>
        <w:jc w:val="both"/>
        <w:rPr>
          <w:rFonts w:ascii="Source Sans Pro" w:hAnsi="Source Sans Pro"/>
          <w:b/>
          <w:sz w:val="20"/>
          <w:szCs w:val="20"/>
          <w:lang w:val="sk-SK"/>
        </w:rPr>
      </w:pPr>
    </w:p>
    <w:p w14:paraId="71F41AE8" w14:textId="184CA5CA" w:rsidR="00416604" w:rsidRPr="002434D5" w:rsidRDefault="00CD2AF2" w:rsidP="00B75E8B">
      <w:pPr>
        <w:pStyle w:val="Odsekzoznamu"/>
        <w:numPr>
          <w:ilvl w:val="0"/>
          <w:numId w:val="13"/>
        </w:numPr>
        <w:spacing w:after="160"/>
        <w:jc w:val="both"/>
        <w:rPr>
          <w:rFonts w:ascii="Source Sans Pro" w:hAnsi="Source Sans Pro"/>
          <w:b/>
          <w:sz w:val="20"/>
          <w:szCs w:val="20"/>
          <w:lang w:val="sk-SK"/>
        </w:rPr>
      </w:pPr>
      <w:r w:rsidRPr="002434D5">
        <w:rPr>
          <w:rFonts w:ascii="Source Sans Pro" w:hAnsi="Source Sans Pro"/>
          <w:b/>
          <w:sz w:val="20"/>
          <w:szCs w:val="20"/>
          <w:lang w:val="sk-SK"/>
        </w:rPr>
        <w:t>Zvýšená pridaná hodnota surovín a polotovarov ich spracovaním prostredníctvom materiálových a technologických inovácií.</w:t>
      </w:r>
    </w:p>
    <w:p w14:paraId="2C78D954" w14:textId="77777777" w:rsidR="00001C32" w:rsidRPr="002434D5" w:rsidRDefault="00001C32" w:rsidP="00B75E8B">
      <w:pPr>
        <w:pStyle w:val="Odsekzoznamu"/>
        <w:spacing w:after="160"/>
        <w:jc w:val="both"/>
        <w:rPr>
          <w:rFonts w:ascii="Source Sans Pro" w:hAnsi="Source Sans Pro"/>
          <w:b/>
          <w:sz w:val="20"/>
          <w:szCs w:val="20"/>
          <w:lang w:val="sk-SK"/>
        </w:rPr>
      </w:pPr>
    </w:p>
    <w:p w14:paraId="15F61BA7" w14:textId="4B3D2FCB" w:rsidR="00CD2AF2" w:rsidRPr="002434D5" w:rsidRDefault="007E4FF5" w:rsidP="00B75E8B">
      <w:pPr>
        <w:pStyle w:val="Odsekzoznamu"/>
        <w:numPr>
          <w:ilvl w:val="0"/>
          <w:numId w:val="13"/>
        </w:numPr>
        <w:spacing w:after="160"/>
        <w:jc w:val="both"/>
        <w:rPr>
          <w:rFonts w:ascii="Source Sans Pro" w:hAnsi="Source Sans Pro"/>
          <w:b/>
          <w:sz w:val="20"/>
          <w:szCs w:val="20"/>
          <w:lang w:val="sk-SK"/>
        </w:rPr>
      </w:pPr>
      <w:r w:rsidRPr="002434D5">
        <w:rPr>
          <w:rFonts w:ascii="Source Sans Pro" w:hAnsi="Source Sans Pro"/>
          <w:b/>
          <w:sz w:val="20"/>
          <w:szCs w:val="20"/>
          <w:lang w:val="sk-SK"/>
        </w:rPr>
        <w:t>P</w:t>
      </w:r>
      <w:r w:rsidR="00CD2AF2" w:rsidRPr="002434D5">
        <w:rPr>
          <w:rFonts w:ascii="Source Sans Pro" w:hAnsi="Source Sans Pro"/>
          <w:b/>
          <w:sz w:val="20"/>
          <w:szCs w:val="20"/>
          <w:lang w:val="sk-SK"/>
        </w:rPr>
        <w:t>osilnená lokálna ekonomika a pozícia slovenského priemyslu na globálnom trhu.</w:t>
      </w:r>
    </w:p>
    <w:p w14:paraId="1D8F85D9" w14:textId="77777777" w:rsidR="00CD2AF2" w:rsidRPr="002434D5" w:rsidRDefault="00CD2AF2" w:rsidP="00CD2AF2">
      <w:pPr>
        <w:pStyle w:val="Odsekzoznamu"/>
        <w:rPr>
          <w:rFonts w:ascii="Source Sans Pro" w:hAnsi="Source Sans Pro"/>
          <w:sz w:val="20"/>
          <w:szCs w:val="20"/>
          <w:lang w:val="sk-SK"/>
        </w:rPr>
      </w:pPr>
    </w:p>
    <w:p w14:paraId="260EA7CE" w14:textId="73B0923C" w:rsidR="00CD2AF2" w:rsidRPr="002434D5" w:rsidRDefault="00CD2AF2" w:rsidP="00D650B0">
      <w:pPr>
        <w:pStyle w:val="Odsekzoznamu"/>
        <w:numPr>
          <w:ilvl w:val="0"/>
          <w:numId w:val="13"/>
        </w:numPr>
        <w:spacing w:after="160" w:line="259" w:lineRule="auto"/>
        <w:jc w:val="both"/>
        <w:rPr>
          <w:rFonts w:ascii="Source Sans Pro" w:hAnsi="Source Sans Pro"/>
          <w:sz w:val="20"/>
          <w:szCs w:val="20"/>
          <w:lang w:val="sk-SK"/>
        </w:rPr>
      </w:pPr>
      <w:r w:rsidRPr="002434D5">
        <w:rPr>
          <w:rFonts w:ascii="Source Sans Pro" w:hAnsi="Source Sans Pro"/>
          <w:sz w:val="20"/>
          <w:szCs w:val="20"/>
          <w:lang w:val="sk-SK"/>
        </w:rPr>
        <w:t xml:space="preserve">V oblastiach výroba a spracovanie dreva i celulózy výroba  produktov s </w:t>
      </w:r>
      <w:r w:rsidR="234D60B9" w:rsidRPr="002434D5">
        <w:rPr>
          <w:rFonts w:ascii="Source Sans Pro" w:hAnsi="Source Sans Pro"/>
          <w:sz w:val="20"/>
          <w:szCs w:val="20"/>
          <w:lang w:val="sk-SK"/>
        </w:rPr>
        <w:t>vyššou pridanou hodnotou s</w:t>
      </w:r>
      <w:r w:rsidRPr="002434D5">
        <w:rPr>
          <w:rFonts w:ascii="Source Sans Pro" w:hAnsi="Source Sans Pro"/>
          <w:sz w:val="20"/>
          <w:szCs w:val="20"/>
          <w:lang w:val="sk-SK"/>
        </w:rPr>
        <w:t xml:space="preserve"> dôrazom na ekologické a udržateľné postupy. </w:t>
      </w:r>
    </w:p>
    <w:p w14:paraId="1B4858BD" w14:textId="77777777" w:rsidR="00CD2AF2" w:rsidRPr="002434D5" w:rsidRDefault="00CD2AF2" w:rsidP="00CD2AF2">
      <w:pPr>
        <w:pStyle w:val="Odsekzoznamu"/>
        <w:rPr>
          <w:rFonts w:ascii="Source Sans Pro" w:hAnsi="Source Sans Pro"/>
          <w:sz w:val="20"/>
          <w:szCs w:val="20"/>
          <w:lang w:val="sk-SK"/>
        </w:rPr>
      </w:pPr>
    </w:p>
    <w:p w14:paraId="41810867" w14:textId="5F10345E" w:rsidR="00CD2AF2" w:rsidRPr="002434D5" w:rsidRDefault="00CD2AF2" w:rsidP="00D650B0">
      <w:pPr>
        <w:pStyle w:val="Odsekzoznamu"/>
        <w:numPr>
          <w:ilvl w:val="0"/>
          <w:numId w:val="13"/>
        </w:numPr>
        <w:spacing w:after="160" w:line="259" w:lineRule="auto"/>
        <w:jc w:val="both"/>
        <w:rPr>
          <w:rFonts w:ascii="Source Sans Pro" w:hAnsi="Source Sans Pro"/>
          <w:sz w:val="20"/>
          <w:szCs w:val="20"/>
          <w:lang w:val="sk-SK"/>
        </w:rPr>
      </w:pPr>
      <w:r w:rsidRPr="002434D5">
        <w:rPr>
          <w:rFonts w:ascii="Source Sans Pro" w:hAnsi="Source Sans Pro"/>
          <w:b/>
          <w:sz w:val="20"/>
          <w:szCs w:val="20"/>
          <w:lang w:val="sk-SK"/>
        </w:rPr>
        <w:t xml:space="preserve">Zlepšené prepojenie medzi výskumom, vývojom a výrobou </w:t>
      </w:r>
      <w:r w:rsidRPr="002434D5">
        <w:rPr>
          <w:rFonts w:ascii="Source Sans Pro" w:hAnsi="Source Sans Pro"/>
          <w:sz w:val="20"/>
          <w:szCs w:val="20"/>
          <w:lang w:val="sk-SK"/>
        </w:rPr>
        <w:t>zvyšuje konkurencieschopnosť slovenského priemyslu a prispieva k environmentálnej udržateľnosti.</w:t>
      </w:r>
    </w:p>
    <w:p w14:paraId="0A8DBB84" w14:textId="77777777" w:rsidR="00390901" w:rsidRPr="002434D5" w:rsidRDefault="00390901" w:rsidP="00390901">
      <w:pPr>
        <w:pStyle w:val="Odsekzoznamu"/>
        <w:rPr>
          <w:rFonts w:ascii="Source Sans Pro" w:hAnsi="Source Sans Pro"/>
          <w:sz w:val="20"/>
          <w:szCs w:val="20"/>
          <w:lang w:val="sk-SK"/>
        </w:rPr>
      </w:pPr>
    </w:p>
    <w:p w14:paraId="177E7C73" w14:textId="06B573BE" w:rsidR="003157F2" w:rsidRPr="002434D5" w:rsidRDefault="029DD061" w:rsidP="00884AC1">
      <w:pPr>
        <w:pStyle w:val="Nadpis2"/>
        <w:rPr>
          <w:lang w:val="sk-SK"/>
        </w:rPr>
      </w:pPr>
      <w:bookmarkStart w:id="49" w:name="_Toc2051435452"/>
      <w:bookmarkStart w:id="50" w:name="_Toc181861516"/>
      <w:r w:rsidRPr="002434D5">
        <w:rPr>
          <w:lang w:val="sk-SK"/>
        </w:rPr>
        <w:t>Prioritná oblasť 1-3</w:t>
      </w:r>
      <w:r w:rsidR="4ABD136C" w:rsidRPr="002434D5">
        <w:rPr>
          <w:lang w:val="sk-SK"/>
        </w:rPr>
        <w:t>:</w:t>
      </w:r>
      <w:r w:rsidRPr="002434D5">
        <w:rPr>
          <w:lang w:val="sk-SK"/>
        </w:rPr>
        <w:t xml:space="preserve"> Progresívne technológie a materiály</w:t>
      </w:r>
      <w:bookmarkEnd w:id="49"/>
      <w:bookmarkEnd w:id="50"/>
    </w:p>
    <w:p w14:paraId="27871ACE" w14:textId="77777777" w:rsidR="003157F2" w:rsidRPr="002434D5" w:rsidRDefault="003157F2" w:rsidP="003157F2">
      <w:pPr>
        <w:jc w:val="both"/>
        <w:rPr>
          <w:rFonts w:ascii="Source Sans Pro" w:hAnsi="Source Sans Pro"/>
          <w:lang w:val="sk-SK"/>
        </w:rPr>
      </w:pPr>
    </w:p>
    <w:p w14:paraId="6A7910FB" w14:textId="77777777" w:rsidR="003157F2" w:rsidRPr="002434D5" w:rsidRDefault="029DD061" w:rsidP="007A0132">
      <w:pPr>
        <w:pStyle w:val="Nadpis3"/>
        <w:numPr>
          <w:ilvl w:val="0"/>
          <w:numId w:val="0"/>
        </w:numPr>
        <w:ind w:left="720" w:hanging="720"/>
        <w:rPr>
          <w:lang w:val="sk-SK"/>
        </w:rPr>
      </w:pPr>
      <w:bookmarkStart w:id="51" w:name="_Toc167915421"/>
      <w:bookmarkStart w:id="52" w:name="_Toc181861517"/>
      <w:r w:rsidRPr="002434D5">
        <w:rPr>
          <w:lang w:val="sk-SK"/>
        </w:rPr>
        <w:t>Transformačný cieľ prioritnej oblasti 1-3</w:t>
      </w:r>
      <w:bookmarkEnd w:id="51"/>
      <w:bookmarkEnd w:id="52"/>
    </w:p>
    <w:p w14:paraId="1B233E2D" w14:textId="77777777" w:rsidR="003157F2" w:rsidRPr="002434D5" w:rsidRDefault="003157F2" w:rsidP="003157F2">
      <w:pPr>
        <w:jc w:val="both"/>
        <w:rPr>
          <w:rFonts w:ascii="Source Sans Pro" w:hAnsi="Source Sans Pro"/>
          <w:sz w:val="20"/>
          <w:szCs w:val="20"/>
          <w:lang w:val="sk-SK"/>
        </w:rPr>
      </w:pPr>
    </w:p>
    <w:p w14:paraId="418D58C8" w14:textId="4FC554A8" w:rsidR="003157F2" w:rsidRPr="002434D5" w:rsidRDefault="6E8362F5" w:rsidP="003157F2">
      <w:pPr>
        <w:jc w:val="both"/>
        <w:rPr>
          <w:rFonts w:ascii="Source Sans Pro" w:eastAsia="Arial Narrow" w:hAnsi="Source Sans Pro" w:cs="Arial Narrow"/>
          <w:sz w:val="20"/>
          <w:szCs w:val="20"/>
          <w:lang w:val="sk-SK"/>
        </w:rPr>
      </w:pPr>
      <w:r w:rsidRPr="002434D5">
        <w:rPr>
          <w:rFonts w:ascii="Source Sans Pro" w:eastAsia="Arial Narrow" w:hAnsi="Source Sans Pro" w:cs="Arial Narrow"/>
          <w:sz w:val="20"/>
          <w:szCs w:val="20"/>
          <w:lang w:val="sk-SK"/>
        </w:rPr>
        <w:t xml:space="preserve">Intenzívny </w:t>
      </w:r>
      <w:r w:rsidR="003157F2" w:rsidRPr="002434D5">
        <w:rPr>
          <w:rFonts w:ascii="Source Sans Pro" w:eastAsia="Arial Narrow" w:hAnsi="Source Sans Pro" w:cs="Arial Narrow"/>
          <w:sz w:val="20"/>
          <w:szCs w:val="20"/>
          <w:lang w:val="sk-SK"/>
        </w:rPr>
        <w:t>výskum</w:t>
      </w:r>
      <w:r w:rsidR="0E1BE873" w:rsidRPr="002434D5">
        <w:rPr>
          <w:rFonts w:ascii="Source Sans Pro" w:eastAsia="Arial Narrow" w:hAnsi="Source Sans Pro" w:cs="Arial Narrow"/>
          <w:sz w:val="20"/>
          <w:szCs w:val="20"/>
          <w:lang w:val="sk-SK"/>
        </w:rPr>
        <w:t xml:space="preserve"> a</w:t>
      </w:r>
      <w:r w:rsidR="003157F2" w:rsidRPr="002434D5">
        <w:rPr>
          <w:rFonts w:ascii="Source Sans Pro" w:eastAsia="Arial Narrow" w:hAnsi="Source Sans Pro" w:cs="Arial Narrow"/>
          <w:sz w:val="20"/>
          <w:szCs w:val="20"/>
          <w:lang w:val="sk-SK"/>
        </w:rPr>
        <w:t xml:space="preserve"> vývoj a zavádzanie inovatívnych technológií a materiálov, prinášajúcich inovatívne riešenia s vysokým potenciálnym pozitívnym vplyvom na spoločnosť v perspektívnych oblastiach potrebných pre udržateľný hospodársky rozvoj, čím sa súčasne podporí rast exportných príležitostí.</w:t>
      </w:r>
    </w:p>
    <w:p w14:paraId="3AFC92DD" w14:textId="77777777" w:rsidR="003157F2" w:rsidRPr="002434D5" w:rsidRDefault="003157F2" w:rsidP="003157F2">
      <w:pPr>
        <w:jc w:val="both"/>
        <w:rPr>
          <w:rFonts w:ascii="Source Sans Pro" w:eastAsia="Arial Narrow" w:hAnsi="Source Sans Pro" w:cs="Arial Narrow"/>
          <w:lang w:val="sk-SK"/>
        </w:rPr>
      </w:pPr>
    </w:p>
    <w:p w14:paraId="6693C433" w14:textId="77777777" w:rsidR="003157F2" w:rsidRPr="002434D5" w:rsidRDefault="029DD061" w:rsidP="004127AB">
      <w:pPr>
        <w:pStyle w:val="Nadpis3"/>
        <w:numPr>
          <w:ilvl w:val="0"/>
          <w:numId w:val="0"/>
        </w:numPr>
        <w:ind w:left="720" w:hanging="720"/>
        <w:rPr>
          <w:lang w:val="sk-SK"/>
        </w:rPr>
      </w:pPr>
      <w:bookmarkStart w:id="53" w:name="_Toc1297464605"/>
      <w:bookmarkStart w:id="54" w:name="_Toc181861518"/>
      <w:r w:rsidRPr="002434D5">
        <w:rPr>
          <w:lang w:val="sk-SK"/>
        </w:rPr>
        <w:t>Východiskový stav prioritnej oblasti 1-3</w:t>
      </w:r>
      <w:bookmarkEnd w:id="53"/>
      <w:bookmarkEnd w:id="54"/>
    </w:p>
    <w:p w14:paraId="4DDAC6AC" w14:textId="77777777" w:rsidR="003157F2" w:rsidRPr="002434D5" w:rsidRDefault="003157F2" w:rsidP="003157F2">
      <w:pPr>
        <w:pStyle w:val="Odsekzoznamu"/>
        <w:jc w:val="both"/>
        <w:rPr>
          <w:rFonts w:ascii="Source Sans Pro" w:hAnsi="Source Sans Pro"/>
          <w:lang w:val="sk-SK"/>
        </w:rPr>
      </w:pPr>
    </w:p>
    <w:p w14:paraId="5D048EC6" w14:textId="77777777" w:rsidR="003157F2" w:rsidRPr="002434D5" w:rsidRDefault="003157F2" w:rsidP="00D650B0">
      <w:pPr>
        <w:pStyle w:val="Odsekzoznamu"/>
        <w:numPr>
          <w:ilvl w:val="0"/>
          <w:numId w:val="12"/>
        </w:numPr>
        <w:spacing w:after="160" w:line="259" w:lineRule="auto"/>
        <w:jc w:val="both"/>
        <w:rPr>
          <w:rFonts w:ascii="Source Sans Pro" w:hAnsi="Source Sans Pro"/>
          <w:sz w:val="20"/>
          <w:szCs w:val="20"/>
          <w:lang w:val="sk-SK"/>
        </w:rPr>
      </w:pPr>
      <w:r w:rsidRPr="002434D5">
        <w:rPr>
          <w:rFonts w:ascii="Source Sans Pro" w:hAnsi="Source Sans Pro"/>
          <w:b/>
          <w:sz w:val="20"/>
          <w:szCs w:val="20"/>
          <w:lang w:val="sk-SK"/>
        </w:rPr>
        <w:t>Výskum a vývoj v technológiách</w:t>
      </w:r>
      <w:r w:rsidRPr="002434D5">
        <w:rPr>
          <w:rFonts w:ascii="Source Sans Pro" w:hAnsi="Source Sans Pro"/>
          <w:sz w:val="20"/>
          <w:szCs w:val="20"/>
          <w:lang w:val="sk-SK"/>
        </w:rPr>
        <w:t xml:space="preserve"> definovaných v </w:t>
      </w:r>
      <w:r w:rsidRPr="002434D5">
        <w:rPr>
          <w:rFonts w:ascii="Source Sans Pro" w:hAnsi="Source Sans Pro"/>
          <w:b/>
          <w:sz w:val="20"/>
          <w:szCs w:val="20"/>
          <w:lang w:val="sk-SK"/>
        </w:rPr>
        <w:t>prioritnej oblasti 1-3 sa zatiaľ na Slovensku realizuje v limitovanej miere.</w:t>
      </w:r>
    </w:p>
    <w:p w14:paraId="12E6170D" w14:textId="77777777" w:rsidR="003157F2" w:rsidRPr="002434D5" w:rsidRDefault="003157F2" w:rsidP="003157F2">
      <w:pPr>
        <w:pStyle w:val="Odsekzoznamu"/>
        <w:rPr>
          <w:rFonts w:ascii="Source Sans Pro" w:hAnsi="Source Sans Pro"/>
          <w:sz w:val="20"/>
          <w:szCs w:val="20"/>
          <w:lang w:val="sk-SK"/>
        </w:rPr>
      </w:pPr>
    </w:p>
    <w:p w14:paraId="200F0E63" w14:textId="6526026E" w:rsidR="003157F2" w:rsidRPr="00AE55FF" w:rsidRDefault="005D4F7E" w:rsidP="00D650B0">
      <w:pPr>
        <w:pStyle w:val="Odsekzoznamu"/>
        <w:numPr>
          <w:ilvl w:val="0"/>
          <w:numId w:val="12"/>
        </w:numPr>
        <w:spacing w:after="160" w:line="259" w:lineRule="auto"/>
        <w:jc w:val="both"/>
        <w:rPr>
          <w:rFonts w:ascii="Source Sans Pro" w:hAnsi="Source Sans Pro"/>
          <w:sz w:val="20"/>
          <w:szCs w:val="20"/>
          <w:lang w:val="sk-SK"/>
        </w:rPr>
      </w:pPr>
      <w:r w:rsidRPr="002434D5">
        <w:rPr>
          <w:rFonts w:ascii="Source Sans Pro" w:hAnsi="Source Sans Pro"/>
          <w:sz w:val="20"/>
          <w:szCs w:val="20"/>
          <w:lang w:val="sk-SK"/>
        </w:rPr>
        <w:t>K</w:t>
      </w:r>
      <w:r w:rsidR="003157F2" w:rsidRPr="002434D5">
        <w:rPr>
          <w:rFonts w:ascii="Source Sans Pro" w:hAnsi="Source Sans Pro"/>
          <w:sz w:val="20"/>
          <w:szCs w:val="20"/>
          <w:lang w:val="sk-SK"/>
        </w:rPr>
        <w:t xml:space="preserve">ontext </w:t>
      </w:r>
      <w:r w:rsidRPr="002434D5">
        <w:rPr>
          <w:rFonts w:ascii="Source Sans Pro" w:hAnsi="Source Sans Pro"/>
          <w:sz w:val="20"/>
          <w:szCs w:val="20"/>
          <w:lang w:val="sk-SK"/>
        </w:rPr>
        <w:t xml:space="preserve">výskumu a </w:t>
      </w:r>
      <w:r w:rsidR="00D44ABA" w:rsidRPr="002434D5">
        <w:rPr>
          <w:rFonts w:ascii="Source Sans Pro" w:hAnsi="Source Sans Pro"/>
          <w:sz w:val="20"/>
          <w:szCs w:val="20"/>
          <w:lang w:val="sk-SK"/>
        </w:rPr>
        <w:t xml:space="preserve">vývoja </w:t>
      </w:r>
      <w:r w:rsidR="00D4342A" w:rsidRPr="002434D5">
        <w:rPr>
          <w:rFonts w:ascii="Source Sans Pro" w:hAnsi="Source Sans Pro"/>
          <w:sz w:val="20"/>
          <w:szCs w:val="20"/>
          <w:lang w:val="sk-SK"/>
        </w:rPr>
        <w:t xml:space="preserve">progresívnych </w:t>
      </w:r>
      <w:r w:rsidR="003157F2" w:rsidRPr="002434D5">
        <w:rPr>
          <w:rFonts w:ascii="Source Sans Pro" w:hAnsi="Source Sans Pro"/>
          <w:sz w:val="20"/>
          <w:szCs w:val="20"/>
          <w:lang w:val="sk-SK"/>
        </w:rPr>
        <w:t xml:space="preserve">technológií </w:t>
      </w:r>
      <w:r w:rsidRPr="002434D5">
        <w:rPr>
          <w:rFonts w:ascii="Source Sans Pro" w:hAnsi="Source Sans Pro"/>
          <w:sz w:val="20"/>
          <w:szCs w:val="20"/>
          <w:lang w:val="sk-SK"/>
        </w:rPr>
        <w:t xml:space="preserve">má významný vplyv aj na </w:t>
      </w:r>
      <w:r w:rsidR="00D4342A" w:rsidRPr="002434D5">
        <w:rPr>
          <w:rFonts w:ascii="Source Sans Pro" w:hAnsi="Source Sans Pro"/>
          <w:sz w:val="20"/>
          <w:szCs w:val="20"/>
          <w:lang w:val="sk-SK"/>
        </w:rPr>
        <w:t>umiestnenie Slovenska v </w:t>
      </w:r>
      <w:proofErr w:type="spellStart"/>
      <w:r w:rsidR="00D4342A" w:rsidRPr="002434D5">
        <w:rPr>
          <w:rFonts w:ascii="Source Sans Pro" w:hAnsi="Source Sans Pro"/>
          <w:sz w:val="20"/>
          <w:szCs w:val="20"/>
          <w:lang w:val="sk-SK"/>
        </w:rPr>
        <w:t>European</w:t>
      </w:r>
      <w:proofErr w:type="spellEnd"/>
      <w:r w:rsidR="00D4342A" w:rsidRPr="002434D5">
        <w:rPr>
          <w:rFonts w:ascii="Source Sans Pro" w:hAnsi="Source Sans Pro"/>
          <w:sz w:val="20"/>
          <w:szCs w:val="20"/>
          <w:lang w:val="sk-SK"/>
        </w:rPr>
        <w:t xml:space="preserve"> </w:t>
      </w:r>
      <w:proofErr w:type="spellStart"/>
      <w:r w:rsidR="00D4342A" w:rsidRPr="002434D5">
        <w:rPr>
          <w:rFonts w:ascii="Source Sans Pro" w:hAnsi="Source Sans Pro"/>
          <w:sz w:val="20"/>
          <w:szCs w:val="20"/>
          <w:lang w:val="sk-SK"/>
        </w:rPr>
        <w:t>Innovation</w:t>
      </w:r>
      <w:proofErr w:type="spellEnd"/>
      <w:r w:rsidR="00D4342A" w:rsidRPr="002434D5">
        <w:rPr>
          <w:rFonts w:ascii="Source Sans Pro" w:hAnsi="Source Sans Pro"/>
          <w:sz w:val="20"/>
          <w:szCs w:val="20"/>
          <w:lang w:val="sk-SK"/>
        </w:rPr>
        <w:t xml:space="preserve"> </w:t>
      </w:r>
      <w:proofErr w:type="spellStart"/>
      <w:r w:rsidR="00D4342A" w:rsidRPr="002434D5">
        <w:rPr>
          <w:rFonts w:ascii="Source Sans Pro" w:hAnsi="Source Sans Pro"/>
          <w:sz w:val="20"/>
          <w:szCs w:val="20"/>
          <w:lang w:val="sk-SK"/>
        </w:rPr>
        <w:t>Scoreboard</w:t>
      </w:r>
      <w:proofErr w:type="spellEnd"/>
      <w:r w:rsidR="001D699A" w:rsidRPr="002434D5">
        <w:rPr>
          <w:rFonts w:ascii="Source Sans Pro" w:hAnsi="Source Sans Pro"/>
          <w:sz w:val="20"/>
          <w:szCs w:val="20"/>
          <w:lang w:val="sk-SK"/>
        </w:rPr>
        <w:t>, kde</w:t>
      </w:r>
      <w:r w:rsidR="003157F2" w:rsidRPr="002434D5">
        <w:rPr>
          <w:rFonts w:ascii="Source Sans Pro" w:hAnsi="Source Sans Pro"/>
          <w:sz w:val="20"/>
          <w:szCs w:val="20"/>
          <w:lang w:val="sk-SK"/>
        </w:rPr>
        <w:t xml:space="preserve"> sa </w:t>
      </w:r>
      <w:r w:rsidR="007C741C" w:rsidRPr="002434D5">
        <w:rPr>
          <w:rFonts w:ascii="Source Sans Pro" w:hAnsi="Source Sans Pro"/>
          <w:b/>
          <w:sz w:val="20"/>
          <w:szCs w:val="20"/>
          <w:lang w:val="sk-SK"/>
        </w:rPr>
        <w:t xml:space="preserve">SR </w:t>
      </w:r>
      <w:r w:rsidR="003157F2" w:rsidRPr="002434D5">
        <w:rPr>
          <w:rFonts w:ascii="Source Sans Pro" w:hAnsi="Source Sans Pro"/>
          <w:b/>
          <w:sz w:val="20"/>
          <w:szCs w:val="20"/>
          <w:lang w:val="sk-SK"/>
        </w:rPr>
        <w:t>umiestnilo so 65,</w:t>
      </w:r>
      <w:r w:rsidR="00DB1C3E" w:rsidRPr="002434D5">
        <w:rPr>
          <w:rFonts w:ascii="Source Sans Pro" w:hAnsi="Source Sans Pro"/>
          <w:b/>
          <w:sz w:val="20"/>
          <w:szCs w:val="20"/>
          <w:lang w:val="sk-SK"/>
        </w:rPr>
        <w:t>1</w:t>
      </w:r>
      <w:r w:rsidR="003157F2" w:rsidRPr="002434D5">
        <w:rPr>
          <w:rFonts w:ascii="Source Sans Pro" w:hAnsi="Source Sans Pro"/>
          <w:b/>
          <w:sz w:val="20"/>
          <w:szCs w:val="20"/>
          <w:lang w:val="sk-SK"/>
        </w:rPr>
        <w:t xml:space="preserve"> bodmi</w:t>
      </w:r>
      <w:r w:rsidR="00327579" w:rsidRPr="002434D5">
        <w:rPr>
          <w:rFonts w:ascii="Source Sans Pro" w:hAnsi="Source Sans Pro"/>
          <w:b/>
          <w:sz w:val="20"/>
          <w:szCs w:val="20"/>
          <w:lang w:val="sk-SK"/>
        </w:rPr>
        <w:t xml:space="preserve"> </w:t>
      </w:r>
      <w:r w:rsidR="00327579" w:rsidRPr="002434D5">
        <w:rPr>
          <w:rFonts w:ascii="Source Sans Pro" w:hAnsi="Source Sans Pro"/>
          <w:sz w:val="20"/>
          <w:szCs w:val="20"/>
          <w:lang w:val="sk-SK"/>
        </w:rPr>
        <w:t>(</w:t>
      </w:r>
      <w:proofErr w:type="spellStart"/>
      <w:r w:rsidR="00246160" w:rsidRPr="002434D5">
        <w:rPr>
          <w:rFonts w:ascii="Source Sans Pro" w:hAnsi="Source Sans Pro"/>
          <w:sz w:val="20"/>
          <w:szCs w:val="20"/>
          <w:lang w:val="sk-SK"/>
        </w:rPr>
        <w:t>t.j</w:t>
      </w:r>
      <w:proofErr w:type="spellEnd"/>
      <w:r w:rsidR="00246160" w:rsidRPr="002434D5">
        <w:rPr>
          <w:rFonts w:ascii="Source Sans Pro" w:hAnsi="Source Sans Pro"/>
          <w:sz w:val="20"/>
          <w:szCs w:val="20"/>
          <w:lang w:val="sk-SK"/>
        </w:rPr>
        <w:t>. 65,1 % výkonnosť priemeru krajín EÚ)</w:t>
      </w:r>
      <w:r w:rsidR="003157F2" w:rsidRPr="002434D5">
        <w:rPr>
          <w:rFonts w:ascii="Source Sans Pro" w:hAnsi="Source Sans Pro"/>
          <w:b/>
          <w:sz w:val="20"/>
          <w:szCs w:val="20"/>
          <w:lang w:val="sk-SK"/>
        </w:rPr>
        <w:t xml:space="preserve"> </w:t>
      </w:r>
      <w:r w:rsidR="003157F2" w:rsidRPr="002434D5">
        <w:rPr>
          <w:rFonts w:ascii="Source Sans Pro" w:hAnsi="Source Sans Pro"/>
          <w:sz w:val="20"/>
          <w:szCs w:val="20"/>
          <w:lang w:val="sk-SK"/>
        </w:rPr>
        <w:t>medzi tzv. "</w:t>
      </w:r>
      <w:proofErr w:type="spellStart"/>
      <w:r w:rsidR="003157F2" w:rsidRPr="002434D5">
        <w:rPr>
          <w:rFonts w:ascii="Source Sans Pro" w:hAnsi="Source Sans Pro"/>
          <w:sz w:val="20"/>
          <w:szCs w:val="20"/>
          <w:lang w:val="sk-SK"/>
        </w:rPr>
        <w:t>Emerging</w:t>
      </w:r>
      <w:proofErr w:type="spellEnd"/>
      <w:r w:rsidR="003157F2" w:rsidRPr="002434D5">
        <w:rPr>
          <w:rFonts w:ascii="Source Sans Pro" w:hAnsi="Source Sans Pro"/>
          <w:sz w:val="20"/>
          <w:szCs w:val="20"/>
          <w:lang w:val="sk-SK"/>
        </w:rPr>
        <w:t xml:space="preserve"> </w:t>
      </w:r>
      <w:proofErr w:type="spellStart"/>
      <w:r w:rsidR="003157F2" w:rsidRPr="002434D5">
        <w:rPr>
          <w:rFonts w:ascii="Source Sans Pro" w:hAnsi="Source Sans Pro"/>
          <w:sz w:val="20"/>
          <w:szCs w:val="20"/>
          <w:lang w:val="sk-SK"/>
        </w:rPr>
        <w:t>Innovators</w:t>
      </w:r>
      <w:proofErr w:type="spellEnd"/>
      <w:r w:rsidR="003157F2" w:rsidRPr="002434D5">
        <w:rPr>
          <w:rFonts w:ascii="Source Sans Pro" w:hAnsi="Source Sans Pro"/>
          <w:sz w:val="20"/>
          <w:szCs w:val="20"/>
          <w:lang w:val="sk-SK"/>
        </w:rPr>
        <w:t xml:space="preserve">", čo sú krajiny </w:t>
      </w:r>
      <w:r w:rsidR="00714C15" w:rsidRPr="002434D5">
        <w:rPr>
          <w:rFonts w:ascii="Source Sans Pro" w:hAnsi="Source Sans Pro"/>
          <w:sz w:val="20"/>
          <w:szCs w:val="20"/>
          <w:lang w:val="sk-SK"/>
        </w:rPr>
        <w:t>s</w:t>
      </w:r>
      <w:r w:rsidR="00CD2C60" w:rsidRPr="002434D5">
        <w:rPr>
          <w:rFonts w:ascii="Source Sans Pro" w:hAnsi="Source Sans Pro"/>
          <w:sz w:val="20"/>
          <w:szCs w:val="20"/>
          <w:lang w:val="sk-SK"/>
        </w:rPr>
        <w:t>o vznikajú</w:t>
      </w:r>
      <w:r w:rsidR="00231568" w:rsidRPr="002434D5">
        <w:rPr>
          <w:rFonts w:ascii="Source Sans Pro" w:hAnsi="Source Sans Pro"/>
          <w:sz w:val="20"/>
          <w:szCs w:val="20"/>
          <w:lang w:val="sk-SK"/>
        </w:rPr>
        <w:t xml:space="preserve">cim </w:t>
      </w:r>
      <w:r w:rsidR="003157F2" w:rsidRPr="002434D5">
        <w:rPr>
          <w:rFonts w:ascii="Source Sans Pro" w:hAnsi="Source Sans Pro"/>
          <w:sz w:val="20"/>
          <w:szCs w:val="20"/>
          <w:lang w:val="sk-SK"/>
        </w:rPr>
        <w:t xml:space="preserve"> inovačným potenciálom</w:t>
      </w:r>
      <w:r w:rsidR="00586DE6" w:rsidRPr="002434D5">
        <w:rPr>
          <w:rFonts w:ascii="Source Sans Pro" w:hAnsi="Source Sans Pro"/>
          <w:sz w:val="20"/>
          <w:szCs w:val="20"/>
          <w:lang w:val="sk-SK"/>
        </w:rPr>
        <w:t xml:space="preserve">, ale úroveň ich výkonnosti je </w:t>
      </w:r>
      <w:r w:rsidR="002E4514" w:rsidRPr="002434D5">
        <w:rPr>
          <w:rFonts w:ascii="Source Sans Pro" w:hAnsi="Source Sans Pro"/>
          <w:sz w:val="20"/>
          <w:szCs w:val="20"/>
          <w:lang w:val="sk-SK"/>
        </w:rPr>
        <w:t>menej ako 70 % priemeru EÚ</w:t>
      </w:r>
      <w:r w:rsidR="003157F2" w:rsidRPr="002434D5">
        <w:rPr>
          <w:rFonts w:ascii="Source Sans Pro" w:hAnsi="Source Sans Pro"/>
          <w:sz w:val="20"/>
          <w:szCs w:val="20"/>
          <w:lang w:val="sk-SK"/>
        </w:rPr>
        <w:t xml:space="preserve">. </w:t>
      </w:r>
      <w:r w:rsidR="00C34403" w:rsidRPr="002434D5">
        <w:rPr>
          <w:rFonts w:ascii="Source Sans Pro" w:hAnsi="Source Sans Pro"/>
          <w:sz w:val="20"/>
          <w:szCs w:val="20"/>
          <w:lang w:val="sk-SK"/>
        </w:rPr>
        <w:t xml:space="preserve">Medzi rokmi </w:t>
      </w:r>
      <w:r w:rsidR="00EE6A41" w:rsidRPr="002434D5">
        <w:rPr>
          <w:rFonts w:ascii="Source Sans Pro" w:hAnsi="Source Sans Pro"/>
          <w:sz w:val="20"/>
          <w:szCs w:val="20"/>
          <w:lang w:val="sk-SK"/>
        </w:rPr>
        <w:t>2014-2019</w:t>
      </w:r>
      <w:r w:rsidR="00AF5B74" w:rsidRPr="002434D5">
        <w:rPr>
          <w:rFonts w:ascii="Source Sans Pro" w:hAnsi="Source Sans Pro"/>
          <w:sz w:val="20"/>
          <w:szCs w:val="20"/>
          <w:lang w:val="sk-SK"/>
        </w:rPr>
        <w:t xml:space="preserve"> </w:t>
      </w:r>
      <w:r w:rsidR="007C741C" w:rsidRPr="002434D5">
        <w:rPr>
          <w:rFonts w:ascii="Source Sans Pro" w:hAnsi="Source Sans Pro"/>
          <w:sz w:val="20"/>
          <w:szCs w:val="20"/>
          <w:lang w:val="sk-SK"/>
        </w:rPr>
        <w:t>SR</w:t>
      </w:r>
      <w:r w:rsidR="00D545FD" w:rsidRPr="002434D5">
        <w:rPr>
          <w:rFonts w:ascii="Source Sans Pro" w:hAnsi="Source Sans Pro"/>
          <w:sz w:val="20"/>
          <w:szCs w:val="20"/>
          <w:lang w:val="sk-SK"/>
        </w:rPr>
        <w:t xml:space="preserve"> patrilo ku krajinám</w:t>
      </w:r>
      <w:r w:rsidR="006B0C5F" w:rsidRPr="002434D5">
        <w:rPr>
          <w:rFonts w:ascii="Source Sans Pro" w:hAnsi="Source Sans Pro"/>
          <w:sz w:val="20"/>
          <w:szCs w:val="20"/>
          <w:lang w:val="sk-SK"/>
        </w:rPr>
        <w:t xml:space="preserve"> EÚ</w:t>
      </w:r>
      <w:r w:rsidR="00BA0549" w:rsidRPr="002434D5">
        <w:rPr>
          <w:rFonts w:ascii="Source Sans Pro" w:hAnsi="Source Sans Pro"/>
          <w:sz w:val="20"/>
          <w:szCs w:val="20"/>
          <w:lang w:val="sk-SK"/>
        </w:rPr>
        <w:t>, ktoré</w:t>
      </w:r>
      <w:r w:rsidR="00D62CB1" w:rsidRPr="002434D5">
        <w:rPr>
          <w:rFonts w:ascii="Source Sans Pro" w:hAnsi="Source Sans Pro"/>
          <w:sz w:val="20"/>
          <w:szCs w:val="20"/>
          <w:lang w:val="sk-SK"/>
        </w:rPr>
        <w:t xml:space="preserve"> zv</w:t>
      </w:r>
      <w:r w:rsidR="00D92D9C" w:rsidRPr="002434D5">
        <w:rPr>
          <w:rFonts w:ascii="Source Sans Pro" w:hAnsi="Source Sans Pro"/>
          <w:sz w:val="20"/>
          <w:szCs w:val="20"/>
          <w:lang w:val="sk-SK"/>
        </w:rPr>
        <w:t>yšovali</w:t>
      </w:r>
      <w:r w:rsidR="00D62CB1" w:rsidRPr="002434D5">
        <w:rPr>
          <w:rFonts w:ascii="Source Sans Pro" w:hAnsi="Source Sans Pro"/>
          <w:sz w:val="20"/>
          <w:szCs w:val="20"/>
          <w:lang w:val="sk-SK"/>
        </w:rPr>
        <w:t xml:space="preserve"> </w:t>
      </w:r>
      <w:r w:rsidR="00D92D9C" w:rsidRPr="002434D5">
        <w:rPr>
          <w:rFonts w:ascii="Source Sans Pro" w:hAnsi="Source Sans Pro"/>
          <w:sz w:val="20"/>
          <w:szCs w:val="20"/>
          <w:lang w:val="sk-SK"/>
        </w:rPr>
        <w:t xml:space="preserve">svoju </w:t>
      </w:r>
      <w:r w:rsidR="00D62CB1" w:rsidRPr="002434D5">
        <w:rPr>
          <w:rFonts w:ascii="Source Sans Pro" w:hAnsi="Source Sans Pro"/>
          <w:sz w:val="20"/>
          <w:szCs w:val="20"/>
          <w:lang w:val="sk-SK"/>
        </w:rPr>
        <w:t>inovačn</w:t>
      </w:r>
      <w:r w:rsidR="00D92D9C" w:rsidRPr="002434D5">
        <w:rPr>
          <w:rFonts w:ascii="Source Sans Pro" w:hAnsi="Source Sans Pro"/>
          <w:sz w:val="20"/>
          <w:szCs w:val="20"/>
          <w:lang w:val="sk-SK"/>
        </w:rPr>
        <w:t>ú</w:t>
      </w:r>
      <w:r w:rsidR="00D62CB1" w:rsidRPr="002434D5">
        <w:rPr>
          <w:rFonts w:ascii="Source Sans Pro" w:hAnsi="Source Sans Pro"/>
          <w:sz w:val="20"/>
          <w:szCs w:val="20"/>
          <w:lang w:val="sk-SK"/>
        </w:rPr>
        <w:t xml:space="preserve"> výkonnos</w:t>
      </w:r>
      <w:r w:rsidR="00D92D9C" w:rsidRPr="002434D5">
        <w:rPr>
          <w:rFonts w:ascii="Source Sans Pro" w:hAnsi="Source Sans Pro"/>
          <w:sz w:val="20"/>
          <w:szCs w:val="20"/>
          <w:lang w:val="sk-SK"/>
        </w:rPr>
        <w:t>ť</w:t>
      </w:r>
      <w:r w:rsidR="00A7552A" w:rsidRPr="002434D5">
        <w:rPr>
          <w:rFonts w:ascii="Source Sans Pro" w:hAnsi="Source Sans Pro"/>
          <w:sz w:val="20"/>
          <w:szCs w:val="20"/>
          <w:lang w:val="sk-SK"/>
        </w:rPr>
        <w:t xml:space="preserve">, ale </w:t>
      </w:r>
      <w:r w:rsidR="00EE6A41" w:rsidRPr="002434D5">
        <w:rPr>
          <w:rFonts w:ascii="Source Sans Pro" w:hAnsi="Source Sans Pro"/>
          <w:sz w:val="20"/>
          <w:szCs w:val="20"/>
          <w:lang w:val="sk-SK"/>
        </w:rPr>
        <w:t>priemer EÚ rástol dvakrát rýchlejšie</w:t>
      </w:r>
      <w:r w:rsidR="00B860FA" w:rsidRPr="002434D5">
        <w:rPr>
          <w:rFonts w:ascii="Source Sans Pro" w:hAnsi="Source Sans Pro"/>
          <w:sz w:val="20"/>
          <w:szCs w:val="20"/>
          <w:lang w:val="sk-SK"/>
        </w:rPr>
        <w:t xml:space="preserve"> a tento trend pretrváva aj </w:t>
      </w:r>
      <w:r w:rsidR="0078358F" w:rsidRPr="002434D5">
        <w:rPr>
          <w:rFonts w:ascii="Source Sans Pro" w:hAnsi="Source Sans Pro"/>
          <w:sz w:val="20"/>
          <w:szCs w:val="20"/>
          <w:lang w:val="sk-SK"/>
        </w:rPr>
        <w:t>v</w:t>
      </w:r>
      <w:r w:rsidR="00060544" w:rsidRPr="002434D5">
        <w:rPr>
          <w:rFonts w:ascii="Source Sans Pro" w:hAnsi="Source Sans Pro"/>
          <w:sz w:val="20"/>
          <w:szCs w:val="20"/>
          <w:lang w:val="sk-SK"/>
        </w:rPr>
        <w:t> </w:t>
      </w:r>
      <w:r w:rsidR="0078358F" w:rsidRPr="002434D5">
        <w:rPr>
          <w:rFonts w:ascii="Source Sans Pro" w:hAnsi="Source Sans Pro"/>
          <w:sz w:val="20"/>
          <w:szCs w:val="20"/>
          <w:lang w:val="sk-SK"/>
        </w:rPr>
        <w:t>súčasnosti</w:t>
      </w:r>
      <w:r w:rsidR="00EE6A41" w:rsidRPr="002434D5">
        <w:rPr>
          <w:rFonts w:ascii="Source Sans Pro" w:hAnsi="Source Sans Pro"/>
          <w:sz w:val="20"/>
          <w:szCs w:val="20"/>
          <w:lang w:val="sk-SK"/>
        </w:rPr>
        <w:t xml:space="preserve">. </w:t>
      </w:r>
      <w:r w:rsidR="003157F2" w:rsidRPr="002434D5">
        <w:rPr>
          <w:rFonts w:ascii="Source Sans Pro" w:hAnsi="Source Sans Pro"/>
          <w:sz w:val="20"/>
          <w:szCs w:val="20"/>
          <w:lang w:val="sk-SK"/>
        </w:rPr>
        <w:t xml:space="preserve"> To znamená, že existuje značný priestor na zlepšenie a rozvoj v oblasti inovácií.</w:t>
      </w:r>
      <w:r w:rsidR="003157F2" w:rsidRPr="00AE55FF">
        <w:rPr>
          <w:rStyle w:val="Odkaznapoznmkupodiarou"/>
          <w:rFonts w:ascii="Source Sans Pro" w:hAnsi="Source Sans Pro"/>
          <w:sz w:val="20"/>
          <w:szCs w:val="20"/>
          <w:lang w:val="sk-SK"/>
        </w:rPr>
        <w:footnoteReference w:id="22"/>
      </w:r>
    </w:p>
    <w:p w14:paraId="608C85E8" w14:textId="77777777" w:rsidR="006D4960" w:rsidRPr="00AE55FF" w:rsidRDefault="006D4960" w:rsidP="006D4960">
      <w:pPr>
        <w:pStyle w:val="Odsekzoznamu"/>
        <w:rPr>
          <w:rFonts w:ascii="Source Sans Pro" w:hAnsi="Source Sans Pro"/>
          <w:sz w:val="20"/>
          <w:szCs w:val="20"/>
          <w:lang w:val="sk-SK"/>
        </w:rPr>
      </w:pPr>
    </w:p>
    <w:p w14:paraId="6C1CDD1A" w14:textId="55FCF3F7" w:rsidR="006D4960" w:rsidRPr="00AE55FF" w:rsidRDefault="006D4960" w:rsidP="00D650B0">
      <w:pPr>
        <w:pStyle w:val="Odsekzoznamu"/>
        <w:numPr>
          <w:ilvl w:val="0"/>
          <w:numId w:val="12"/>
        </w:numPr>
        <w:spacing w:after="160" w:line="259" w:lineRule="auto"/>
        <w:jc w:val="both"/>
        <w:rPr>
          <w:rFonts w:ascii="Source Sans Pro" w:hAnsi="Source Sans Pro"/>
          <w:sz w:val="20"/>
          <w:szCs w:val="20"/>
          <w:lang w:val="sk-SK"/>
        </w:rPr>
      </w:pPr>
      <w:r w:rsidRPr="00AE55FF">
        <w:rPr>
          <w:rFonts w:ascii="Source Sans Pro" w:hAnsi="Source Sans Pro"/>
          <w:b/>
          <w:sz w:val="20"/>
          <w:szCs w:val="20"/>
          <w:lang w:val="sk-SK"/>
        </w:rPr>
        <w:t xml:space="preserve">V oblasti progresívnych technológií, v ochrane životného prostredia a využívaní </w:t>
      </w:r>
      <w:r w:rsidR="00AE55FF" w:rsidRPr="00AE55FF">
        <w:rPr>
          <w:rFonts w:ascii="Source Sans Pro" w:hAnsi="Source Sans Pro"/>
          <w:b/>
          <w:sz w:val="20"/>
          <w:szCs w:val="20"/>
          <w:lang w:val="sk-SK"/>
        </w:rPr>
        <w:t>obnoviteľných</w:t>
      </w:r>
      <w:r w:rsidR="00BC117A" w:rsidRPr="00AE55FF">
        <w:rPr>
          <w:rFonts w:ascii="Source Sans Pro" w:hAnsi="Source Sans Pro"/>
          <w:b/>
          <w:sz w:val="20"/>
          <w:szCs w:val="20"/>
          <w:lang w:val="sk-SK"/>
        </w:rPr>
        <w:t xml:space="preserve"> </w:t>
      </w:r>
      <w:r w:rsidRPr="00AE55FF">
        <w:rPr>
          <w:rFonts w:ascii="Source Sans Pro" w:hAnsi="Source Sans Pro"/>
          <w:b/>
          <w:sz w:val="20"/>
          <w:szCs w:val="20"/>
          <w:lang w:val="sk-SK"/>
        </w:rPr>
        <w:t>zdrojov</w:t>
      </w:r>
      <w:r w:rsidRPr="00AE55FF">
        <w:rPr>
          <w:rFonts w:ascii="Source Sans Pro" w:hAnsi="Source Sans Pro"/>
          <w:sz w:val="20"/>
          <w:szCs w:val="20"/>
          <w:lang w:val="sk-SK"/>
        </w:rPr>
        <w:t xml:space="preserve"> energií Slovenská republika zaznamenala v rámci 2024 </w:t>
      </w:r>
      <w:proofErr w:type="spellStart"/>
      <w:r w:rsidRPr="00AE55FF">
        <w:rPr>
          <w:rFonts w:ascii="Source Sans Pro" w:hAnsi="Source Sans Pro"/>
          <w:sz w:val="20"/>
          <w:szCs w:val="20"/>
          <w:lang w:val="sk-SK"/>
        </w:rPr>
        <w:t>European</w:t>
      </w:r>
      <w:proofErr w:type="spellEnd"/>
      <w:r w:rsidRPr="00AE55FF">
        <w:rPr>
          <w:rFonts w:ascii="Source Sans Pro" w:hAnsi="Source Sans Pro"/>
          <w:sz w:val="20"/>
          <w:szCs w:val="20"/>
          <w:lang w:val="sk-SK"/>
        </w:rPr>
        <w:t xml:space="preserve"> </w:t>
      </w:r>
      <w:proofErr w:type="spellStart"/>
      <w:r w:rsidRPr="00AE55FF">
        <w:rPr>
          <w:rFonts w:ascii="Source Sans Pro" w:hAnsi="Source Sans Pro"/>
          <w:sz w:val="20"/>
          <w:szCs w:val="20"/>
          <w:lang w:val="sk-SK"/>
        </w:rPr>
        <w:t>Innovation</w:t>
      </w:r>
      <w:proofErr w:type="spellEnd"/>
      <w:r w:rsidRPr="00AE55FF">
        <w:rPr>
          <w:rFonts w:ascii="Source Sans Pro" w:hAnsi="Source Sans Pro"/>
          <w:sz w:val="20"/>
          <w:szCs w:val="20"/>
          <w:lang w:val="sk-SK"/>
        </w:rPr>
        <w:t xml:space="preserve"> </w:t>
      </w:r>
      <w:proofErr w:type="spellStart"/>
      <w:r w:rsidRPr="00AE55FF">
        <w:rPr>
          <w:rFonts w:ascii="Source Sans Pro" w:hAnsi="Source Sans Pro"/>
          <w:sz w:val="20"/>
          <w:szCs w:val="20"/>
          <w:lang w:val="sk-SK"/>
        </w:rPr>
        <w:t>Scoreboard</w:t>
      </w:r>
      <w:proofErr w:type="spellEnd"/>
      <w:r w:rsidRPr="00AE55FF">
        <w:rPr>
          <w:rFonts w:ascii="Source Sans Pro" w:hAnsi="Source Sans Pro"/>
          <w:sz w:val="20"/>
          <w:szCs w:val="20"/>
          <w:lang w:val="sk-SK"/>
        </w:rPr>
        <w:t xml:space="preserve"> 87,1 bodov</w:t>
      </w:r>
      <w:r w:rsidRPr="00AE55FF">
        <w:rPr>
          <w:rFonts w:ascii="Source Sans Pro" w:hAnsi="Source Sans Pro"/>
          <w:b/>
          <w:sz w:val="20"/>
          <w:szCs w:val="20"/>
          <w:lang w:val="sk-SK"/>
        </w:rPr>
        <w:t xml:space="preserve">. </w:t>
      </w:r>
      <w:r w:rsidRPr="00AE55FF">
        <w:rPr>
          <w:rFonts w:ascii="Source Sans Pro" w:hAnsi="Source Sans Pro"/>
          <w:sz w:val="20"/>
          <w:szCs w:val="20"/>
          <w:lang w:val="sk-SK"/>
        </w:rPr>
        <w:t>V tejto oblasti</w:t>
      </w:r>
      <w:r w:rsidRPr="00AE55FF">
        <w:rPr>
          <w:rFonts w:ascii="Source Sans Pro" w:hAnsi="Source Sans Pro"/>
          <w:b/>
          <w:sz w:val="20"/>
          <w:szCs w:val="20"/>
          <w:lang w:val="sk-SK"/>
        </w:rPr>
        <w:t xml:space="preserve"> </w:t>
      </w:r>
      <w:r w:rsidR="007C741C" w:rsidRPr="00AE55FF">
        <w:rPr>
          <w:rFonts w:ascii="Source Sans Pro" w:hAnsi="Source Sans Pro"/>
          <w:b/>
          <w:sz w:val="20"/>
          <w:szCs w:val="20"/>
          <w:lang w:val="sk-SK"/>
        </w:rPr>
        <w:t xml:space="preserve">SR </w:t>
      </w:r>
      <w:r w:rsidRPr="00AE55FF">
        <w:rPr>
          <w:rFonts w:ascii="Source Sans Pro" w:hAnsi="Source Sans Pro"/>
          <w:b/>
          <w:sz w:val="20"/>
          <w:szCs w:val="20"/>
          <w:lang w:val="sk-SK"/>
        </w:rPr>
        <w:t>zaznamenalo najvýraznejší prepad spomedzi všetkých ukazovateľov EIS</w:t>
      </w:r>
      <w:r w:rsidRPr="00AE55FF">
        <w:rPr>
          <w:rFonts w:ascii="Source Sans Pro" w:hAnsi="Source Sans Pro"/>
          <w:sz w:val="20"/>
          <w:szCs w:val="20"/>
          <w:lang w:val="sk-SK"/>
        </w:rPr>
        <w:t>, nakoľko medzi rokmi 2017 – 2024 došlo k poklesu o 52,3 bodov.</w:t>
      </w:r>
      <w:r w:rsidRPr="00AE55FF">
        <w:rPr>
          <w:rFonts w:ascii="Source Sans Pro" w:hAnsi="Source Sans Pro"/>
          <w:sz w:val="20"/>
          <w:szCs w:val="20"/>
          <w:vertAlign w:val="superscript"/>
          <w:lang w:val="sk-SK"/>
        </w:rPr>
        <w:footnoteReference w:id="23"/>
      </w:r>
      <w:r w:rsidRPr="00AE55FF">
        <w:rPr>
          <w:rFonts w:ascii="Source Sans Pro" w:hAnsi="Source Sans Pro"/>
          <w:sz w:val="20"/>
          <w:szCs w:val="20"/>
          <w:lang w:val="sk-SK"/>
        </w:rPr>
        <w:tab/>
      </w:r>
    </w:p>
    <w:p w14:paraId="7CA7BC6F" w14:textId="77777777" w:rsidR="003157F2" w:rsidRPr="00AE55FF" w:rsidRDefault="003157F2" w:rsidP="003157F2">
      <w:pPr>
        <w:pStyle w:val="Odsekzoznamu"/>
        <w:jc w:val="both"/>
        <w:rPr>
          <w:rFonts w:ascii="Source Sans Pro" w:hAnsi="Source Sans Pro"/>
          <w:sz w:val="20"/>
          <w:szCs w:val="20"/>
          <w:lang w:val="sk-SK"/>
        </w:rPr>
      </w:pPr>
    </w:p>
    <w:p w14:paraId="49F4F1AC" w14:textId="04B1F1BB" w:rsidR="003157F2" w:rsidRPr="00AE55FF" w:rsidRDefault="00DF5557" w:rsidP="00D650B0">
      <w:pPr>
        <w:pStyle w:val="Odsekzoznamu"/>
        <w:numPr>
          <w:ilvl w:val="0"/>
          <w:numId w:val="12"/>
        </w:numPr>
        <w:spacing w:after="160" w:line="259" w:lineRule="auto"/>
        <w:jc w:val="both"/>
        <w:rPr>
          <w:rFonts w:ascii="Source Sans Pro" w:hAnsi="Source Sans Pro"/>
          <w:sz w:val="20"/>
          <w:szCs w:val="20"/>
          <w:lang w:val="sk-SK"/>
        </w:rPr>
      </w:pPr>
      <w:r w:rsidRPr="007703E6">
        <w:rPr>
          <w:rFonts w:ascii="Source Sans Pro" w:hAnsi="Source Sans Pro"/>
          <w:sz w:val="20"/>
          <w:szCs w:val="20"/>
          <w:lang w:val="sk-SK"/>
        </w:rPr>
        <w:t xml:space="preserve">Priorita </w:t>
      </w:r>
      <w:r w:rsidR="009459E9" w:rsidRPr="007703E6">
        <w:rPr>
          <w:rFonts w:ascii="Source Sans Pro" w:hAnsi="Source Sans Pro"/>
          <w:b/>
          <w:bCs/>
          <w:sz w:val="20"/>
          <w:szCs w:val="20"/>
          <w:lang w:val="sk-SK"/>
        </w:rPr>
        <w:t>P</w:t>
      </w:r>
      <w:r w:rsidRPr="007703E6">
        <w:rPr>
          <w:rFonts w:ascii="Source Sans Pro" w:hAnsi="Source Sans Pro"/>
          <w:b/>
          <w:bCs/>
          <w:sz w:val="20"/>
          <w:szCs w:val="20"/>
          <w:lang w:val="sk-SK"/>
        </w:rPr>
        <w:t>rogresívne technológie a materiály</w:t>
      </w:r>
      <w:r w:rsidRPr="007703E6">
        <w:rPr>
          <w:rFonts w:ascii="Source Sans Pro" w:hAnsi="Source Sans Pro"/>
          <w:sz w:val="20"/>
          <w:szCs w:val="20"/>
          <w:lang w:val="sk-SK"/>
        </w:rPr>
        <w:t xml:space="preserve"> </w:t>
      </w:r>
      <w:r w:rsidR="003157F2" w:rsidRPr="007703E6">
        <w:rPr>
          <w:rFonts w:ascii="Source Sans Pro" w:hAnsi="Source Sans Pro"/>
          <w:b/>
          <w:sz w:val="20"/>
          <w:szCs w:val="20"/>
          <w:lang w:val="sk-SK"/>
        </w:rPr>
        <w:t>predstavuj</w:t>
      </w:r>
      <w:r w:rsidRPr="007703E6">
        <w:rPr>
          <w:rFonts w:ascii="Source Sans Pro" w:hAnsi="Source Sans Pro"/>
          <w:b/>
          <w:sz w:val="20"/>
          <w:szCs w:val="20"/>
          <w:lang w:val="sk-SK"/>
        </w:rPr>
        <w:t>e</w:t>
      </w:r>
      <w:r w:rsidR="003157F2" w:rsidRPr="007703E6">
        <w:rPr>
          <w:rFonts w:ascii="Source Sans Pro" w:hAnsi="Source Sans Pro"/>
          <w:b/>
          <w:sz w:val="20"/>
          <w:szCs w:val="20"/>
          <w:lang w:val="sk-SK"/>
        </w:rPr>
        <w:t xml:space="preserve"> prienik </w:t>
      </w:r>
      <w:r w:rsidR="00C5745D" w:rsidRPr="007703E6">
        <w:rPr>
          <w:rFonts w:ascii="Source Sans Pro" w:hAnsi="Source Sans Pro"/>
          <w:b/>
          <w:sz w:val="20"/>
          <w:szCs w:val="20"/>
          <w:lang w:val="sk-SK"/>
        </w:rPr>
        <w:t>so</w:t>
      </w:r>
      <w:r w:rsidR="003157F2" w:rsidRPr="007703E6">
        <w:rPr>
          <w:rFonts w:ascii="Source Sans Pro" w:hAnsi="Source Sans Pro"/>
          <w:b/>
          <w:sz w:val="20"/>
          <w:szCs w:val="20"/>
          <w:lang w:val="sk-SK"/>
        </w:rPr>
        <w:t xml:space="preserve"> strategický</w:t>
      </w:r>
      <w:r w:rsidR="00C5745D" w:rsidRPr="007703E6">
        <w:rPr>
          <w:rFonts w:ascii="Source Sans Pro" w:hAnsi="Source Sans Pro"/>
          <w:b/>
          <w:sz w:val="20"/>
          <w:szCs w:val="20"/>
          <w:lang w:val="sk-SK"/>
        </w:rPr>
        <w:t>mi</w:t>
      </w:r>
      <w:r w:rsidR="003157F2" w:rsidRPr="007703E6">
        <w:rPr>
          <w:rFonts w:ascii="Source Sans Pro" w:hAnsi="Source Sans Pro"/>
          <w:b/>
          <w:sz w:val="20"/>
          <w:szCs w:val="20"/>
          <w:lang w:val="sk-SK"/>
        </w:rPr>
        <w:t xml:space="preserve"> oblas</w:t>
      </w:r>
      <w:r w:rsidR="0050331C" w:rsidRPr="007703E6">
        <w:rPr>
          <w:rFonts w:ascii="Source Sans Pro" w:hAnsi="Source Sans Pro"/>
          <w:b/>
          <w:sz w:val="20"/>
          <w:szCs w:val="20"/>
          <w:lang w:val="sk-SK"/>
        </w:rPr>
        <w:t>ťami</w:t>
      </w:r>
      <w:r w:rsidR="003157F2" w:rsidRPr="007703E6">
        <w:rPr>
          <w:rFonts w:ascii="Source Sans Pro" w:hAnsi="Source Sans Pro"/>
          <w:b/>
          <w:sz w:val="20"/>
          <w:szCs w:val="20"/>
          <w:lang w:val="sk-SK"/>
        </w:rPr>
        <w:t xml:space="preserve"> podpor</w:t>
      </w:r>
      <w:r w:rsidR="0050331C" w:rsidRPr="007703E6">
        <w:rPr>
          <w:rFonts w:ascii="Source Sans Pro" w:hAnsi="Source Sans Pro"/>
          <w:b/>
          <w:sz w:val="20"/>
          <w:szCs w:val="20"/>
          <w:lang w:val="sk-SK"/>
        </w:rPr>
        <w:t>e</w:t>
      </w:r>
      <w:r w:rsidR="003157F2" w:rsidRPr="007703E6">
        <w:rPr>
          <w:rFonts w:ascii="Source Sans Pro" w:hAnsi="Source Sans Pro"/>
          <w:b/>
          <w:sz w:val="20"/>
          <w:szCs w:val="20"/>
          <w:lang w:val="sk-SK"/>
        </w:rPr>
        <w:t>ný</w:t>
      </w:r>
      <w:r w:rsidR="0050331C" w:rsidRPr="007703E6">
        <w:rPr>
          <w:rFonts w:ascii="Source Sans Pro" w:hAnsi="Source Sans Pro"/>
          <w:b/>
          <w:sz w:val="20"/>
          <w:szCs w:val="20"/>
          <w:lang w:val="sk-SK"/>
        </w:rPr>
        <w:t>mi</w:t>
      </w:r>
      <w:r w:rsidR="003157F2" w:rsidRPr="007703E6">
        <w:rPr>
          <w:rFonts w:ascii="Source Sans Pro" w:hAnsi="Source Sans Pro"/>
          <w:b/>
          <w:sz w:val="20"/>
          <w:szCs w:val="20"/>
          <w:lang w:val="sk-SK"/>
        </w:rPr>
        <w:t xml:space="preserve"> nástroj</w:t>
      </w:r>
      <w:r w:rsidR="0050331C" w:rsidRPr="007703E6">
        <w:rPr>
          <w:rFonts w:ascii="Source Sans Pro" w:hAnsi="Source Sans Pro"/>
          <w:b/>
          <w:sz w:val="20"/>
          <w:szCs w:val="20"/>
          <w:lang w:val="sk-SK"/>
        </w:rPr>
        <w:t>mi</w:t>
      </w:r>
      <w:r w:rsidR="003157F2" w:rsidRPr="007703E6">
        <w:rPr>
          <w:rFonts w:ascii="Source Sans Pro" w:hAnsi="Source Sans Pro"/>
          <w:b/>
          <w:sz w:val="20"/>
          <w:szCs w:val="20"/>
          <w:lang w:val="sk-SK"/>
        </w:rPr>
        <w:t xml:space="preserve"> EÚ </w:t>
      </w:r>
      <w:r w:rsidR="003157F2" w:rsidRPr="007703E6">
        <w:rPr>
          <w:rFonts w:ascii="Source Sans Pro" w:hAnsi="Source Sans Pro"/>
          <w:sz w:val="20"/>
          <w:szCs w:val="20"/>
          <w:lang w:val="sk-SK"/>
        </w:rPr>
        <w:t>v rámci koncepcie „</w:t>
      </w:r>
      <w:proofErr w:type="spellStart"/>
      <w:r w:rsidR="003157F2" w:rsidRPr="007703E6">
        <w:rPr>
          <w:rFonts w:ascii="Source Sans Pro" w:hAnsi="Source Sans Pro"/>
          <w:sz w:val="20"/>
          <w:szCs w:val="20"/>
          <w:lang w:val="sk-SK"/>
        </w:rPr>
        <w:t>Strategic</w:t>
      </w:r>
      <w:proofErr w:type="spellEnd"/>
      <w:r w:rsidR="003157F2" w:rsidRPr="007703E6">
        <w:rPr>
          <w:rFonts w:ascii="Source Sans Pro" w:hAnsi="Source Sans Pro"/>
          <w:sz w:val="20"/>
          <w:szCs w:val="20"/>
          <w:lang w:val="sk-SK"/>
        </w:rPr>
        <w:t xml:space="preserve"> Technologies </w:t>
      </w:r>
      <w:proofErr w:type="spellStart"/>
      <w:r w:rsidR="003157F2" w:rsidRPr="007703E6">
        <w:rPr>
          <w:rFonts w:ascii="Source Sans Pro" w:hAnsi="Source Sans Pro"/>
          <w:sz w:val="20"/>
          <w:szCs w:val="20"/>
          <w:lang w:val="sk-SK"/>
        </w:rPr>
        <w:t>for</w:t>
      </w:r>
      <w:proofErr w:type="spellEnd"/>
      <w:r w:rsidR="003157F2" w:rsidRPr="007703E6">
        <w:rPr>
          <w:rFonts w:ascii="Source Sans Pro" w:hAnsi="Source Sans Pro"/>
          <w:sz w:val="20"/>
          <w:szCs w:val="20"/>
          <w:lang w:val="sk-SK"/>
        </w:rPr>
        <w:t xml:space="preserve"> </w:t>
      </w:r>
      <w:proofErr w:type="spellStart"/>
      <w:r w:rsidR="003157F2" w:rsidRPr="007703E6">
        <w:rPr>
          <w:rFonts w:ascii="Source Sans Pro" w:hAnsi="Source Sans Pro"/>
          <w:sz w:val="20"/>
          <w:szCs w:val="20"/>
          <w:lang w:val="sk-SK"/>
        </w:rPr>
        <w:t>Europe</w:t>
      </w:r>
      <w:proofErr w:type="spellEnd"/>
      <w:r w:rsidR="003157F2" w:rsidRPr="007703E6">
        <w:rPr>
          <w:rFonts w:ascii="Source Sans Pro" w:hAnsi="Source Sans Pro"/>
          <w:sz w:val="20"/>
          <w:szCs w:val="20"/>
          <w:lang w:val="sk-SK"/>
        </w:rPr>
        <w:t xml:space="preserve"> </w:t>
      </w:r>
      <w:proofErr w:type="spellStart"/>
      <w:r w:rsidR="003157F2" w:rsidRPr="007703E6">
        <w:rPr>
          <w:rFonts w:ascii="Source Sans Pro" w:hAnsi="Source Sans Pro"/>
          <w:sz w:val="20"/>
          <w:szCs w:val="20"/>
          <w:lang w:val="sk-SK"/>
        </w:rPr>
        <w:t>Platform</w:t>
      </w:r>
      <w:proofErr w:type="spellEnd"/>
      <w:r w:rsidR="003157F2" w:rsidRPr="00AE55FF">
        <w:rPr>
          <w:rFonts w:ascii="Source Sans Pro" w:hAnsi="Source Sans Pro"/>
          <w:sz w:val="20"/>
          <w:szCs w:val="20"/>
          <w:lang w:val="sk-SK"/>
        </w:rPr>
        <w:t xml:space="preserve"> (</w:t>
      </w:r>
      <w:r w:rsidR="003157F2" w:rsidRPr="00AE55FF">
        <w:rPr>
          <w:rFonts w:ascii="Source Sans Pro" w:hAnsi="Source Sans Pro"/>
          <w:b/>
          <w:sz w:val="20"/>
          <w:szCs w:val="20"/>
          <w:lang w:val="sk-SK"/>
        </w:rPr>
        <w:t>STEP</w:t>
      </w:r>
      <w:r w:rsidR="003157F2" w:rsidRPr="00AE55FF">
        <w:rPr>
          <w:rFonts w:ascii="Source Sans Pro" w:hAnsi="Source Sans Pro"/>
          <w:sz w:val="20"/>
          <w:szCs w:val="20"/>
          <w:lang w:val="sk-SK"/>
        </w:rPr>
        <w:t>)“</w:t>
      </w:r>
      <w:r w:rsidR="003157F2" w:rsidRPr="00AE55FF">
        <w:rPr>
          <w:rFonts w:ascii="Source Sans Pro" w:hAnsi="Source Sans Pro"/>
          <w:sz w:val="20"/>
          <w:szCs w:val="20"/>
          <w:vertAlign w:val="superscript"/>
          <w:lang w:val="sk-SK"/>
        </w:rPr>
        <w:footnoteReference w:id="24"/>
      </w:r>
      <w:r w:rsidR="00747996" w:rsidRPr="00AE55FF">
        <w:rPr>
          <w:rFonts w:ascii="Source Sans Pro" w:hAnsi="Source Sans Pro"/>
          <w:sz w:val="20"/>
          <w:szCs w:val="20"/>
          <w:lang w:val="sk-SK"/>
        </w:rPr>
        <w:t xml:space="preserve"> a </w:t>
      </w:r>
      <w:r w:rsidR="00E01A72" w:rsidRPr="00AE55FF">
        <w:rPr>
          <w:rFonts w:ascii="Source Sans Pro" w:hAnsi="Source Sans Pro"/>
          <w:sz w:val="20"/>
          <w:szCs w:val="20"/>
          <w:lang w:val="sk-SK"/>
        </w:rPr>
        <w:t>šiesti</w:t>
      </w:r>
      <w:r w:rsidR="002628B4" w:rsidRPr="00AE55FF">
        <w:rPr>
          <w:rFonts w:ascii="Source Sans Pro" w:hAnsi="Source Sans Pro"/>
          <w:sz w:val="20"/>
          <w:szCs w:val="20"/>
          <w:lang w:val="sk-SK"/>
        </w:rPr>
        <w:t>mi</w:t>
      </w:r>
      <w:r w:rsidR="0007005D" w:rsidRPr="00AE55FF">
        <w:rPr>
          <w:rFonts w:ascii="Source Sans Pro" w:hAnsi="Source Sans Pro"/>
          <w:sz w:val="20"/>
          <w:szCs w:val="20"/>
          <w:lang w:val="sk-SK"/>
        </w:rPr>
        <w:t xml:space="preserve"> strategickými</w:t>
      </w:r>
      <w:r w:rsidR="002628B4" w:rsidRPr="00AE55FF">
        <w:rPr>
          <w:rFonts w:ascii="Source Sans Pro" w:hAnsi="Source Sans Pro"/>
          <w:sz w:val="20"/>
          <w:szCs w:val="20"/>
          <w:lang w:val="sk-SK"/>
        </w:rPr>
        <w:t xml:space="preserve"> </w:t>
      </w:r>
      <w:r w:rsidR="003A5905" w:rsidRPr="00AE55FF">
        <w:rPr>
          <w:rFonts w:ascii="Source Sans Pro" w:hAnsi="Source Sans Pro"/>
          <w:sz w:val="20"/>
          <w:szCs w:val="20"/>
          <w:lang w:val="sk-SK"/>
        </w:rPr>
        <w:t>technológiami</w:t>
      </w:r>
      <w:r w:rsidR="00247747" w:rsidRPr="00AE55FF">
        <w:rPr>
          <w:rFonts w:ascii="Source Sans Pro" w:hAnsi="Source Sans Pro"/>
          <w:sz w:val="20"/>
          <w:szCs w:val="20"/>
          <w:lang w:val="sk-SK"/>
        </w:rPr>
        <w:t xml:space="preserve"> pre európsku technologickú suverenitu</w:t>
      </w:r>
      <w:r w:rsidR="003A5905" w:rsidRPr="00AE55FF">
        <w:rPr>
          <w:rFonts w:ascii="Source Sans Pro" w:hAnsi="Source Sans Pro"/>
          <w:sz w:val="20"/>
          <w:szCs w:val="20"/>
          <w:lang w:val="sk-SK"/>
        </w:rPr>
        <w:t xml:space="preserve"> v</w:t>
      </w:r>
      <w:r w:rsidR="00502175">
        <w:rPr>
          <w:rFonts w:ascii="Source Sans Pro" w:hAnsi="Source Sans Pro"/>
          <w:sz w:val="20"/>
          <w:szCs w:val="20"/>
          <w:lang w:val="sk-SK"/>
        </w:rPr>
        <w:t> </w:t>
      </w:r>
      <w:r w:rsidR="003A5905" w:rsidRPr="00AE55FF">
        <w:rPr>
          <w:rFonts w:ascii="Source Sans Pro" w:hAnsi="Source Sans Pro"/>
          <w:sz w:val="20"/>
          <w:szCs w:val="20"/>
          <w:lang w:val="sk-SK"/>
        </w:rPr>
        <w:t>rámci</w:t>
      </w:r>
      <w:r w:rsidR="00502175">
        <w:rPr>
          <w:rFonts w:ascii="Source Sans Pro" w:hAnsi="Source Sans Pro"/>
          <w:sz w:val="20"/>
          <w:szCs w:val="20"/>
          <w:lang w:val="sk-SK"/>
        </w:rPr>
        <w:t xml:space="preserve"> </w:t>
      </w:r>
      <w:r w:rsidR="00747996" w:rsidRPr="00AE55FF">
        <w:rPr>
          <w:rFonts w:ascii="Source Sans Pro" w:hAnsi="Source Sans Pro"/>
          <w:sz w:val="20"/>
          <w:szCs w:val="20"/>
          <w:lang w:val="sk-SK"/>
        </w:rPr>
        <w:t>„</w:t>
      </w:r>
      <w:proofErr w:type="spellStart"/>
      <w:r w:rsidR="00747996" w:rsidRPr="00AE55FF">
        <w:rPr>
          <w:rFonts w:ascii="Source Sans Pro" w:hAnsi="Source Sans Pro"/>
          <w:sz w:val="20"/>
          <w:szCs w:val="20"/>
          <w:lang w:val="sk-SK"/>
        </w:rPr>
        <w:t>Key</w:t>
      </w:r>
      <w:proofErr w:type="spellEnd"/>
      <w:r w:rsidR="00747996" w:rsidRPr="00AE55FF">
        <w:rPr>
          <w:rFonts w:ascii="Source Sans Pro" w:hAnsi="Source Sans Pro"/>
          <w:sz w:val="20"/>
          <w:szCs w:val="20"/>
          <w:lang w:val="sk-SK"/>
        </w:rPr>
        <w:t xml:space="preserve"> </w:t>
      </w:r>
      <w:proofErr w:type="spellStart"/>
      <w:r w:rsidR="00747996" w:rsidRPr="00AE55FF">
        <w:rPr>
          <w:rFonts w:ascii="Source Sans Pro" w:hAnsi="Source Sans Pro"/>
          <w:sz w:val="20"/>
          <w:szCs w:val="20"/>
          <w:lang w:val="sk-SK"/>
        </w:rPr>
        <w:t>Enabling</w:t>
      </w:r>
      <w:proofErr w:type="spellEnd"/>
      <w:r w:rsidR="00747996" w:rsidRPr="00AE55FF">
        <w:rPr>
          <w:rFonts w:ascii="Source Sans Pro" w:hAnsi="Source Sans Pro"/>
          <w:sz w:val="20"/>
          <w:szCs w:val="20"/>
          <w:lang w:val="sk-SK"/>
        </w:rPr>
        <w:t xml:space="preserve"> Technologies</w:t>
      </w:r>
      <w:r w:rsidR="00841BEF" w:rsidRPr="00AE55FF">
        <w:rPr>
          <w:rFonts w:ascii="Source Sans Pro" w:hAnsi="Source Sans Pro"/>
          <w:sz w:val="20"/>
          <w:szCs w:val="20"/>
          <w:lang w:val="sk-SK"/>
        </w:rPr>
        <w:t>“</w:t>
      </w:r>
      <w:r w:rsidR="00A13567" w:rsidRPr="00DD7867">
        <w:rPr>
          <w:rStyle w:val="Odkaznapoznmkupodiarou"/>
          <w:rFonts w:ascii="Source Sans Pro" w:hAnsi="Source Sans Pro"/>
          <w:sz w:val="20"/>
          <w:szCs w:val="20"/>
          <w:lang w:val="sk-SK"/>
        </w:rPr>
        <w:footnoteReference w:id="25"/>
      </w:r>
      <w:r w:rsidR="00624D77" w:rsidRPr="00AE55FF">
        <w:rPr>
          <w:rFonts w:ascii="Source Sans Pro" w:hAnsi="Source Sans Pro"/>
          <w:sz w:val="20"/>
          <w:szCs w:val="20"/>
          <w:lang w:val="sk-SK"/>
        </w:rPr>
        <w:t xml:space="preserve"> </w:t>
      </w:r>
      <w:r w:rsidR="003157F2" w:rsidRPr="00AE55FF">
        <w:rPr>
          <w:rFonts w:ascii="Source Sans Pro" w:hAnsi="Source Sans Pro"/>
          <w:sz w:val="16"/>
          <w:szCs w:val="16"/>
          <w:lang w:val="sk-SK"/>
        </w:rPr>
        <w:tab/>
      </w:r>
      <w:r w:rsidR="003157F2" w:rsidRPr="00AE55FF">
        <w:rPr>
          <w:rFonts w:ascii="Source Sans Pro" w:hAnsi="Source Sans Pro"/>
          <w:sz w:val="20"/>
          <w:szCs w:val="20"/>
          <w:lang w:val="sk-SK"/>
        </w:rPr>
        <w:br/>
      </w:r>
    </w:p>
    <w:p w14:paraId="085FEEA6" w14:textId="7394AEB6" w:rsidR="003157F2" w:rsidRPr="00197E97" w:rsidRDefault="007C741C" w:rsidP="00197E97">
      <w:pPr>
        <w:pStyle w:val="Odsekzoznamu"/>
        <w:numPr>
          <w:ilvl w:val="0"/>
          <w:numId w:val="12"/>
        </w:numPr>
        <w:spacing w:after="160" w:line="259" w:lineRule="auto"/>
        <w:jc w:val="both"/>
        <w:rPr>
          <w:rFonts w:ascii="Source Sans Pro" w:hAnsi="Source Sans Pro"/>
          <w:sz w:val="20"/>
          <w:szCs w:val="20"/>
          <w:lang w:val="sk-SK"/>
        </w:rPr>
      </w:pPr>
      <w:r w:rsidRPr="00AE55FF">
        <w:rPr>
          <w:rFonts w:ascii="Source Sans Pro" w:hAnsi="Source Sans Pro"/>
          <w:b/>
          <w:sz w:val="20"/>
          <w:szCs w:val="20"/>
          <w:lang w:val="sk-SK"/>
        </w:rPr>
        <w:t xml:space="preserve">SR </w:t>
      </w:r>
      <w:r w:rsidR="00831340" w:rsidRPr="00AE55FF">
        <w:rPr>
          <w:rFonts w:ascii="Source Sans Pro" w:hAnsi="Source Sans Pro"/>
          <w:b/>
          <w:sz w:val="20"/>
          <w:szCs w:val="20"/>
          <w:lang w:val="sk-SK"/>
        </w:rPr>
        <w:t xml:space="preserve">aj </w:t>
      </w:r>
      <w:r w:rsidR="005203C2" w:rsidRPr="00AE55FF">
        <w:rPr>
          <w:rFonts w:ascii="Source Sans Pro" w:hAnsi="Source Sans Pro"/>
          <w:b/>
          <w:sz w:val="20"/>
          <w:szCs w:val="20"/>
          <w:lang w:val="sk-SK"/>
        </w:rPr>
        <w:t xml:space="preserve">na základe vyššie uvedeného </w:t>
      </w:r>
      <w:r w:rsidR="00E3197B" w:rsidRPr="00AE55FF">
        <w:rPr>
          <w:rFonts w:ascii="Source Sans Pro" w:hAnsi="Source Sans Pro"/>
          <w:b/>
          <w:sz w:val="20"/>
          <w:szCs w:val="20"/>
          <w:lang w:val="sk-SK"/>
        </w:rPr>
        <w:t xml:space="preserve">ukazovateľa medziročne </w:t>
      </w:r>
      <w:r w:rsidR="00C113F7" w:rsidRPr="00AE55FF">
        <w:rPr>
          <w:rFonts w:ascii="Source Sans Pro" w:hAnsi="Source Sans Pro"/>
          <w:b/>
          <w:sz w:val="20"/>
          <w:szCs w:val="20"/>
          <w:lang w:val="sk-SK"/>
        </w:rPr>
        <w:t xml:space="preserve">zaostáva za priemerom </w:t>
      </w:r>
      <w:proofErr w:type="spellStart"/>
      <w:r w:rsidR="00C113F7" w:rsidRPr="00AE55FF">
        <w:rPr>
          <w:rFonts w:ascii="Source Sans Pro" w:hAnsi="Source Sans Pro"/>
          <w:b/>
          <w:sz w:val="20"/>
          <w:szCs w:val="20"/>
          <w:lang w:val="sk-SK"/>
        </w:rPr>
        <w:t>krajin</w:t>
      </w:r>
      <w:proofErr w:type="spellEnd"/>
      <w:r w:rsidR="00C113F7" w:rsidRPr="00AE55FF">
        <w:rPr>
          <w:rFonts w:ascii="Source Sans Pro" w:hAnsi="Source Sans Pro"/>
          <w:b/>
          <w:sz w:val="20"/>
          <w:szCs w:val="20"/>
          <w:lang w:val="sk-SK"/>
        </w:rPr>
        <w:t xml:space="preserve"> EÚ a </w:t>
      </w:r>
      <w:r w:rsidR="003157F2" w:rsidRPr="00AE55FF">
        <w:rPr>
          <w:rFonts w:ascii="Source Sans Pro" w:hAnsi="Source Sans Pro"/>
          <w:b/>
          <w:sz w:val="20"/>
          <w:szCs w:val="20"/>
          <w:lang w:val="sk-SK"/>
        </w:rPr>
        <w:t xml:space="preserve">patrí </w:t>
      </w:r>
      <w:r w:rsidR="00E008F5" w:rsidRPr="00AE55FF">
        <w:rPr>
          <w:rFonts w:ascii="Source Sans Pro" w:hAnsi="Source Sans Pro"/>
          <w:b/>
          <w:sz w:val="20"/>
          <w:szCs w:val="20"/>
          <w:lang w:val="sk-SK"/>
        </w:rPr>
        <w:t>aj</w:t>
      </w:r>
      <w:r w:rsidR="003157F2" w:rsidRPr="00AE55FF">
        <w:rPr>
          <w:rFonts w:ascii="Source Sans Pro" w:hAnsi="Source Sans Pro"/>
          <w:b/>
          <w:sz w:val="20"/>
          <w:szCs w:val="20"/>
          <w:lang w:val="sk-SK"/>
        </w:rPr>
        <w:t xml:space="preserve"> ku krajinám s pomerne nízkym podielom inovácií v</w:t>
      </w:r>
      <w:r w:rsidR="00F52894" w:rsidRPr="00AE55FF">
        <w:rPr>
          <w:rFonts w:ascii="Source Sans Pro" w:hAnsi="Source Sans Pro"/>
          <w:b/>
          <w:sz w:val="20"/>
          <w:szCs w:val="20"/>
          <w:lang w:val="sk-SK"/>
        </w:rPr>
        <w:t> </w:t>
      </w:r>
      <w:r w:rsidR="003157F2" w:rsidRPr="00AE55FF">
        <w:rPr>
          <w:rFonts w:ascii="Source Sans Pro" w:hAnsi="Source Sans Pro"/>
          <w:b/>
          <w:sz w:val="20"/>
          <w:szCs w:val="20"/>
          <w:lang w:val="sk-SK"/>
        </w:rPr>
        <w:t>oblasti biotechnológií</w:t>
      </w:r>
      <w:r w:rsidR="003157F2" w:rsidRPr="00AE55FF">
        <w:rPr>
          <w:rFonts w:ascii="Source Sans Pro" w:hAnsi="Source Sans Pro"/>
          <w:sz w:val="20"/>
          <w:szCs w:val="20"/>
          <w:lang w:val="sk-SK"/>
        </w:rPr>
        <w:t xml:space="preserve">. </w:t>
      </w:r>
      <w:r w:rsidR="00F0306A" w:rsidRPr="00AE55FF">
        <w:rPr>
          <w:rFonts w:ascii="Source Sans Pro" w:hAnsi="Source Sans Pro"/>
          <w:sz w:val="20"/>
          <w:szCs w:val="20"/>
          <w:lang w:val="sk-SK"/>
        </w:rPr>
        <w:br/>
      </w:r>
      <w:r w:rsidR="003157F2" w:rsidRPr="00AE55FF">
        <w:rPr>
          <w:rFonts w:ascii="Source Sans Pro" w:hAnsi="Source Sans Pro"/>
          <w:sz w:val="20"/>
          <w:szCs w:val="20"/>
          <w:lang w:val="sk-SK"/>
        </w:rPr>
        <w:t xml:space="preserve">S podielom 31,1 bodov v rebríčku </w:t>
      </w:r>
      <w:proofErr w:type="spellStart"/>
      <w:r w:rsidR="003157F2" w:rsidRPr="00AE55FF">
        <w:rPr>
          <w:rFonts w:ascii="Source Sans Pro" w:hAnsi="Source Sans Pro"/>
          <w:sz w:val="20"/>
          <w:szCs w:val="20"/>
          <w:lang w:val="sk-SK"/>
        </w:rPr>
        <w:t>Global</w:t>
      </w:r>
      <w:proofErr w:type="spellEnd"/>
      <w:r w:rsidR="003157F2" w:rsidRPr="00AE55FF">
        <w:rPr>
          <w:rFonts w:ascii="Source Sans Pro" w:hAnsi="Source Sans Pro"/>
          <w:sz w:val="20"/>
          <w:szCs w:val="20"/>
          <w:lang w:val="sk-SK"/>
        </w:rPr>
        <w:t xml:space="preserve"> </w:t>
      </w:r>
      <w:proofErr w:type="spellStart"/>
      <w:r w:rsidR="003157F2" w:rsidRPr="00AE55FF">
        <w:rPr>
          <w:rFonts w:ascii="Source Sans Pro" w:hAnsi="Source Sans Pro"/>
          <w:sz w:val="20"/>
          <w:szCs w:val="20"/>
          <w:lang w:val="sk-SK"/>
        </w:rPr>
        <w:t>Biotechnology</w:t>
      </w:r>
      <w:proofErr w:type="spellEnd"/>
      <w:r w:rsidR="003157F2" w:rsidRPr="00AE55FF">
        <w:rPr>
          <w:rFonts w:ascii="Source Sans Pro" w:hAnsi="Source Sans Pro"/>
          <w:sz w:val="20"/>
          <w:szCs w:val="20"/>
          <w:lang w:val="sk-SK"/>
        </w:rPr>
        <w:t xml:space="preserve"> </w:t>
      </w:r>
      <w:proofErr w:type="spellStart"/>
      <w:r w:rsidR="003157F2" w:rsidRPr="00AE55FF">
        <w:rPr>
          <w:rFonts w:ascii="Source Sans Pro" w:hAnsi="Source Sans Pro"/>
          <w:sz w:val="20"/>
          <w:szCs w:val="20"/>
          <w:lang w:val="sk-SK"/>
        </w:rPr>
        <w:t>Innovation</w:t>
      </w:r>
      <w:proofErr w:type="spellEnd"/>
      <w:r w:rsidR="003157F2" w:rsidRPr="00AE55FF">
        <w:rPr>
          <w:rFonts w:ascii="Source Sans Pro" w:hAnsi="Source Sans Pro"/>
          <w:sz w:val="20"/>
          <w:szCs w:val="20"/>
          <w:lang w:val="sk-SK"/>
        </w:rPr>
        <w:t xml:space="preserve"> </w:t>
      </w:r>
      <w:proofErr w:type="spellStart"/>
      <w:r w:rsidR="003157F2" w:rsidRPr="00AE55FF">
        <w:rPr>
          <w:rFonts w:ascii="Source Sans Pro" w:hAnsi="Source Sans Pro"/>
          <w:sz w:val="20"/>
          <w:szCs w:val="20"/>
          <w:lang w:val="sk-SK"/>
        </w:rPr>
        <w:t>Scoreboard</w:t>
      </w:r>
      <w:proofErr w:type="spellEnd"/>
      <w:r w:rsidR="003157F2" w:rsidRPr="00AE55FF">
        <w:rPr>
          <w:rFonts w:ascii="Source Sans Pro" w:hAnsi="Source Sans Pro"/>
          <w:sz w:val="20"/>
          <w:szCs w:val="20"/>
          <w:lang w:val="sk-SK"/>
        </w:rPr>
        <w:t xml:space="preserve"> mu patrí 34. miesto z 54 krajín.</w:t>
      </w:r>
      <w:r w:rsidR="003157F2" w:rsidRPr="00AE55FF">
        <w:rPr>
          <w:rStyle w:val="Odkaznapoznmkupodiarou"/>
          <w:rFonts w:ascii="Source Sans Pro" w:hAnsi="Source Sans Pro"/>
          <w:sz w:val="20"/>
          <w:szCs w:val="20"/>
          <w:lang w:val="sk-SK"/>
        </w:rPr>
        <w:footnoteReference w:id="26"/>
      </w:r>
      <w:r w:rsidR="003157F2" w:rsidRPr="00AE55FF">
        <w:rPr>
          <w:rFonts w:ascii="Source Sans Pro" w:hAnsi="Source Sans Pro"/>
          <w:sz w:val="20"/>
          <w:szCs w:val="20"/>
          <w:lang w:val="sk-SK"/>
        </w:rPr>
        <w:t xml:space="preserve"> </w:t>
      </w:r>
    </w:p>
    <w:p w14:paraId="635301B0" w14:textId="3579D435" w:rsidR="003157F2" w:rsidRPr="00AE55FF" w:rsidRDefault="003157F2" w:rsidP="00D650B0">
      <w:pPr>
        <w:pStyle w:val="Odsekzoznamu"/>
        <w:numPr>
          <w:ilvl w:val="0"/>
          <w:numId w:val="12"/>
        </w:numPr>
        <w:spacing w:after="160" w:line="259" w:lineRule="auto"/>
        <w:jc w:val="both"/>
        <w:rPr>
          <w:rFonts w:ascii="Source Sans Pro" w:hAnsi="Source Sans Pro"/>
          <w:sz w:val="20"/>
          <w:szCs w:val="20"/>
          <w:lang w:val="sk-SK"/>
        </w:rPr>
      </w:pPr>
      <w:r w:rsidRPr="00AE55FF">
        <w:rPr>
          <w:rFonts w:ascii="Source Sans Pro" w:hAnsi="Source Sans Pro"/>
          <w:b/>
          <w:sz w:val="20"/>
          <w:szCs w:val="20"/>
          <w:lang w:val="sk-SK"/>
        </w:rPr>
        <w:lastRenderedPageBreak/>
        <w:t xml:space="preserve">Podľa </w:t>
      </w:r>
      <w:proofErr w:type="spellStart"/>
      <w:r w:rsidRPr="00AE55FF">
        <w:rPr>
          <w:rFonts w:ascii="Source Sans Pro" w:hAnsi="Source Sans Pro"/>
          <w:b/>
          <w:sz w:val="20"/>
          <w:szCs w:val="20"/>
          <w:lang w:val="sk-SK"/>
        </w:rPr>
        <w:t>Eco-Innovation</w:t>
      </w:r>
      <w:proofErr w:type="spellEnd"/>
      <w:r w:rsidRPr="00AE55FF">
        <w:rPr>
          <w:rFonts w:ascii="Source Sans Pro" w:hAnsi="Source Sans Pro"/>
          <w:b/>
          <w:sz w:val="20"/>
          <w:szCs w:val="20"/>
          <w:lang w:val="sk-SK"/>
        </w:rPr>
        <w:t xml:space="preserve"> Indexu, ktorý monitoruje výkon ekologických inovácií</w:t>
      </w:r>
      <w:r w:rsidRPr="00AE55FF">
        <w:rPr>
          <w:rFonts w:ascii="Source Sans Pro" w:hAnsi="Source Sans Pro"/>
          <w:sz w:val="20"/>
          <w:szCs w:val="20"/>
          <w:lang w:val="sk-SK"/>
        </w:rPr>
        <w:t xml:space="preserve"> v krajinách EÚ, </w:t>
      </w:r>
      <w:r w:rsidR="007C741C" w:rsidRPr="00AE55FF">
        <w:rPr>
          <w:rFonts w:ascii="Source Sans Pro" w:hAnsi="Source Sans Pro"/>
          <w:b/>
          <w:sz w:val="20"/>
          <w:szCs w:val="20"/>
          <w:lang w:val="sk-SK"/>
        </w:rPr>
        <w:t xml:space="preserve">SR </w:t>
      </w:r>
      <w:r w:rsidRPr="00AE55FF">
        <w:rPr>
          <w:rFonts w:ascii="Source Sans Pro" w:hAnsi="Source Sans Pro"/>
          <w:b/>
          <w:sz w:val="20"/>
          <w:szCs w:val="20"/>
          <w:lang w:val="sk-SK"/>
        </w:rPr>
        <w:t>dosiahlo zlepšenie v oblasti efektívneho využívania zdrojov a znižovania environmentálnych tlakov</w:t>
      </w:r>
      <w:r w:rsidRPr="00AE55FF">
        <w:rPr>
          <w:rFonts w:ascii="Source Sans Pro" w:hAnsi="Source Sans Pro"/>
          <w:sz w:val="20"/>
          <w:szCs w:val="20"/>
          <w:lang w:val="sk-SK"/>
        </w:rPr>
        <w:t xml:space="preserve">, čím sa zaraďuje do kategórie </w:t>
      </w:r>
      <w:proofErr w:type="spellStart"/>
      <w:r w:rsidRPr="00AE55FF">
        <w:rPr>
          <w:rFonts w:ascii="Source Sans Pro" w:hAnsi="Source Sans Pro"/>
          <w:sz w:val="20"/>
          <w:szCs w:val="20"/>
          <w:lang w:val="sk-SK"/>
        </w:rPr>
        <w:t>Eco-Innovation</w:t>
      </w:r>
      <w:proofErr w:type="spellEnd"/>
      <w:r w:rsidRPr="00AE55FF">
        <w:rPr>
          <w:rFonts w:ascii="Source Sans Pro" w:hAnsi="Source Sans Pro"/>
          <w:sz w:val="20"/>
          <w:szCs w:val="20"/>
          <w:lang w:val="sk-SK"/>
        </w:rPr>
        <w:t xml:space="preserve"> </w:t>
      </w:r>
      <w:proofErr w:type="spellStart"/>
      <w:r w:rsidRPr="00AE55FF">
        <w:rPr>
          <w:rFonts w:ascii="Source Sans Pro" w:hAnsi="Source Sans Pro"/>
          <w:sz w:val="20"/>
          <w:szCs w:val="20"/>
          <w:lang w:val="sk-SK"/>
        </w:rPr>
        <w:t>Catching-up</w:t>
      </w:r>
      <w:proofErr w:type="spellEnd"/>
      <w:r w:rsidRPr="00AE55FF">
        <w:rPr>
          <w:rFonts w:ascii="Source Sans Pro" w:hAnsi="Source Sans Pro"/>
          <w:sz w:val="20"/>
          <w:szCs w:val="20"/>
          <w:lang w:val="sk-SK"/>
        </w:rPr>
        <w:t xml:space="preserve"> </w:t>
      </w:r>
      <w:proofErr w:type="spellStart"/>
      <w:r w:rsidRPr="00AE55FF">
        <w:rPr>
          <w:rFonts w:ascii="Source Sans Pro" w:hAnsi="Source Sans Pro"/>
          <w:sz w:val="20"/>
          <w:szCs w:val="20"/>
          <w:lang w:val="sk-SK"/>
        </w:rPr>
        <w:t>group</w:t>
      </w:r>
      <w:proofErr w:type="spellEnd"/>
      <w:r w:rsidRPr="00AE55FF">
        <w:rPr>
          <w:rFonts w:ascii="Source Sans Pro" w:hAnsi="Source Sans Pro"/>
          <w:sz w:val="20"/>
          <w:szCs w:val="20"/>
          <w:lang w:val="sk-SK"/>
        </w:rPr>
        <w:t>.</w:t>
      </w:r>
      <w:r w:rsidRPr="00AE55FF">
        <w:rPr>
          <w:rStyle w:val="Odkaznapoznmkupodiarou"/>
          <w:rFonts w:ascii="Source Sans Pro" w:hAnsi="Source Sans Pro"/>
          <w:sz w:val="20"/>
          <w:szCs w:val="20"/>
          <w:lang w:val="sk-SK"/>
        </w:rPr>
        <w:footnoteReference w:id="27"/>
      </w:r>
    </w:p>
    <w:p w14:paraId="02749D4D" w14:textId="77777777" w:rsidR="003157F2" w:rsidRPr="00AE55FF" w:rsidRDefault="003157F2" w:rsidP="003157F2">
      <w:pPr>
        <w:pStyle w:val="Odsekzoznamu"/>
        <w:jc w:val="both"/>
        <w:rPr>
          <w:rFonts w:ascii="Source Sans Pro" w:hAnsi="Source Sans Pro"/>
          <w:sz w:val="20"/>
          <w:szCs w:val="20"/>
          <w:lang w:val="sk-SK"/>
        </w:rPr>
      </w:pPr>
    </w:p>
    <w:p w14:paraId="4EC336B6" w14:textId="731655DB" w:rsidR="003157F2" w:rsidRPr="00D14629" w:rsidRDefault="003157F2" w:rsidP="00D650B0">
      <w:pPr>
        <w:pStyle w:val="Odsekzoznamu"/>
        <w:numPr>
          <w:ilvl w:val="0"/>
          <w:numId w:val="12"/>
        </w:numPr>
        <w:spacing w:after="160" w:line="259" w:lineRule="auto"/>
        <w:jc w:val="both"/>
        <w:rPr>
          <w:rFonts w:ascii="Source Sans Pro" w:hAnsi="Source Sans Pro"/>
          <w:sz w:val="20"/>
          <w:szCs w:val="20"/>
          <w:lang w:val="sk-SK"/>
        </w:rPr>
      </w:pPr>
      <w:r w:rsidRPr="00AE55FF">
        <w:rPr>
          <w:rFonts w:ascii="Source Sans Pro" w:hAnsi="Source Sans Pro"/>
          <w:sz w:val="20"/>
          <w:szCs w:val="20"/>
          <w:lang w:val="sk-SK"/>
        </w:rPr>
        <w:t xml:space="preserve">Pri výskume a vývoji </w:t>
      </w:r>
      <w:r w:rsidRPr="00AE55FF">
        <w:rPr>
          <w:rFonts w:ascii="Source Sans Pro" w:hAnsi="Source Sans Pro"/>
          <w:b/>
          <w:sz w:val="20"/>
          <w:szCs w:val="20"/>
          <w:lang w:val="sk-SK"/>
        </w:rPr>
        <w:t>absentuje efektívna spolupráca verejnej sféry a priemyslu, inovatívne originálne riešenia vytvorené na Slovensku s aplikáciou v reálnej praxi sú len sporadické</w:t>
      </w:r>
      <w:r w:rsidRPr="00AE55FF">
        <w:rPr>
          <w:rFonts w:ascii="Source Sans Pro" w:hAnsi="Source Sans Pro"/>
          <w:sz w:val="20"/>
          <w:szCs w:val="20"/>
          <w:lang w:val="sk-SK"/>
        </w:rPr>
        <w:t xml:space="preserve">. V štatistikách o spolupráci medzi univerzitami a priemyslom v oblasti výskumu a vývoja sa </w:t>
      </w:r>
      <w:r w:rsidR="007C741C" w:rsidRPr="00AE55FF">
        <w:rPr>
          <w:rFonts w:ascii="Source Sans Pro" w:hAnsi="Source Sans Pro"/>
          <w:sz w:val="20"/>
          <w:szCs w:val="20"/>
          <w:lang w:val="sk-SK"/>
        </w:rPr>
        <w:t xml:space="preserve">SR </w:t>
      </w:r>
      <w:r w:rsidRPr="00AE55FF">
        <w:rPr>
          <w:rFonts w:ascii="Source Sans Pro" w:hAnsi="Source Sans Pro"/>
          <w:sz w:val="20"/>
          <w:szCs w:val="20"/>
          <w:lang w:val="sk-SK"/>
        </w:rPr>
        <w:t>umiestnilo na 101. mieste.</w:t>
      </w:r>
    </w:p>
    <w:p w14:paraId="7FEA5287" w14:textId="77777777" w:rsidR="00D14629" w:rsidRPr="00D14629" w:rsidRDefault="00D14629" w:rsidP="00D14629">
      <w:pPr>
        <w:pStyle w:val="Odsekzoznamu"/>
        <w:rPr>
          <w:rFonts w:ascii="Source Sans Pro" w:hAnsi="Source Sans Pro"/>
          <w:sz w:val="20"/>
          <w:szCs w:val="20"/>
          <w:lang w:val="sk-SK"/>
        </w:rPr>
      </w:pPr>
    </w:p>
    <w:p w14:paraId="587AF3DD" w14:textId="726EBC4B" w:rsidR="00D14629" w:rsidRPr="00D14629" w:rsidRDefault="00D14629" w:rsidP="00D14629">
      <w:pPr>
        <w:pStyle w:val="Nadpis3"/>
        <w:numPr>
          <w:ilvl w:val="0"/>
          <w:numId w:val="0"/>
        </w:numPr>
        <w:ind w:left="720" w:hanging="720"/>
        <w:jc w:val="center"/>
        <w:rPr>
          <w:lang w:val="sk-SK"/>
        </w:rPr>
      </w:pPr>
      <w:bookmarkStart w:id="55" w:name="_Toc181861519"/>
      <w:r w:rsidRPr="002434D5">
        <w:rPr>
          <w:lang w:val="sk-SK"/>
        </w:rPr>
        <w:t>Tematická oblasť podpory v prioritnej oblasti č. 1-</w:t>
      </w:r>
      <w:r>
        <w:rPr>
          <w:lang w:val="sk-SK"/>
        </w:rPr>
        <w:t>3</w:t>
      </w:r>
      <w:bookmarkEnd w:id="55"/>
      <w:r>
        <w:rPr>
          <w:lang w:val="sk-SK"/>
        </w:rPr>
        <w:br/>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6804"/>
      </w:tblGrid>
      <w:tr w:rsidR="0081161F" w:rsidRPr="00DD7867" w14:paraId="7092B1FD" w14:textId="77777777" w:rsidTr="00AE55FF">
        <w:trPr>
          <w:trHeight w:val="44"/>
        </w:trPr>
        <w:tc>
          <w:tcPr>
            <w:tcW w:w="9634" w:type="dxa"/>
            <w:gridSpan w:val="2"/>
            <w:shd w:val="clear" w:color="auto" w:fill="1A25AB"/>
            <w:vAlign w:val="center"/>
          </w:tcPr>
          <w:p w14:paraId="02CC3ED2" w14:textId="06C75737" w:rsidR="0081161F" w:rsidRPr="001B1306" w:rsidRDefault="0081161F" w:rsidP="0081161F">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Inovatívny priemysel pre 21. storočie</w:t>
            </w:r>
          </w:p>
        </w:tc>
      </w:tr>
      <w:tr w:rsidR="001576D6" w:rsidRPr="00DD7867" w14:paraId="65CF3D55" w14:textId="77777777" w:rsidTr="00024267">
        <w:trPr>
          <w:trHeight w:val="44"/>
        </w:trPr>
        <w:tc>
          <w:tcPr>
            <w:tcW w:w="2830" w:type="dxa"/>
            <w:vMerge w:val="restart"/>
            <w:shd w:val="clear" w:color="auto" w:fill="00ABCE"/>
            <w:vAlign w:val="center"/>
          </w:tcPr>
          <w:p w14:paraId="46C31D7D" w14:textId="7B70219A" w:rsidR="0081161F" w:rsidRPr="00AE55FF" w:rsidRDefault="0081161F" w:rsidP="0081161F">
            <w:pPr>
              <w:contextualSpacing/>
              <w:jc w:val="center"/>
              <w:rPr>
                <w:rFonts w:ascii="Source Sans Pro" w:eastAsia="Calibri" w:hAnsi="Source Sans Pro" w:cs="Aptos Display"/>
                <w:sz w:val="20"/>
                <w:szCs w:val="20"/>
                <w:lang w:val="sk-SK" w:eastAsia="sk-SK"/>
              </w:rPr>
            </w:pPr>
            <w:r w:rsidRPr="00AE55FF">
              <w:rPr>
                <w:rFonts w:ascii="Source Sans Pro" w:eastAsia="Calibri" w:hAnsi="Source Sans Pro" w:cs="Aptos Display"/>
                <w:b/>
                <w:color w:val="FFFFFF"/>
                <w:sz w:val="20"/>
                <w:szCs w:val="20"/>
                <w:lang w:val="sk-SK" w:eastAsia="sk-SK"/>
              </w:rPr>
              <w:t>Prioritná oblasť 1-3: Progresívne technológie a materiá</w:t>
            </w:r>
            <w:r w:rsidRPr="00197E97">
              <w:rPr>
                <w:rFonts w:ascii="Source Sans Pro" w:eastAsia="Calibri" w:hAnsi="Source Sans Pro" w:cs="Aptos Display"/>
                <w:b/>
                <w:color w:val="FFFFFF" w:themeColor="background1"/>
                <w:sz w:val="20"/>
                <w:szCs w:val="20"/>
                <w:lang w:val="sk-SK" w:eastAsia="sk-SK"/>
              </w:rPr>
              <w:t>ly</w:t>
            </w:r>
            <w:r w:rsidR="00A235A8" w:rsidRPr="00197E97">
              <w:rPr>
                <w:rStyle w:val="Odkaznapoznmkupodiarou"/>
                <w:rFonts w:ascii="Source Sans Pro" w:eastAsia="Calibri" w:hAnsi="Source Sans Pro" w:cs="Aptos Display"/>
                <w:color w:val="FFFFFF" w:themeColor="background1"/>
                <w:sz w:val="20"/>
                <w:szCs w:val="20"/>
                <w:lang w:val="sk-SK" w:eastAsia="sk-SK"/>
              </w:rPr>
              <w:footnoteReference w:id="28"/>
            </w:r>
          </w:p>
        </w:tc>
        <w:tc>
          <w:tcPr>
            <w:tcW w:w="6804" w:type="dxa"/>
          </w:tcPr>
          <w:p w14:paraId="464F2870" w14:textId="49AE57C6" w:rsidR="0081161F" w:rsidRPr="00AE55FF" w:rsidRDefault="2315819C" w:rsidP="0081161F">
            <w:pPr>
              <w:numPr>
                <w:ilvl w:val="2"/>
                <w:numId w:val="49"/>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AE55FF">
              <w:rPr>
                <w:rFonts w:ascii="Source Sans Pro" w:eastAsia="Calibri" w:hAnsi="Source Sans Pro" w:cs="Aptos Display"/>
                <w:color w:val="000000" w:themeColor="text1"/>
                <w:sz w:val="20"/>
                <w:szCs w:val="20"/>
                <w:lang w:val="sk-SK" w:eastAsia="sk-SK"/>
              </w:rPr>
              <w:t xml:space="preserve">Výskum a vývoj </w:t>
            </w:r>
            <w:proofErr w:type="spellStart"/>
            <w:r w:rsidR="594582E7" w:rsidRPr="00AE55FF">
              <w:rPr>
                <w:rFonts w:ascii="Source Sans Pro" w:eastAsia="Calibri" w:hAnsi="Source Sans Pro" w:cs="Aptos Display"/>
                <w:color w:val="000000" w:themeColor="text1"/>
                <w:sz w:val="20"/>
                <w:szCs w:val="20"/>
                <w:lang w:val="sk-SK" w:eastAsia="sk-SK"/>
              </w:rPr>
              <w:t>n</w:t>
            </w:r>
            <w:r w:rsidR="01137365" w:rsidRPr="00AE55FF">
              <w:rPr>
                <w:rFonts w:ascii="Source Sans Pro" w:eastAsia="Calibri" w:hAnsi="Source Sans Pro" w:cs="Aptos Display"/>
                <w:color w:val="000000" w:themeColor="text1"/>
                <w:sz w:val="20"/>
                <w:szCs w:val="20"/>
                <w:lang w:val="sk-SK" w:eastAsia="sk-SK"/>
              </w:rPr>
              <w:t>anomateriál</w:t>
            </w:r>
            <w:r w:rsidR="080B9703" w:rsidRPr="00AE55FF">
              <w:rPr>
                <w:rFonts w:ascii="Source Sans Pro" w:eastAsia="Calibri" w:hAnsi="Source Sans Pro" w:cs="Aptos Display"/>
                <w:color w:val="000000" w:themeColor="text1"/>
                <w:sz w:val="20"/>
                <w:szCs w:val="20"/>
                <w:lang w:val="sk-SK" w:eastAsia="sk-SK"/>
              </w:rPr>
              <w:t>ov</w:t>
            </w:r>
            <w:proofErr w:type="spellEnd"/>
            <w:r w:rsidR="0081161F" w:rsidRPr="00AE55FF">
              <w:rPr>
                <w:rFonts w:ascii="Source Sans Pro" w:eastAsia="Calibri" w:hAnsi="Source Sans Pro" w:cs="Aptos Display"/>
                <w:color w:val="000000" w:themeColor="text1"/>
                <w:sz w:val="20"/>
                <w:szCs w:val="20"/>
                <w:lang w:val="sk-SK" w:eastAsia="sk-SK"/>
              </w:rPr>
              <w:t xml:space="preserve"> pre </w:t>
            </w:r>
            <w:r w:rsidR="00670BF4" w:rsidRPr="00AE55FF">
              <w:rPr>
                <w:rFonts w:ascii="Source Sans Pro" w:eastAsia="Calibri" w:hAnsi="Source Sans Pro" w:cs="Aptos Display"/>
                <w:color w:val="000000" w:themeColor="text1"/>
                <w:sz w:val="20"/>
                <w:szCs w:val="20"/>
                <w:lang w:val="sk-SK" w:eastAsia="sk-SK"/>
              </w:rPr>
              <w:t xml:space="preserve">rôzne </w:t>
            </w:r>
            <w:r w:rsidR="595AD9F5" w:rsidRPr="00AE55FF">
              <w:rPr>
                <w:rFonts w:ascii="Source Sans Pro" w:eastAsia="Calibri" w:hAnsi="Source Sans Pro" w:cs="Aptos Display"/>
                <w:color w:val="000000" w:themeColor="text1"/>
                <w:sz w:val="20"/>
                <w:szCs w:val="20"/>
                <w:lang w:val="sk-SK" w:eastAsia="sk-SK"/>
              </w:rPr>
              <w:t xml:space="preserve"> oblasti priemyslu</w:t>
            </w:r>
            <w:r w:rsidR="01137365" w:rsidRPr="00AE55FF">
              <w:rPr>
                <w:rFonts w:ascii="Source Sans Pro" w:eastAsia="Calibri" w:hAnsi="Source Sans Pro" w:cs="Aptos Display"/>
                <w:color w:val="000000" w:themeColor="text1"/>
                <w:sz w:val="20"/>
                <w:szCs w:val="20"/>
                <w:lang w:val="sk-SK" w:eastAsia="sk-SK"/>
              </w:rPr>
              <w:t xml:space="preserve"> </w:t>
            </w:r>
            <w:r w:rsidR="0081161F" w:rsidRPr="00AE55FF">
              <w:rPr>
                <w:rFonts w:ascii="Source Sans Pro" w:eastAsia="Calibri" w:hAnsi="Source Sans Pro" w:cs="Aptos Display"/>
                <w:color w:val="000000" w:themeColor="text1"/>
                <w:sz w:val="20"/>
                <w:szCs w:val="20"/>
                <w:lang w:val="sk-SK" w:eastAsia="sk-SK"/>
              </w:rPr>
              <w:t>–  </w:t>
            </w:r>
            <w:r w:rsidR="00330A53" w:rsidRPr="00AE55FF">
              <w:rPr>
                <w:rFonts w:ascii="Source Sans Pro" w:eastAsia="Calibri" w:hAnsi="Source Sans Pro" w:cs="Aptos Display"/>
                <w:color w:val="000000" w:themeColor="text1"/>
                <w:sz w:val="20"/>
                <w:szCs w:val="20"/>
                <w:lang w:val="sk-SK" w:eastAsia="sk-SK"/>
              </w:rPr>
              <w:t xml:space="preserve">progresívne </w:t>
            </w:r>
            <w:r w:rsidR="0081161F" w:rsidRPr="00AE55FF">
              <w:rPr>
                <w:rFonts w:ascii="Source Sans Pro" w:eastAsia="Calibri" w:hAnsi="Source Sans Pro" w:cs="Aptos Display"/>
                <w:color w:val="000000" w:themeColor="text1"/>
                <w:sz w:val="20"/>
                <w:szCs w:val="20"/>
                <w:lang w:val="sk-SK" w:eastAsia="sk-SK"/>
              </w:rPr>
              <w:t xml:space="preserve">materiály </w:t>
            </w:r>
          </w:p>
        </w:tc>
      </w:tr>
      <w:tr w:rsidR="001576D6" w:rsidRPr="00DD7867" w14:paraId="498A2B22" w14:textId="77777777" w:rsidTr="00024267">
        <w:trPr>
          <w:trHeight w:val="44"/>
        </w:trPr>
        <w:tc>
          <w:tcPr>
            <w:tcW w:w="2830" w:type="dxa"/>
            <w:vMerge/>
          </w:tcPr>
          <w:p w14:paraId="5A70CE41" w14:textId="77777777" w:rsidR="0081161F" w:rsidRPr="00AE55FF" w:rsidRDefault="0081161F" w:rsidP="0081161F">
            <w:pPr>
              <w:contextualSpacing/>
              <w:rPr>
                <w:rFonts w:ascii="Source Sans Pro" w:eastAsia="Calibri" w:hAnsi="Source Sans Pro" w:cs="Aptos Display"/>
                <w:sz w:val="20"/>
                <w:szCs w:val="20"/>
                <w:lang w:val="sk-SK" w:eastAsia="sk-SK"/>
              </w:rPr>
            </w:pPr>
          </w:p>
        </w:tc>
        <w:tc>
          <w:tcPr>
            <w:tcW w:w="6804" w:type="dxa"/>
          </w:tcPr>
          <w:p w14:paraId="34A56E6D" w14:textId="7E174ABA" w:rsidR="0081161F" w:rsidRPr="00AE55FF" w:rsidRDefault="7495FA8F" w:rsidP="0081161F">
            <w:pPr>
              <w:numPr>
                <w:ilvl w:val="2"/>
                <w:numId w:val="49"/>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E55FF">
              <w:rPr>
                <w:rFonts w:ascii="Source Sans Pro" w:eastAsia="Calibri" w:hAnsi="Source Sans Pro" w:cs="Times New Roman"/>
                <w:color w:val="000000" w:themeColor="text1"/>
                <w:sz w:val="20"/>
                <w:szCs w:val="20"/>
                <w:lang w:val="sk-SK" w:eastAsia="sk-SK"/>
              </w:rPr>
              <w:t xml:space="preserve">Výskum a vývoj </w:t>
            </w:r>
            <w:r w:rsidR="01AB9070" w:rsidRPr="00AE55FF">
              <w:rPr>
                <w:rFonts w:ascii="Source Sans Pro" w:eastAsia="Calibri" w:hAnsi="Source Sans Pro" w:cs="Times New Roman"/>
                <w:color w:val="000000" w:themeColor="text1"/>
                <w:sz w:val="20"/>
                <w:szCs w:val="20"/>
                <w:lang w:val="sk-SK" w:eastAsia="sk-SK"/>
              </w:rPr>
              <w:t>p</w:t>
            </w:r>
            <w:r w:rsidR="01137365" w:rsidRPr="00AE55FF">
              <w:rPr>
                <w:rFonts w:ascii="Source Sans Pro" w:eastAsia="Calibri" w:hAnsi="Source Sans Pro" w:cs="Times New Roman"/>
                <w:color w:val="000000" w:themeColor="text1"/>
                <w:sz w:val="20"/>
                <w:szCs w:val="20"/>
                <w:lang w:val="sk-SK" w:eastAsia="sk-SK"/>
              </w:rPr>
              <w:t>rogresívn</w:t>
            </w:r>
            <w:r w:rsidR="1ECC1644" w:rsidRPr="00AE55FF">
              <w:rPr>
                <w:rFonts w:ascii="Source Sans Pro" w:eastAsia="Calibri" w:hAnsi="Source Sans Pro" w:cs="Times New Roman"/>
                <w:color w:val="000000" w:themeColor="text1"/>
                <w:sz w:val="20"/>
                <w:szCs w:val="20"/>
                <w:lang w:val="sk-SK" w:eastAsia="sk-SK"/>
              </w:rPr>
              <w:t>ych</w:t>
            </w:r>
            <w:r w:rsidR="0081161F" w:rsidRPr="00AE55FF">
              <w:rPr>
                <w:rFonts w:ascii="Source Sans Pro" w:eastAsia="Calibri" w:hAnsi="Source Sans Pro" w:cs="Times New Roman"/>
                <w:color w:val="000000" w:themeColor="text1"/>
                <w:sz w:val="20"/>
                <w:szCs w:val="20"/>
                <w:lang w:val="sk-SK" w:eastAsia="sk-SK"/>
              </w:rPr>
              <w:t xml:space="preserve"> </w:t>
            </w:r>
            <w:r w:rsidR="01137365" w:rsidRPr="00AE55FF">
              <w:rPr>
                <w:rFonts w:ascii="Source Sans Pro" w:eastAsia="Calibri" w:hAnsi="Source Sans Pro" w:cs="Times New Roman"/>
                <w:color w:val="000000" w:themeColor="text1"/>
                <w:sz w:val="20"/>
                <w:szCs w:val="20"/>
                <w:lang w:val="sk-SK" w:eastAsia="sk-SK"/>
              </w:rPr>
              <w:t>technológi</w:t>
            </w:r>
            <w:r w:rsidR="076C5748" w:rsidRPr="00AE55FF">
              <w:rPr>
                <w:rFonts w:ascii="Source Sans Pro" w:eastAsia="Calibri" w:hAnsi="Source Sans Pro" w:cs="Times New Roman"/>
                <w:color w:val="000000" w:themeColor="text1"/>
                <w:sz w:val="20"/>
                <w:szCs w:val="20"/>
                <w:lang w:val="sk-SK" w:eastAsia="sk-SK"/>
              </w:rPr>
              <w:t>í</w:t>
            </w:r>
            <w:r w:rsidR="0081161F" w:rsidRPr="00AE55FF">
              <w:rPr>
                <w:rFonts w:ascii="Source Sans Pro" w:eastAsia="Calibri" w:hAnsi="Source Sans Pro" w:cs="Times New Roman"/>
                <w:color w:val="000000" w:themeColor="text1"/>
                <w:sz w:val="20"/>
                <w:szCs w:val="20"/>
                <w:lang w:val="sk-SK" w:eastAsia="sk-SK"/>
              </w:rPr>
              <w:t xml:space="preserve"> v oblasti životného prostredia a využívania </w:t>
            </w:r>
            <w:r w:rsidR="002A52E2" w:rsidRPr="00AE55FF">
              <w:rPr>
                <w:rFonts w:ascii="Source Sans Pro" w:eastAsia="Calibri" w:hAnsi="Source Sans Pro" w:cs="Times New Roman"/>
                <w:color w:val="000000" w:themeColor="text1"/>
                <w:sz w:val="20"/>
                <w:szCs w:val="20"/>
                <w:lang w:val="sk-SK" w:eastAsia="sk-SK"/>
              </w:rPr>
              <w:t xml:space="preserve">obnoviteľných </w:t>
            </w:r>
            <w:r w:rsidR="0081161F" w:rsidRPr="00AE55FF">
              <w:rPr>
                <w:rFonts w:ascii="Source Sans Pro" w:eastAsia="Calibri" w:hAnsi="Source Sans Pro" w:cs="Times New Roman"/>
                <w:color w:val="000000" w:themeColor="text1"/>
                <w:sz w:val="20"/>
                <w:szCs w:val="20"/>
                <w:lang w:val="sk-SK" w:eastAsia="sk-SK"/>
              </w:rPr>
              <w:t>zdrojov energie</w:t>
            </w:r>
          </w:p>
        </w:tc>
      </w:tr>
      <w:tr w:rsidR="001576D6" w:rsidRPr="00DD7867" w14:paraId="49174633" w14:textId="77777777" w:rsidTr="00024267">
        <w:trPr>
          <w:trHeight w:val="44"/>
        </w:trPr>
        <w:tc>
          <w:tcPr>
            <w:tcW w:w="2830" w:type="dxa"/>
            <w:vMerge/>
          </w:tcPr>
          <w:p w14:paraId="54A58188" w14:textId="77777777" w:rsidR="0081161F" w:rsidRPr="00AE55FF" w:rsidRDefault="0081161F" w:rsidP="0081161F">
            <w:pPr>
              <w:contextualSpacing/>
              <w:rPr>
                <w:rFonts w:ascii="Source Sans Pro" w:eastAsia="Calibri" w:hAnsi="Source Sans Pro" w:cs="Aptos Display"/>
                <w:sz w:val="20"/>
                <w:szCs w:val="20"/>
                <w:lang w:val="sk-SK" w:eastAsia="sk-SK"/>
              </w:rPr>
            </w:pPr>
          </w:p>
        </w:tc>
        <w:tc>
          <w:tcPr>
            <w:tcW w:w="6804" w:type="dxa"/>
          </w:tcPr>
          <w:p w14:paraId="6C671180" w14:textId="5E9AB4BC" w:rsidR="0081161F" w:rsidRPr="00AE55FF" w:rsidRDefault="00AB423D" w:rsidP="0081161F">
            <w:pPr>
              <w:numPr>
                <w:ilvl w:val="2"/>
                <w:numId w:val="49"/>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E55FF">
              <w:rPr>
                <w:rFonts w:ascii="Source Sans Pro" w:eastAsia="Calibri" w:hAnsi="Source Sans Pro" w:cs="Times New Roman"/>
                <w:color w:val="000000"/>
                <w:sz w:val="20"/>
                <w:szCs w:val="20"/>
                <w:lang w:val="sk-SK" w:eastAsia="sk-SK"/>
              </w:rPr>
              <w:t>Technologické inovácie výrobných procesov v oblasti druhotného využitia odpadov, znižovania produkcie odpadov a negatívnych environmentálnych vplyvov</w:t>
            </w:r>
          </w:p>
        </w:tc>
      </w:tr>
      <w:tr w:rsidR="0081161F" w:rsidRPr="00DD7867" w14:paraId="5614BBEC" w14:textId="77777777" w:rsidTr="00024267">
        <w:trPr>
          <w:trHeight w:val="44"/>
        </w:trPr>
        <w:tc>
          <w:tcPr>
            <w:tcW w:w="2830" w:type="dxa"/>
            <w:vMerge/>
          </w:tcPr>
          <w:p w14:paraId="1CECDF2E" w14:textId="77777777" w:rsidR="0081161F" w:rsidRPr="00AE55FF" w:rsidRDefault="0081161F" w:rsidP="0081161F">
            <w:pPr>
              <w:contextualSpacing/>
              <w:rPr>
                <w:rFonts w:ascii="Source Sans Pro" w:eastAsia="Calibri" w:hAnsi="Source Sans Pro" w:cs="Aptos Display"/>
                <w:sz w:val="20"/>
                <w:szCs w:val="20"/>
                <w:lang w:val="sk-SK" w:eastAsia="sk-SK"/>
              </w:rPr>
            </w:pPr>
          </w:p>
        </w:tc>
        <w:tc>
          <w:tcPr>
            <w:tcW w:w="6804" w:type="dxa"/>
          </w:tcPr>
          <w:p w14:paraId="463ABA95" w14:textId="155A2DC6" w:rsidR="0081161F" w:rsidRPr="00AE55FF" w:rsidRDefault="2FE47007" w:rsidP="0081161F">
            <w:pPr>
              <w:numPr>
                <w:ilvl w:val="2"/>
                <w:numId w:val="49"/>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E55FF">
              <w:rPr>
                <w:rFonts w:ascii="Source Sans Pro" w:eastAsia="Calibri" w:hAnsi="Source Sans Pro" w:cs="Times New Roman"/>
                <w:color w:val="000000" w:themeColor="text1"/>
                <w:sz w:val="20"/>
                <w:szCs w:val="20"/>
                <w:lang w:val="sk-SK" w:eastAsia="sk-SK"/>
              </w:rPr>
              <w:t xml:space="preserve">Výskum a vývoj </w:t>
            </w:r>
            <w:r w:rsidR="1CF343B4" w:rsidRPr="00AE55FF">
              <w:rPr>
                <w:rFonts w:ascii="Source Sans Pro" w:eastAsia="Calibri" w:hAnsi="Source Sans Pro" w:cs="Times New Roman"/>
                <w:color w:val="000000" w:themeColor="text1"/>
                <w:sz w:val="20"/>
                <w:szCs w:val="20"/>
                <w:lang w:val="sk-SK" w:eastAsia="sk-SK"/>
              </w:rPr>
              <w:t>b</w:t>
            </w:r>
            <w:r w:rsidR="01137365" w:rsidRPr="00AE55FF">
              <w:rPr>
                <w:rFonts w:ascii="Source Sans Pro" w:eastAsia="Calibri" w:hAnsi="Source Sans Pro" w:cs="Times New Roman"/>
                <w:color w:val="000000" w:themeColor="text1"/>
                <w:sz w:val="20"/>
                <w:szCs w:val="20"/>
                <w:lang w:val="sk-SK" w:eastAsia="sk-SK"/>
              </w:rPr>
              <w:t>iotechnológi</w:t>
            </w:r>
            <w:r w:rsidR="7F81976B" w:rsidRPr="00AE55FF">
              <w:rPr>
                <w:rFonts w:ascii="Source Sans Pro" w:eastAsia="Calibri" w:hAnsi="Source Sans Pro" w:cs="Times New Roman"/>
                <w:color w:val="000000" w:themeColor="text1"/>
                <w:sz w:val="20"/>
                <w:szCs w:val="20"/>
                <w:lang w:val="sk-SK" w:eastAsia="sk-SK"/>
              </w:rPr>
              <w:t>í</w:t>
            </w:r>
            <w:r w:rsidR="01137365" w:rsidRPr="00AE55FF">
              <w:rPr>
                <w:rFonts w:ascii="Source Sans Pro" w:eastAsia="Calibri" w:hAnsi="Source Sans Pro" w:cs="Times New Roman"/>
                <w:color w:val="000000" w:themeColor="text1"/>
                <w:sz w:val="20"/>
                <w:szCs w:val="20"/>
                <w:lang w:val="sk-SK" w:eastAsia="sk-SK"/>
              </w:rPr>
              <w:t xml:space="preserve"> a (bio) materiál</w:t>
            </w:r>
            <w:r w:rsidR="63298B05" w:rsidRPr="00AE55FF">
              <w:rPr>
                <w:rFonts w:ascii="Source Sans Pro" w:eastAsia="Calibri" w:hAnsi="Source Sans Pro" w:cs="Times New Roman"/>
                <w:color w:val="000000" w:themeColor="text1"/>
                <w:sz w:val="20"/>
                <w:szCs w:val="20"/>
                <w:lang w:val="sk-SK" w:eastAsia="sk-SK"/>
              </w:rPr>
              <w:t>ov</w:t>
            </w:r>
          </w:p>
        </w:tc>
      </w:tr>
      <w:tr w:rsidR="0073042C" w:rsidRPr="00DD7867" w14:paraId="61DDD091" w14:textId="77777777" w:rsidTr="00024267">
        <w:trPr>
          <w:trHeight w:val="44"/>
        </w:trPr>
        <w:tc>
          <w:tcPr>
            <w:tcW w:w="2830" w:type="dxa"/>
            <w:vMerge/>
            <w:vAlign w:val="center"/>
          </w:tcPr>
          <w:p w14:paraId="747A25BF" w14:textId="77777777" w:rsidR="0081161F" w:rsidRPr="00AE55FF" w:rsidRDefault="0081161F" w:rsidP="0081161F">
            <w:pPr>
              <w:contextualSpacing/>
              <w:rPr>
                <w:rFonts w:ascii="Source Sans Pro" w:eastAsia="Calibri" w:hAnsi="Source Sans Pro" w:cs="Aptos Display"/>
                <w:sz w:val="20"/>
                <w:szCs w:val="20"/>
                <w:lang w:val="sk-SK" w:eastAsia="sk-SK"/>
              </w:rPr>
            </w:pPr>
          </w:p>
        </w:tc>
        <w:tc>
          <w:tcPr>
            <w:tcW w:w="6804" w:type="dxa"/>
          </w:tcPr>
          <w:p w14:paraId="0D070880" w14:textId="3F9AB722" w:rsidR="0081161F" w:rsidRPr="00AE55FF" w:rsidRDefault="76D310EB" w:rsidP="0081161F">
            <w:pPr>
              <w:numPr>
                <w:ilvl w:val="2"/>
                <w:numId w:val="49"/>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E55FF">
              <w:rPr>
                <w:rFonts w:ascii="Source Sans Pro" w:eastAsia="Calibri" w:hAnsi="Source Sans Pro" w:cs="Times New Roman"/>
                <w:color w:val="000000" w:themeColor="text1"/>
                <w:sz w:val="20"/>
                <w:szCs w:val="20"/>
                <w:lang w:val="sk-SK" w:eastAsia="sk-SK"/>
              </w:rPr>
              <w:t xml:space="preserve">Výskum a </w:t>
            </w:r>
            <w:r w:rsidR="17F9F0FD" w:rsidRPr="00AE55FF">
              <w:rPr>
                <w:rFonts w:ascii="Source Sans Pro" w:eastAsia="Calibri" w:hAnsi="Source Sans Pro" w:cs="Times New Roman"/>
                <w:color w:val="000000" w:themeColor="text1"/>
                <w:sz w:val="20"/>
                <w:szCs w:val="20"/>
                <w:lang w:val="sk-SK" w:eastAsia="sk-SK"/>
              </w:rPr>
              <w:t>v</w:t>
            </w:r>
            <w:r w:rsidR="01137365" w:rsidRPr="00AE55FF">
              <w:rPr>
                <w:rFonts w:ascii="Source Sans Pro" w:eastAsia="Calibri" w:hAnsi="Source Sans Pro" w:cs="Times New Roman"/>
                <w:color w:val="000000" w:themeColor="text1"/>
                <w:sz w:val="20"/>
                <w:szCs w:val="20"/>
                <w:lang w:val="sk-SK" w:eastAsia="sk-SK"/>
              </w:rPr>
              <w:t>ývoj</w:t>
            </w:r>
            <w:r w:rsidR="0081161F" w:rsidRPr="00AE55FF">
              <w:rPr>
                <w:rFonts w:ascii="Source Sans Pro" w:eastAsia="Calibri" w:hAnsi="Source Sans Pro" w:cs="Times New Roman"/>
                <w:color w:val="000000" w:themeColor="text1"/>
                <w:sz w:val="20"/>
                <w:szCs w:val="20"/>
                <w:lang w:val="sk-SK" w:eastAsia="sk-SK"/>
              </w:rPr>
              <w:t xml:space="preserve"> nových druhov </w:t>
            </w:r>
            <w:proofErr w:type="spellStart"/>
            <w:r w:rsidR="0081161F" w:rsidRPr="00AE55FF">
              <w:rPr>
                <w:rFonts w:ascii="Source Sans Pro" w:eastAsia="Calibri" w:hAnsi="Source Sans Pro" w:cs="Times New Roman"/>
                <w:color w:val="000000" w:themeColor="text1"/>
                <w:sz w:val="20"/>
                <w:szCs w:val="20"/>
                <w:lang w:val="sk-SK" w:eastAsia="sk-SK"/>
              </w:rPr>
              <w:t>smart</w:t>
            </w:r>
            <w:proofErr w:type="spellEnd"/>
            <w:r w:rsidR="0081161F" w:rsidRPr="00AE55FF">
              <w:rPr>
                <w:rFonts w:ascii="Source Sans Pro" w:eastAsia="Calibri" w:hAnsi="Source Sans Pro" w:cs="Times New Roman"/>
                <w:color w:val="000000" w:themeColor="text1"/>
                <w:sz w:val="20"/>
                <w:szCs w:val="20"/>
                <w:lang w:val="sk-SK" w:eastAsia="sk-SK"/>
              </w:rPr>
              <w:t xml:space="preserve"> materiálov na konverziu, transport a uskladnenie energie</w:t>
            </w:r>
          </w:p>
        </w:tc>
      </w:tr>
      <w:tr w:rsidR="0073042C" w:rsidRPr="00DD7867" w14:paraId="58970F53" w14:textId="77777777" w:rsidTr="00024267">
        <w:trPr>
          <w:trHeight w:val="44"/>
        </w:trPr>
        <w:tc>
          <w:tcPr>
            <w:tcW w:w="2830" w:type="dxa"/>
            <w:vMerge/>
            <w:vAlign w:val="center"/>
          </w:tcPr>
          <w:p w14:paraId="1597421D" w14:textId="77777777" w:rsidR="0081161F" w:rsidRPr="00AE55FF" w:rsidRDefault="0081161F" w:rsidP="0081161F">
            <w:pPr>
              <w:contextualSpacing/>
              <w:rPr>
                <w:rFonts w:ascii="Source Sans Pro" w:eastAsia="Calibri" w:hAnsi="Source Sans Pro" w:cs="Aptos Display"/>
                <w:sz w:val="20"/>
                <w:szCs w:val="20"/>
                <w:lang w:val="sk-SK" w:eastAsia="sk-SK"/>
              </w:rPr>
            </w:pPr>
          </w:p>
        </w:tc>
        <w:tc>
          <w:tcPr>
            <w:tcW w:w="6804" w:type="dxa"/>
          </w:tcPr>
          <w:p w14:paraId="66D01A8A" w14:textId="5E286654" w:rsidR="0081161F" w:rsidRPr="00AE55FF" w:rsidRDefault="2D2E8AFB" w:rsidP="0081161F">
            <w:pPr>
              <w:numPr>
                <w:ilvl w:val="2"/>
                <w:numId w:val="49"/>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E55FF">
              <w:rPr>
                <w:rFonts w:ascii="Source Sans Pro" w:eastAsia="Calibri" w:hAnsi="Source Sans Pro" w:cs="Times New Roman"/>
                <w:color w:val="000000" w:themeColor="text1"/>
                <w:sz w:val="20"/>
                <w:szCs w:val="20"/>
                <w:lang w:val="sk-SK" w:eastAsia="sk-SK"/>
              </w:rPr>
              <w:t xml:space="preserve">Výskum a vývoj </w:t>
            </w:r>
            <w:r w:rsidR="7408306B" w:rsidRPr="00AE55FF">
              <w:rPr>
                <w:rFonts w:ascii="Source Sans Pro" w:eastAsia="Calibri" w:hAnsi="Source Sans Pro" w:cs="Times New Roman"/>
                <w:color w:val="000000" w:themeColor="text1"/>
                <w:sz w:val="20"/>
                <w:szCs w:val="20"/>
                <w:lang w:val="sk-SK" w:eastAsia="sk-SK"/>
              </w:rPr>
              <w:t>p</w:t>
            </w:r>
            <w:r w:rsidR="01137365" w:rsidRPr="00AE55FF">
              <w:rPr>
                <w:rFonts w:ascii="Source Sans Pro" w:eastAsia="Calibri" w:hAnsi="Source Sans Pro" w:cs="Times New Roman"/>
                <w:color w:val="000000" w:themeColor="text1"/>
                <w:sz w:val="20"/>
                <w:szCs w:val="20"/>
                <w:lang w:val="sk-SK" w:eastAsia="sk-SK"/>
              </w:rPr>
              <w:t>relomov</w:t>
            </w:r>
            <w:r w:rsidR="04D76B92" w:rsidRPr="00AE55FF">
              <w:rPr>
                <w:rFonts w:ascii="Source Sans Pro" w:eastAsia="Calibri" w:hAnsi="Source Sans Pro" w:cs="Times New Roman"/>
                <w:color w:val="000000" w:themeColor="text1"/>
                <w:sz w:val="20"/>
                <w:szCs w:val="20"/>
                <w:lang w:val="sk-SK" w:eastAsia="sk-SK"/>
              </w:rPr>
              <w:t>ých</w:t>
            </w:r>
            <w:r w:rsidR="0081161F" w:rsidRPr="00AE55FF">
              <w:rPr>
                <w:rFonts w:ascii="Source Sans Pro" w:eastAsia="Calibri" w:hAnsi="Source Sans Pro" w:cs="Times New Roman"/>
                <w:color w:val="000000" w:themeColor="text1"/>
                <w:sz w:val="20"/>
                <w:szCs w:val="20"/>
                <w:lang w:val="sk-SK" w:eastAsia="sk-SK"/>
              </w:rPr>
              <w:t xml:space="preserve">/úplne </w:t>
            </w:r>
            <w:r w:rsidR="01137365" w:rsidRPr="00AE55FF">
              <w:rPr>
                <w:rFonts w:ascii="Source Sans Pro" w:eastAsia="Calibri" w:hAnsi="Source Sans Pro" w:cs="Times New Roman"/>
                <w:color w:val="000000" w:themeColor="text1"/>
                <w:sz w:val="20"/>
                <w:szCs w:val="20"/>
                <w:lang w:val="sk-SK" w:eastAsia="sk-SK"/>
              </w:rPr>
              <w:t>nov</w:t>
            </w:r>
            <w:r w:rsidR="2E968646" w:rsidRPr="00AE55FF">
              <w:rPr>
                <w:rFonts w:ascii="Source Sans Pro" w:eastAsia="Calibri" w:hAnsi="Source Sans Pro" w:cs="Times New Roman"/>
                <w:color w:val="000000" w:themeColor="text1"/>
                <w:sz w:val="20"/>
                <w:szCs w:val="20"/>
                <w:lang w:val="sk-SK" w:eastAsia="sk-SK"/>
              </w:rPr>
              <w:t>ých</w:t>
            </w:r>
            <w:r w:rsidR="01137365" w:rsidRPr="00AE55FF">
              <w:rPr>
                <w:rFonts w:ascii="Source Sans Pro" w:eastAsia="Calibri" w:hAnsi="Source Sans Pro" w:cs="Times New Roman"/>
                <w:color w:val="000000" w:themeColor="text1"/>
                <w:sz w:val="20"/>
                <w:szCs w:val="20"/>
                <w:lang w:val="sk-SK" w:eastAsia="sk-SK"/>
              </w:rPr>
              <w:t xml:space="preserve"> technológi</w:t>
            </w:r>
            <w:r w:rsidR="2C6DCEEA" w:rsidRPr="00AE55FF">
              <w:rPr>
                <w:rFonts w:ascii="Source Sans Pro" w:eastAsia="Calibri" w:hAnsi="Source Sans Pro" w:cs="Times New Roman"/>
                <w:color w:val="000000" w:themeColor="text1"/>
                <w:sz w:val="20"/>
                <w:szCs w:val="20"/>
                <w:lang w:val="sk-SK" w:eastAsia="sk-SK"/>
              </w:rPr>
              <w:t>í</w:t>
            </w:r>
          </w:p>
        </w:tc>
      </w:tr>
    </w:tbl>
    <w:p w14:paraId="7DEE4F5A" w14:textId="77777777" w:rsidR="009E23C9" w:rsidRPr="00AE55FF" w:rsidRDefault="009E23C9" w:rsidP="009E23C9">
      <w:pPr>
        <w:rPr>
          <w:lang w:val="sk-SK"/>
        </w:rPr>
      </w:pPr>
      <w:bookmarkStart w:id="56" w:name="_Toc380137292"/>
    </w:p>
    <w:p w14:paraId="50BADF11" w14:textId="020110CE" w:rsidR="0071714B" w:rsidRPr="00AE55FF" w:rsidRDefault="2D0334B1" w:rsidP="004127AB">
      <w:pPr>
        <w:pStyle w:val="Nadpis3"/>
        <w:numPr>
          <w:ilvl w:val="0"/>
          <w:numId w:val="0"/>
        </w:numPr>
        <w:ind w:left="720" w:hanging="720"/>
        <w:rPr>
          <w:lang w:val="sk-SK"/>
        </w:rPr>
      </w:pPr>
      <w:bookmarkStart w:id="57" w:name="_Toc181861520"/>
      <w:r w:rsidRPr="00AE55FF">
        <w:rPr>
          <w:lang w:val="sk-SK"/>
        </w:rPr>
        <w:t>Cieľový stav prioritnej oblasti 1-3</w:t>
      </w:r>
      <w:bookmarkEnd w:id="56"/>
      <w:bookmarkEnd w:id="57"/>
    </w:p>
    <w:p w14:paraId="77D95A0E" w14:textId="77777777" w:rsidR="0071714B" w:rsidRPr="00AE55FF" w:rsidRDefault="0071714B" w:rsidP="0071714B">
      <w:pPr>
        <w:rPr>
          <w:rFonts w:ascii="Source Sans Pro" w:hAnsi="Source Sans Pro"/>
          <w:b/>
          <w:lang w:val="sk-SK"/>
        </w:rPr>
      </w:pPr>
    </w:p>
    <w:p w14:paraId="676C478F" w14:textId="0FED3B45" w:rsidR="003A025E" w:rsidRPr="00AE55FF" w:rsidRDefault="000F23F7" w:rsidP="00F350A2">
      <w:pPr>
        <w:pStyle w:val="Odsekzoznamu"/>
        <w:numPr>
          <w:ilvl w:val="0"/>
          <w:numId w:val="15"/>
        </w:numPr>
        <w:jc w:val="both"/>
        <w:rPr>
          <w:rFonts w:ascii="Source Sans Pro" w:hAnsi="Source Sans Pro"/>
          <w:b/>
          <w:sz w:val="20"/>
          <w:szCs w:val="20"/>
          <w:lang w:val="sk-SK"/>
        </w:rPr>
      </w:pPr>
      <w:r w:rsidRPr="00AE55FF">
        <w:rPr>
          <w:rFonts w:ascii="Source Sans Pro" w:hAnsi="Source Sans Pro"/>
          <w:b/>
          <w:sz w:val="20"/>
          <w:szCs w:val="20"/>
          <w:lang w:val="sk-SK"/>
        </w:rPr>
        <w:t xml:space="preserve"> Vývoj a nasadzovaní </w:t>
      </w:r>
      <w:r w:rsidR="003A025E" w:rsidRPr="00AE55FF">
        <w:rPr>
          <w:rFonts w:ascii="Source Sans Pro" w:hAnsi="Source Sans Pro"/>
          <w:b/>
          <w:sz w:val="20"/>
          <w:szCs w:val="20"/>
          <w:lang w:val="sk-SK"/>
        </w:rPr>
        <w:t>riešení v oblasti progresívnych technológií a materiálov</w:t>
      </w:r>
      <w:r w:rsidR="003D5A25" w:rsidRPr="00AE55FF">
        <w:rPr>
          <w:rFonts w:ascii="Source Sans Pro" w:hAnsi="Source Sans Pro"/>
          <w:b/>
          <w:sz w:val="20"/>
          <w:szCs w:val="20"/>
          <w:lang w:val="sk-SK"/>
        </w:rPr>
        <w:t xml:space="preserve">, aj vďaka </w:t>
      </w:r>
      <w:proofErr w:type="spellStart"/>
      <w:r w:rsidR="003D5A25" w:rsidRPr="00AE55FF">
        <w:rPr>
          <w:rFonts w:ascii="Source Sans Pro" w:hAnsi="Source Sans Pro"/>
          <w:b/>
          <w:sz w:val="20"/>
          <w:szCs w:val="20"/>
          <w:lang w:val="sk-SK"/>
        </w:rPr>
        <w:t>využivaniu</w:t>
      </w:r>
      <w:proofErr w:type="spellEnd"/>
      <w:r w:rsidR="003D5A25" w:rsidRPr="00AE55FF">
        <w:rPr>
          <w:rFonts w:ascii="Source Sans Pro" w:hAnsi="Source Sans Pro"/>
          <w:b/>
          <w:sz w:val="20"/>
          <w:szCs w:val="20"/>
          <w:lang w:val="sk-SK"/>
        </w:rPr>
        <w:t xml:space="preserve"> moderných </w:t>
      </w:r>
      <w:proofErr w:type="spellStart"/>
      <w:r w:rsidR="003D5A25" w:rsidRPr="00AE55FF">
        <w:rPr>
          <w:rFonts w:ascii="Source Sans Pro" w:hAnsi="Source Sans Pro"/>
          <w:b/>
          <w:sz w:val="20"/>
          <w:szCs w:val="20"/>
          <w:lang w:val="sk-SK"/>
        </w:rPr>
        <w:t>digitálních</w:t>
      </w:r>
      <w:proofErr w:type="spellEnd"/>
      <w:r w:rsidR="003D5A25" w:rsidRPr="00AE55FF">
        <w:rPr>
          <w:rFonts w:ascii="Source Sans Pro" w:hAnsi="Source Sans Pro"/>
          <w:b/>
          <w:sz w:val="20"/>
          <w:szCs w:val="20"/>
          <w:lang w:val="sk-SK"/>
        </w:rPr>
        <w:t xml:space="preserve"> technológií, vrátane umelej inteligencie</w:t>
      </w:r>
      <w:r w:rsidR="003A025E" w:rsidRPr="00AE55FF">
        <w:rPr>
          <w:rFonts w:ascii="Source Sans Pro" w:hAnsi="Source Sans Pro"/>
          <w:b/>
          <w:sz w:val="20"/>
          <w:szCs w:val="20"/>
          <w:lang w:val="sk-SK"/>
        </w:rPr>
        <w:t>.</w:t>
      </w:r>
    </w:p>
    <w:p w14:paraId="019C820D" w14:textId="77777777" w:rsidR="003A025E" w:rsidRPr="00AE55FF" w:rsidRDefault="003A025E" w:rsidP="006B57B2">
      <w:pPr>
        <w:pStyle w:val="Odsekzoznamu"/>
        <w:spacing w:line="259" w:lineRule="auto"/>
        <w:jc w:val="both"/>
        <w:rPr>
          <w:rFonts w:ascii="Source Sans Pro" w:hAnsi="Source Sans Pro"/>
          <w:sz w:val="20"/>
          <w:szCs w:val="20"/>
          <w:lang w:val="sk-SK"/>
        </w:rPr>
      </w:pPr>
    </w:p>
    <w:p w14:paraId="2C0C6EDC" w14:textId="0FA86A9B" w:rsidR="0071714B" w:rsidRPr="00AE55FF" w:rsidRDefault="0071714B" w:rsidP="00D650B0">
      <w:pPr>
        <w:pStyle w:val="Odsekzoznamu"/>
        <w:numPr>
          <w:ilvl w:val="0"/>
          <w:numId w:val="15"/>
        </w:numPr>
        <w:spacing w:line="259" w:lineRule="auto"/>
        <w:jc w:val="both"/>
        <w:rPr>
          <w:rFonts w:ascii="Source Sans Pro" w:hAnsi="Source Sans Pro"/>
          <w:sz w:val="20"/>
          <w:szCs w:val="20"/>
          <w:lang w:val="sk-SK"/>
        </w:rPr>
      </w:pPr>
      <w:r w:rsidRPr="00AE55FF">
        <w:rPr>
          <w:rFonts w:ascii="Source Sans Pro" w:hAnsi="Source Sans Pro"/>
          <w:b/>
          <w:sz w:val="20"/>
          <w:szCs w:val="20"/>
          <w:lang w:val="sk-SK"/>
        </w:rPr>
        <w:t xml:space="preserve">Inovatívne riešenia a vývoj v oblasti progresívnych technológií a materiálov </w:t>
      </w:r>
      <w:r w:rsidRPr="00AE55FF">
        <w:rPr>
          <w:rFonts w:ascii="Source Sans Pro" w:hAnsi="Source Sans Pro"/>
          <w:sz w:val="20"/>
          <w:szCs w:val="20"/>
          <w:lang w:val="sk-SK"/>
        </w:rPr>
        <w:t>aplikova</w:t>
      </w:r>
      <w:r w:rsidR="00D03885" w:rsidRPr="00AE55FF">
        <w:rPr>
          <w:rFonts w:ascii="Source Sans Pro" w:hAnsi="Source Sans Pro"/>
          <w:sz w:val="20"/>
          <w:szCs w:val="20"/>
          <w:lang w:val="sk-SK"/>
        </w:rPr>
        <w:t>n</w:t>
      </w:r>
      <w:r w:rsidR="008F5C5E" w:rsidRPr="00AE55FF">
        <w:rPr>
          <w:rFonts w:ascii="Source Sans Pro" w:hAnsi="Source Sans Pro"/>
          <w:sz w:val="20"/>
          <w:szCs w:val="20"/>
          <w:lang w:val="sk-SK"/>
        </w:rPr>
        <w:t>ých</w:t>
      </w:r>
      <w:r w:rsidRPr="00AE55FF">
        <w:rPr>
          <w:rFonts w:ascii="Source Sans Pro" w:hAnsi="Source Sans Pro"/>
          <w:sz w:val="20"/>
          <w:szCs w:val="20"/>
          <w:lang w:val="sk-SK"/>
        </w:rPr>
        <w:t xml:space="preserve"> v priemysle </w:t>
      </w:r>
      <w:r w:rsidR="001F65F8" w:rsidRPr="00AE55FF">
        <w:rPr>
          <w:rFonts w:ascii="Source Sans Pro" w:hAnsi="Source Sans Pro"/>
          <w:sz w:val="20"/>
          <w:szCs w:val="20"/>
          <w:lang w:val="sk-SK"/>
        </w:rPr>
        <w:t>s</w:t>
      </w:r>
      <w:r w:rsidR="008F5C5E" w:rsidRPr="00AE55FF">
        <w:rPr>
          <w:rFonts w:ascii="Source Sans Pro" w:hAnsi="Source Sans Pro"/>
          <w:sz w:val="20"/>
          <w:szCs w:val="20"/>
          <w:lang w:val="sk-SK"/>
        </w:rPr>
        <w:t> ohľadom na ochranu životného prostredia  a úsporu prvotných surovín.</w:t>
      </w:r>
      <w:r w:rsidR="001F65F8" w:rsidRPr="00AE55FF">
        <w:rPr>
          <w:rFonts w:ascii="Source Sans Pro" w:hAnsi="Source Sans Pro"/>
          <w:sz w:val="20"/>
          <w:szCs w:val="20"/>
          <w:lang w:val="sk-SK"/>
        </w:rPr>
        <w:t xml:space="preserve"> </w:t>
      </w:r>
      <w:r w:rsidRPr="00AE55FF">
        <w:rPr>
          <w:rFonts w:ascii="Source Sans Pro" w:hAnsi="Source Sans Pro"/>
          <w:sz w:val="20"/>
          <w:szCs w:val="20"/>
          <w:lang w:val="sk-SK"/>
        </w:rPr>
        <w:t xml:space="preserve"> </w:t>
      </w:r>
    </w:p>
    <w:p w14:paraId="7405C609" w14:textId="77777777" w:rsidR="0071714B" w:rsidRPr="00AE55FF" w:rsidRDefault="0071714B" w:rsidP="0071714B">
      <w:pPr>
        <w:jc w:val="both"/>
        <w:rPr>
          <w:rFonts w:ascii="Source Sans Pro" w:hAnsi="Source Sans Pro"/>
          <w:sz w:val="20"/>
          <w:szCs w:val="20"/>
          <w:lang w:val="sk-SK"/>
        </w:rPr>
      </w:pPr>
    </w:p>
    <w:p w14:paraId="1C8B387D" w14:textId="03E063D3" w:rsidR="0071714B" w:rsidRPr="00AE55FF" w:rsidRDefault="0071714B" w:rsidP="00D650B0">
      <w:pPr>
        <w:pStyle w:val="Odsekzoznamu"/>
        <w:numPr>
          <w:ilvl w:val="0"/>
          <w:numId w:val="15"/>
        </w:numPr>
        <w:spacing w:line="259" w:lineRule="auto"/>
        <w:jc w:val="both"/>
        <w:rPr>
          <w:rFonts w:ascii="Source Sans Pro" w:hAnsi="Source Sans Pro"/>
          <w:sz w:val="20"/>
          <w:szCs w:val="20"/>
          <w:lang w:val="sk-SK"/>
        </w:rPr>
      </w:pPr>
      <w:proofErr w:type="spellStart"/>
      <w:r w:rsidRPr="00AE55FF">
        <w:rPr>
          <w:rFonts w:ascii="Source Sans Pro" w:hAnsi="Source Sans Pro"/>
          <w:sz w:val="20"/>
          <w:szCs w:val="20"/>
          <w:lang w:val="sk-SK"/>
        </w:rPr>
        <w:t>Nanomateriály</w:t>
      </w:r>
      <w:proofErr w:type="spellEnd"/>
      <w:r w:rsidR="00C31823" w:rsidRPr="00AE55FF">
        <w:rPr>
          <w:rFonts w:ascii="Source Sans Pro" w:hAnsi="Source Sans Pro"/>
          <w:sz w:val="20"/>
          <w:szCs w:val="20"/>
          <w:lang w:val="sk-SK"/>
        </w:rPr>
        <w:t xml:space="preserve"> a </w:t>
      </w:r>
      <w:proofErr w:type="spellStart"/>
      <w:r w:rsidR="00C31823" w:rsidRPr="00AE55FF">
        <w:rPr>
          <w:rFonts w:ascii="Source Sans Pro" w:hAnsi="Source Sans Pro"/>
          <w:sz w:val="20"/>
          <w:szCs w:val="20"/>
          <w:lang w:val="sk-SK"/>
        </w:rPr>
        <w:t>biomateriály</w:t>
      </w:r>
      <w:proofErr w:type="spellEnd"/>
      <w:r w:rsidRPr="00AE55FF">
        <w:rPr>
          <w:rFonts w:ascii="Source Sans Pro" w:hAnsi="Source Sans Pro"/>
          <w:sz w:val="20"/>
          <w:szCs w:val="20"/>
          <w:lang w:val="sk-SK"/>
        </w:rPr>
        <w:t xml:space="preserve"> pre </w:t>
      </w:r>
      <w:r w:rsidR="00B10591" w:rsidRPr="00AE55FF">
        <w:rPr>
          <w:rFonts w:ascii="Source Sans Pro" w:hAnsi="Source Sans Pro"/>
          <w:sz w:val="20"/>
          <w:szCs w:val="20"/>
          <w:lang w:val="sk-SK"/>
        </w:rPr>
        <w:t>rôzne oblasti priemyslu</w:t>
      </w:r>
      <w:r w:rsidRPr="00AE55FF">
        <w:rPr>
          <w:rFonts w:ascii="Source Sans Pro" w:hAnsi="Source Sans Pro"/>
          <w:sz w:val="20"/>
          <w:szCs w:val="20"/>
          <w:lang w:val="sk-SK"/>
        </w:rPr>
        <w:t xml:space="preserve">, progresívne technológie na ochranu životného prostredia a využívanie </w:t>
      </w:r>
      <w:r w:rsidR="002A52E2" w:rsidRPr="00AE55FF">
        <w:rPr>
          <w:rFonts w:ascii="Source Sans Pro" w:hAnsi="Source Sans Pro"/>
          <w:sz w:val="20"/>
          <w:szCs w:val="20"/>
          <w:lang w:val="sk-SK"/>
        </w:rPr>
        <w:t xml:space="preserve">obnoviteľných </w:t>
      </w:r>
      <w:r w:rsidRPr="00AE55FF">
        <w:rPr>
          <w:rFonts w:ascii="Source Sans Pro" w:hAnsi="Source Sans Pro"/>
          <w:sz w:val="20"/>
          <w:szCs w:val="20"/>
          <w:lang w:val="sk-SK"/>
        </w:rPr>
        <w:t xml:space="preserve">zdrojov energie, </w:t>
      </w:r>
      <w:proofErr w:type="spellStart"/>
      <w:r w:rsidRPr="00AE55FF">
        <w:rPr>
          <w:rFonts w:ascii="Source Sans Pro" w:hAnsi="Source Sans Pro"/>
          <w:sz w:val="20"/>
          <w:szCs w:val="20"/>
          <w:lang w:val="sk-SK"/>
        </w:rPr>
        <w:t>smart</w:t>
      </w:r>
      <w:proofErr w:type="spellEnd"/>
      <w:r w:rsidRPr="00AE55FF">
        <w:rPr>
          <w:rFonts w:ascii="Source Sans Pro" w:hAnsi="Source Sans Pro"/>
          <w:sz w:val="20"/>
          <w:szCs w:val="20"/>
          <w:lang w:val="sk-SK"/>
        </w:rPr>
        <w:t xml:space="preserve"> materiály pre konverziu, transport a uskladnenie energie </w:t>
      </w:r>
      <w:r w:rsidRPr="00AE55FF">
        <w:rPr>
          <w:rFonts w:ascii="Source Sans Pro" w:hAnsi="Source Sans Pro"/>
          <w:b/>
          <w:sz w:val="20"/>
          <w:szCs w:val="20"/>
          <w:lang w:val="sk-SK"/>
        </w:rPr>
        <w:t>zvyšujú pridanú hodnotu výroby, znižujú environmentálnu záťaž a zlepšujú sociálnu situáciu zamestnancov.</w:t>
      </w:r>
      <w:r w:rsidRPr="00AE55FF">
        <w:rPr>
          <w:rFonts w:ascii="Source Sans Pro" w:hAnsi="Source Sans Pro"/>
          <w:sz w:val="20"/>
          <w:szCs w:val="20"/>
          <w:lang w:val="sk-SK"/>
        </w:rPr>
        <w:t xml:space="preserve"> </w:t>
      </w:r>
    </w:p>
    <w:p w14:paraId="2402D892" w14:textId="77777777" w:rsidR="0071714B" w:rsidRPr="00AE55FF" w:rsidRDefault="0071714B" w:rsidP="0071714B">
      <w:pPr>
        <w:pStyle w:val="Odsekzoznamu"/>
        <w:rPr>
          <w:rFonts w:ascii="Source Sans Pro" w:hAnsi="Source Sans Pro"/>
          <w:sz w:val="20"/>
          <w:szCs w:val="20"/>
          <w:lang w:val="sk-SK"/>
        </w:rPr>
      </w:pPr>
    </w:p>
    <w:p w14:paraId="1C3B259E" w14:textId="20AB9B2A" w:rsidR="0071714B" w:rsidRPr="00AE55FF" w:rsidRDefault="0071714B" w:rsidP="00D650B0">
      <w:pPr>
        <w:pStyle w:val="Odsekzoznamu"/>
        <w:numPr>
          <w:ilvl w:val="0"/>
          <w:numId w:val="15"/>
        </w:numPr>
        <w:spacing w:line="259" w:lineRule="auto"/>
        <w:jc w:val="both"/>
        <w:rPr>
          <w:rFonts w:ascii="Source Sans Pro" w:hAnsi="Source Sans Pro"/>
          <w:sz w:val="20"/>
          <w:szCs w:val="20"/>
          <w:lang w:val="sk-SK"/>
        </w:rPr>
      </w:pPr>
      <w:r w:rsidRPr="00AE55FF">
        <w:rPr>
          <w:rFonts w:ascii="Source Sans Pro" w:hAnsi="Source Sans Pro"/>
          <w:b/>
          <w:sz w:val="20"/>
          <w:szCs w:val="20"/>
          <w:lang w:val="sk-SK"/>
        </w:rPr>
        <w:t xml:space="preserve">Efektívny transfer </w:t>
      </w:r>
      <w:proofErr w:type="spellStart"/>
      <w:r w:rsidRPr="00AE55FF">
        <w:rPr>
          <w:rFonts w:ascii="Source Sans Pro" w:hAnsi="Source Sans Pro"/>
          <w:b/>
          <w:sz w:val="20"/>
          <w:szCs w:val="20"/>
          <w:lang w:val="sk-SK"/>
        </w:rPr>
        <w:t>know</w:t>
      </w:r>
      <w:proofErr w:type="spellEnd"/>
      <w:r w:rsidRPr="00AE55FF">
        <w:rPr>
          <w:rFonts w:ascii="Source Sans Pro" w:hAnsi="Source Sans Pro"/>
          <w:b/>
          <w:sz w:val="20"/>
          <w:szCs w:val="20"/>
          <w:lang w:val="sk-SK"/>
        </w:rPr>
        <w:t xml:space="preserve"> </w:t>
      </w:r>
      <w:proofErr w:type="spellStart"/>
      <w:r w:rsidRPr="00AE55FF">
        <w:rPr>
          <w:rFonts w:ascii="Source Sans Pro" w:hAnsi="Source Sans Pro"/>
          <w:b/>
          <w:sz w:val="20"/>
          <w:szCs w:val="20"/>
          <w:lang w:val="sk-SK"/>
        </w:rPr>
        <w:t>how</w:t>
      </w:r>
      <w:proofErr w:type="spellEnd"/>
      <w:r w:rsidRPr="00AE55FF">
        <w:rPr>
          <w:rFonts w:ascii="Source Sans Pro" w:hAnsi="Source Sans Pro"/>
          <w:b/>
          <w:sz w:val="20"/>
          <w:szCs w:val="20"/>
          <w:lang w:val="sk-SK"/>
        </w:rPr>
        <w:t xml:space="preserve"> cez inovatívne technologické aj netechnologické riešenia do praxe </w:t>
      </w:r>
      <w:r w:rsidR="00010B40" w:rsidRPr="00AE55FF">
        <w:rPr>
          <w:rFonts w:ascii="Source Sans Pro" w:hAnsi="Source Sans Pro"/>
          <w:sz w:val="20"/>
          <w:szCs w:val="20"/>
          <w:lang w:val="sk-SK"/>
        </w:rPr>
        <w:t xml:space="preserve">aj </w:t>
      </w:r>
      <w:r w:rsidRPr="00AE55FF">
        <w:rPr>
          <w:rFonts w:ascii="Source Sans Pro" w:hAnsi="Source Sans Pro"/>
          <w:sz w:val="20"/>
          <w:szCs w:val="20"/>
          <w:lang w:val="sk-SK"/>
        </w:rPr>
        <w:t>formou licencií a vyšší objem finančných prostriedkov získaných z predaja licencií práv duševného vlastníctva.</w:t>
      </w:r>
    </w:p>
    <w:p w14:paraId="241EEA4E" w14:textId="77777777" w:rsidR="0071714B" w:rsidRPr="00AE55FF" w:rsidRDefault="0071714B" w:rsidP="0071714B">
      <w:pPr>
        <w:pStyle w:val="Odsekzoznamu"/>
        <w:jc w:val="both"/>
        <w:rPr>
          <w:rFonts w:ascii="Source Sans Pro" w:eastAsia="Times New Roman" w:hAnsi="Source Sans Pro" w:cs="Times New Roman"/>
          <w:b/>
          <w:sz w:val="20"/>
          <w:szCs w:val="20"/>
          <w:lang w:val="sk-SK"/>
        </w:rPr>
      </w:pPr>
    </w:p>
    <w:p w14:paraId="510F65E3" w14:textId="77777777" w:rsidR="0071714B" w:rsidRPr="00AE55FF" w:rsidRDefault="0071714B" w:rsidP="00D650B0">
      <w:pPr>
        <w:pStyle w:val="Odsekzoznamu"/>
        <w:numPr>
          <w:ilvl w:val="0"/>
          <w:numId w:val="15"/>
        </w:numPr>
        <w:spacing w:line="259" w:lineRule="auto"/>
        <w:jc w:val="both"/>
        <w:rPr>
          <w:rFonts w:ascii="Source Sans Pro" w:eastAsia="Times New Roman" w:hAnsi="Source Sans Pro" w:cs="Times New Roman"/>
          <w:b/>
          <w:sz w:val="20"/>
          <w:szCs w:val="20"/>
          <w:lang w:val="sk-SK"/>
        </w:rPr>
      </w:pPr>
      <w:r w:rsidRPr="00AE55FF">
        <w:rPr>
          <w:rFonts w:ascii="Source Sans Pro" w:hAnsi="Source Sans Pro"/>
          <w:b/>
          <w:sz w:val="20"/>
          <w:szCs w:val="20"/>
          <w:lang w:val="sk-SK"/>
        </w:rPr>
        <w:t>Vyšší záujem a posilnená ochrana duševného vlastníctva</w:t>
      </w:r>
      <w:r w:rsidRPr="00AE55FF">
        <w:rPr>
          <w:rFonts w:ascii="Source Sans Pro" w:hAnsi="Source Sans Pro"/>
          <w:sz w:val="20"/>
          <w:szCs w:val="20"/>
          <w:lang w:val="sk-SK"/>
        </w:rPr>
        <w:t xml:space="preserve"> podnikov na Slovensku cez zvýšený počet patentov a úžitkových vzorov.</w:t>
      </w:r>
    </w:p>
    <w:p w14:paraId="56C48E1B" w14:textId="77777777" w:rsidR="0071714B" w:rsidRPr="00AE55FF" w:rsidRDefault="0071714B" w:rsidP="0071714B">
      <w:pPr>
        <w:pStyle w:val="Odsekzoznamu"/>
        <w:rPr>
          <w:rFonts w:ascii="Source Sans Pro" w:hAnsi="Source Sans Pro"/>
          <w:sz w:val="20"/>
          <w:szCs w:val="20"/>
          <w:lang w:val="sk-SK"/>
        </w:rPr>
      </w:pPr>
    </w:p>
    <w:p w14:paraId="4D8C7714" w14:textId="77777777" w:rsidR="0071714B" w:rsidRPr="00AE55FF" w:rsidRDefault="0071714B" w:rsidP="00D650B0">
      <w:pPr>
        <w:pStyle w:val="Odsekzoznamu"/>
        <w:numPr>
          <w:ilvl w:val="0"/>
          <w:numId w:val="15"/>
        </w:numPr>
        <w:spacing w:line="259" w:lineRule="auto"/>
        <w:jc w:val="both"/>
        <w:rPr>
          <w:rFonts w:ascii="Source Sans Pro" w:hAnsi="Source Sans Pro"/>
          <w:sz w:val="20"/>
          <w:szCs w:val="20"/>
          <w:lang w:val="sk-SK"/>
        </w:rPr>
      </w:pPr>
      <w:r w:rsidRPr="00AE55FF">
        <w:rPr>
          <w:rFonts w:ascii="Source Sans Pro" w:hAnsi="Source Sans Pro"/>
          <w:b/>
          <w:sz w:val="20"/>
          <w:szCs w:val="20"/>
          <w:lang w:val="sk-SK"/>
        </w:rPr>
        <w:lastRenderedPageBreak/>
        <w:t>Vznik technologických podnikov (</w:t>
      </w:r>
      <w:proofErr w:type="spellStart"/>
      <w:r w:rsidRPr="00AE55FF">
        <w:rPr>
          <w:rFonts w:ascii="Source Sans Pro" w:hAnsi="Source Sans Pro"/>
          <w:b/>
          <w:sz w:val="20"/>
          <w:szCs w:val="20"/>
          <w:lang w:val="sk-SK"/>
        </w:rPr>
        <w:t>mikro</w:t>
      </w:r>
      <w:proofErr w:type="spellEnd"/>
      <w:r w:rsidRPr="00AE55FF">
        <w:rPr>
          <w:rFonts w:ascii="Source Sans Pro" w:hAnsi="Source Sans Pro"/>
          <w:b/>
          <w:sz w:val="20"/>
          <w:szCs w:val="20"/>
          <w:lang w:val="sk-SK"/>
        </w:rPr>
        <w:t>-startupy/</w:t>
      </w:r>
      <w:proofErr w:type="spellStart"/>
      <w:r w:rsidRPr="00AE55FF">
        <w:rPr>
          <w:rFonts w:ascii="Source Sans Pro" w:hAnsi="Source Sans Pro"/>
          <w:b/>
          <w:sz w:val="20"/>
          <w:szCs w:val="20"/>
          <w:lang w:val="sk-SK"/>
        </w:rPr>
        <w:t>spinoffy</w:t>
      </w:r>
      <w:proofErr w:type="spellEnd"/>
      <w:r w:rsidRPr="00AE55FF">
        <w:rPr>
          <w:rFonts w:ascii="Source Sans Pro" w:hAnsi="Source Sans Pro"/>
          <w:b/>
          <w:sz w:val="20"/>
          <w:szCs w:val="20"/>
          <w:lang w:val="sk-SK"/>
        </w:rPr>
        <w:t>, malé, stredné a veľké) a udržanie mladých talentov</w:t>
      </w:r>
      <w:r w:rsidRPr="00AE55FF">
        <w:rPr>
          <w:rFonts w:ascii="Source Sans Pro" w:hAnsi="Source Sans Pro"/>
          <w:sz w:val="20"/>
          <w:szCs w:val="20"/>
          <w:lang w:val="sk-SK"/>
        </w:rPr>
        <w:t xml:space="preserve"> na Slovensku.</w:t>
      </w:r>
    </w:p>
    <w:p w14:paraId="3D6DCEED" w14:textId="77777777" w:rsidR="00F65DD1" w:rsidRPr="00EB22FF" w:rsidRDefault="00F65DD1" w:rsidP="00466B50">
      <w:pPr>
        <w:pStyle w:val="Odsekzoznamu"/>
        <w:rPr>
          <w:rFonts w:ascii="Source Sans Pro" w:hAnsi="Source Sans Pro"/>
          <w:sz w:val="20"/>
          <w:szCs w:val="20"/>
          <w:lang w:val="sk-SK"/>
        </w:rPr>
      </w:pPr>
    </w:p>
    <w:p w14:paraId="315C4FCA" w14:textId="74B32A5B" w:rsidR="00F65DD1" w:rsidRPr="00466B50" w:rsidRDefault="00D106A9" w:rsidP="00D650B0">
      <w:pPr>
        <w:pStyle w:val="Odsekzoznamu"/>
        <w:numPr>
          <w:ilvl w:val="0"/>
          <w:numId w:val="15"/>
        </w:numPr>
        <w:spacing w:line="259" w:lineRule="auto"/>
        <w:jc w:val="both"/>
        <w:rPr>
          <w:rFonts w:ascii="Source Sans Pro" w:hAnsi="Source Sans Pro"/>
          <w:sz w:val="20"/>
          <w:szCs w:val="20"/>
          <w:lang w:val="sk-SK"/>
        </w:rPr>
      </w:pPr>
      <w:r w:rsidRPr="00466B50">
        <w:rPr>
          <w:rFonts w:ascii="Source Sans Pro" w:hAnsi="Source Sans Pro"/>
          <w:sz w:val="20"/>
          <w:szCs w:val="20"/>
          <w:lang w:val="sk-SK"/>
        </w:rPr>
        <w:t>Vyšší počet začínajúcich</w:t>
      </w:r>
      <w:r w:rsidRPr="00DD7867">
        <w:rPr>
          <w:rFonts w:ascii="Source Sans Pro" w:hAnsi="Source Sans Pro"/>
          <w:sz w:val="20"/>
          <w:szCs w:val="20"/>
          <w:lang w:val="sk-SK"/>
        </w:rPr>
        <w:t xml:space="preserve"> podnikateľov</w:t>
      </w:r>
      <w:r w:rsidR="00B5482F" w:rsidRPr="00DD7867">
        <w:rPr>
          <w:rFonts w:ascii="Source Sans Pro" w:hAnsi="Source Sans Pro"/>
          <w:sz w:val="20"/>
          <w:szCs w:val="20"/>
          <w:lang w:val="sk-SK"/>
        </w:rPr>
        <w:t>, ktorým sa dostáva z</w:t>
      </w:r>
      <w:r w:rsidR="00E9733A" w:rsidRPr="00466B50">
        <w:rPr>
          <w:rFonts w:ascii="Source Sans Pro" w:hAnsi="Source Sans Pro"/>
          <w:sz w:val="20"/>
          <w:szCs w:val="20"/>
          <w:lang w:val="sk-SK"/>
        </w:rPr>
        <w:t>výšená</w:t>
      </w:r>
      <w:r w:rsidR="00F65DD1" w:rsidRPr="00466B50">
        <w:rPr>
          <w:rFonts w:ascii="Source Sans Pro" w:hAnsi="Source Sans Pro"/>
          <w:sz w:val="20"/>
          <w:szCs w:val="20"/>
          <w:lang w:val="sk-SK"/>
        </w:rPr>
        <w:t xml:space="preserve"> podpor</w:t>
      </w:r>
      <w:r w:rsidR="00E9733A" w:rsidRPr="00466B50">
        <w:rPr>
          <w:rFonts w:ascii="Source Sans Pro" w:hAnsi="Source Sans Pro"/>
          <w:sz w:val="20"/>
          <w:szCs w:val="20"/>
          <w:lang w:val="sk-SK"/>
        </w:rPr>
        <w:t>a</w:t>
      </w:r>
      <w:r w:rsidR="00F65DD1" w:rsidRPr="00466B50">
        <w:rPr>
          <w:rFonts w:ascii="Source Sans Pro" w:hAnsi="Source Sans Pro"/>
          <w:sz w:val="20"/>
          <w:szCs w:val="20"/>
          <w:lang w:val="sk-SK"/>
        </w:rPr>
        <w:t xml:space="preserve"> </w:t>
      </w:r>
      <w:r w:rsidR="00086F89" w:rsidRPr="00466B50">
        <w:rPr>
          <w:rFonts w:ascii="Source Sans Pro" w:hAnsi="Source Sans Pro"/>
          <w:sz w:val="20"/>
          <w:szCs w:val="20"/>
          <w:lang w:val="sk-SK"/>
        </w:rPr>
        <w:t xml:space="preserve">a zlepšený </w:t>
      </w:r>
      <w:r w:rsidR="00F65DD1" w:rsidRPr="00466B50">
        <w:rPr>
          <w:rFonts w:ascii="Source Sans Pro" w:hAnsi="Source Sans Pro"/>
          <w:sz w:val="20"/>
          <w:szCs w:val="20"/>
          <w:lang w:val="sk-SK"/>
        </w:rPr>
        <w:t>prístup k rizikovému kapitálu</w:t>
      </w:r>
      <w:r w:rsidR="0061312F" w:rsidRPr="00466B50">
        <w:rPr>
          <w:rFonts w:ascii="Source Sans Pro" w:hAnsi="Source Sans Pro"/>
          <w:sz w:val="20"/>
          <w:szCs w:val="20"/>
          <w:lang w:val="sk-SK"/>
        </w:rPr>
        <w:t>.</w:t>
      </w:r>
    </w:p>
    <w:p w14:paraId="20C108DE" w14:textId="77777777" w:rsidR="0071714B" w:rsidRPr="00466B50" w:rsidRDefault="0071714B" w:rsidP="0071714B">
      <w:pPr>
        <w:pStyle w:val="Odsekzoznamu"/>
        <w:rPr>
          <w:rFonts w:ascii="Source Sans Pro" w:hAnsi="Source Sans Pro"/>
          <w:sz w:val="20"/>
          <w:szCs w:val="20"/>
          <w:lang w:val="sk-SK"/>
        </w:rPr>
      </w:pPr>
    </w:p>
    <w:p w14:paraId="287DF4E2" w14:textId="2D33BB90" w:rsidR="0071714B" w:rsidRPr="00466B50" w:rsidRDefault="0071714B" w:rsidP="00D650B0">
      <w:pPr>
        <w:pStyle w:val="Odsekzoznamu"/>
        <w:numPr>
          <w:ilvl w:val="0"/>
          <w:numId w:val="15"/>
        </w:numPr>
        <w:spacing w:line="259" w:lineRule="auto"/>
        <w:jc w:val="both"/>
        <w:rPr>
          <w:rFonts w:ascii="Source Sans Pro" w:hAnsi="Source Sans Pro"/>
          <w:sz w:val="20"/>
          <w:szCs w:val="20"/>
          <w:lang w:val="sk-SK"/>
        </w:rPr>
      </w:pPr>
      <w:r w:rsidRPr="00466B50">
        <w:rPr>
          <w:rFonts w:ascii="Source Sans Pro" w:hAnsi="Source Sans Pro"/>
          <w:b/>
          <w:sz w:val="20"/>
          <w:szCs w:val="20"/>
          <w:lang w:val="sk-SK"/>
        </w:rPr>
        <w:t>Fyzický aj virtuálny priestor pre mladých kreatívnych ľudí</w:t>
      </w:r>
      <w:r w:rsidRPr="00466B50">
        <w:rPr>
          <w:rFonts w:ascii="Source Sans Pro" w:hAnsi="Source Sans Pro"/>
          <w:sz w:val="20"/>
          <w:szCs w:val="20"/>
          <w:lang w:val="sk-SK"/>
        </w:rPr>
        <w:t xml:space="preserve">, ktorí nebudú odchádzať do zahraničia. </w:t>
      </w:r>
    </w:p>
    <w:p w14:paraId="0328397A" w14:textId="77777777" w:rsidR="0071714B" w:rsidRPr="00466B50" w:rsidRDefault="0071714B" w:rsidP="0071714B">
      <w:pPr>
        <w:pStyle w:val="Odsekzoznamu"/>
        <w:rPr>
          <w:rFonts w:ascii="Source Sans Pro" w:hAnsi="Source Sans Pro"/>
          <w:sz w:val="20"/>
          <w:szCs w:val="20"/>
          <w:lang w:val="sk-SK"/>
        </w:rPr>
      </w:pPr>
    </w:p>
    <w:p w14:paraId="3931B9B7" w14:textId="507057BE" w:rsidR="0071714B" w:rsidRPr="00466B50" w:rsidRDefault="0071714B" w:rsidP="00D650B0">
      <w:pPr>
        <w:pStyle w:val="Odsekzoznamu"/>
        <w:numPr>
          <w:ilvl w:val="0"/>
          <w:numId w:val="15"/>
        </w:numPr>
        <w:spacing w:line="259" w:lineRule="auto"/>
        <w:jc w:val="both"/>
        <w:rPr>
          <w:rFonts w:ascii="Source Sans Pro" w:hAnsi="Source Sans Pro"/>
          <w:b/>
          <w:sz w:val="20"/>
          <w:szCs w:val="20"/>
          <w:lang w:val="sk-SK"/>
        </w:rPr>
      </w:pPr>
      <w:r w:rsidRPr="00466B50">
        <w:rPr>
          <w:rFonts w:ascii="Source Sans Pro" w:hAnsi="Source Sans Pro"/>
          <w:b/>
          <w:sz w:val="20"/>
          <w:szCs w:val="20"/>
          <w:lang w:val="sk-SK"/>
        </w:rPr>
        <w:t xml:space="preserve">Biotechnológie a </w:t>
      </w:r>
      <w:proofErr w:type="spellStart"/>
      <w:r w:rsidRPr="00466B50">
        <w:rPr>
          <w:rFonts w:ascii="Source Sans Pro" w:hAnsi="Source Sans Pro"/>
          <w:b/>
          <w:sz w:val="20"/>
          <w:szCs w:val="20"/>
          <w:lang w:val="sk-SK"/>
        </w:rPr>
        <w:t>biomateriály</w:t>
      </w:r>
      <w:proofErr w:type="spellEnd"/>
      <w:r w:rsidRPr="00466B50">
        <w:rPr>
          <w:rFonts w:ascii="Source Sans Pro" w:hAnsi="Source Sans Pro"/>
          <w:b/>
          <w:sz w:val="20"/>
          <w:szCs w:val="20"/>
          <w:lang w:val="sk-SK"/>
        </w:rPr>
        <w:t>, vedúce k inovatívnym a komer</w:t>
      </w:r>
      <w:r w:rsidR="1BF72E95" w:rsidRPr="00466B50">
        <w:rPr>
          <w:rFonts w:ascii="Source Sans Pro" w:hAnsi="Source Sans Pro"/>
          <w:b/>
          <w:sz w:val="20"/>
          <w:szCs w:val="20"/>
          <w:lang w:val="sk-SK"/>
        </w:rPr>
        <w:t>cionalizovateľným</w:t>
      </w:r>
      <w:r w:rsidRPr="00466B50">
        <w:rPr>
          <w:rFonts w:ascii="Source Sans Pro" w:hAnsi="Source Sans Pro"/>
          <w:b/>
          <w:sz w:val="20"/>
          <w:szCs w:val="20"/>
          <w:lang w:val="sk-SK"/>
        </w:rPr>
        <w:t xml:space="preserve"> riešeniam. </w:t>
      </w:r>
    </w:p>
    <w:p w14:paraId="43AE6465" w14:textId="77777777" w:rsidR="0071714B" w:rsidRPr="00466B50" w:rsidRDefault="0071714B" w:rsidP="0071714B">
      <w:pPr>
        <w:rPr>
          <w:rFonts w:ascii="Source Sans Pro" w:hAnsi="Source Sans Pro"/>
          <w:sz w:val="20"/>
          <w:szCs w:val="20"/>
          <w:lang w:val="sk-SK"/>
        </w:rPr>
      </w:pPr>
    </w:p>
    <w:p w14:paraId="42BCD297" w14:textId="77777777" w:rsidR="0071714B" w:rsidRPr="00466B50" w:rsidRDefault="0071714B" w:rsidP="0071714B">
      <w:pPr>
        <w:jc w:val="both"/>
        <w:rPr>
          <w:rFonts w:ascii="Source Sans Pro" w:hAnsi="Source Sans Pro"/>
          <w:b/>
          <w:lang w:val="sk-SK"/>
        </w:rPr>
      </w:pPr>
    </w:p>
    <w:p w14:paraId="60E7B9FA" w14:textId="3107C79F" w:rsidR="0071714B" w:rsidRPr="00466B50" w:rsidRDefault="2D0334B1" w:rsidP="00884AC1">
      <w:pPr>
        <w:pStyle w:val="Nadpis2"/>
        <w:rPr>
          <w:lang w:val="sk-SK"/>
        </w:rPr>
      </w:pPr>
      <w:bookmarkStart w:id="58" w:name="_Toc1169014545"/>
      <w:bookmarkStart w:id="59" w:name="_Toc181861521"/>
      <w:r w:rsidRPr="00466B50">
        <w:rPr>
          <w:lang w:val="sk-SK"/>
        </w:rPr>
        <w:t>Prioritná oblasť 1-4</w:t>
      </w:r>
      <w:r w:rsidR="4ABD136C" w:rsidRPr="00466B50">
        <w:rPr>
          <w:lang w:val="sk-SK"/>
        </w:rPr>
        <w:t>:</w:t>
      </w:r>
      <w:r w:rsidRPr="00466B50">
        <w:rPr>
          <w:lang w:val="sk-SK"/>
        </w:rPr>
        <w:t xml:space="preserve"> </w:t>
      </w:r>
      <w:r w:rsidR="6A732C3D" w:rsidRPr="00466B50">
        <w:rPr>
          <w:lang w:val="sk-SK"/>
        </w:rPr>
        <w:t>Energetická bezpečnosť</w:t>
      </w:r>
      <w:r w:rsidR="0EB9AAA3" w:rsidRPr="00466B50">
        <w:rPr>
          <w:lang w:val="sk-SK"/>
        </w:rPr>
        <w:t>, efektívnosť a udržateľnosť</w:t>
      </w:r>
      <w:bookmarkEnd w:id="58"/>
      <w:bookmarkEnd w:id="59"/>
    </w:p>
    <w:p w14:paraId="6F5BF4D4" w14:textId="77777777" w:rsidR="0071714B" w:rsidRPr="00466B50" w:rsidRDefault="0071714B" w:rsidP="0071714B">
      <w:pPr>
        <w:jc w:val="both"/>
        <w:rPr>
          <w:rFonts w:ascii="Source Sans Pro" w:eastAsia="Aptos" w:hAnsi="Source Sans Pro" w:cs="Aptos"/>
          <w:b/>
          <w:lang w:val="sk-SK"/>
        </w:rPr>
      </w:pPr>
    </w:p>
    <w:p w14:paraId="34D6A4D5" w14:textId="77777777" w:rsidR="0071714B" w:rsidRPr="00466B50" w:rsidRDefault="2D0334B1" w:rsidP="004127AB">
      <w:pPr>
        <w:pStyle w:val="Nadpis3"/>
        <w:numPr>
          <w:ilvl w:val="0"/>
          <w:numId w:val="0"/>
        </w:numPr>
        <w:ind w:left="720" w:hanging="720"/>
        <w:rPr>
          <w:lang w:val="sk-SK"/>
        </w:rPr>
      </w:pPr>
      <w:bookmarkStart w:id="60" w:name="_Toc198567241"/>
      <w:bookmarkStart w:id="61" w:name="_Toc181861522"/>
      <w:r w:rsidRPr="00466B50">
        <w:rPr>
          <w:lang w:val="sk-SK"/>
        </w:rPr>
        <w:t>Transformačný cieľ prioritnej oblasti 1-4</w:t>
      </w:r>
      <w:bookmarkEnd w:id="60"/>
      <w:bookmarkEnd w:id="61"/>
    </w:p>
    <w:p w14:paraId="2463491B" w14:textId="77777777" w:rsidR="0071714B" w:rsidRPr="00466B50" w:rsidRDefault="0071714B" w:rsidP="0071714B">
      <w:pPr>
        <w:jc w:val="both"/>
        <w:rPr>
          <w:rFonts w:ascii="Source Sans Pro" w:eastAsia="Aptos" w:hAnsi="Source Sans Pro" w:cs="Aptos"/>
          <w:lang w:val="sk-SK"/>
        </w:rPr>
      </w:pPr>
    </w:p>
    <w:p w14:paraId="16136D45" w14:textId="64F2B0C4" w:rsidR="0071714B" w:rsidRPr="00466B50" w:rsidRDefault="0071714B" w:rsidP="0071714B">
      <w:pPr>
        <w:jc w:val="both"/>
        <w:rPr>
          <w:rFonts w:ascii="Source Sans Pro" w:eastAsia="Aptos" w:hAnsi="Source Sans Pro" w:cs="Aptos"/>
          <w:sz w:val="20"/>
          <w:szCs w:val="20"/>
          <w:lang w:val="sk-SK"/>
        </w:rPr>
      </w:pPr>
      <w:r w:rsidRPr="00466B50">
        <w:rPr>
          <w:rFonts w:ascii="Source Sans Pro" w:eastAsia="Aptos" w:hAnsi="Source Sans Pro" w:cs="Aptos"/>
          <w:sz w:val="20"/>
          <w:szCs w:val="20"/>
          <w:lang w:val="sk-SK"/>
        </w:rPr>
        <w:t xml:space="preserve">Dosiahnuť zásadný pokrok smerom </w:t>
      </w:r>
      <w:r w:rsidR="00B657EB" w:rsidRPr="00466B50">
        <w:rPr>
          <w:rFonts w:ascii="Source Sans Pro" w:eastAsia="Aptos" w:hAnsi="Source Sans Pro" w:cs="Aptos"/>
          <w:sz w:val="20"/>
          <w:szCs w:val="20"/>
          <w:lang w:val="sk-SK"/>
        </w:rPr>
        <w:t xml:space="preserve">k zvýšeniu energetickej bezpečnosti, efektívnosti a </w:t>
      </w:r>
      <w:r w:rsidRPr="00466B50">
        <w:rPr>
          <w:rFonts w:ascii="Source Sans Pro" w:eastAsia="Aptos" w:hAnsi="Source Sans Pro" w:cs="Aptos"/>
          <w:sz w:val="20"/>
          <w:szCs w:val="20"/>
          <w:lang w:val="sk-SK"/>
        </w:rPr>
        <w:t xml:space="preserve">udržateľnosti </w:t>
      </w:r>
      <w:r w:rsidR="00B657EB" w:rsidRPr="00466B50">
        <w:rPr>
          <w:rFonts w:ascii="Source Sans Pro" w:eastAsia="Aptos" w:hAnsi="Source Sans Pro" w:cs="Aptos"/>
          <w:sz w:val="20"/>
          <w:szCs w:val="20"/>
          <w:lang w:val="sk-SK"/>
        </w:rPr>
        <w:t xml:space="preserve">pri ďalšom zvyšovaní konkurencieschopnosti priemyslu, okrem iného </w:t>
      </w:r>
      <w:r w:rsidRPr="00466B50">
        <w:rPr>
          <w:rFonts w:ascii="Source Sans Pro" w:eastAsia="Aptos" w:hAnsi="Source Sans Pro" w:cs="Aptos"/>
          <w:sz w:val="20"/>
          <w:szCs w:val="20"/>
          <w:lang w:val="sk-SK"/>
        </w:rPr>
        <w:t xml:space="preserve"> vo forme ďalšieho znižovania závislosti na </w:t>
      </w:r>
      <w:r w:rsidR="00B657EB" w:rsidRPr="00466B50">
        <w:rPr>
          <w:rFonts w:ascii="Source Sans Pro" w:eastAsia="Aptos" w:hAnsi="Source Sans Pro" w:cs="Aptos"/>
          <w:sz w:val="20"/>
          <w:szCs w:val="20"/>
          <w:lang w:val="sk-SK"/>
        </w:rPr>
        <w:t xml:space="preserve">fosílnych palivách, </w:t>
      </w:r>
      <w:r w:rsidRPr="00466B50">
        <w:rPr>
          <w:rFonts w:ascii="Source Sans Pro" w:eastAsia="Aptos" w:hAnsi="Source Sans Pro" w:cs="Aptos"/>
          <w:sz w:val="20"/>
          <w:szCs w:val="20"/>
          <w:lang w:val="sk-SK"/>
        </w:rPr>
        <w:t xml:space="preserve"> predlženia životnosti existujúcich jadrových blokov, zlepšenia jadrového palivového cyklu, zvýšenia flexibility, kapacity a stability prenosovej sústavy a sietí. Zvýšenie efektivity využívania odpadovej energie vo forme tepla a elektriny </w:t>
      </w:r>
      <w:r w:rsidR="00B657EB" w:rsidRPr="00466B50">
        <w:rPr>
          <w:rFonts w:ascii="Source Sans Pro" w:eastAsia="Aptos" w:hAnsi="Source Sans Pro" w:cs="Aptos"/>
          <w:sz w:val="20"/>
          <w:szCs w:val="20"/>
          <w:lang w:val="sk-SK"/>
        </w:rPr>
        <w:t xml:space="preserve">napríklad </w:t>
      </w:r>
      <w:r w:rsidRPr="00466B50">
        <w:rPr>
          <w:rFonts w:ascii="Source Sans Pro" w:eastAsia="Aptos" w:hAnsi="Source Sans Pro" w:cs="Aptos"/>
          <w:sz w:val="20"/>
          <w:szCs w:val="20"/>
          <w:lang w:val="sk-SK"/>
        </w:rPr>
        <w:t xml:space="preserve">výskumom a vývojom systémov na ich efektívne uskladňovanie, prenos a použitie, ale aj znižovanie </w:t>
      </w:r>
      <w:r w:rsidR="00B657EB" w:rsidRPr="00466B50">
        <w:rPr>
          <w:rFonts w:ascii="Source Sans Pro" w:eastAsia="Aptos" w:hAnsi="Source Sans Pro" w:cs="Aptos"/>
          <w:sz w:val="20"/>
          <w:szCs w:val="20"/>
          <w:lang w:val="sk-SK"/>
        </w:rPr>
        <w:t xml:space="preserve"> </w:t>
      </w:r>
      <w:r w:rsidRPr="00466B50">
        <w:rPr>
          <w:rFonts w:ascii="Source Sans Pro" w:eastAsia="Aptos" w:hAnsi="Source Sans Pro" w:cs="Aptos"/>
          <w:sz w:val="20"/>
          <w:szCs w:val="20"/>
          <w:lang w:val="sk-SK"/>
        </w:rPr>
        <w:t>celkového produkovaného množstva odpadovej energie.</w:t>
      </w:r>
      <w:r w:rsidR="001A2B8D" w:rsidRPr="00466B50">
        <w:rPr>
          <w:rFonts w:ascii="Source Sans Pro" w:eastAsia="Aptos" w:hAnsi="Source Sans Pro" w:cs="Aptos"/>
          <w:sz w:val="20"/>
          <w:szCs w:val="20"/>
          <w:lang w:val="sk-SK"/>
        </w:rPr>
        <w:t xml:space="preserve"> </w:t>
      </w:r>
    </w:p>
    <w:p w14:paraId="2AEB885B" w14:textId="77777777" w:rsidR="00F350A2" w:rsidRPr="00466B50" w:rsidRDefault="00F350A2" w:rsidP="0071714B">
      <w:pPr>
        <w:jc w:val="both"/>
        <w:rPr>
          <w:rFonts w:ascii="Source Sans Pro" w:eastAsia="Aptos" w:hAnsi="Source Sans Pro" w:cs="Aptos"/>
          <w:lang w:val="sk-SK"/>
        </w:rPr>
      </w:pPr>
    </w:p>
    <w:p w14:paraId="6B745614" w14:textId="77777777" w:rsidR="0071714B" w:rsidRPr="00466B50" w:rsidRDefault="2D0334B1" w:rsidP="004127AB">
      <w:pPr>
        <w:pStyle w:val="Nadpis3"/>
        <w:numPr>
          <w:ilvl w:val="0"/>
          <w:numId w:val="0"/>
        </w:numPr>
        <w:ind w:left="720" w:hanging="720"/>
        <w:rPr>
          <w:lang w:val="sk-SK"/>
        </w:rPr>
      </w:pPr>
      <w:bookmarkStart w:id="62" w:name="_Toc1202171517"/>
      <w:bookmarkStart w:id="63" w:name="_Toc181861523"/>
      <w:r w:rsidRPr="00466B50">
        <w:rPr>
          <w:lang w:val="sk-SK"/>
        </w:rPr>
        <w:t>Východiskový stav prioritnej oblasti 1-4</w:t>
      </w:r>
      <w:bookmarkEnd w:id="62"/>
      <w:bookmarkEnd w:id="63"/>
    </w:p>
    <w:p w14:paraId="3E1B66AF" w14:textId="77777777" w:rsidR="0071714B" w:rsidRPr="00466B50" w:rsidRDefault="0071714B" w:rsidP="0071714B">
      <w:pPr>
        <w:rPr>
          <w:rFonts w:ascii="Source Sans Pro" w:hAnsi="Source Sans Pro"/>
          <w:b/>
          <w:lang w:val="sk-SK"/>
        </w:rPr>
      </w:pPr>
    </w:p>
    <w:p w14:paraId="431DD048" w14:textId="4CC3E4FD" w:rsidR="00AB6B0D" w:rsidRPr="00466B50" w:rsidRDefault="0071714B" w:rsidP="00AB6B0D">
      <w:pPr>
        <w:pStyle w:val="Odsekzoznamu"/>
        <w:numPr>
          <w:ilvl w:val="0"/>
          <w:numId w:val="12"/>
        </w:numPr>
        <w:spacing w:after="160" w:line="259" w:lineRule="auto"/>
        <w:jc w:val="both"/>
        <w:rPr>
          <w:rFonts w:ascii="Source Sans Pro" w:hAnsi="Source Sans Pro"/>
          <w:b/>
          <w:sz w:val="20"/>
          <w:szCs w:val="20"/>
          <w:lang w:val="sk-SK"/>
        </w:rPr>
      </w:pPr>
      <w:r w:rsidRPr="00466B50">
        <w:rPr>
          <w:rFonts w:ascii="Source Sans Pro" w:hAnsi="Source Sans Pro"/>
          <w:b/>
          <w:sz w:val="20"/>
          <w:szCs w:val="20"/>
          <w:lang w:val="sk-SK"/>
        </w:rPr>
        <w:t>V spotrebe energie (GWh) podľa sektorov na základe posledných dostupných dát (2022) je najvýznamnejším spotrebiteľom priemysel (41,4 %).</w:t>
      </w:r>
      <w:r w:rsidRPr="00466B50">
        <w:rPr>
          <w:rFonts w:ascii="Source Sans Pro" w:hAnsi="Source Sans Pro"/>
          <w:sz w:val="20"/>
          <w:szCs w:val="20"/>
          <w:lang w:val="sk-SK"/>
        </w:rPr>
        <w:t xml:space="preserve"> Rovnako je najväčším spotrebiteľom aj v štatistike konečnej energetickej spotreby plynu (v m</w:t>
      </w:r>
      <w:r w:rsidRPr="00466B50">
        <w:rPr>
          <w:rFonts w:ascii="Source Sans Pro" w:hAnsi="Source Sans Pro"/>
          <w:sz w:val="20"/>
          <w:szCs w:val="20"/>
          <w:vertAlign w:val="superscript"/>
          <w:lang w:val="sk-SK"/>
        </w:rPr>
        <w:t>3</w:t>
      </w:r>
      <w:r w:rsidRPr="00466B50">
        <w:rPr>
          <w:rFonts w:ascii="Source Sans Pro" w:hAnsi="Source Sans Pro"/>
          <w:sz w:val="20"/>
          <w:szCs w:val="20"/>
          <w:lang w:val="sk-SK"/>
        </w:rPr>
        <w:t>) s podielom 31,5 %, konečnej energetickej spotreby uhlia (v tonách) s podielom 88,1 %</w:t>
      </w:r>
      <w:r w:rsidRPr="00466B50">
        <w:rPr>
          <w:rStyle w:val="Odkaznapoznmkupodiarou"/>
          <w:rFonts w:ascii="Source Sans Pro" w:hAnsi="Source Sans Pro"/>
          <w:sz w:val="20"/>
          <w:szCs w:val="20"/>
          <w:lang w:val="sk-SK"/>
        </w:rPr>
        <w:footnoteReference w:id="29"/>
      </w:r>
      <w:r w:rsidRPr="00466B50">
        <w:rPr>
          <w:rFonts w:ascii="Source Sans Pro" w:hAnsi="Source Sans Pro"/>
          <w:sz w:val="20"/>
          <w:szCs w:val="20"/>
          <w:lang w:val="sk-SK"/>
        </w:rPr>
        <w:t xml:space="preserve"> a druhým najväčším spotrebiteľom ropy po doprave.</w:t>
      </w:r>
      <w:r w:rsidRPr="00466B50">
        <w:rPr>
          <w:rStyle w:val="Odkaznapoznmkupodiarou"/>
          <w:rFonts w:ascii="Source Sans Pro" w:hAnsi="Source Sans Pro"/>
          <w:sz w:val="20"/>
          <w:szCs w:val="20"/>
          <w:lang w:val="sk-SK"/>
        </w:rPr>
        <w:footnoteReference w:id="30"/>
      </w:r>
      <w:r w:rsidRPr="00466B50">
        <w:rPr>
          <w:rFonts w:ascii="Source Sans Pro" w:hAnsi="Source Sans Pro"/>
          <w:sz w:val="20"/>
          <w:szCs w:val="20"/>
          <w:lang w:val="sk-SK"/>
        </w:rPr>
        <w:t xml:space="preserve"> Veľká časť priemyslom spotrebovávaných zdrojov energie pochádza z importu zo zahraničia</w:t>
      </w:r>
      <w:r w:rsidR="00981305" w:rsidRPr="00466B50">
        <w:rPr>
          <w:rFonts w:ascii="Source Sans Pro" w:hAnsi="Source Sans Pro"/>
          <w:sz w:val="20"/>
          <w:szCs w:val="20"/>
          <w:lang w:val="sk-SK"/>
        </w:rPr>
        <w:t xml:space="preserve">. </w:t>
      </w:r>
      <w:r w:rsidR="00AB6B0D" w:rsidRPr="00466B50">
        <w:rPr>
          <w:rFonts w:ascii="Source Sans Pro" w:hAnsi="Source Sans Pro"/>
          <w:b/>
          <w:sz w:val="20"/>
          <w:szCs w:val="20"/>
          <w:lang w:val="sk-SK"/>
        </w:rPr>
        <w:t xml:space="preserve">Nedostatočná </w:t>
      </w:r>
      <w:proofErr w:type="spellStart"/>
      <w:r w:rsidR="00AB6B0D" w:rsidRPr="00466B50">
        <w:rPr>
          <w:rFonts w:ascii="Source Sans Pro" w:hAnsi="Source Sans Pro"/>
          <w:b/>
          <w:sz w:val="20"/>
          <w:szCs w:val="20"/>
          <w:lang w:val="sk-SK"/>
        </w:rPr>
        <w:t>diverzifikovanosť</w:t>
      </w:r>
      <w:proofErr w:type="spellEnd"/>
      <w:r w:rsidR="00AB6B0D" w:rsidRPr="00466B50">
        <w:rPr>
          <w:rFonts w:ascii="Source Sans Pro" w:hAnsi="Source Sans Pro"/>
          <w:b/>
          <w:sz w:val="20"/>
          <w:szCs w:val="20"/>
          <w:lang w:val="sk-SK"/>
        </w:rPr>
        <w:t xml:space="preserve"> zdrojov dovážaných energetických surovín je problémom, ktorý sa postupne rieši.</w:t>
      </w:r>
    </w:p>
    <w:p w14:paraId="3A3C662C" w14:textId="77777777" w:rsidR="0071714B" w:rsidRPr="00466B50" w:rsidRDefault="0071714B" w:rsidP="0071714B">
      <w:pPr>
        <w:pStyle w:val="Odsekzoznamu"/>
        <w:jc w:val="both"/>
        <w:rPr>
          <w:rFonts w:ascii="Source Sans Pro" w:hAnsi="Source Sans Pro"/>
          <w:sz w:val="20"/>
          <w:szCs w:val="20"/>
          <w:lang w:val="sk-SK"/>
        </w:rPr>
      </w:pPr>
    </w:p>
    <w:p w14:paraId="3A28878B" w14:textId="1817D5E9" w:rsidR="0071714B" w:rsidRPr="00466B50" w:rsidRDefault="0071714B" w:rsidP="00D650B0">
      <w:pPr>
        <w:pStyle w:val="Odsekzoznamu"/>
        <w:numPr>
          <w:ilvl w:val="0"/>
          <w:numId w:val="12"/>
        </w:numPr>
        <w:spacing w:after="160" w:line="259" w:lineRule="auto"/>
        <w:jc w:val="both"/>
        <w:rPr>
          <w:rFonts w:ascii="Source Sans Pro" w:hAnsi="Source Sans Pro"/>
          <w:sz w:val="20"/>
          <w:szCs w:val="20"/>
        </w:rPr>
      </w:pPr>
      <w:proofErr w:type="spellStart"/>
      <w:r w:rsidRPr="71226FCD">
        <w:rPr>
          <w:rFonts w:ascii="Source Sans Pro" w:hAnsi="Source Sans Pro"/>
          <w:b/>
          <w:sz w:val="20"/>
          <w:szCs w:val="20"/>
        </w:rPr>
        <w:t>Najväčší</w:t>
      </w:r>
      <w:proofErr w:type="spellEnd"/>
      <w:r w:rsidRPr="71226FCD">
        <w:rPr>
          <w:rFonts w:ascii="Source Sans Pro" w:hAnsi="Source Sans Pro"/>
          <w:b/>
          <w:sz w:val="20"/>
          <w:szCs w:val="20"/>
        </w:rPr>
        <w:t xml:space="preserve"> </w:t>
      </w:r>
      <w:proofErr w:type="spellStart"/>
      <w:r w:rsidRPr="71226FCD">
        <w:rPr>
          <w:rFonts w:ascii="Source Sans Pro" w:hAnsi="Source Sans Pro"/>
          <w:b/>
          <w:sz w:val="20"/>
          <w:szCs w:val="20"/>
        </w:rPr>
        <w:t>podiel</w:t>
      </w:r>
      <w:proofErr w:type="spellEnd"/>
      <w:r w:rsidRPr="71226FCD">
        <w:rPr>
          <w:rFonts w:ascii="Source Sans Pro" w:hAnsi="Source Sans Pro"/>
          <w:b/>
          <w:sz w:val="20"/>
          <w:szCs w:val="20"/>
        </w:rPr>
        <w:t xml:space="preserve"> </w:t>
      </w:r>
      <w:proofErr w:type="spellStart"/>
      <w:r w:rsidRPr="71226FCD">
        <w:rPr>
          <w:rFonts w:ascii="Source Sans Pro" w:hAnsi="Source Sans Pro"/>
          <w:b/>
          <w:sz w:val="20"/>
          <w:szCs w:val="20"/>
        </w:rPr>
        <w:t>spotreby</w:t>
      </w:r>
      <w:proofErr w:type="spellEnd"/>
      <w:r w:rsidRPr="71226FCD">
        <w:rPr>
          <w:rFonts w:ascii="Source Sans Pro" w:hAnsi="Source Sans Pro"/>
          <w:b/>
          <w:sz w:val="20"/>
          <w:szCs w:val="20"/>
        </w:rPr>
        <w:t xml:space="preserve"> energie z </w:t>
      </w:r>
      <w:proofErr w:type="spellStart"/>
      <w:r w:rsidRPr="71226FCD">
        <w:rPr>
          <w:rFonts w:ascii="Source Sans Pro" w:hAnsi="Source Sans Pro"/>
          <w:b/>
          <w:sz w:val="20"/>
          <w:szCs w:val="20"/>
        </w:rPr>
        <w:t>celkovej</w:t>
      </w:r>
      <w:proofErr w:type="spellEnd"/>
      <w:r w:rsidRPr="71226FCD">
        <w:rPr>
          <w:rFonts w:ascii="Source Sans Pro" w:hAnsi="Source Sans Pro"/>
          <w:b/>
          <w:sz w:val="20"/>
          <w:szCs w:val="20"/>
        </w:rPr>
        <w:t xml:space="preserve"> </w:t>
      </w:r>
      <w:proofErr w:type="spellStart"/>
      <w:r w:rsidRPr="71226FCD">
        <w:rPr>
          <w:rFonts w:ascii="Source Sans Pro" w:hAnsi="Source Sans Pro"/>
          <w:b/>
          <w:sz w:val="20"/>
          <w:szCs w:val="20"/>
        </w:rPr>
        <w:t>spotreby</w:t>
      </w:r>
      <w:proofErr w:type="spellEnd"/>
      <w:r w:rsidRPr="71226FCD">
        <w:rPr>
          <w:rFonts w:ascii="Source Sans Pro" w:hAnsi="Source Sans Pro"/>
          <w:b/>
          <w:sz w:val="20"/>
          <w:szCs w:val="20"/>
        </w:rPr>
        <w:t xml:space="preserve"> v </w:t>
      </w:r>
      <w:proofErr w:type="spellStart"/>
      <w:r w:rsidRPr="71226FCD">
        <w:rPr>
          <w:rFonts w:ascii="Source Sans Pro" w:hAnsi="Source Sans Pro"/>
          <w:b/>
          <w:sz w:val="20"/>
          <w:szCs w:val="20"/>
        </w:rPr>
        <w:t>priemysle</w:t>
      </w:r>
      <w:proofErr w:type="spellEnd"/>
      <w:r w:rsidRPr="71226FCD">
        <w:rPr>
          <w:rFonts w:ascii="Source Sans Pro" w:hAnsi="Source Sans Pro"/>
          <w:sz w:val="20"/>
          <w:szCs w:val="20"/>
        </w:rPr>
        <w:t xml:space="preserve"> </w:t>
      </w:r>
      <w:proofErr w:type="spellStart"/>
      <w:r w:rsidRPr="71226FCD">
        <w:rPr>
          <w:rFonts w:ascii="Source Sans Pro" w:hAnsi="Source Sans Pro"/>
          <w:sz w:val="20"/>
          <w:szCs w:val="20"/>
        </w:rPr>
        <w:t>predstavuje</w:t>
      </w:r>
      <w:proofErr w:type="spellEnd"/>
      <w:r w:rsidRPr="71226FCD">
        <w:rPr>
          <w:rFonts w:ascii="Source Sans Pro" w:hAnsi="Source Sans Pro"/>
          <w:sz w:val="20"/>
          <w:szCs w:val="20"/>
        </w:rPr>
        <w:t xml:space="preserve"> </w:t>
      </w:r>
      <w:r w:rsidRPr="71226FCD">
        <w:rPr>
          <w:rFonts w:ascii="Source Sans Pro" w:hAnsi="Source Sans Pro"/>
          <w:b/>
          <w:sz w:val="20"/>
          <w:szCs w:val="20"/>
        </w:rPr>
        <w:t>výroba železa a ocele</w:t>
      </w:r>
      <w:r w:rsidRPr="71226FCD">
        <w:rPr>
          <w:rFonts w:ascii="Source Sans Pro" w:hAnsi="Source Sans Pro"/>
          <w:sz w:val="20"/>
          <w:szCs w:val="20"/>
        </w:rPr>
        <w:t xml:space="preserve"> 17,3 %, </w:t>
      </w:r>
      <w:proofErr w:type="spellStart"/>
      <w:r w:rsidRPr="71226FCD">
        <w:rPr>
          <w:rFonts w:ascii="Source Sans Pro" w:hAnsi="Source Sans Pro"/>
          <w:b/>
          <w:sz w:val="20"/>
          <w:szCs w:val="20"/>
        </w:rPr>
        <w:t>strojárstvo</w:t>
      </w:r>
      <w:proofErr w:type="spellEnd"/>
      <w:r w:rsidRPr="71226FCD">
        <w:rPr>
          <w:rFonts w:ascii="Source Sans Pro" w:hAnsi="Source Sans Pro"/>
          <w:sz w:val="20"/>
          <w:szCs w:val="20"/>
        </w:rPr>
        <w:t xml:space="preserve"> s </w:t>
      </w:r>
      <w:proofErr w:type="spellStart"/>
      <w:r w:rsidRPr="71226FCD">
        <w:rPr>
          <w:rFonts w:ascii="Source Sans Pro" w:hAnsi="Source Sans Pro"/>
          <w:sz w:val="20"/>
          <w:szCs w:val="20"/>
        </w:rPr>
        <w:t>podielom</w:t>
      </w:r>
      <w:proofErr w:type="spellEnd"/>
      <w:r w:rsidRPr="71226FCD">
        <w:rPr>
          <w:rFonts w:ascii="Source Sans Pro" w:hAnsi="Source Sans Pro"/>
          <w:sz w:val="20"/>
          <w:szCs w:val="20"/>
        </w:rPr>
        <w:t xml:space="preserve"> 14,6 %, </w:t>
      </w:r>
      <w:proofErr w:type="spellStart"/>
      <w:r w:rsidRPr="71226FCD">
        <w:rPr>
          <w:rFonts w:ascii="Source Sans Pro" w:hAnsi="Source Sans Pro"/>
          <w:b/>
          <w:sz w:val="20"/>
          <w:szCs w:val="20"/>
        </w:rPr>
        <w:t>metalurgia</w:t>
      </w:r>
      <w:proofErr w:type="spellEnd"/>
      <w:r w:rsidRPr="71226FCD">
        <w:rPr>
          <w:rFonts w:ascii="Source Sans Pro" w:hAnsi="Source Sans Pro"/>
          <w:b/>
          <w:sz w:val="20"/>
          <w:szCs w:val="20"/>
        </w:rPr>
        <w:t xml:space="preserve"> neželezných </w:t>
      </w:r>
      <w:proofErr w:type="spellStart"/>
      <w:r w:rsidRPr="71226FCD">
        <w:rPr>
          <w:rFonts w:ascii="Source Sans Pro" w:hAnsi="Source Sans Pro"/>
          <w:b/>
          <w:sz w:val="20"/>
          <w:szCs w:val="20"/>
        </w:rPr>
        <w:t>kovov</w:t>
      </w:r>
      <w:proofErr w:type="spellEnd"/>
      <w:r w:rsidRPr="71226FCD">
        <w:rPr>
          <w:rFonts w:ascii="Source Sans Pro" w:hAnsi="Source Sans Pro"/>
          <w:sz w:val="20"/>
          <w:szCs w:val="20"/>
        </w:rPr>
        <w:t xml:space="preserve"> 12,8 %</w:t>
      </w:r>
      <w:r w:rsidR="00692834" w:rsidRPr="71226FCD">
        <w:rPr>
          <w:rFonts w:ascii="Source Sans Pro" w:hAnsi="Source Sans Pro"/>
          <w:sz w:val="20"/>
          <w:szCs w:val="20"/>
        </w:rPr>
        <w:t>,</w:t>
      </w:r>
      <w:r w:rsidRPr="71226FCD">
        <w:rPr>
          <w:rFonts w:ascii="Source Sans Pro" w:hAnsi="Source Sans Pro"/>
          <w:sz w:val="20"/>
          <w:szCs w:val="20"/>
        </w:rPr>
        <w:t xml:space="preserve"> </w:t>
      </w:r>
      <w:r w:rsidRPr="71226FCD">
        <w:rPr>
          <w:rFonts w:ascii="Source Sans Pro" w:hAnsi="Source Sans Pro"/>
          <w:b/>
          <w:sz w:val="20"/>
          <w:szCs w:val="20"/>
        </w:rPr>
        <w:t xml:space="preserve">výroba dopravných </w:t>
      </w:r>
      <w:proofErr w:type="spellStart"/>
      <w:r w:rsidRPr="71226FCD">
        <w:rPr>
          <w:rFonts w:ascii="Source Sans Pro" w:hAnsi="Source Sans Pro"/>
          <w:b/>
          <w:sz w:val="20"/>
          <w:szCs w:val="20"/>
        </w:rPr>
        <w:t>zariadení</w:t>
      </w:r>
      <w:proofErr w:type="spellEnd"/>
      <w:r w:rsidRPr="71226FCD">
        <w:rPr>
          <w:rFonts w:ascii="Source Sans Pro" w:hAnsi="Source Sans Pro"/>
          <w:sz w:val="20"/>
          <w:szCs w:val="20"/>
        </w:rPr>
        <w:t xml:space="preserve"> s </w:t>
      </w:r>
      <w:proofErr w:type="spellStart"/>
      <w:r w:rsidRPr="71226FCD">
        <w:rPr>
          <w:rFonts w:ascii="Source Sans Pro" w:hAnsi="Source Sans Pro"/>
          <w:sz w:val="20"/>
          <w:szCs w:val="20"/>
        </w:rPr>
        <w:t>podielom</w:t>
      </w:r>
      <w:proofErr w:type="spellEnd"/>
      <w:r w:rsidRPr="71226FCD">
        <w:rPr>
          <w:rFonts w:ascii="Source Sans Pro" w:hAnsi="Source Sans Pro"/>
          <w:sz w:val="20"/>
          <w:szCs w:val="20"/>
        </w:rPr>
        <w:t xml:space="preserve"> 11,1 </w:t>
      </w:r>
      <w:r w:rsidR="00CD7086" w:rsidRPr="71226FCD">
        <w:rPr>
          <w:rFonts w:ascii="Source Sans Pro" w:hAnsi="Source Sans Pro"/>
          <w:sz w:val="20"/>
          <w:szCs w:val="20"/>
        </w:rPr>
        <w:t>%</w:t>
      </w:r>
      <w:r w:rsidR="00147DF8" w:rsidRPr="71226FCD">
        <w:rPr>
          <w:rFonts w:ascii="Source Sans Pro" w:hAnsi="Source Sans Pro"/>
          <w:sz w:val="20"/>
          <w:szCs w:val="20"/>
        </w:rPr>
        <w:t xml:space="preserve">, </w:t>
      </w:r>
      <w:r w:rsidR="00147DF8" w:rsidRPr="71226FCD">
        <w:rPr>
          <w:rFonts w:ascii="Source Sans Pro" w:hAnsi="Source Sans Pro"/>
          <w:b/>
          <w:sz w:val="20"/>
          <w:szCs w:val="20"/>
        </w:rPr>
        <w:t>cel</w:t>
      </w:r>
      <w:r w:rsidR="003C4E6F" w:rsidRPr="71226FCD">
        <w:rPr>
          <w:rFonts w:ascii="Source Sans Pro" w:hAnsi="Source Sans Pro"/>
          <w:b/>
          <w:sz w:val="20"/>
          <w:szCs w:val="20"/>
        </w:rPr>
        <w:t>u</w:t>
      </w:r>
      <w:r w:rsidR="00932948" w:rsidRPr="71226FCD">
        <w:rPr>
          <w:rFonts w:ascii="Source Sans Pro" w:hAnsi="Source Sans Pro"/>
          <w:b/>
          <w:sz w:val="20"/>
          <w:szCs w:val="20"/>
        </w:rPr>
        <w:t>l</w:t>
      </w:r>
      <w:r w:rsidR="00147DF8" w:rsidRPr="71226FCD">
        <w:rPr>
          <w:rFonts w:ascii="Source Sans Pro" w:hAnsi="Source Sans Pro"/>
          <w:b/>
          <w:sz w:val="20"/>
          <w:szCs w:val="20"/>
        </w:rPr>
        <w:t>óza</w:t>
      </w:r>
      <w:r w:rsidR="00CD7086" w:rsidRPr="71226FCD">
        <w:rPr>
          <w:rFonts w:ascii="Source Sans Pro" w:hAnsi="Source Sans Pro"/>
          <w:b/>
          <w:sz w:val="20"/>
          <w:szCs w:val="20"/>
        </w:rPr>
        <w:t xml:space="preserve">, </w:t>
      </w:r>
      <w:proofErr w:type="spellStart"/>
      <w:r w:rsidR="00017160" w:rsidRPr="71226FCD">
        <w:rPr>
          <w:rFonts w:ascii="Source Sans Pro" w:hAnsi="Source Sans Pro"/>
          <w:b/>
          <w:sz w:val="20"/>
          <w:szCs w:val="20"/>
        </w:rPr>
        <w:t>papierenstvo</w:t>
      </w:r>
      <w:proofErr w:type="spellEnd"/>
      <w:r w:rsidR="00017160" w:rsidRPr="71226FCD">
        <w:rPr>
          <w:rFonts w:ascii="Source Sans Pro" w:hAnsi="Source Sans Pro"/>
          <w:b/>
          <w:sz w:val="20"/>
          <w:szCs w:val="20"/>
        </w:rPr>
        <w:t xml:space="preserve"> a </w:t>
      </w:r>
      <w:proofErr w:type="spellStart"/>
      <w:r w:rsidR="00017160" w:rsidRPr="71226FCD">
        <w:rPr>
          <w:rFonts w:ascii="Source Sans Pro" w:hAnsi="Source Sans Pro"/>
          <w:b/>
          <w:sz w:val="20"/>
          <w:szCs w:val="20"/>
        </w:rPr>
        <w:t>polygrafia</w:t>
      </w:r>
      <w:proofErr w:type="spellEnd"/>
      <w:r w:rsidR="00017160" w:rsidRPr="71226FCD">
        <w:rPr>
          <w:rFonts w:ascii="Source Sans Pro" w:hAnsi="Source Sans Pro"/>
          <w:sz w:val="20"/>
          <w:szCs w:val="20"/>
        </w:rPr>
        <w:t xml:space="preserve"> 9,39</w:t>
      </w:r>
      <w:r w:rsidR="00CD7086" w:rsidRPr="71226FCD">
        <w:rPr>
          <w:rFonts w:ascii="Source Sans Pro" w:hAnsi="Source Sans Pro"/>
          <w:sz w:val="20"/>
          <w:szCs w:val="20"/>
        </w:rPr>
        <w:t xml:space="preserve"> </w:t>
      </w:r>
      <w:r w:rsidR="00017160" w:rsidRPr="71226FCD">
        <w:rPr>
          <w:rFonts w:ascii="Source Sans Pro" w:hAnsi="Source Sans Pro"/>
          <w:sz w:val="20"/>
          <w:szCs w:val="20"/>
        </w:rPr>
        <w:t xml:space="preserve">% a </w:t>
      </w:r>
      <w:proofErr w:type="spellStart"/>
      <w:r w:rsidR="00017160" w:rsidRPr="71226FCD">
        <w:rPr>
          <w:rFonts w:ascii="Source Sans Pro" w:hAnsi="Source Sans Pro"/>
          <w:b/>
          <w:sz w:val="20"/>
          <w:szCs w:val="20"/>
        </w:rPr>
        <w:t>chémia</w:t>
      </w:r>
      <w:proofErr w:type="spellEnd"/>
      <w:r w:rsidR="00017160" w:rsidRPr="71226FCD">
        <w:rPr>
          <w:rFonts w:ascii="Source Sans Pro" w:hAnsi="Source Sans Pro"/>
          <w:sz w:val="20"/>
          <w:szCs w:val="20"/>
        </w:rPr>
        <w:t xml:space="preserve"> 7,22</w:t>
      </w:r>
      <w:r w:rsidR="00246EA2" w:rsidRPr="71226FCD">
        <w:rPr>
          <w:rFonts w:ascii="Source Sans Pro" w:hAnsi="Source Sans Pro"/>
          <w:sz w:val="20"/>
          <w:szCs w:val="20"/>
        </w:rPr>
        <w:t xml:space="preserve"> </w:t>
      </w:r>
      <w:r w:rsidRPr="71226FCD">
        <w:rPr>
          <w:rFonts w:ascii="Source Sans Pro" w:hAnsi="Source Sans Pro"/>
          <w:sz w:val="20"/>
          <w:szCs w:val="20"/>
        </w:rPr>
        <w:t>%.</w:t>
      </w:r>
      <w:r w:rsidRPr="71226FCD">
        <w:rPr>
          <w:rStyle w:val="Odkaznapoznmkupodiarou"/>
          <w:rFonts w:ascii="Source Sans Pro" w:hAnsi="Source Sans Pro"/>
          <w:sz w:val="20"/>
          <w:szCs w:val="20"/>
        </w:rPr>
        <w:footnoteReference w:id="31"/>
      </w:r>
    </w:p>
    <w:p w14:paraId="3FE4A601" w14:textId="77777777" w:rsidR="0071714B" w:rsidRPr="00466B50" w:rsidRDefault="0071714B" w:rsidP="0071714B">
      <w:pPr>
        <w:pStyle w:val="Odsekzoznamu"/>
        <w:jc w:val="both"/>
        <w:rPr>
          <w:rFonts w:ascii="Source Sans Pro" w:hAnsi="Source Sans Pro"/>
          <w:sz w:val="20"/>
          <w:szCs w:val="20"/>
          <w:lang w:val="sk-SK"/>
        </w:rPr>
      </w:pPr>
    </w:p>
    <w:p w14:paraId="41C14B48" w14:textId="1A9687F5" w:rsidR="0071714B" w:rsidRPr="00466B50"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b/>
          <w:sz w:val="20"/>
          <w:szCs w:val="20"/>
          <w:lang w:val="sk-SK"/>
        </w:rPr>
        <w:t>Slovenský energetický systém (výroba elektriny a tepla) je z veľkej časti závislý na produkcii elektriny z jadra</w:t>
      </w:r>
      <w:r w:rsidRPr="00466B50">
        <w:rPr>
          <w:rFonts w:ascii="Source Sans Pro" w:hAnsi="Source Sans Pro"/>
          <w:sz w:val="20"/>
          <w:szCs w:val="20"/>
          <w:lang w:val="sk-SK"/>
        </w:rPr>
        <w:t>, ktorá tvorí 78,4 % z celkovej vyrobenej elektriny (GWh) a produkcii tepla z fosílnych palív (</w:t>
      </w:r>
      <w:r w:rsidR="00D13546" w:rsidRPr="00466B50">
        <w:rPr>
          <w:rFonts w:ascii="Source Sans Pro" w:hAnsi="Source Sans Pro"/>
          <w:sz w:val="20"/>
          <w:szCs w:val="20"/>
          <w:lang w:val="sk-SK"/>
        </w:rPr>
        <w:t>GWh</w:t>
      </w:r>
      <w:r w:rsidRPr="00466B50">
        <w:rPr>
          <w:rFonts w:ascii="Source Sans Pro" w:hAnsi="Source Sans Pro"/>
          <w:sz w:val="20"/>
          <w:szCs w:val="20"/>
          <w:lang w:val="sk-SK"/>
        </w:rPr>
        <w:t>) vyrobeného vo verejných teplárňach a výhrevniach, ktoré tvoria 93,1 % z celkovej produkcie tepla v SR.</w:t>
      </w:r>
      <w:r w:rsidRPr="00466B50">
        <w:rPr>
          <w:rStyle w:val="Odkaznapoznmkupodiarou"/>
          <w:rFonts w:ascii="Source Sans Pro" w:hAnsi="Source Sans Pro"/>
          <w:sz w:val="20"/>
          <w:szCs w:val="20"/>
          <w:lang w:val="sk-SK"/>
        </w:rPr>
        <w:footnoteReference w:id="32"/>
      </w:r>
      <w:r w:rsidRPr="00466B50">
        <w:rPr>
          <w:rFonts w:ascii="Source Sans Pro" w:hAnsi="Source Sans Pro"/>
          <w:sz w:val="20"/>
          <w:szCs w:val="20"/>
          <w:lang w:val="sk-SK"/>
        </w:rPr>
        <w:t xml:space="preserve"> Vysoká spotreba fosílnych palív v energetickom mixe je následne príčinou produkcie vysokých emisií.</w:t>
      </w:r>
    </w:p>
    <w:p w14:paraId="2F71D79C" w14:textId="77777777" w:rsidR="0071714B" w:rsidRPr="00466B50" w:rsidRDefault="0071714B" w:rsidP="0071714B">
      <w:pPr>
        <w:pStyle w:val="Odsekzoznamu"/>
        <w:rPr>
          <w:rFonts w:ascii="Source Sans Pro" w:hAnsi="Source Sans Pro"/>
          <w:sz w:val="20"/>
          <w:szCs w:val="20"/>
          <w:lang w:val="sk-SK"/>
        </w:rPr>
      </w:pPr>
    </w:p>
    <w:p w14:paraId="3D6935F7" w14:textId="77777777" w:rsidR="0071714B" w:rsidRPr="00466B50"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b/>
          <w:sz w:val="20"/>
          <w:szCs w:val="20"/>
          <w:lang w:val="sk-SK"/>
        </w:rPr>
        <w:lastRenderedPageBreak/>
        <w:t xml:space="preserve">Stabilita dodávok </w:t>
      </w:r>
      <w:proofErr w:type="spellStart"/>
      <w:r w:rsidRPr="00466B50">
        <w:rPr>
          <w:rFonts w:ascii="Source Sans Pro" w:hAnsi="Source Sans Pro"/>
          <w:b/>
          <w:sz w:val="20"/>
          <w:szCs w:val="20"/>
          <w:lang w:val="sk-SK"/>
        </w:rPr>
        <w:t>bezemisnej</w:t>
      </w:r>
      <w:proofErr w:type="spellEnd"/>
      <w:r w:rsidRPr="00466B50">
        <w:rPr>
          <w:rFonts w:ascii="Source Sans Pro" w:hAnsi="Source Sans Pro"/>
          <w:b/>
          <w:sz w:val="20"/>
          <w:szCs w:val="20"/>
          <w:lang w:val="sk-SK"/>
        </w:rPr>
        <w:t xml:space="preserve"> elektrickej energie je zabezpečená bezpečnou prevádzkou</w:t>
      </w:r>
      <w:r w:rsidRPr="00466B50">
        <w:rPr>
          <w:rFonts w:ascii="Source Sans Pro" w:hAnsi="Source Sans Pro"/>
          <w:sz w:val="20"/>
          <w:szCs w:val="20"/>
          <w:lang w:val="sk-SK"/>
        </w:rPr>
        <w:t xml:space="preserve"> 5 plne funkčných jadrových blokov s plánovanou životnosťou 60 rokov. Prípadná komerčná prevádzka po dosiahnutí tohto limitu je predmetom výskumu.</w:t>
      </w:r>
    </w:p>
    <w:p w14:paraId="08482AB6" w14:textId="77777777" w:rsidR="0071714B" w:rsidRPr="00466B50" w:rsidRDefault="0071714B" w:rsidP="0071714B">
      <w:pPr>
        <w:pStyle w:val="Odsekzoznamu"/>
        <w:jc w:val="both"/>
        <w:rPr>
          <w:rFonts w:ascii="Source Sans Pro" w:hAnsi="Source Sans Pro"/>
          <w:sz w:val="20"/>
          <w:szCs w:val="20"/>
          <w:lang w:val="sk-SK"/>
        </w:rPr>
      </w:pPr>
    </w:p>
    <w:p w14:paraId="1B4E6EBD" w14:textId="5742DD2A" w:rsidR="00E667E1" w:rsidRPr="00466B50" w:rsidRDefault="007C741C" w:rsidP="00376B39">
      <w:pPr>
        <w:pStyle w:val="Odsekzoznamu"/>
        <w:numPr>
          <w:ilvl w:val="0"/>
          <w:numId w:val="12"/>
        </w:numPr>
        <w:jc w:val="both"/>
        <w:rPr>
          <w:rFonts w:ascii="Source Sans Pro" w:hAnsi="Source Sans Pro"/>
          <w:sz w:val="20"/>
          <w:szCs w:val="20"/>
          <w:lang w:val="sk-SK"/>
        </w:rPr>
      </w:pPr>
      <w:r w:rsidRPr="00466B50">
        <w:rPr>
          <w:rFonts w:ascii="Source Sans Pro" w:hAnsi="Source Sans Pro"/>
          <w:sz w:val="20"/>
          <w:szCs w:val="20"/>
          <w:lang w:val="sk-SK"/>
        </w:rPr>
        <w:t xml:space="preserve">SR </w:t>
      </w:r>
      <w:r w:rsidR="00376B39" w:rsidRPr="00466B50">
        <w:rPr>
          <w:rFonts w:ascii="Source Sans Pro" w:hAnsi="Source Sans Pro"/>
          <w:sz w:val="20"/>
          <w:szCs w:val="20"/>
          <w:lang w:val="sk-SK"/>
        </w:rPr>
        <w:t xml:space="preserve">má vysokú energetickú náročnosť hospodárstva  a súčasne má </w:t>
      </w:r>
      <w:r w:rsidR="0088470C" w:rsidRPr="00466B50">
        <w:rPr>
          <w:rFonts w:ascii="Source Sans Pro" w:hAnsi="Source Sans Pro"/>
          <w:sz w:val="20"/>
          <w:szCs w:val="20"/>
          <w:lang w:val="sk-SK"/>
        </w:rPr>
        <w:t xml:space="preserve">značné </w:t>
      </w:r>
      <w:r w:rsidR="00376B39" w:rsidRPr="00466B50">
        <w:rPr>
          <w:rFonts w:ascii="Source Sans Pro" w:hAnsi="Source Sans Pro"/>
          <w:b/>
          <w:sz w:val="20"/>
          <w:szCs w:val="20"/>
          <w:lang w:val="sk-SK"/>
        </w:rPr>
        <w:t>energetické straty najmä produkciou nevyužiteľného tepla</w:t>
      </w:r>
      <w:r w:rsidR="00376B39" w:rsidRPr="00466B50">
        <w:rPr>
          <w:rFonts w:ascii="Source Sans Pro" w:hAnsi="Source Sans Pro"/>
          <w:sz w:val="20"/>
          <w:szCs w:val="20"/>
          <w:lang w:val="sk-SK"/>
        </w:rPr>
        <w:t>, ktoré sa bez úžitku vypúšťa do atmosféry</w:t>
      </w:r>
      <w:r w:rsidR="000B1AFA" w:rsidRPr="00466B50">
        <w:rPr>
          <w:rFonts w:ascii="Source Sans Pro" w:hAnsi="Source Sans Pro"/>
          <w:sz w:val="20"/>
          <w:szCs w:val="20"/>
          <w:lang w:val="sk-SK"/>
        </w:rPr>
        <w:t xml:space="preserve"> a </w:t>
      </w:r>
      <w:r w:rsidR="00265DE4" w:rsidRPr="00466B50">
        <w:rPr>
          <w:rFonts w:ascii="Source Sans Pro" w:hAnsi="Source Sans Pro"/>
          <w:sz w:val="20"/>
          <w:szCs w:val="20"/>
          <w:lang w:val="sk-SK"/>
        </w:rPr>
        <w:t xml:space="preserve">teda ponúka </w:t>
      </w:r>
      <w:r w:rsidR="000B1AFA" w:rsidRPr="00466B50">
        <w:rPr>
          <w:rFonts w:ascii="Source Sans Pro" w:hAnsi="Source Sans Pro"/>
          <w:sz w:val="20"/>
          <w:szCs w:val="20"/>
          <w:lang w:val="sk-SK"/>
        </w:rPr>
        <w:t>potenciál</w:t>
      </w:r>
      <w:r w:rsidR="00857FD0" w:rsidRPr="00466B50">
        <w:rPr>
          <w:rFonts w:ascii="Source Sans Pro" w:hAnsi="Source Sans Pro"/>
          <w:sz w:val="20"/>
          <w:szCs w:val="20"/>
          <w:lang w:val="sk-SK"/>
        </w:rPr>
        <w:t xml:space="preserve"> na jeho zhodnotenie</w:t>
      </w:r>
      <w:r w:rsidR="00376B39" w:rsidRPr="00466B50">
        <w:rPr>
          <w:rFonts w:ascii="Source Sans Pro" w:hAnsi="Source Sans Pro"/>
          <w:sz w:val="20"/>
          <w:szCs w:val="20"/>
          <w:lang w:val="sk-SK"/>
        </w:rPr>
        <w:t xml:space="preserve">. </w:t>
      </w:r>
    </w:p>
    <w:p w14:paraId="2AFB141D" w14:textId="77777777" w:rsidR="00E667E1" w:rsidRPr="00466B50" w:rsidRDefault="00E667E1" w:rsidP="00466B50">
      <w:pPr>
        <w:pStyle w:val="Odsekzoznamu"/>
        <w:rPr>
          <w:rFonts w:ascii="Source Sans Pro" w:hAnsi="Source Sans Pro"/>
          <w:b/>
          <w:sz w:val="20"/>
          <w:szCs w:val="20"/>
          <w:lang w:val="sk-SK"/>
        </w:rPr>
      </w:pPr>
    </w:p>
    <w:p w14:paraId="7C931E85" w14:textId="65DAF0A2" w:rsidR="00376B39" w:rsidRPr="00466B50" w:rsidRDefault="00376B39" w:rsidP="00376B39">
      <w:pPr>
        <w:pStyle w:val="Odsekzoznamu"/>
        <w:numPr>
          <w:ilvl w:val="0"/>
          <w:numId w:val="12"/>
        </w:numPr>
        <w:jc w:val="both"/>
        <w:rPr>
          <w:rFonts w:ascii="Source Sans Pro" w:hAnsi="Source Sans Pro"/>
          <w:sz w:val="20"/>
          <w:szCs w:val="20"/>
          <w:lang w:val="sk-SK"/>
        </w:rPr>
      </w:pPr>
      <w:r w:rsidRPr="00466B50">
        <w:rPr>
          <w:rFonts w:ascii="Source Sans Pro" w:hAnsi="Source Sans Pro"/>
          <w:b/>
          <w:sz w:val="20"/>
          <w:szCs w:val="20"/>
          <w:lang w:val="sk-SK"/>
        </w:rPr>
        <w:t>Nestabilita trhu cien energií</w:t>
      </w:r>
      <w:r w:rsidRPr="00466B50">
        <w:rPr>
          <w:rFonts w:ascii="Source Sans Pro" w:hAnsi="Source Sans Pro"/>
          <w:sz w:val="20"/>
          <w:szCs w:val="20"/>
          <w:lang w:val="sk-SK"/>
        </w:rPr>
        <w:t xml:space="preserve"> (extrémne výkyvy v posledných 3 rokoch) a vyššie kompenzačné poplatky (emisné povolenky) za produkciu emisií výrazne zhoršujú  konkurencieschopnosť slovenského priemyslu s vážnymi ekonomickými a spoločenskými dôsledkami pre krajinu.</w:t>
      </w:r>
    </w:p>
    <w:p w14:paraId="73357A99" w14:textId="77777777" w:rsidR="00376B39" w:rsidRPr="00466B50" w:rsidRDefault="00376B39" w:rsidP="00376B39">
      <w:pPr>
        <w:pStyle w:val="Odsekzoznamu"/>
        <w:spacing w:after="160" w:line="259" w:lineRule="auto"/>
        <w:jc w:val="both"/>
        <w:rPr>
          <w:rFonts w:ascii="Source Sans Pro" w:hAnsi="Source Sans Pro"/>
          <w:sz w:val="20"/>
          <w:szCs w:val="20"/>
          <w:lang w:val="sk-SK"/>
        </w:rPr>
      </w:pPr>
    </w:p>
    <w:p w14:paraId="068359CC" w14:textId="77777777" w:rsidR="0071714B" w:rsidRPr="00466B50"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b/>
          <w:sz w:val="20"/>
          <w:szCs w:val="20"/>
          <w:lang w:val="sk-SK"/>
        </w:rPr>
        <w:t>Zabezpečenie stability slovenského energetického systému</w:t>
      </w:r>
      <w:r w:rsidRPr="00466B50">
        <w:rPr>
          <w:rFonts w:ascii="Source Sans Pro" w:hAnsi="Source Sans Pro"/>
          <w:sz w:val="20"/>
          <w:szCs w:val="20"/>
          <w:lang w:val="sk-SK"/>
        </w:rPr>
        <w:t xml:space="preserve"> je závislé na </w:t>
      </w:r>
      <w:r w:rsidRPr="00466B50">
        <w:rPr>
          <w:rFonts w:ascii="Source Sans Pro" w:hAnsi="Source Sans Pro"/>
          <w:b/>
          <w:sz w:val="20"/>
          <w:szCs w:val="20"/>
          <w:lang w:val="sk-SK"/>
        </w:rPr>
        <w:t>flexibilite elektrickej siete</w:t>
      </w:r>
      <w:r w:rsidRPr="00466B50">
        <w:rPr>
          <w:rFonts w:ascii="Source Sans Pro" w:hAnsi="Source Sans Pro"/>
          <w:sz w:val="20"/>
          <w:szCs w:val="20"/>
          <w:lang w:val="sk-SK"/>
        </w:rPr>
        <w:t xml:space="preserve">. Flexibilita zohráva zásadnú úlohu v zachovaní rovnováhy systému </w:t>
      </w:r>
      <w:r w:rsidRPr="00466B50">
        <w:rPr>
          <w:rFonts w:ascii="Source Sans Pro" w:hAnsi="Source Sans Pro"/>
          <w:b/>
          <w:sz w:val="20"/>
          <w:szCs w:val="20"/>
          <w:lang w:val="sk-SK"/>
        </w:rPr>
        <w:t>a zvýšení odolnosti voči extrémnym zmenám.</w:t>
      </w:r>
      <w:r w:rsidRPr="00466B50">
        <w:rPr>
          <w:rFonts w:ascii="Source Sans Pro" w:hAnsi="Source Sans Pro"/>
          <w:sz w:val="20"/>
          <w:szCs w:val="20"/>
          <w:lang w:val="sk-SK"/>
        </w:rPr>
        <w:t xml:space="preserve"> Slovensko, Maďarsko, ale aj Rakúsko patria ku krajinám v ktorých je stabilita energetickej siete naďalej závislá od dodávok plynu. </w:t>
      </w:r>
    </w:p>
    <w:p w14:paraId="7818A54C" w14:textId="77777777" w:rsidR="0071714B" w:rsidRPr="00466B50" w:rsidRDefault="0071714B" w:rsidP="0071714B">
      <w:pPr>
        <w:pStyle w:val="Odsekzoznamu"/>
        <w:rPr>
          <w:rFonts w:ascii="Source Sans Pro" w:hAnsi="Source Sans Pro"/>
          <w:sz w:val="20"/>
          <w:szCs w:val="20"/>
          <w:lang w:val="sk-SK"/>
        </w:rPr>
      </w:pPr>
    </w:p>
    <w:p w14:paraId="46A7F594" w14:textId="6F4ABD90" w:rsidR="00856D36" w:rsidRPr="00466B50" w:rsidRDefault="00856D36" w:rsidP="00BA784C">
      <w:pPr>
        <w:pStyle w:val="Odsekzoznamu"/>
        <w:numPr>
          <w:ilvl w:val="0"/>
          <w:numId w:val="12"/>
        </w:numPr>
        <w:jc w:val="both"/>
        <w:rPr>
          <w:rFonts w:ascii="Source Sans Pro" w:hAnsi="Source Sans Pro"/>
          <w:sz w:val="20"/>
          <w:szCs w:val="20"/>
          <w:lang w:val="sk-SK"/>
        </w:rPr>
      </w:pPr>
      <w:r w:rsidRPr="00466B50">
        <w:rPr>
          <w:rFonts w:ascii="Source Sans Pro" w:hAnsi="Source Sans Pro"/>
          <w:sz w:val="20"/>
          <w:szCs w:val="20"/>
          <w:lang w:val="sk-SK"/>
        </w:rPr>
        <w:t xml:space="preserve">Ministerstvo hospodárstva SR stanovilo pre SR záväzok do roku 2026 </w:t>
      </w:r>
      <w:r w:rsidR="000924B9" w:rsidRPr="00466B50">
        <w:rPr>
          <w:rFonts w:ascii="Source Sans Pro" w:hAnsi="Source Sans Pro"/>
          <w:sz w:val="20"/>
          <w:szCs w:val="20"/>
          <w:lang w:val="sk-SK"/>
        </w:rPr>
        <w:t>zvýšiť</w:t>
      </w:r>
      <w:r w:rsidRPr="00466B50">
        <w:rPr>
          <w:rFonts w:ascii="Source Sans Pro" w:hAnsi="Source Sans Pro"/>
          <w:sz w:val="20"/>
          <w:szCs w:val="20"/>
          <w:lang w:val="sk-SK"/>
        </w:rPr>
        <w:t xml:space="preserve"> skladovaciu kapacitu a to najmä prostredníctvom batériových úložísk, vodíka a prečerpávacích staníc. Batériové úložiská patria k najrýchlejšie </w:t>
      </w:r>
      <w:proofErr w:type="spellStart"/>
      <w:r w:rsidRPr="00466B50">
        <w:rPr>
          <w:rFonts w:ascii="Source Sans Pro" w:hAnsi="Source Sans Pro"/>
          <w:sz w:val="20"/>
          <w:szCs w:val="20"/>
          <w:lang w:val="sk-SK"/>
        </w:rPr>
        <w:t>zapojiteľným</w:t>
      </w:r>
      <w:proofErr w:type="spellEnd"/>
      <w:r w:rsidRPr="00466B50">
        <w:rPr>
          <w:rFonts w:ascii="Source Sans Pro" w:hAnsi="Source Sans Pro"/>
          <w:sz w:val="20"/>
          <w:szCs w:val="20"/>
          <w:lang w:val="sk-SK"/>
        </w:rPr>
        <w:t xml:space="preserve"> technológiám na skladovanie energie s komerčným využitím.</w:t>
      </w:r>
    </w:p>
    <w:p w14:paraId="6C0CB6AA" w14:textId="77777777" w:rsidR="00172C2A" w:rsidRPr="00466B50" w:rsidRDefault="00172C2A" w:rsidP="00466B50">
      <w:pPr>
        <w:pStyle w:val="Odsekzoznamu"/>
        <w:rPr>
          <w:rFonts w:ascii="Source Sans Pro" w:hAnsi="Source Sans Pro"/>
          <w:sz w:val="20"/>
          <w:szCs w:val="20"/>
          <w:lang w:val="sk-SK"/>
        </w:rPr>
      </w:pPr>
    </w:p>
    <w:p w14:paraId="6E41C418" w14:textId="21573AAB" w:rsidR="00172C2A" w:rsidRPr="00466B50" w:rsidRDefault="00172C2A" w:rsidP="00BA784C">
      <w:pPr>
        <w:pStyle w:val="Odsekzoznamu"/>
        <w:numPr>
          <w:ilvl w:val="0"/>
          <w:numId w:val="12"/>
        </w:numPr>
        <w:jc w:val="both"/>
        <w:rPr>
          <w:rFonts w:ascii="Source Sans Pro" w:hAnsi="Source Sans Pro"/>
          <w:sz w:val="20"/>
          <w:szCs w:val="20"/>
          <w:lang w:val="sk-SK"/>
        </w:rPr>
      </w:pPr>
      <w:r w:rsidRPr="00466B50">
        <w:rPr>
          <w:rFonts w:ascii="Source Sans Pro" w:hAnsi="Source Sans Pro"/>
          <w:sz w:val="20"/>
          <w:szCs w:val="20"/>
          <w:lang w:val="sk-SK"/>
        </w:rPr>
        <w:t xml:space="preserve">Vybrané technológie definované v prioritnej oblasti </w:t>
      </w:r>
      <w:r w:rsidR="00E57AA2" w:rsidRPr="00466B50">
        <w:rPr>
          <w:rFonts w:ascii="Source Sans Pro" w:hAnsi="Source Sans Pro"/>
          <w:sz w:val="20"/>
          <w:szCs w:val="20"/>
          <w:lang w:val="sk-SK"/>
        </w:rPr>
        <w:t xml:space="preserve">– </w:t>
      </w:r>
      <w:r w:rsidR="00B1673C" w:rsidRPr="00466B50">
        <w:rPr>
          <w:rFonts w:ascii="Source Sans Pro" w:hAnsi="Source Sans Pro"/>
          <w:sz w:val="20"/>
          <w:szCs w:val="20"/>
          <w:lang w:val="sk-SK"/>
        </w:rPr>
        <w:t xml:space="preserve">Podpora výskumu inteligentných a autonómnych sietí, Nové spôsoby uskladnenia nespotrebovanej energie, </w:t>
      </w:r>
      <w:r w:rsidR="00E57AA2" w:rsidRPr="00466B50">
        <w:rPr>
          <w:rFonts w:ascii="Source Sans Pro" w:hAnsi="Source Sans Pro"/>
          <w:sz w:val="20"/>
          <w:szCs w:val="20"/>
          <w:lang w:val="sk-SK"/>
        </w:rPr>
        <w:t>Podpora výskumu v oblasti jadra,</w:t>
      </w:r>
      <w:r w:rsidR="00E576FC" w:rsidRPr="00466B50">
        <w:rPr>
          <w:rFonts w:ascii="Source Sans Pro" w:hAnsi="Source Sans Pro"/>
          <w:sz w:val="20"/>
          <w:szCs w:val="20"/>
          <w:lang w:val="sk-SK"/>
        </w:rPr>
        <w:t xml:space="preserve"> Zariadenia a technológie na zachytávanie odpadového </w:t>
      </w:r>
      <w:r w:rsidR="00B94C1B" w:rsidRPr="00466B50">
        <w:rPr>
          <w:rFonts w:ascii="Source Sans Pro" w:hAnsi="Source Sans Pro"/>
          <w:sz w:val="20"/>
          <w:szCs w:val="20"/>
          <w:lang w:val="sk-SK"/>
        </w:rPr>
        <w:t xml:space="preserve">tepla, </w:t>
      </w:r>
      <w:r w:rsidR="003C0E72" w:rsidRPr="00466B50">
        <w:rPr>
          <w:rFonts w:ascii="Source Sans Pro" w:hAnsi="Source Sans Pro"/>
          <w:sz w:val="20"/>
          <w:szCs w:val="20"/>
          <w:lang w:val="sk-SK"/>
        </w:rPr>
        <w:t xml:space="preserve">Zariadenia </w:t>
      </w:r>
      <w:r w:rsidR="001D72B7" w:rsidRPr="00466B50">
        <w:rPr>
          <w:rFonts w:ascii="Source Sans Pro" w:hAnsi="Source Sans Pro"/>
          <w:sz w:val="20"/>
          <w:szCs w:val="20"/>
          <w:lang w:val="sk-SK"/>
        </w:rPr>
        <w:t>a technológie na energetické využitie odpadu</w:t>
      </w:r>
      <w:r w:rsidR="00E57AA2" w:rsidRPr="00466B50">
        <w:rPr>
          <w:rFonts w:ascii="Source Sans Pro" w:hAnsi="Source Sans Pro"/>
          <w:sz w:val="20"/>
          <w:szCs w:val="20"/>
          <w:lang w:val="sk-SK"/>
        </w:rPr>
        <w:t xml:space="preserve"> </w:t>
      </w:r>
      <w:r w:rsidRPr="00466B50">
        <w:rPr>
          <w:rFonts w:ascii="Source Sans Pro" w:hAnsi="Source Sans Pro"/>
          <w:sz w:val="20"/>
          <w:szCs w:val="20"/>
          <w:lang w:val="sk-SK"/>
        </w:rPr>
        <w:t xml:space="preserve"> – </w:t>
      </w:r>
      <w:r w:rsidRPr="00466B50">
        <w:rPr>
          <w:rFonts w:ascii="Source Sans Pro" w:hAnsi="Source Sans Pro"/>
          <w:b/>
          <w:sz w:val="20"/>
          <w:szCs w:val="20"/>
          <w:lang w:val="sk-SK"/>
        </w:rPr>
        <w:t xml:space="preserve">predstavujú prienik so strategickými oblasťami podporenými nástrojmi EÚ </w:t>
      </w:r>
      <w:r w:rsidRPr="00466B50">
        <w:rPr>
          <w:rFonts w:ascii="Source Sans Pro" w:hAnsi="Source Sans Pro"/>
          <w:sz w:val="20"/>
          <w:szCs w:val="20"/>
          <w:lang w:val="sk-SK"/>
        </w:rPr>
        <w:t>v rámci koncepcie „</w:t>
      </w:r>
      <w:proofErr w:type="spellStart"/>
      <w:r w:rsidRPr="00466B50">
        <w:rPr>
          <w:rFonts w:ascii="Source Sans Pro" w:hAnsi="Source Sans Pro"/>
          <w:sz w:val="20"/>
          <w:szCs w:val="20"/>
          <w:lang w:val="sk-SK"/>
        </w:rPr>
        <w:t>Strategic</w:t>
      </w:r>
      <w:proofErr w:type="spellEnd"/>
      <w:r w:rsidRPr="00466B50">
        <w:rPr>
          <w:rFonts w:ascii="Source Sans Pro" w:hAnsi="Source Sans Pro"/>
          <w:sz w:val="20"/>
          <w:szCs w:val="20"/>
          <w:lang w:val="sk-SK"/>
        </w:rPr>
        <w:t xml:space="preserve"> Technologies </w:t>
      </w:r>
      <w:proofErr w:type="spellStart"/>
      <w:r w:rsidRPr="00466B50">
        <w:rPr>
          <w:rFonts w:ascii="Source Sans Pro" w:hAnsi="Source Sans Pro"/>
          <w:sz w:val="20"/>
          <w:szCs w:val="20"/>
          <w:lang w:val="sk-SK"/>
        </w:rPr>
        <w:t>for</w:t>
      </w:r>
      <w:proofErr w:type="spellEnd"/>
      <w:r w:rsidRPr="00466B50">
        <w:rPr>
          <w:rFonts w:ascii="Source Sans Pro" w:hAnsi="Source Sans Pro"/>
          <w:sz w:val="20"/>
          <w:szCs w:val="20"/>
          <w:lang w:val="sk-SK"/>
        </w:rPr>
        <w:t xml:space="preserve"> </w:t>
      </w:r>
      <w:proofErr w:type="spellStart"/>
      <w:r w:rsidRPr="00466B50">
        <w:rPr>
          <w:rFonts w:ascii="Source Sans Pro" w:hAnsi="Source Sans Pro"/>
          <w:sz w:val="20"/>
          <w:szCs w:val="20"/>
          <w:lang w:val="sk-SK"/>
        </w:rPr>
        <w:t>Europe</w:t>
      </w:r>
      <w:proofErr w:type="spellEnd"/>
      <w:r w:rsidRPr="00466B50">
        <w:rPr>
          <w:rFonts w:ascii="Source Sans Pro" w:hAnsi="Source Sans Pro"/>
          <w:sz w:val="20"/>
          <w:szCs w:val="20"/>
          <w:lang w:val="sk-SK"/>
        </w:rPr>
        <w:t xml:space="preserve"> </w:t>
      </w:r>
      <w:proofErr w:type="spellStart"/>
      <w:r w:rsidRPr="00466B50">
        <w:rPr>
          <w:rFonts w:ascii="Source Sans Pro" w:hAnsi="Source Sans Pro"/>
          <w:sz w:val="20"/>
          <w:szCs w:val="20"/>
          <w:lang w:val="sk-SK"/>
        </w:rPr>
        <w:t>Platform</w:t>
      </w:r>
      <w:proofErr w:type="spellEnd"/>
      <w:r w:rsidR="006B43F0" w:rsidRPr="00466B50">
        <w:rPr>
          <w:rFonts w:ascii="Source Sans Pro" w:hAnsi="Source Sans Pro"/>
          <w:sz w:val="20"/>
          <w:szCs w:val="20"/>
          <w:lang w:val="sk-SK"/>
        </w:rPr>
        <w:t>.</w:t>
      </w:r>
      <w:r w:rsidRPr="00466B50">
        <w:rPr>
          <w:rFonts w:ascii="Source Sans Pro" w:hAnsi="Source Sans Pro"/>
          <w:sz w:val="20"/>
          <w:szCs w:val="20"/>
          <w:lang w:val="sk-SK"/>
        </w:rPr>
        <w:t xml:space="preserve"> (</w:t>
      </w:r>
      <w:r w:rsidRPr="00466B50">
        <w:rPr>
          <w:rFonts w:ascii="Source Sans Pro" w:hAnsi="Source Sans Pro"/>
          <w:b/>
          <w:sz w:val="20"/>
          <w:szCs w:val="20"/>
          <w:lang w:val="sk-SK"/>
        </w:rPr>
        <w:t>STEP</w:t>
      </w:r>
      <w:r w:rsidRPr="00466B50">
        <w:rPr>
          <w:rFonts w:ascii="Source Sans Pro" w:hAnsi="Source Sans Pro"/>
          <w:sz w:val="20"/>
          <w:szCs w:val="20"/>
          <w:lang w:val="sk-SK"/>
        </w:rPr>
        <w:t>)“.</w:t>
      </w:r>
      <w:r w:rsidRPr="00466B50">
        <w:rPr>
          <w:rFonts w:ascii="Source Sans Pro" w:hAnsi="Source Sans Pro"/>
          <w:sz w:val="20"/>
          <w:szCs w:val="20"/>
          <w:vertAlign w:val="superscript"/>
          <w:lang w:val="sk-SK"/>
        </w:rPr>
        <w:footnoteReference w:id="33"/>
      </w:r>
      <w:r w:rsidRPr="00466B50">
        <w:rPr>
          <w:rFonts w:ascii="Source Sans Pro" w:hAnsi="Source Sans Pro"/>
          <w:sz w:val="16"/>
          <w:szCs w:val="16"/>
          <w:lang w:val="sk-SK"/>
        </w:rPr>
        <w:tab/>
      </w:r>
    </w:p>
    <w:p w14:paraId="2885D117" w14:textId="77777777" w:rsidR="0071714B" w:rsidRPr="00466B50" w:rsidRDefault="0071714B" w:rsidP="0071714B">
      <w:pPr>
        <w:pStyle w:val="Odsekzoznamu"/>
        <w:rPr>
          <w:rFonts w:ascii="Source Sans Pro" w:hAnsi="Source Sans Pro"/>
          <w:sz w:val="20"/>
          <w:szCs w:val="20"/>
          <w:lang w:val="sk-SK"/>
        </w:rPr>
      </w:pPr>
    </w:p>
    <w:p w14:paraId="30B31D66" w14:textId="3A8FB8D1" w:rsidR="0071714B" w:rsidRPr="00466B50"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sz w:val="20"/>
          <w:szCs w:val="20"/>
          <w:lang w:val="sk-SK"/>
        </w:rPr>
        <w:t>Stavebný sektor a budovy v krajinách EÚ v súčasnosti čelia veľkým výzvam v súvislosti s klimatickou zmenou a ambíciami EÚ pri transformácii sektora na energeticky neutrálny. 85 % budov v EÚ bolo postavených pred rokom 2000 a 75 % z nich má nízku energetickú hospodárnosť.</w:t>
      </w:r>
      <w:r w:rsidRPr="00466B50">
        <w:rPr>
          <w:rStyle w:val="Odkaznapoznmkupodiarou"/>
          <w:rFonts w:ascii="Source Sans Pro" w:hAnsi="Source Sans Pro"/>
          <w:sz w:val="20"/>
          <w:szCs w:val="20"/>
          <w:lang w:val="sk-SK"/>
        </w:rPr>
        <w:footnoteReference w:id="34"/>
      </w:r>
      <w:r w:rsidRPr="00466B50">
        <w:rPr>
          <w:rFonts w:ascii="Source Sans Pro" w:hAnsi="Source Sans Pro"/>
          <w:sz w:val="20"/>
          <w:szCs w:val="20"/>
          <w:lang w:val="sk-SK"/>
        </w:rPr>
        <w:t xml:space="preserve"> </w:t>
      </w:r>
      <w:r w:rsidRPr="00466B50">
        <w:rPr>
          <w:rFonts w:ascii="Source Sans Pro" w:hAnsi="Source Sans Pro"/>
          <w:b/>
          <w:sz w:val="20"/>
          <w:szCs w:val="20"/>
          <w:lang w:val="sk-SK"/>
        </w:rPr>
        <w:t>Technológie, ktoré pomáhajú zvýšiť energetickú efektívnosť</w:t>
      </w:r>
      <w:r w:rsidRPr="00466B50">
        <w:rPr>
          <w:rFonts w:ascii="Source Sans Pro" w:hAnsi="Source Sans Pro"/>
          <w:sz w:val="20"/>
          <w:szCs w:val="20"/>
          <w:lang w:val="sk-SK"/>
        </w:rPr>
        <w:t xml:space="preserve"> budov sú kľúčové pre úsporu energie, zníženie nákladov domácností a podnikov a môžu tiež prispieť k dosiahnutiu dekarbonizačných cieľov do roku 2050.</w:t>
      </w:r>
    </w:p>
    <w:p w14:paraId="627B94D0" w14:textId="77777777" w:rsidR="0071714B" w:rsidRPr="00466B50" w:rsidRDefault="0071714B" w:rsidP="0071714B">
      <w:pPr>
        <w:pStyle w:val="Odsekzoznamu"/>
        <w:rPr>
          <w:rFonts w:ascii="Source Sans Pro" w:hAnsi="Source Sans Pro"/>
          <w:sz w:val="20"/>
          <w:szCs w:val="20"/>
          <w:lang w:val="sk-SK"/>
        </w:rPr>
      </w:pPr>
    </w:p>
    <w:p w14:paraId="3A08E9B2" w14:textId="3A928D84" w:rsidR="0071714B" w:rsidRPr="00466B50"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b/>
          <w:sz w:val="20"/>
          <w:szCs w:val="20"/>
          <w:lang w:val="sk-SK"/>
        </w:rPr>
        <w:t>Významným regulačným nástrojom pre tempo nasadzovania/zavádzania nových technológií v oblasti zvyšovania energetickej hospodárnosti</w:t>
      </w:r>
      <w:r w:rsidRPr="00466B50">
        <w:rPr>
          <w:rFonts w:ascii="Source Sans Pro" w:hAnsi="Source Sans Pro"/>
          <w:sz w:val="20"/>
          <w:szCs w:val="20"/>
          <w:lang w:val="sk-SK"/>
        </w:rPr>
        <w:t xml:space="preserve"> budov v krajinách EÚ sa stáva tzv. „</w:t>
      </w:r>
      <w:r w:rsidRPr="00466B50">
        <w:rPr>
          <w:rFonts w:ascii="Source Sans Pro" w:hAnsi="Source Sans Pro"/>
          <w:b/>
          <w:sz w:val="20"/>
          <w:szCs w:val="20"/>
          <w:lang w:val="sk-SK"/>
        </w:rPr>
        <w:t>Smernica o energetickej hospodárnosti budov</w:t>
      </w:r>
      <w:r w:rsidR="00E32CAD">
        <w:rPr>
          <w:rFonts w:ascii="Source Sans Pro" w:hAnsi="Source Sans Pro"/>
          <w:b/>
          <w:sz w:val="20"/>
          <w:szCs w:val="20"/>
          <w:lang w:val="sk-SK"/>
        </w:rPr>
        <w:t>,“</w:t>
      </w:r>
      <w:r w:rsidRPr="00466B50">
        <w:rPr>
          <w:rStyle w:val="Odkaznapoznmkupodiarou"/>
          <w:rFonts w:ascii="Source Sans Pro" w:hAnsi="Source Sans Pro"/>
          <w:sz w:val="20"/>
          <w:szCs w:val="20"/>
          <w:lang w:val="sk-SK"/>
        </w:rPr>
        <w:footnoteReference w:id="35"/>
      </w:r>
      <w:r w:rsidRPr="00466B50">
        <w:rPr>
          <w:rFonts w:ascii="Source Sans Pro" w:hAnsi="Source Sans Pro"/>
          <w:sz w:val="20"/>
          <w:szCs w:val="20"/>
          <w:lang w:val="sk-SK"/>
        </w:rPr>
        <w:t xml:space="preserve"> ktorej aktualizované znenie Európsky parlament schválil v marci 2024. Smernica definuje dva základné ciele pre členské štáty EÚ: 1) nové budovy vo verejnom sektore alebo v jeho vlastníctve budú povinné mať nulové emisie od roku 2028, 2) všetky nové budovy budú musieť mať od roku 2030 nulové emisie. </w:t>
      </w:r>
    </w:p>
    <w:p w14:paraId="02FA2E5B" w14:textId="77777777" w:rsidR="0071714B" w:rsidRPr="00466B50" w:rsidRDefault="0071714B" w:rsidP="0071714B">
      <w:pPr>
        <w:pStyle w:val="Odsekzoznamu"/>
        <w:rPr>
          <w:rFonts w:ascii="Source Sans Pro" w:hAnsi="Source Sans Pro"/>
          <w:sz w:val="20"/>
          <w:szCs w:val="20"/>
          <w:lang w:val="sk-SK"/>
        </w:rPr>
      </w:pPr>
    </w:p>
    <w:p w14:paraId="52D1009F" w14:textId="36A3D332" w:rsidR="0071714B" w:rsidRPr="00E938CE" w:rsidRDefault="0071714B" w:rsidP="00D650B0">
      <w:pPr>
        <w:pStyle w:val="Odsekzoznamu"/>
        <w:numPr>
          <w:ilvl w:val="0"/>
          <w:numId w:val="12"/>
        </w:numPr>
        <w:spacing w:after="160" w:line="259" w:lineRule="auto"/>
        <w:jc w:val="both"/>
        <w:rPr>
          <w:rFonts w:ascii="Source Sans Pro" w:hAnsi="Source Sans Pro"/>
          <w:sz w:val="20"/>
          <w:szCs w:val="20"/>
          <w:lang w:val="sk-SK"/>
        </w:rPr>
      </w:pPr>
      <w:r w:rsidRPr="00466B50">
        <w:rPr>
          <w:rFonts w:ascii="Source Sans Pro" w:hAnsi="Source Sans Pro"/>
          <w:sz w:val="20"/>
          <w:szCs w:val="20"/>
          <w:lang w:val="sk-SK"/>
        </w:rPr>
        <w:t xml:space="preserve">Na základe dát Štatistického úradu za rok 2022 </w:t>
      </w:r>
      <w:r w:rsidR="007C741C" w:rsidRPr="00466B50">
        <w:rPr>
          <w:rFonts w:ascii="Source Sans Pro" w:hAnsi="Source Sans Pro"/>
          <w:b/>
          <w:sz w:val="20"/>
          <w:szCs w:val="20"/>
          <w:lang w:val="sk-SK"/>
        </w:rPr>
        <w:t xml:space="preserve">SR </w:t>
      </w:r>
      <w:r w:rsidRPr="00466B50">
        <w:rPr>
          <w:rFonts w:ascii="Source Sans Pro" w:hAnsi="Source Sans Pro"/>
          <w:b/>
          <w:sz w:val="20"/>
          <w:szCs w:val="20"/>
          <w:lang w:val="sk-SK"/>
        </w:rPr>
        <w:t xml:space="preserve">energeticky zhodnocuje svoj komunálny odpad v nízkej miere. </w:t>
      </w:r>
      <w:r w:rsidRPr="00466B50">
        <w:rPr>
          <w:rFonts w:ascii="Source Sans Pro" w:hAnsi="Source Sans Pro"/>
          <w:sz w:val="20"/>
          <w:szCs w:val="20"/>
          <w:lang w:val="sk-SK"/>
        </w:rPr>
        <w:t>Za rok 2022 to bolo len 7,8 % z celkového objemu odpadu (v tonách).</w:t>
      </w:r>
      <w:r w:rsidRPr="00466B50">
        <w:rPr>
          <w:rStyle w:val="Odkaznapoznmkupodiarou"/>
          <w:rFonts w:ascii="Source Sans Pro" w:hAnsi="Source Sans Pro"/>
          <w:sz w:val="20"/>
          <w:szCs w:val="20"/>
          <w:lang w:val="sk-SK"/>
        </w:rPr>
        <w:footnoteReference w:id="36"/>
      </w:r>
      <w:r w:rsidRPr="00466B50">
        <w:rPr>
          <w:rFonts w:ascii="Source Sans Pro" w:hAnsi="Source Sans Pro"/>
          <w:sz w:val="20"/>
          <w:szCs w:val="20"/>
          <w:lang w:val="sk-SK"/>
        </w:rPr>
        <w:t xml:space="preserve"> </w:t>
      </w:r>
      <w:r w:rsidR="007C741C" w:rsidRPr="00466B50">
        <w:rPr>
          <w:rFonts w:ascii="Source Sans Pro" w:hAnsi="Source Sans Pro"/>
          <w:sz w:val="20"/>
          <w:szCs w:val="20"/>
          <w:lang w:val="sk-SK"/>
        </w:rPr>
        <w:t xml:space="preserve">SR </w:t>
      </w:r>
      <w:r w:rsidRPr="00466B50">
        <w:rPr>
          <w:rFonts w:ascii="Source Sans Pro" w:hAnsi="Source Sans Pro"/>
          <w:sz w:val="20"/>
          <w:szCs w:val="20"/>
          <w:lang w:val="sk-SK"/>
        </w:rPr>
        <w:t xml:space="preserve">zároveň </w:t>
      </w:r>
      <w:r w:rsidRPr="00466B50">
        <w:rPr>
          <w:rFonts w:ascii="Source Sans Pro" w:hAnsi="Source Sans Pro"/>
          <w:b/>
          <w:sz w:val="20"/>
          <w:szCs w:val="20"/>
          <w:lang w:val="sk-SK"/>
        </w:rPr>
        <w:lastRenderedPageBreak/>
        <w:t>v štatistike miery recyklácie komunálneho odpadu v Európe patrí ku krajinám, ktoré iba mierne prekračujú priemer krajín EÚ</w:t>
      </w:r>
      <w:r w:rsidRPr="00466B50">
        <w:rPr>
          <w:rFonts w:ascii="Source Sans Pro" w:hAnsi="Source Sans Pro"/>
          <w:sz w:val="20"/>
          <w:szCs w:val="20"/>
          <w:lang w:val="sk-SK"/>
        </w:rPr>
        <w:t xml:space="preserve"> (48,9 %-SR, priemer EÚ</w:t>
      </w:r>
      <w:r w:rsidR="00B14B72" w:rsidRPr="00466B50">
        <w:rPr>
          <w:rFonts w:ascii="Source Sans Pro" w:hAnsi="Source Sans Pro"/>
          <w:sz w:val="20"/>
          <w:szCs w:val="20"/>
          <w:lang w:val="sk-SK"/>
        </w:rPr>
        <w:t xml:space="preserve"> </w:t>
      </w:r>
      <w:r w:rsidRPr="00466B50">
        <w:rPr>
          <w:rFonts w:ascii="Source Sans Pro" w:hAnsi="Source Sans Pro"/>
          <w:sz w:val="20"/>
          <w:szCs w:val="20"/>
          <w:lang w:val="sk-SK"/>
        </w:rPr>
        <w:t>27-48,73 %).</w:t>
      </w:r>
      <w:r w:rsidRPr="00E938CE">
        <w:rPr>
          <w:rStyle w:val="Odkaznapoznmkupodiarou"/>
          <w:rFonts w:ascii="Source Sans Pro" w:hAnsi="Source Sans Pro"/>
          <w:sz w:val="20"/>
          <w:szCs w:val="20"/>
          <w:lang w:val="sk-SK"/>
        </w:rPr>
        <w:footnoteReference w:id="37"/>
      </w:r>
      <w:r w:rsidRPr="00E938CE">
        <w:rPr>
          <w:rFonts w:ascii="Source Sans Pro" w:hAnsi="Source Sans Pro"/>
          <w:sz w:val="20"/>
          <w:szCs w:val="20"/>
          <w:lang w:val="sk-SK"/>
        </w:rPr>
        <w:t xml:space="preserve"> </w:t>
      </w:r>
      <w:r w:rsidRPr="00E938CE">
        <w:rPr>
          <w:rFonts w:ascii="Source Sans Pro" w:hAnsi="Source Sans Pro"/>
          <w:b/>
          <w:sz w:val="20"/>
          <w:szCs w:val="20"/>
          <w:lang w:val="sk-SK"/>
        </w:rPr>
        <w:t>Do roku 2035</w:t>
      </w:r>
      <w:r w:rsidRPr="00E938CE">
        <w:rPr>
          <w:rFonts w:ascii="Source Sans Pro" w:hAnsi="Source Sans Pro"/>
          <w:sz w:val="20"/>
          <w:szCs w:val="20"/>
          <w:lang w:val="sk-SK"/>
        </w:rPr>
        <w:t xml:space="preserve"> sa na Slovensku predpokladá </w:t>
      </w:r>
      <w:r w:rsidRPr="00E938CE">
        <w:rPr>
          <w:rFonts w:ascii="Source Sans Pro" w:hAnsi="Source Sans Pro"/>
          <w:b/>
          <w:sz w:val="20"/>
          <w:szCs w:val="20"/>
          <w:lang w:val="sk-SK"/>
        </w:rPr>
        <w:t>zvýšenie produkcie nerecyklovateľného komunálneho odpadu</w:t>
      </w:r>
      <w:r w:rsidRPr="00E938CE">
        <w:rPr>
          <w:rFonts w:ascii="Source Sans Pro" w:hAnsi="Source Sans Pro"/>
          <w:sz w:val="20"/>
          <w:szCs w:val="20"/>
          <w:lang w:val="sk-SK"/>
        </w:rPr>
        <w:t xml:space="preserve"> (zmesový KO) a veľkoobjemového odpadu na úrovni cca. 1,1 mil. ton. V prípade priemyselného odpadu by nárast mohol predstavovať cca. </w:t>
      </w:r>
      <w:r w:rsidR="0031462F" w:rsidRPr="00E938CE">
        <w:rPr>
          <w:rFonts w:ascii="Source Sans Pro" w:hAnsi="Source Sans Pro"/>
          <w:sz w:val="20"/>
          <w:szCs w:val="20"/>
          <w:lang w:val="sk-SK"/>
        </w:rPr>
        <w:t>0,</w:t>
      </w:r>
      <w:r w:rsidRPr="00E938CE">
        <w:rPr>
          <w:rFonts w:ascii="Source Sans Pro" w:hAnsi="Source Sans Pro"/>
          <w:sz w:val="20"/>
          <w:szCs w:val="20"/>
          <w:lang w:val="sk-SK"/>
        </w:rPr>
        <w:t>15</w:t>
      </w:r>
      <w:r w:rsidR="0031462F" w:rsidRPr="00E938CE">
        <w:rPr>
          <w:rFonts w:ascii="Source Sans Pro" w:hAnsi="Source Sans Pro"/>
          <w:sz w:val="20"/>
          <w:szCs w:val="20"/>
          <w:lang w:val="sk-SK"/>
        </w:rPr>
        <w:t xml:space="preserve"> mil.</w:t>
      </w:r>
      <w:r w:rsidRPr="00E938CE">
        <w:rPr>
          <w:rFonts w:ascii="Source Sans Pro" w:hAnsi="Source Sans Pro"/>
          <w:sz w:val="20"/>
          <w:szCs w:val="20"/>
          <w:lang w:val="sk-SK"/>
        </w:rPr>
        <w:t xml:space="preserve"> ton. Uvedené objemové navýšenie komunálneho odpadu je </w:t>
      </w:r>
      <w:r w:rsidRPr="00E938CE">
        <w:rPr>
          <w:rFonts w:ascii="Source Sans Pro" w:hAnsi="Source Sans Pro"/>
          <w:b/>
          <w:sz w:val="20"/>
          <w:szCs w:val="20"/>
          <w:lang w:val="sk-SK"/>
        </w:rPr>
        <w:t>vhodným zdrojom suroviny pre energetické zhodnotenie</w:t>
      </w:r>
      <w:r w:rsidRPr="00E938CE">
        <w:rPr>
          <w:rFonts w:ascii="Source Sans Pro" w:hAnsi="Source Sans Pro"/>
          <w:sz w:val="20"/>
          <w:szCs w:val="20"/>
          <w:lang w:val="sk-SK"/>
        </w:rPr>
        <w:t>, na ktoré súčasné spracovateľské a ani technologické kapacity nebudú dostačujúce.</w:t>
      </w:r>
      <w:r w:rsidRPr="00E938CE">
        <w:rPr>
          <w:rStyle w:val="Odkaznapoznmkupodiarou"/>
          <w:rFonts w:ascii="Source Sans Pro" w:hAnsi="Source Sans Pro"/>
          <w:sz w:val="20"/>
          <w:szCs w:val="20"/>
          <w:lang w:val="sk-SK"/>
        </w:rPr>
        <w:footnoteReference w:id="38"/>
      </w:r>
    </w:p>
    <w:p w14:paraId="3764216C" w14:textId="77777777" w:rsidR="00E86222" w:rsidRPr="00E938CE" w:rsidRDefault="00E86222" w:rsidP="00E86222">
      <w:pPr>
        <w:pStyle w:val="Nadpis3"/>
        <w:numPr>
          <w:ilvl w:val="0"/>
          <w:numId w:val="0"/>
        </w:numPr>
        <w:ind w:left="720" w:hanging="720"/>
        <w:jc w:val="center"/>
        <w:rPr>
          <w:lang w:val="sk-SK"/>
        </w:rPr>
      </w:pPr>
      <w:bookmarkStart w:id="64" w:name="_Toc181861524"/>
      <w:r w:rsidRPr="00E938CE">
        <w:rPr>
          <w:lang w:val="sk-SK"/>
        </w:rPr>
        <w:t>Tematická oblasť podpory v prioritnej oblasti č.1-4</w:t>
      </w:r>
      <w:bookmarkEnd w:id="64"/>
    </w:p>
    <w:p w14:paraId="176310A4" w14:textId="77777777" w:rsidR="00E86222" w:rsidRPr="00E938CE" w:rsidRDefault="00E86222" w:rsidP="00E86222">
      <w:pPr>
        <w:rPr>
          <w:rFonts w:ascii="Source Sans Pro" w:hAnsi="Source Sans Pro"/>
          <w:lang w:val="sk-SK" w:eastAsia="sk-SK"/>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7371"/>
      </w:tblGrid>
      <w:tr w:rsidR="00E86222" w:rsidRPr="00DD7867" w14:paraId="1363E43D" w14:textId="77777777" w:rsidTr="00E86222">
        <w:trPr>
          <w:trHeight w:val="43"/>
        </w:trPr>
        <w:tc>
          <w:tcPr>
            <w:tcW w:w="9209" w:type="dxa"/>
            <w:gridSpan w:val="2"/>
            <w:shd w:val="clear" w:color="auto" w:fill="1A25AB"/>
            <w:vAlign w:val="center"/>
          </w:tcPr>
          <w:p w14:paraId="4E822657" w14:textId="77777777" w:rsidR="00E86222" w:rsidRPr="001B1306" w:rsidRDefault="00E86222">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Inovatívny priemysel pre 21. storočie</w:t>
            </w:r>
          </w:p>
        </w:tc>
      </w:tr>
      <w:tr w:rsidR="00E86222" w:rsidRPr="00DD7867" w14:paraId="10BE4247" w14:textId="77777777" w:rsidTr="00E938CE">
        <w:trPr>
          <w:trHeight w:val="43"/>
        </w:trPr>
        <w:tc>
          <w:tcPr>
            <w:tcW w:w="1838" w:type="dxa"/>
            <w:vMerge w:val="restart"/>
            <w:shd w:val="clear" w:color="auto" w:fill="00ABCE"/>
            <w:vAlign w:val="center"/>
          </w:tcPr>
          <w:p w14:paraId="5E8C5E8F" w14:textId="77777777" w:rsidR="00E86222" w:rsidRPr="00E938CE" w:rsidRDefault="00E86222">
            <w:pPr>
              <w:contextualSpacing/>
              <w:jc w:val="center"/>
              <w:rPr>
                <w:rFonts w:ascii="Source Sans Pro" w:eastAsia="Calibri" w:hAnsi="Source Sans Pro" w:cs="Aptos Display"/>
                <w:sz w:val="20"/>
                <w:szCs w:val="20"/>
                <w:lang w:val="sk-SK" w:eastAsia="sk-SK"/>
              </w:rPr>
            </w:pPr>
            <w:r w:rsidRPr="00E938CE">
              <w:rPr>
                <w:rFonts w:ascii="Source Sans Pro" w:eastAsia="Calibri" w:hAnsi="Source Sans Pro" w:cs="Aptos Display"/>
                <w:b/>
                <w:color w:val="FFFFFF"/>
                <w:sz w:val="20"/>
                <w:szCs w:val="20"/>
                <w:lang w:val="sk-SK" w:eastAsia="sk-SK"/>
              </w:rPr>
              <w:t>Prioritná oblasť 1-4: Energetická bezpečnosť</w:t>
            </w:r>
            <w:r w:rsidRPr="00E938CE">
              <w:rPr>
                <w:rStyle w:val="Odkaznapoznmkupodiarou"/>
                <w:rFonts w:ascii="Source Sans Pro" w:eastAsia="Calibri" w:hAnsi="Source Sans Pro" w:cs="Aptos Display"/>
                <w:b/>
                <w:color w:val="FFFFFF"/>
                <w:sz w:val="20"/>
                <w:szCs w:val="20"/>
                <w:lang w:val="sk-SK" w:eastAsia="sk-SK"/>
              </w:rPr>
              <w:footnoteReference w:id="39"/>
            </w:r>
            <w:r w:rsidRPr="00E938CE">
              <w:rPr>
                <w:rFonts w:ascii="Source Sans Pro" w:eastAsia="Calibri" w:hAnsi="Source Sans Pro" w:cs="Aptos Display"/>
                <w:b/>
                <w:color w:val="FFFFFF"/>
                <w:sz w:val="20"/>
                <w:szCs w:val="20"/>
                <w:lang w:val="sk-SK" w:eastAsia="sk-SK"/>
              </w:rPr>
              <w:t>, efektívnosť</w:t>
            </w:r>
            <w:r w:rsidRPr="00E938CE">
              <w:rPr>
                <w:rStyle w:val="Odkaznapoznmkupodiarou"/>
                <w:rFonts w:ascii="Source Sans Pro" w:eastAsia="Calibri" w:hAnsi="Source Sans Pro" w:cs="Aptos Display"/>
                <w:b/>
                <w:color w:val="FFFFFF"/>
                <w:sz w:val="20"/>
                <w:szCs w:val="20"/>
                <w:lang w:val="sk-SK" w:eastAsia="sk-SK"/>
              </w:rPr>
              <w:footnoteReference w:id="40"/>
            </w:r>
            <w:r w:rsidRPr="00E938CE">
              <w:rPr>
                <w:rFonts w:ascii="Source Sans Pro" w:eastAsia="Calibri" w:hAnsi="Source Sans Pro" w:cs="Aptos Display"/>
                <w:b/>
                <w:color w:val="FFFFFF"/>
                <w:sz w:val="20"/>
                <w:szCs w:val="20"/>
                <w:lang w:val="sk-SK" w:eastAsia="sk-SK"/>
              </w:rPr>
              <w:t xml:space="preserve"> a </w:t>
            </w:r>
            <w:r w:rsidRPr="00D14629">
              <w:rPr>
                <w:rFonts w:ascii="Source Sans Pro" w:eastAsia="Calibri" w:hAnsi="Source Sans Pro" w:cs="Aptos Display"/>
                <w:b/>
                <w:color w:val="FFFFFF" w:themeColor="background1"/>
                <w:sz w:val="20"/>
                <w:szCs w:val="20"/>
                <w:lang w:val="sk-SK" w:eastAsia="sk-SK"/>
              </w:rPr>
              <w:t>udržateľnosť</w:t>
            </w:r>
            <w:r w:rsidRPr="00D14629">
              <w:rPr>
                <w:rStyle w:val="Odkaznapoznmkupodiarou"/>
                <w:rFonts w:ascii="Source Sans Pro" w:eastAsia="Calibri" w:hAnsi="Source Sans Pro" w:cs="Aptos Display"/>
                <w:color w:val="FFFFFF" w:themeColor="background1"/>
                <w:sz w:val="20"/>
                <w:szCs w:val="20"/>
                <w:lang w:val="sk-SK" w:eastAsia="sk-SK"/>
              </w:rPr>
              <w:footnoteReference w:id="41"/>
            </w:r>
          </w:p>
        </w:tc>
        <w:tc>
          <w:tcPr>
            <w:tcW w:w="7371" w:type="dxa"/>
          </w:tcPr>
          <w:p w14:paraId="4A148850" w14:textId="4A54B1F4"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E938CE">
              <w:rPr>
                <w:rFonts w:ascii="Source Sans Pro" w:eastAsia="Calibri" w:hAnsi="Source Sans Pro" w:cs="Aptos Display"/>
                <w:color w:val="000000" w:themeColor="text1"/>
                <w:sz w:val="20"/>
                <w:szCs w:val="20"/>
                <w:lang w:val="sk-SK" w:eastAsia="sk-SK"/>
              </w:rPr>
              <w:t xml:space="preserve"> Výskum a vývoj </w:t>
            </w:r>
            <w:r w:rsidR="00921AE9" w:rsidRPr="00E938CE">
              <w:rPr>
                <w:rFonts w:ascii="Source Sans Pro" w:eastAsia="Calibri" w:hAnsi="Source Sans Pro" w:cs="Aptos Display"/>
                <w:color w:val="000000" w:themeColor="text1"/>
                <w:sz w:val="20"/>
                <w:szCs w:val="20"/>
                <w:lang w:val="sk-SK" w:eastAsia="sk-SK"/>
              </w:rPr>
              <w:t xml:space="preserve">a zavádzanie opatrení v oblasti </w:t>
            </w:r>
            <w:r w:rsidR="006D125E" w:rsidRPr="00E938CE">
              <w:rPr>
                <w:rFonts w:ascii="Source Sans Pro" w:eastAsia="Calibri" w:hAnsi="Source Sans Pro" w:cs="Aptos Display"/>
                <w:color w:val="000000" w:themeColor="text1"/>
                <w:sz w:val="20"/>
                <w:szCs w:val="20"/>
                <w:lang w:val="sk-SK" w:eastAsia="sk-SK"/>
              </w:rPr>
              <w:t>zvyšovania energetickej efektív</w:t>
            </w:r>
            <w:r w:rsidR="00091400" w:rsidRPr="00E938CE">
              <w:rPr>
                <w:rFonts w:ascii="Source Sans Pro" w:eastAsia="Calibri" w:hAnsi="Source Sans Pro" w:cs="Aptos Display"/>
                <w:color w:val="000000" w:themeColor="text1"/>
                <w:sz w:val="20"/>
                <w:szCs w:val="20"/>
                <w:lang w:val="sk-SK" w:eastAsia="sk-SK"/>
              </w:rPr>
              <w:t>nosti</w:t>
            </w:r>
          </w:p>
        </w:tc>
      </w:tr>
      <w:tr w:rsidR="00E86222" w:rsidRPr="00DD7867" w14:paraId="0BD80764" w14:textId="77777777" w:rsidTr="00E938CE">
        <w:trPr>
          <w:trHeight w:val="43"/>
        </w:trPr>
        <w:tc>
          <w:tcPr>
            <w:tcW w:w="1838" w:type="dxa"/>
            <w:vMerge/>
          </w:tcPr>
          <w:p w14:paraId="6E014FC5"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435E1853" w14:textId="6FF9DA8D"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Výskum a vývoj</w:t>
            </w:r>
            <w:r w:rsidR="00EB5586" w:rsidRPr="00E938CE">
              <w:rPr>
                <w:rFonts w:ascii="Source Sans Pro" w:eastAsia="Calibri" w:hAnsi="Source Sans Pro" w:cs="Times New Roman"/>
                <w:color w:val="000000" w:themeColor="text1"/>
                <w:sz w:val="20"/>
                <w:szCs w:val="20"/>
                <w:lang w:val="sk-SK" w:eastAsia="sk-SK"/>
              </w:rPr>
              <w:t xml:space="preserve"> a zavádzanie</w:t>
            </w:r>
            <w:r w:rsidRPr="00E938CE">
              <w:rPr>
                <w:rFonts w:ascii="Source Sans Pro" w:eastAsia="Calibri" w:hAnsi="Source Sans Pro" w:cs="Times New Roman"/>
                <w:color w:val="000000" w:themeColor="text1"/>
                <w:sz w:val="20"/>
                <w:szCs w:val="20"/>
                <w:lang w:val="sk-SK" w:eastAsia="sk-SK"/>
              </w:rPr>
              <w:t xml:space="preserve"> </w:t>
            </w:r>
            <w:r w:rsidR="00E938CE" w:rsidRPr="00E938CE">
              <w:rPr>
                <w:rFonts w:ascii="Source Sans Pro" w:eastAsia="Calibri" w:hAnsi="Source Sans Pro" w:cs="Times New Roman"/>
                <w:color w:val="000000" w:themeColor="text1"/>
                <w:sz w:val="20"/>
                <w:szCs w:val="20"/>
                <w:lang w:val="sk-SK" w:eastAsia="sk-SK"/>
              </w:rPr>
              <w:t>zariadení</w:t>
            </w:r>
            <w:r w:rsidRPr="00E938CE">
              <w:rPr>
                <w:rFonts w:ascii="Source Sans Pro" w:eastAsia="Calibri" w:hAnsi="Source Sans Pro" w:cs="Times New Roman"/>
                <w:color w:val="000000" w:themeColor="text1"/>
                <w:sz w:val="20"/>
                <w:szCs w:val="20"/>
                <w:lang w:val="sk-SK" w:eastAsia="sk-SK"/>
              </w:rPr>
              <w:t xml:space="preserve"> a technológií na zachytávanie alebo využitie odpadového tepla</w:t>
            </w:r>
          </w:p>
        </w:tc>
      </w:tr>
      <w:tr w:rsidR="00E86222" w:rsidRPr="00DD7867" w14:paraId="4CC4443C" w14:textId="77777777" w:rsidTr="00E938CE">
        <w:trPr>
          <w:trHeight w:val="43"/>
        </w:trPr>
        <w:tc>
          <w:tcPr>
            <w:tcW w:w="1838" w:type="dxa"/>
            <w:vMerge/>
          </w:tcPr>
          <w:p w14:paraId="79A035A1"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12366B6F" w14:textId="48226014"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Výskum a vývoj</w:t>
            </w:r>
            <w:r w:rsidR="00ED19F1" w:rsidRPr="00E938CE">
              <w:rPr>
                <w:rFonts w:ascii="Source Sans Pro" w:eastAsia="Calibri" w:hAnsi="Source Sans Pro" w:cs="Times New Roman"/>
                <w:color w:val="000000" w:themeColor="text1"/>
                <w:sz w:val="20"/>
                <w:szCs w:val="20"/>
                <w:lang w:val="sk-SK" w:eastAsia="sk-SK"/>
              </w:rPr>
              <w:t xml:space="preserve"> a</w:t>
            </w:r>
            <w:r w:rsidR="002C4309" w:rsidRPr="00E938CE">
              <w:rPr>
                <w:rFonts w:ascii="Source Sans Pro" w:eastAsia="Calibri" w:hAnsi="Source Sans Pro" w:cs="Times New Roman"/>
                <w:color w:val="000000" w:themeColor="text1"/>
                <w:sz w:val="20"/>
                <w:szCs w:val="20"/>
                <w:lang w:val="sk-SK" w:eastAsia="sk-SK"/>
              </w:rPr>
              <w:t xml:space="preserve"> zavádzanie</w:t>
            </w:r>
            <w:r w:rsidRPr="00E938CE">
              <w:rPr>
                <w:rFonts w:ascii="Source Sans Pro" w:eastAsia="Calibri" w:hAnsi="Source Sans Pro" w:cs="Times New Roman"/>
                <w:color w:val="000000" w:themeColor="text1"/>
                <w:sz w:val="20"/>
                <w:szCs w:val="20"/>
                <w:lang w:val="sk-SK" w:eastAsia="sk-SK"/>
              </w:rPr>
              <w:t xml:space="preserve"> technológií a </w:t>
            </w:r>
            <w:r w:rsidR="00E938CE" w:rsidRPr="00E938CE">
              <w:rPr>
                <w:rFonts w:ascii="Source Sans Pro" w:eastAsia="Calibri" w:hAnsi="Source Sans Pro" w:cs="Times New Roman"/>
                <w:color w:val="000000" w:themeColor="text1"/>
                <w:sz w:val="20"/>
                <w:szCs w:val="20"/>
                <w:lang w:val="sk-SK" w:eastAsia="sk-SK"/>
              </w:rPr>
              <w:t>zariadení</w:t>
            </w:r>
            <w:r w:rsidRPr="00E938CE">
              <w:rPr>
                <w:rFonts w:ascii="Source Sans Pro" w:eastAsia="Calibri" w:hAnsi="Source Sans Pro" w:cs="Times New Roman"/>
                <w:color w:val="000000" w:themeColor="text1"/>
                <w:sz w:val="20"/>
                <w:szCs w:val="20"/>
                <w:lang w:val="sk-SK" w:eastAsia="sk-SK"/>
              </w:rPr>
              <w:t xml:space="preserve"> na efektívne vykurovanie a ochladzovanie </w:t>
            </w:r>
          </w:p>
        </w:tc>
      </w:tr>
      <w:tr w:rsidR="00E86222" w:rsidRPr="00DD7867" w14:paraId="67A1F55F" w14:textId="77777777" w:rsidTr="00E938CE">
        <w:trPr>
          <w:trHeight w:val="42"/>
        </w:trPr>
        <w:tc>
          <w:tcPr>
            <w:tcW w:w="1838" w:type="dxa"/>
            <w:vMerge/>
          </w:tcPr>
          <w:p w14:paraId="207A9381"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1979904F" w14:textId="08FCA49D"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 xml:space="preserve">Výskum a vývoj </w:t>
            </w:r>
            <w:r w:rsidR="00437CB3" w:rsidRPr="00E938CE">
              <w:rPr>
                <w:rFonts w:ascii="Source Sans Pro" w:eastAsia="Calibri" w:hAnsi="Source Sans Pro" w:cs="Times New Roman"/>
                <w:color w:val="000000" w:themeColor="text1"/>
                <w:sz w:val="20"/>
                <w:szCs w:val="20"/>
                <w:lang w:val="sk-SK" w:eastAsia="sk-SK"/>
              </w:rPr>
              <w:t xml:space="preserve">a zavádzanie </w:t>
            </w:r>
            <w:r w:rsidR="00E938CE" w:rsidRPr="00E938CE">
              <w:rPr>
                <w:rFonts w:ascii="Source Sans Pro" w:eastAsia="Calibri" w:hAnsi="Source Sans Pro" w:cs="Times New Roman"/>
                <w:color w:val="000000" w:themeColor="text1"/>
                <w:sz w:val="20"/>
                <w:szCs w:val="20"/>
                <w:lang w:val="sk-SK" w:eastAsia="sk-SK"/>
              </w:rPr>
              <w:t>zariadení</w:t>
            </w:r>
            <w:r w:rsidRPr="00E938CE">
              <w:rPr>
                <w:rFonts w:ascii="Source Sans Pro" w:eastAsia="Calibri" w:hAnsi="Source Sans Pro" w:cs="Times New Roman"/>
                <w:color w:val="000000" w:themeColor="text1"/>
                <w:sz w:val="20"/>
                <w:szCs w:val="20"/>
                <w:lang w:val="sk-SK" w:eastAsia="sk-SK"/>
              </w:rPr>
              <w:t xml:space="preserve"> a technológií na energetické využitie odpadu</w:t>
            </w:r>
          </w:p>
        </w:tc>
      </w:tr>
      <w:tr w:rsidR="00E86222" w:rsidRPr="00DD7867" w14:paraId="6B166015" w14:textId="77777777" w:rsidTr="00E938CE">
        <w:trPr>
          <w:trHeight w:val="42"/>
        </w:trPr>
        <w:tc>
          <w:tcPr>
            <w:tcW w:w="1838" w:type="dxa"/>
            <w:vMerge/>
            <w:vAlign w:val="center"/>
          </w:tcPr>
          <w:p w14:paraId="4B4F3313"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38673984" w14:textId="77777777"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Výskum a vývoj v oblasti jadra</w:t>
            </w:r>
          </w:p>
        </w:tc>
      </w:tr>
      <w:tr w:rsidR="00E86222" w:rsidRPr="00DD7867" w14:paraId="07B91E74" w14:textId="77777777" w:rsidTr="00E938CE">
        <w:trPr>
          <w:trHeight w:val="42"/>
        </w:trPr>
        <w:tc>
          <w:tcPr>
            <w:tcW w:w="1838" w:type="dxa"/>
            <w:vMerge/>
            <w:vAlign w:val="center"/>
          </w:tcPr>
          <w:p w14:paraId="5470EB61"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0B02DBDB" w14:textId="6F931A02"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 xml:space="preserve">Výskum a vývoj </w:t>
            </w:r>
            <w:r w:rsidR="00D1210F" w:rsidRPr="00E938CE">
              <w:rPr>
                <w:rFonts w:ascii="Source Sans Pro" w:eastAsia="Calibri" w:hAnsi="Source Sans Pro" w:cs="Times New Roman"/>
                <w:color w:val="000000" w:themeColor="text1"/>
                <w:sz w:val="20"/>
                <w:szCs w:val="20"/>
                <w:lang w:val="sk-SK" w:eastAsia="sk-SK"/>
              </w:rPr>
              <w:t xml:space="preserve">a zavádzanie </w:t>
            </w:r>
            <w:r w:rsidRPr="00E938CE">
              <w:rPr>
                <w:rFonts w:ascii="Source Sans Pro" w:eastAsia="Calibri" w:hAnsi="Source Sans Pro" w:cs="Times New Roman"/>
                <w:color w:val="000000" w:themeColor="text1"/>
                <w:sz w:val="20"/>
                <w:szCs w:val="20"/>
                <w:lang w:val="sk-SK" w:eastAsia="sk-SK"/>
              </w:rPr>
              <w:t>nových spôsobov uskladnenia nespotrebovanej energie</w:t>
            </w:r>
          </w:p>
        </w:tc>
      </w:tr>
      <w:tr w:rsidR="00E86222" w:rsidRPr="00DD7867" w14:paraId="4E4C33F6" w14:textId="77777777" w:rsidTr="00E938CE">
        <w:trPr>
          <w:trHeight w:val="42"/>
        </w:trPr>
        <w:tc>
          <w:tcPr>
            <w:tcW w:w="1838" w:type="dxa"/>
            <w:vMerge/>
            <w:vAlign w:val="center"/>
          </w:tcPr>
          <w:p w14:paraId="63D1FCF7" w14:textId="77777777" w:rsidR="00E86222" w:rsidRPr="00E938CE" w:rsidRDefault="00E86222">
            <w:pPr>
              <w:contextualSpacing/>
              <w:rPr>
                <w:rFonts w:ascii="Source Sans Pro" w:eastAsia="Calibri" w:hAnsi="Source Sans Pro" w:cs="Aptos Display"/>
                <w:sz w:val="20"/>
                <w:szCs w:val="20"/>
                <w:lang w:val="sk-SK" w:eastAsia="sk-SK"/>
              </w:rPr>
            </w:pPr>
          </w:p>
        </w:tc>
        <w:tc>
          <w:tcPr>
            <w:tcW w:w="7371" w:type="dxa"/>
          </w:tcPr>
          <w:p w14:paraId="09E26BBF" w14:textId="7706E291" w:rsidR="00E86222" w:rsidRPr="00E938CE" w:rsidRDefault="00E86222">
            <w:pPr>
              <w:numPr>
                <w:ilvl w:val="2"/>
                <w:numId w:val="50"/>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E938CE">
              <w:rPr>
                <w:rFonts w:ascii="Source Sans Pro" w:eastAsia="Calibri" w:hAnsi="Source Sans Pro" w:cs="Times New Roman"/>
                <w:color w:val="000000" w:themeColor="text1"/>
                <w:sz w:val="20"/>
                <w:szCs w:val="20"/>
                <w:lang w:val="sk-SK" w:eastAsia="sk-SK"/>
              </w:rPr>
              <w:t>Výskum a vývoj</w:t>
            </w:r>
            <w:r w:rsidR="0059721F" w:rsidRPr="00E938CE">
              <w:rPr>
                <w:rFonts w:ascii="Source Sans Pro" w:eastAsia="Calibri" w:hAnsi="Source Sans Pro" w:cs="Times New Roman"/>
                <w:color w:val="000000" w:themeColor="text1"/>
                <w:sz w:val="20"/>
                <w:szCs w:val="20"/>
                <w:lang w:val="sk-SK" w:eastAsia="sk-SK"/>
              </w:rPr>
              <w:t xml:space="preserve"> a zavádzanie</w:t>
            </w:r>
            <w:r w:rsidRPr="00E938CE">
              <w:rPr>
                <w:rFonts w:ascii="Source Sans Pro" w:eastAsia="Calibri" w:hAnsi="Source Sans Pro" w:cs="Times New Roman"/>
                <w:color w:val="000000" w:themeColor="text1"/>
                <w:sz w:val="20"/>
                <w:szCs w:val="20"/>
                <w:lang w:val="sk-SK" w:eastAsia="sk-SK"/>
              </w:rPr>
              <w:t xml:space="preserve"> inteligentných a autonómnych sietí</w:t>
            </w:r>
          </w:p>
        </w:tc>
      </w:tr>
    </w:tbl>
    <w:p w14:paraId="465DC90A" w14:textId="77777777" w:rsidR="00E86222" w:rsidRPr="00E938CE" w:rsidRDefault="00E86222" w:rsidP="00E86222">
      <w:pPr>
        <w:spacing w:after="160" w:line="259" w:lineRule="auto"/>
        <w:jc w:val="both"/>
        <w:rPr>
          <w:rFonts w:ascii="Source Sans Pro" w:hAnsi="Source Sans Pro"/>
          <w:sz w:val="20"/>
          <w:szCs w:val="20"/>
          <w:lang w:val="sk-SK"/>
        </w:rPr>
      </w:pPr>
    </w:p>
    <w:p w14:paraId="2CF99FF2" w14:textId="77777777" w:rsidR="00A27419" w:rsidRPr="00E938CE" w:rsidRDefault="09E18F82" w:rsidP="004127AB">
      <w:pPr>
        <w:pStyle w:val="Nadpis3"/>
        <w:numPr>
          <w:ilvl w:val="0"/>
          <w:numId w:val="0"/>
        </w:numPr>
        <w:ind w:left="720" w:hanging="720"/>
        <w:rPr>
          <w:lang w:val="sk-SK"/>
        </w:rPr>
      </w:pPr>
      <w:bookmarkStart w:id="65" w:name="_Toc724074218"/>
      <w:bookmarkStart w:id="66" w:name="_Toc181861525"/>
      <w:r w:rsidRPr="00E938CE">
        <w:rPr>
          <w:lang w:val="sk-SK"/>
        </w:rPr>
        <w:t>Cieľový stav prioritnej oblasti 1-4</w:t>
      </w:r>
      <w:bookmarkEnd w:id="65"/>
      <w:bookmarkEnd w:id="66"/>
    </w:p>
    <w:p w14:paraId="7F79E0D3" w14:textId="77777777" w:rsidR="00A27419" w:rsidRPr="00E938CE" w:rsidRDefault="00A27419" w:rsidP="00A27419">
      <w:pPr>
        <w:rPr>
          <w:rFonts w:ascii="Source Sans Pro" w:hAnsi="Source Sans Pro"/>
          <w:b/>
          <w:lang w:val="sk-SK"/>
        </w:rPr>
      </w:pPr>
    </w:p>
    <w:p w14:paraId="01B2FDA9" w14:textId="77777777" w:rsidR="00D56656" w:rsidRPr="00E938CE" w:rsidRDefault="00D56656" w:rsidP="00D56656">
      <w:pPr>
        <w:pStyle w:val="Odsekzoznamu"/>
        <w:numPr>
          <w:ilvl w:val="0"/>
          <w:numId w:val="15"/>
        </w:numPr>
        <w:spacing w:line="259" w:lineRule="auto"/>
        <w:jc w:val="both"/>
        <w:rPr>
          <w:rFonts w:ascii="Source Sans Pro" w:hAnsi="Source Sans Pro"/>
          <w:b/>
          <w:sz w:val="20"/>
          <w:szCs w:val="20"/>
          <w:lang w:val="sk-SK"/>
        </w:rPr>
      </w:pPr>
      <w:r w:rsidRPr="00E938CE">
        <w:rPr>
          <w:rFonts w:ascii="Source Sans Pro" w:hAnsi="Source Sans Pro"/>
          <w:b/>
          <w:sz w:val="20"/>
          <w:szCs w:val="20"/>
          <w:lang w:val="sk-SK"/>
        </w:rPr>
        <w:t xml:space="preserve">Konkurencieschopnosť priemyslu </w:t>
      </w:r>
      <w:r w:rsidR="005459F3" w:rsidRPr="00E938CE">
        <w:rPr>
          <w:rFonts w:ascii="Source Sans Pro" w:hAnsi="Source Sans Pro"/>
          <w:b/>
          <w:sz w:val="20"/>
          <w:szCs w:val="20"/>
          <w:lang w:val="sk-SK"/>
        </w:rPr>
        <w:t>je</w:t>
      </w:r>
      <w:r w:rsidRPr="00E938CE">
        <w:rPr>
          <w:rFonts w:ascii="Source Sans Pro" w:hAnsi="Source Sans Pro"/>
          <w:b/>
          <w:sz w:val="20"/>
          <w:szCs w:val="20"/>
          <w:lang w:val="sk-SK"/>
        </w:rPr>
        <w:t xml:space="preserve"> zvýšená aj</w:t>
      </w:r>
      <w:r w:rsidRPr="00E938CE">
        <w:rPr>
          <w:rFonts w:ascii="Source Sans Pro" w:hAnsi="Source Sans Pro"/>
          <w:sz w:val="20"/>
          <w:szCs w:val="20"/>
          <w:lang w:val="sk-SK"/>
        </w:rPr>
        <w:t xml:space="preserve"> prostredníctvom inovácií pre energetickú bezpečnosť, efektívnosť a udržateľnosť.</w:t>
      </w:r>
    </w:p>
    <w:p w14:paraId="4AB9EB60" w14:textId="77777777" w:rsidR="00D56656" w:rsidRPr="00E938CE" w:rsidRDefault="00D56656" w:rsidP="00D56656">
      <w:pPr>
        <w:pStyle w:val="Odsekzoznamu"/>
        <w:spacing w:line="259" w:lineRule="auto"/>
        <w:jc w:val="both"/>
        <w:rPr>
          <w:rFonts w:ascii="Arial Narrow" w:hAnsi="Arial Narrow"/>
          <w:lang w:val="sk-SK"/>
        </w:rPr>
      </w:pPr>
    </w:p>
    <w:p w14:paraId="59879772" w14:textId="77777777" w:rsidR="007129C0" w:rsidRPr="00E938CE" w:rsidRDefault="3392F9AD" w:rsidP="007129C0">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sz w:val="20"/>
          <w:szCs w:val="20"/>
          <w:lang w:val="sk-SK"/>
        </w:rPr>
        <w:t>Pri znižovaní energetických nárokov</w:t>
      </w:r>
      <w:r w:rsidRPr="00E938CE">
        <w:rPr>
          <w:rFonts w:ascii="Source Sans Pro" w:hAnsi="Source Sans Pro"/>
          <w:b/>
          <w:sz w:val="20"/>
          <w:szCs w:val="20"/>
          <w:lang w:val="sk-SK"/>
        </w:rPr>
        <w:t xml:space="preserve"> </w:t>
      </w:r>
      <w:r w:rsidRPr="00E938CE">
        <w:rPr>
          <w:rFonts w:ascii="Source Sans Pro" w:hAnsi="Source Sans Pro"/>
          <w:sz w:val="20"/>
          <w:szCs w:val="20"/>
          <w:lang w:val="sk-SK"/>
        </w:rPr>
        <w:t>sú využívané</w:t>
      </w:r>
      <w:r w:rsidRPr="00E938CE">
        <w:rPr>
          <w:rFonts w:ascii="Source Sans Pro" w:hAnsi="Source Sans Pro"/>
          <w:b/>
          <w:sz w:val="20"/>
          <w:szCs w:val="20"/>
          <w:lang w:val="sk-SK"/>
        </w:rPr>
        <w:t xml:space="preserve"> </w:t>
      </w:r>
      <w:r w:rsidR="757BC6F2" w:rsidRPr="00E938CE">
        <w:rPr>
          <w:rFonts w:ascii="Source Sans Pro" w:hAnsi="Source Sans Pro"/>
          <w:b/>
          <w:sz w:val="20"/>
          <w:szCs w:val="20"/>
          <w:lang w:val="sk-SK"/>
        </w:rPr>
        <w:t>i</w:t>
      </w:r>
      <w:r w:rsidR="007129C0" w:rsidRPr="00E938CE">
        <w:rPr>
          <w:rFonts w:ascii="Source Sans Pro" w:hAnsi="Source Sans Pro"/>
          <w:b/>
          <w:sz w:val="20"/>
          <w:szCs w:val="20"/>
          <w:lang w:val="sk-SK"/>
        </w:rPr>
        <w:t>novatívne technológie, produkty, služby a procesy s vysokou pridanou hodnotou</w:t>
      </w:r>
      <w:r w:rsidR="77447B0E" w:rsidRPr="00E938CE">
        <w:rPr>
          <w:rFonts w:ascii="Source Sans Pro" w:hAnsi="Source Sans Pro"/>
          <w:b/>
          <w:sz w:val="20"/>
          <w:szCs w:val="20"/>
          <w:lang w:val="sk-SK"/>
        </w:rPr>
        <w:t>.</w:t>
      </w:r>
      <w:r w:rsidR="007129C0" w:rsidRPr="00E938CE">
        <w:rPr>
          <w:rFonts w:ascii="Source Sans Pro" w:hAnsi="Source Sans Pro"/>
          <w:sz w:val="20"/>
          <w:szCs w:val="20"/>
          <w:lang w:val="sk-SK"/>
        </w:rPr>
        <w:t xml:space="preserve">  </w:t>
      </w:r>
    </w:p>
    <w:p w14:paraId="41C9CB87" w14:textId="77777777" w:rsidR="00A27419" w:rsidRPr="00E938CE" w:rsidRDefault="00A27419" w:rsidP="00A27419">
      <w:pPr>
        <w:pStyle w:val="Odsekzoznamu"/>
        <w:jc w:val="both"/>
        <w:rPr>
          <w:rFonts w:ascii="Source Sans Pro" w:hAnsi="Source Sans Pro"/>
          <w:sz w:val="20"/>
          <w:szCs w:val="20"/>
          <w:lang w:val="sk-SK"/>
        </w:rPr>
      </w:pPr>
    </w:p>
    <w:p w14:paraId="7591CF15" w14:textId="77777777" w:rsidR="00A27419" w:rsidRPr="00E938CE" w:rsidRDefault="00A27419" w:rsidP="00D650B0">
      <w:pPr>
        <w:pStyle w:val="Odsekzoznamu"/>
        <w:numPr>
          <w:ilvl w:val="0"/>
          <w:numId w:val="15"/>
        </w:numPr>
        <w:spacing w:line="259" w:lineRule="auto"/>
        <w:jc w:val="both"/>
        <w:rPr>
          <w:rFonts w:ascii="Source Sans Pro" w:hAnsi="Source Sans Pro"/>
          <w:b/>
          <w:sz w:val="20"/>
          <w:szCs w:val="20"/>
          <w:lang w:val="sk-SK"/>
        </w:rPr>
      </w:pPr>
      <w:r w:rsidRPr="00E938CE">
        <w:rPr>
          <w:rFonts w:ascii="Source Sans Pro" w:hAnsi="Source Sans Pro"/>
          <w:b/>
          <w:sz w:val="20"/>
          <w:szCs w:val="20"/>
          <w:lang w:val="sk-SK"/>
        </w:rPr>
        <w:t>Zvýšená energetická efektívnosť</w:t>
      </w:r>
      <w:r w:rsidR="004B4E6A" w:rsidRPr="00E938CE">
        <w:rPr>
          <w:rFonts w:ascii="Source Sans Pro" w:hAnsi="Source Sans Pro"/>
          <w:b/>
          <w:sz w:val="20"/>
          <w:szCs w:val="20"/>
          <w:lang w:val="sk-SK"/>
        </w:rPr>
        <w:t>,</w:t>
      </w:r>
      <w:r w:rsidRPr="00E938CE">
        <w:rPr>
          <w:rFonts w:ascii="Source Sans Pro" w:hAnsi="Source Sans Pro"/>
          <w:b/>
          <w:sz w:val="20"/>
          <w:szCs w:val="20"/>
          <w:lang w:val="sk-SK"/>
        </w:rPr>
        <w:t xml:space="preserve"> znížený environmentálny dopad </w:t>
      </w:r>
      <w:r w:rsidR="00133EB9" w:rsidRPr="00E938CE">
        <w:rPr>
          <w:rFonts w:ascii="Source Sans Pro" w:hAnsi="Source Sans Pro"/>
          <w:b/>
          <w:sz w:val="20"/>
          <w:szCs w:val="20"/>
          <w:lang w:val="sk-SK"/>
        </w:rPr>
        <w:t xml:space="preserve"> a ďalšie zlepšenie </w:t>
      </w:r>
      <w:r w:rsidRPr="00E938CE">
        <w:rPr>
          <w:rFonts w:ascii="Source Sans Pro" w:hAnsi="Source Sans Pro"/>
          <w:b/>
          <w:sz w:val="20"/>
          <w:szCs w:val="20"/>
          <w:lang w:val="sk-SK"/>
        </w:rPr>
        <w:t xml:space="preserve">energetického mixu smerom k </w:t>
      </w:r>
      <w:proofErr w:type="spellStart"/>
      <w:r w:rsidRPr="00E938CE">
        <w:rPr>
          <w:rFonts w:ascii="Source Sans Pro" w:hAnsi="Source Sans Pro"/>
          <w:b/>
          <w:sz w:val="20"/>
          <w:szCs w:val="20"/>
          <w:lang w:val="sk-SK"/>
        </w:rPr>
        <w:t>bezuhlíkovej</w:t>
      </w:r>
      <w:proofErr w:type="spellEnd"/>
      <w:r w:rsidRPr="00E938CE">
        <w:rPr>
          <w:rFonts w:ascii="Source Sans Pro" w:hAnsi="Source Sans Pro"/>
          <w:b/>
          <w:sz w:val="20"/>
          <w:szCs w:val="20"/>
          <w:lang w:val="sk-SK"/>
        </w:rPr>
        <w:t xml:space="preserve"> a </w:t>
      </w:r>
      <w:proofErr w:type="spellStart"/>
      <w:r w:rsidRPr="00E938CE">
        <w:rPr>
          <w:rFonts w:ascii="Source Sans Pro" w:hAnsi="Source Sans Pro"/>
          <w:b/>
          <w:sz w:val="20"/>
          <w:szCs w:val="20"/>
          <w:lang w:val="sk-SK"/>
        </w:rPr>
        <w:t>nízkouhlíkovej</w:t>
      </w:r>
      <w:proofErr w:type="spellEnd"/>
      <w:r w:rsidRPr="00E938CE">
        <w:rPr>
          <w:rFonts w:ascii="Source Sans Pro" w:hAnsi="Source Sans Pro"/>
          <w:b/>
          <w:sz w:val="20"/>
          <w:szCs w:val="20"/>
          <w:lang w:val="sk-SK"/>
        </w:rPr>
        <w:t xml:space="preserve"> energii. </w:t>
      </w:r>
    </w:p>
    <w:p w14:paraId="75C25F0C" w14:textId="77777777" w:rsidR="00A27419" w:rsidRPr="00E938CE" w:rsidRDefault="00A27419" w:rsidP="00A27419">
      <w:pPr>
        <w:pStyle w:val="Odsekzoznamu"/>
        <w:jc w:val="both"/>
        <w:rPr>
          <w:rFonts w:ascii="Source Sans Pro" w:hAnsi="Source Sans Pro"/>
          <w:b/>
          <w:sz w:val="20"/>
          <w:szCs w:val="20"/>
          <w:lang w:val="sk-SK"/>
        </w:rPr>
      </w:pPr>
    </w:p>
    <w:p w14:paraId="3CC54A78" w14:textId="77777777" w:rsidR="00A27419" w:rsidRPr="00E938CE" w:rsidRDefault="00A27419" w:rsidP="00D650B0">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b/>
          <w:sz w:val="20"/>
          <w:szCs w:val="20"/>
          <w:lang w:val="sk-SK"/>
        </w:rPr>
        <w:t>Inovatívne technológie a zariadenia na ďalšie využitie odpadového tepla</w:t>
      </w:r>
      <w:r w:rsidRPr="00E938CE">
        <w:rPr>
          <w:rFonts w:ascii="Source Sans Pro" w:hAnsi="Source Sans Pro"/>
          <w:sz w:val="20"/>
          <w:szCs w:val="20"/>
          <w:lang w:val="sk-SK"/>
        </w:rPr>
        <w:t xml:space="preserve">, vrátane </w:t>
      </w:r>
      <w:proofErr w:type="spellStart"/>
      <w:r w:rsidRPr="00E938CE">
        <w:rPr>
          <w:rFonts w:ascii="Source Sans Pro" w:hAnsi="Source Sans Pro"/>
          <w:sz w:val="20"/>
          <w:szCs w:val="20"/>
          <w:lang w:val="sk-SK"/>
        </w:rPr>
        <w:t>nízkopotenciálneho</w:t>
      </w:r>
      <w:proofErr w:type="spellEnd"/>
      <w:r w:rsidRPr="00E938CE">
        <w:rPr>
          <w:rFonts w:ascii="Source Sans Pro" w:hAnsi="Source Sans Pro"/>
          <w:sz w:val="20"/>
          <w:szCs w:val="20"/>
          <w:lang w:val="sk-SK"/>
        </w:rPr>
        <w:t xml:space="preserve"> tepla</w:t>
      </w:r>
      <w:r w:rsidR="00C63C25" w:rsidRPr="00E938CE">
        <w:rPr>
          <w:rFonts w:ascii="Source Sans Pro" w:hAnsi="Source Sans Pro"/>
          <w:sz w:val="20"/>
          <w:szCs w:val="20"/>
          <w:lang w:val="sk-SK"/>
        </w:rPr>
        <w:t>.</w:t>
      </w:r>
    </w:p>
    <w:p w14:paraId="77C6A1DA" w14:textId="77777777" w:rsidR="00A27419" w:rsidRPr="00E938CE" w:rsidRDefault="00A27419" w:rsidP="00A27419">
      <w:pPr>
        <w:pStyle w:val="Odsekzoznamu"/>
        <w:jc w:val="both"/>
        <w:rPr>
          <w:rFonts w:ascii="Source Sans Pro" w:hAnsi="Source Sans Pro"/>
          <w:sz w:val="20"/>
          <w:szCs w:val="20"/>
          <w:lang w:val="sk-SK"/>
        </w:rPr>
      </w:pPr>
    </w:p>
    <w:p w14:paraId="1A3C143F" w14:textId="77777777" w:rsidR="00584065" w:rsidRPr="00E938CE" w:rsidRDefault="00584065" w:rsidP="00584065">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b/>
          <w:sz w:val="20"/>
          <w:szCs w:val="20"/>
          <w:lang w:val="sk-SK"/>
        </w:rPr>
        <w:lastRenderedPageBreak/>
        <w:t xml:space="preserve">Stabilita energetickej sústavy </w:t>
      </w:r>
      <w:r w:rsidRPr="00E938CE">
        <w:rPr>
          <w:rFonts w:ascii="Source Sans Pro" w:hAnsi="Source Sans Pro"/>
          <w:sz w:val="20"/>
          <w:szCs w:val="20"/>
          <w:lang w:val="sk-SK"/>
        </w:rPr>
        <w:t xml:space="preserve">je zabezpečená zvýšenou kapacitou na uskladňovanie energií (predovšetkým elektrickej energie) a inteligentným a autonómnym riadením sietí na efektívnejšie riadenie a distribúciu energií pri zachovaní kybernetickej bezpečnosti. </w:t>
      </w:r>
    </w:p>
    <w:p w14:paraId="0DE165AB" w14:textId="77777777" w:rsidR="00A27419" w:rsidRPr="00E938CE" w:rsidRDefault="00A27419" w:rsidP="00A27419">
      <w:pPr>
        <w:pStyle w:val="Odsekzoznamu"/>
        <w:rPr>
          <w:rFonts w:ascii="Source Sans Pro" w:hAnsi="Source Sans Pro"/>
          <w:sz w:val="20"/>
          <w:szCs w:val="20"/>
          <w:lang w:val="sk-SK"/>
        </w:rPr>
      </w:pPr>
    </w:p>
    <w:p w14:paraId="1B060E1E" w14:textId="77777777" w:rsidR="005D6A18" w:rsidRPr="00E938CE" w:rsidRDefault="005D6A18" w:rsidP="005D6A18">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b/>
          <w:sz w:val="20"/>
          <w:szCs w:val="20"/>
          <w:lang w:val="sk-SK"/>
        </w:rPr>
        <w:t>Nespotrebovaná elektrická energia je uskladnená inovatívnymi a novými spôsobmi</w:t>
      </w:r>
      <w:r w:rsidRPr="00E938CE">
        <w:rPr>
          <w:rFonts w:ascii="Source Sans Pro" w:hAnsi="Source Sans Pro"/>
          <w:sz w:val="20"/>
          <w:szCs w:val="20"/>
          <w:lang w:val="sk-SK"/>
        </w:rPr>
        <w:t xml:space="preserve">, ako sú </w:t>
      </w:r>
      <w:r w:rsidR="006F0790" w:rsidRPr="00E938CE">
        <w:rPr>
          <w:rFonts w:ascii="Source Sans Pro" w:hAnsi="Source Sans Pro"/>
          <w:sz w:val="20"/>
          <w:szCs w:val="20"/>
          <w:lang w:val="sk-SK"/>
        </w:rPr>
        <w:t xml:space="preserve">elektrické </w:t>
      </w:r>
      <w:r w:rsidR="003B7D06" w:rsidRPr="00E938CE">
        <w:rPr>
          <w:rFonts w:ascii="Source Sans Pro" w:hAnsi="Source Sans Pro"/>
          <w:sz w:val="20"/>
          <w:szCs w:val="20"/>
          <w:lang w:val="sk-SK"/>
        </w:rPr>
        <w:t>akumulátory</w:t>
      </w:r>
      <w:r w:rsidRPr="00E938CE">
        <w:rPr>
          <w:rFonts w:ascii="Source Sans Pro" w:hAnsi="Source Sans Pro"/>
          <w:sz w:val="20"/>
          <w:szCs w:val="20"/>
          <w:lang w:val="sk-SK"/>
        </w:rPr>
        <w:t>, kondenzátory, efektívna výroba vodíka a energeticky náročných výrobkov a výrobou alternatívnych palív pomocou prebytočnej energie.</w:t>
      </w:r>
    </w:p>
    <w:p w14:paraId="525842D4" w14:textId="77777777" w:rsidR="00A27419" w:rsidRPr="00E938CE" w:rsidRDefault="00A27419" w:rsidP="00A27419">
      <w:pPr>
        <w:pStyle w:val="Odsekzoznamu"/>
        <w:jc w:val="both"/>
        <w:rPr>
          <w:rFonts w:ascii="Source Sans Pro" w:hAnsi="Source Sans Pro"/>
          <w:sz w:val="20"/>
          <w:szCs w:val="20"/>
          <w:lang w:val="sk-SK"/>
        </w:rPr>
      </w:pPr>
    </w:p>
    <w:p w14:paraId="1F08A61F" w14:textId="77777777" w:rsidR="00A27419" w:rsidRPr="00E938CE" w:rsidRDefault="00A27419" w:rsidP="00D650B0">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b/>
          <w:sz w:val="20"/>
          <w:szCs w:val="20"/>
          <w:lang w:val="sk-SK"/>
        </w:rPr>
        <w:t>Inovatívne technológie sú využívané na efektívne chladenie a vykurovanie</w:t>
      </w:r>
      <w:r w:rsidRPr="00E938CE">
        <w:rPr>
          <w:rFonts w:ascii="Source Sans Pro" w:hAnsi="Source Sans Pro"/>
          <w:sz w:val="20"/>
          <w:szCs w:val="20"/>
          <w:lang w:val="sk-SK"/>
        </w:rPr>
        <w:t xml:space="preserve"> budov </w:t>
      </w:r>
      <w:proofErr w:type="spellStart"/>
      <w:r w:rsidRPr="00E938CE">
        <w:rPr>
          <w:rFonts w:ascii="Source Sans Pro" w:hAnsi="Source Sans Pro"/>
          <w:sz w:val="20"/>
          <w:szCs w:val="20"/>
          <w:lang w:val="sk-SK"/>
        </w:rPr>
        <w:t>nízkopotenciálnym</w:t>
      </w:r>
      <w:proofErr w:type="spellEnd"/>
      <w:r w:rsidRPr="00E938CE">
        <w:rPr>
          <w:rFonts w:ascii="Source Sans Pro" w:hAnsi="Source Sans Pro"/>
          <w:sz w:val="20"/>
          <w:szCs w:val="20"/>
          <w:lang w:val="sk-SK"/>
        </w:rPr>
        <w:t xml:space="preserve"> teplom s rekuperáciou. </w:t>
      </w:r>
    </w:p>
    <w:p w14:paraId="29D9A457" w14:textId="77777777" w:rsidR="00A27419" w:rsidRPr="00E938CE" w:rsidRDefault="00A27419" w:rsidP="00A27419">
      <w:pPr>
        <w:pStyle w:val="Odsekzoznamu"/>
        <w:jc w:val="both"/>
        <w:rPr>
          <w:rFonts w:ascii="Source Sans Pro" w:hAnsi="Source Sans Pro"/>
          <w:sz w:val="20"/>
          <w:szCs w:val="20"/>
          <w:lang w:val="sk-SK"/>
        </w:rPr>
      </w:pPr>
    </w:p>
    <w:p w14:paraId="1D827679" w14:textId="77777777" w:rsidR="00A27419" w:rsidRPr="00E938CE" w:rsidRDefault="00A27419" w:rsidP="00D650B0">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sz w:val="20"/>
          <w:szCs w:val="20"/>
          <w:lang w:val="sk-SK"/>
        </w:rPr>
        <w:t xml:space="preserve">Využívanie zariadení a technológií na </w:t>
      </w:r>
      <w:r w:rsidRPr="00E938CE">
        <w:rPr>
          <w:rFonts w:ascii="Source Sans Pro" w:hAnsi="Source Sans Pro"/>
          <w:b/>
          <w:sz w:val="20"/>
          <w:szCs w:val="20"/>
          <w:lang w:val="sk-SK"/>
        </w:rPr>
        <w:t>energetické zhodnotenie odpadu</w:t>
      </w:r>
      <w:r w:rsidRPr="00E938CE">
        <w:rPr>
          <w:rFonts w:ascii="Source Sans Pro" w:hAnsi="Source Sans Pro"/>
          <w:sz w:val="20"/>
          <w:szCs w:val="20"/>
          <w:lang w:val="sk-SK"/>
        </w:rPr>
        <w:t xml:space="preserve"> </w:t>
      </w:r>
      <w:r w:rsidR="197B4197" w:rsidRPr="00E938CE">
        <w:rPr>
          <w:rFonts w:ascii="Source Sans Pro" w:hAnsi="Source Sans Pro"/>
          <w:sz w:val="20"/>
          <w:szCs w:val="20"/>
          <w:lang w:val="sk-SK"/>
        </w:rPr>
        <w:t xml:space="preserve">a produkovaného odpadového tepla </w:t>
      </w:r>
      <w:r w:rsidRPr="00E938CE">
        <w:rPr>
          <w:rFonts w:ascii="Source Sans Pro" w:hAnsi="Source Sans Pro"/>
          <w:sz w:val="20"/>
          <w:szCs w:val="20"/>
          <w:lang w:val="sk-SK"/>
        </w:rPr>
        <w:t>s cieľom dosiahnuť vyššiu energetickú efektívnosť a udržateľnosť.</w:t>
      </w:r>
    </w:p>
    <w:p w14:paraId="3107C3C5" w14:textId="77777777" w:rsidR="00A27419" w:rsidRPr="00E938CE" w:rsidRDefault="00A27419" w:rsidP="00A27419">
      <w:pPr>
        <w:pStyle w:val="Odsekzoznamu"/>
        <w:rPr>
          <w:rFonts w:ascii="Source Sans Pro" w:hAnsi="Source Sans Pro"/>
          <w:sz w:val="20"/>
          <w:szCs w:val="20"/>
          <w:lang w:val="sk-SK"/>
        </w:rPr>
      </w:pPr>
    </w:p>
    <w:p w14:paraId="11EE1ECE" w14:textId="77777777" w:rsidR="00B84020" w:rsidRPr="00E938CE" w:rsidRDefault="00A27419" w:rsidP="00B84020">
      <w:pPr>
        <w:pStyle w:val="Odsekzoznamu"/>
        <w:numPr>
          <w:ilvl w:val="0"/>
          <w:numId w:val="15"/>
        </w:numPr>
        <w:spacing w:line="259" w:lineRule="auto"/>
        <w:jc w:val="both"/>
        <w:rPr>
          <w:rFonts w:ascii="Source Sans Pro" w:hAnsi="Source Sans Pro"/>
          <w:sz w:val="20"/>
          <w:szCs w:val="20"/>
          <w:lang w:val="sk-SK"/>
        </w:rPr>
      </w:pPr>
      <w:r w:rsidRPr="00E938CE">
        <w:rPr>
          <w:rFonts w:ascii="Source Sans Pro" w:hAnsi="Source Sans Pro"/>
          <w:b/>
          <w:sz w:val="20"/>
          <w:szCs w:val="20"/>
          <w:lang w:val="sk-SK"/>
        </w:rPr>
        <w:t>Obnovený a kontinuálny výskum v oblasti jadrovej energetiky</w:t>
      </w:r>
      <w:r w:rsidRPr="00E938CE">
        <w:rPr>
          <w:rFonts w:ascii="Source Sans Pro" w:hAnsi="Source Sans Pro"/>
          <w:sz w:val="20"/>
          <w:szCs w:val="20"/>
          <w:lang w:val="sk-SK"/>
        </w:rPr>
        <w:t>, vrátane</w:t>
      </w:r>
      <w:r w:rsidR="00B84020" w:rsidRPr="00E938CE">
        <w:rPr>
          <w:rFonts w:ascii="Source Sans Pro" w:hAnsi="Source Sans Pro"/>
          <w:sz w:val="20"/>
          <w:szCs w:val="20"/>
          <w:lang w:val="sk-SK"/>
        </w:rPr>
        <w:t xml:space="preserve"> zvyšovania bezpečnosti a integrácie pokročilých technológií, predlžovania životnosti  existujúcich jadrovoenergetických zariadení,  opätovného využitia vyhoreného paliva a bezpečného manažmentu a uskladnenia jadrových odpadov, dekarbonizácie  a podpory medzinárodnej spolupráce.</w:t>
      </w:r>
    </w:p>
    <w:p w14:paraId="77208E30" w14:textId="77777777" w:rsidR="00DE1205" w:rsidRPr="00E938CE" w:rsidRDefault="00DE1205">
      <w:pPr>
        <w:pStyle w:val="Odsekzoznamu"/>
        <w:rPr>
          <w:rFonts w:ascii="Source Sans Pro" w:hAnsi="Source Sans Pro"/>
          <w:sz w:val="20"/>
          <w:szCs w:val="20"/>
          <w:lang w:val="sk-SK"/>
        </w:rPr>
      </w:pPr>
    </w:p>
    <w:p w14:paraId="36FBC0F9" w14:textId="77777777" w:rsidR="00DE1205" w:rsidRPr="00E938CE" w:rsidRDefault="00DE1205" w:rsidP="00DE1205">
      <w:pPr>
        <w:pStyle w:val="Odsekzoznamu"/>
        <w:numPr>
          <w:ilvl w:val="0"/>
          <w:numId w:val="15"/>
        </w:numPr>
        <w:spacing w:line="259" w:lineRule="auto"/>
        <w:jc w:val="both"/>
        <w:rPr>
          <w:rFonts w:ascii="Source Sans Pro" w:hAnsi="Source Sans Pro"/>
          <w:b/>
          <w:sz w:val="20"/>
          <w:szCs w:val="20"/>
          <w:lang w:val="sk-SK"/>
        </w:rPr>
      </w:pPr>
      <w:r w:rsidRPr="00E938CE">
        <w:rPr>
          <w:rFonts w:ascii="Source Sans Pro" w:hAnsi="Source Sans Pro"/>
          <w:b/>
          <w:sz w:val="20"/>
          <w:szCs w:val="20"/>
          <w:lang w:val="sk-SK"/>
        </w:rPr>
        <w:t>Diverzifikácia primárnych zdrojov energie.</w:t>
      </w:r>
    </w:p>
    <w:p w14:paraId="7326DBE8" w14:textId="77777777" w:rsidR="00DE1205" w:rsidRPr="00E938CE" w:rsidRDefault="00DE1205" w:rsidP="00DE1205">
      <w:pPr>
        <w:pStyle w:val="Odsekzoznamu"/>
        <w:spacing w:line="259" w:lineRule="auto"/>
        <w:jc w:val="both"/>
        <w:rPr>
          <w:rFonts w:ascii="Source Sans Pro" w:hAnsi="Source Sans Pro"/>
          <w:sz w:val="20"/>
          <w:szCs w:val="20"/>
          <w:lang w:val="sk-SK"/>
        </w:rPr>
      </w:pPr>
    </w:p>
    <w:p w14:paraId="34CF501D" w14:textId="77777777" w:rsidR="00293423" w:rsidRPr="00DD7867" w:rsidRDefault="00293423" w:rsidP="00293423">
      <w:pPr>
        <w:pStyle w:val="Popis"/>
        <w:jc w:val="center"/>
        <w:rPr>
          <w:rFonts w:ascii="Source Sans Pro" w:hAnsi="Source Sans Pro" w:cs="Segoe UI"/>
          <w:b/>
          <w:i w:val="0"/>
          <w:color w:val="auto"/>
          <w:sz w:val="22"/>
          <w:szCs w:val="22"/>
        </w:rPr>
      </w:pPr>
      <w:bookmarkStart w:id="67" w:name="_Toc175652697"/>
      <w:r w:rsidRPr="00DD7867">
        <w:rPr>
          <w:rFonts w:ascii="Source Sans Pro" w:hAnsi="Source Sans Pro" w:cs="Segoe UI"/>
          <w:b/>
          <w:i w:val="0"/>
          <w:color w:val="auto"/>
          <w:sz w:val="22"/>
          <w:szCs w:val="22"/>
        </w:rPr>
        <w:t xml:space="preserve">Tabuľka </w:t>
      </w:r>
      <w:r w:rsidRPr="00DD7867">
        <w:rPr>
          <w:rFonts w:ascii="Source Sans Pro" w:hAnsi="Source Sans Pro" w:cs="Segoe UI"/>
          <w:b/>
          <w:i w:val="0"/>
          <w:color w:val="auto"/>
          <w:sz w:val="22"/>
          <w:szCs w:val="22"/>
        </w:rPr>
        <w:fldChar w:fldCharType="begin"/>
      </w:r>
      <w:r w:rsidRPr="00DD7867">
        <w:rPr>
          <w:rFonts w:ascii="Source Sans Pro" w:hAnsi="Source Sans Pro" w:cs="Segoe UI"/>
          <w:b/>
          <w:i w:val="0"/>
          <w:color w:val="auto"/>
          <w:sz w:val="22"/>
          <w:szCs w:val="22"/>
        </w:rPr>
        <w:instrText xml:space="preserve"> SEQ Tabuľka \* ARABIC </w:instrText>
      </w:r>
      <w:r w:rsidRPr="00DD7867">
        <w:rPr>
          <w:rFonts w:ascii="Source Sans Pro" w:hAnsi="Source Sans Pro" w:cs="Segoe UI"/>
          <w:b/>
          <w:i w:val="0"/>
          <w:color w:val="auto"/>
          <w:sz w:val="22"/>
          <w:szCs w:val="22"/>
        </w:rPr>
        <w:fldChar w:fldCharType="separate"/>
      </w:r>
      <w:r w:rsidRPr="00DD7867">
        <w:rPr>
          <w:rFonts w:ascii="Source Sans Pro" w:hAnsi="Source Sans Pro" w:cs="Segoe UI"/>
          <w:b/>
          <w:i w:val="0"/>
          <w:color w:val="auto"/>
          <w:sz w:val="22"/>
          <w:szCs w:val="22"/>
        </w:rPr>
        <w:t>1</w:t>
      </w:r>
      <w:r w:rsidRPr="00DD7867">
        <w:rPr>
          <w:rFonts w:ascii="Source Sans Pro" w:hAnsi="Source Sans Pro" w:cs="Segoe UI"/>
          <w:b/>
          <w:i w:val="0"/>
          <w:color w:val="auto"/>
          <w:sz w:val="22"/>
          <w:szCs w:val="22"/>
        </w:rPr>
        <w:fldChar w:fldCharType="end"/>
      </w:r>
      <w:r w:rsidRPr="00DD7867">
        <w:rPr>
          <w:rFonts w:ascii="Source Sans Pro" w:hAnsi="Source Sans Pro" w:cs="Segoe UI"/>
          <w:b/>
          <w:i w:val="0"/>
          <w:color w:val="auto"/>
          <w:sz w:val="22"/>
          <w:szCs w:val="22"/>
        </w:rPr>
        <w:t xml:space="preserve">: </w:t>
      </w:r>
      <w:r w:rsidR="00B939E0" w:rsidRPr="00DD7867">
        <w:rPr>
          <w:rFonts w:ascii="Source Sans Pro" w:hAnsi="Source Sans Pro" w:cs="Segoe UI"/>
          <w:b/>
          <w:i w:val="0"/>
          <w:color w:val="auto"/>
          <w:sz w:val="22"/>
          <w:szCs w:val="22"/>
        </w:rPr>
        <w:t>Nevyhnutné predpoklady pre imple</w:t>
      </w:r>
      <w:r w:rsidR="00EF4493" w:rsidRPr="00DD7867">
        <w:rPr>
          <w:rFonts w:ascii="Source Sans Pro" w:hAnsi="Source Sans Pro" w:cs="Segoe UI"/>
          <w:b/>
          <w:i w:val="0"/>
          <w:color w:val="auto"/>
          <w:sz w:val="22"/>
          <w:szCs w:val="22"/>
        </w:rPr>
        <w:t xml:space="preserve">mentáciu </w:t>
      </w:r>
      <w:r w:rsidR="00830E53" w:rsidRPr="00DD7867">
        <w:rPr>
          <w:rFonts w:ascii="Source Sans Pro" w:hAnsi="Source Sans Pro" w:cs="Segoe UI"/>
          <w:b/>
          <w:i w:val="0"/>
          <w:color w:val="auto"/>
          <w:sz w:val="22"/>
          <w:szCs w:val="22"/>
        </w:rPr>
        <w:t xml:space="preserve">domény </w:t>
      </w:r>
      <w:r w:rsidRPr="00DD7867">
        <w:rPr>
          <w:rFonts w:ascii="Source Sans Pro" w:hAnsi="Source Sans Pro" w:cs="Segoe UI"/>
          <w:b/>
          <w:i w:val="0"/>
          <w:color w:val="auto"/>
          <w:sz w:val="22"/>
          <w:szCs w:val="22"/>
        </w:rPr>
        <w:t>Inovatívny priemysel pre 21. storočie</w:t>
      </w:r>
      <w:bookmarkEnd w:id="67"/>
    </w:p>
    <w:tbl>
      <w:tblPr>
        <w:tblStyle w:val="Mriekatabuky"/>
        <w:tblW w:w="9075" w:type="dxa"/>
        <w:tblInd w:w="-5" w:type="dxa"/>
        <w:tblLook w:val="04A0" w:firstRow="1" w:lastRow="0" w:firstColumn="1" w:lastColumn="0" w:noHBand="0" w:noVBand="1"/>
      </w:tblPr>
      <w:tblGrid>
        <w:gridCol w:w="2835"/>
        <w:gridCol w:w="6240"/>
      </w:tblGrid>
      <w:tr w:rsidR="00D23C31" w:rsidRPr="00DD7867" w14:paraId="3EC977AE" w14:textId="77777777" w:rsidTr="001C57D0">
        <w:trPr>
          <w:trHeight w:val="332"/>
        </w:trPr>
        <w:tc>
          <w:tcPr>
            <w:tcW w:w="2835" w:type="dxa"/>
            <w:shd w:val="clear" w:color="auto" w:fill="auto"/>
            <w:vAlign w:val="center"/>
          </w:tcPr>
          <w:p w14:paraId="104133B1" w14:textId="77777777" w:rsidR="00293423" w:rsidRPr="00DD7867" w:rsidRDefault="00293423" w:rsidP="001C57D0">
            <w:pPr>
              <w:pStyle w:val="Odsekzoznamu"/>
              <w:snapToGrid w:val="0"/>
              <w:spacing w:after="120" w:line="276" w:lineRule="auto"/>
              <w:ind w:left="0"/>
              <w:jc w:val="center"/>
              <w:rPr>
                <w:rFonts w:ascii="Source Sans Pro" w:eastAsia="Calibri" w:hAnsi="Source Sans Pro" w:cs="Segoe UI"/>
                <w:b/>
                <w:sz w:val="20"/>
                <w:szCs w:val="20"/>
              </w:rPr>
            </w:pPr>
            <w:r w:rsidRPr="00DD7867">
              <w:rPr>
                <w:rFonts w:ascii="Source Sans Pro" w:eastAsia="Calibri" w:hAnsi="Source Sans Pro" w:cs="Segoe UI"/>
                <w:b/>
                <w:sz w:val="20"/>
                <w:szCs w:val="20"/>
              </w:rPr>
              <w:t xml:space="preserve">Názov </w:t>
            </w:r>
            <w:r w:rsidR="00EF4493" w:rsidRPr="00DD7867">
              <w:rPr>
                <w:rFonts w:ascii="Source Sans Pro" w:eastAsia="Calibri" w:hAnsi="Source Sans Pro" w:cs="Segoe UI"/>
                <w:b/>
                <w:sz w:val="20"/>
                <w:szCs w:val="20"/>
              </w:rPr>
              <w:t>predpokladu</w:t>
            </w:r>
          </w:p>
        </w:tc>
        <w:tc>
          <w:tcPr>
            <w:tcW w:w="6240" w:type="dxa"/>
            <w:shd w:val="clear" w:color="auto" w:fill="auto"/>
            <w:vAlign w:val="center"/>
          </w:tcPr>
          <w:p w14:paraId="3068C7E5" w14:textId="77777777" w:rsidR="00293423" w:rsidRPr="00DD7867" w:rsidRDefault="00293423" w:rsidP="001C57D0">
            <w:pPr>
              <w:pStyle w:val="Odsekzoznamu"/>
              <w:snapToGrid w:val="0"/>
              <w:spacing w:after="120" w:line="276" w:lineRule="auto"/>
              <w:ind w:left="0"/>
              <w:jc w:val="center"/>
              <w:rPr>
                <w:rFonts w:ascii="Source Sans Pro" w:eastAsia="Calibri" w:hAnsi="Source Sans Pro" w:cs="Segoe UI"/>
                <w:b/>
                <w:sz w:val="20"/>
                <w:szCs w:val="20"/>
              </w:rPr>
            </w:pPr>
            <w:r w:rsidRPr="00DD7867">
              <w:rPr>
                <w:rFonts w:ascii="Source Sans Pro" w:eastAsia="Calibri" w:hAnsi="Source Sans Pro" w:cs="Segoe UI"/>
                <w:b/>
                <w:sz w:val="20"/>
                <w:szCs w:val="20"/>
              </w:rPr>
              <w:t xml:space="preserve">Popis </w:t>
            </w:r>
            <w:r w:rsidR="00EF4493" w:rsidRPr="00DD7867">
              <w:rPr>
                <w:rFonts w:ascii="Source Sans Pro" w:eastAsia="Calibri" w:hAnsi="Source Sans Pro" w:cs="Segoe UI"/>
                <w:b/>
                <w:sz w:val="20"/>
                <w:szCs w:val="20"/>
              </w:rPr>
              <w:t>predpokladu</w:t>
            </w:r>
          </w:p>
        </w:tc>
      </w:tr>
      <w:tr w:rsidR="00D23C31" w:rsidRPr="00DD7867" w14:paraId="6579AE37" w14:textId="77777777" w:rsidTr="001C57D0">
        <w:trPr>
          <w:trHeight w:val="998"/>
        </w:trPr>
        <w:tc>
          <w:tcPr>
            <w:tcW w:w="2835" w:type="dxa"/>
            <w:shd w:val="clear" w:color="auto" w:fill="auto"/>
            <w:vAlign w:val="center"/>
          </w:tcPr>
          <w:p w14:paraId="52011FBB" w14:textId="77777777" w:rsidR="00293423" w:rsidRPr="00DD7867" w:rsidRDefault="00293423" w:rsidP="00D14629">
            <w:pPr>
              <w:spacing w:line="276" w:lineRule="auto"/>
              <w:rPr>
                <w:rFonts w:ascii="Source Sans Pro" w:hAnsi="Source Sans Pro" w:cs="Segoe UI"/>
                <w:b/>
                <w:sz w:val="20"/>
                <w:szCs w:val="20"/>
              </w:rPr>
            </w:pPr>
            <w:r w:rsidRPr="00DD7867">
              <w:rPr>
                <w:rFonts w:ascii="Source Sans Pro" w:hAnsi="Source Sans Pro" w:cs="Segoe UI"/>
                <w:b/>
                <w:sz w:val="20"/>
                <w:szCs w:val="20"/>
              </w:rPr>
              <w:t>Podpora subdodávateľských reťazcov</w:t>
            </w:r>
          </w:p>
        </w:tc>
        <w:tc>
          <w:tcPr>
            <w:tcW w:w="6240" w:type="dxa"/>
            <w:shd w:val="clear" w:color="auto" w:fill="auto"/>
            <w:vAlign w:val="center"/>
          </w:tcPr>
          <w:p w14:paraId="102B3AC1" w14:textId="77777777" w:rsidR="00293423" w:rsidRPr="00DD7867" w:rsidRDefault="00293423" w:rsidP="001C57D0">
            <w:pPr>
              <w:spacing w:line="276" w:lineRule="auto"/>
              <w:rPr>
                <w:rFonts w:ascii="Source Sans Pro" w:hAnsi="Source Sans Pro" w:cs="Segoe UI"/>
                <w:sz w:val="20"/>
                <w:szCs w:val="20"/>
              </w:rPr>
            </w:pPr>
            <w:r w:rsidRPr="00DD7867">
              <w:rPr>
                <w:rFonts w:ascii="Source Sans Pro" w:hAnsi="Source Sans Pro" w:cs="Segoe UI"/>
                <w:sz w:val="20"/>
                <w:szCs w:val="20"/>
              </w:rPr>
              <w:t xml:space="preserve">Podpora subdodávateľských vzťahov s cieľom zvýšenia objemu spracovávanej </w:t>
            </w:r>
            <w:r w:rsidR="00581D79" w:rsidRPr="00DD7867">
              <w:rPr>
                <w:rFonts w:ascii="Source Sans Pro" w:hAnsi="Source Sans Pro" w:cs="Segoe UI"/>
                <w:sz w:val="20"/>
                <w:szCs w:val="20"/>
              </w:rPr>
              <w:t>lokálnej</w:t>
            </w:r>
            <w:r w:rsidRPr="00DD7867">
              <w:rPr>
                <w:rFonts w:ascii="Source Sans Pro" w:hAnsi="Source Sans Pro" w:cs="Segoe UI"/>
                <w:sz w:val="20"/>
                <w:szCs w:val="20"/>
              </w:rPr>
              <w:t xml:space="preserve"> suroviny resp. polotovarov do výrobkov s vyššou pridanou hodnotou na Slovensku (s rešpektovaním limitov schémy štátnej pomoci a potenciálneho cenového dumpingu).</w:t>
            </w:r>
          </w:p>
        </w:tc>
      </w:tr>
      <w:tr w:rsidR="00D23C31" w:rsidRPr="00DD7867" w14:paraId="4356926D" w14:textId="77777777" w:rsidTr="001C57D0">
        <w:trPr>
          <w:trHeight w:val="332"/>
        </w:trPr>
        <w:tc>
          <w:tcPr>
            <w:tcW w:w="2835" w:type="dxa"/>
            <w:shd w:val="clear" w:color="auto" w:fill="auto"/>
            <w:vAlign w:val="center"/>
          </w:tcPr>
          <w:p w14:paraId="081D655A" w14:textId="77777777" w:rsidR="00293423" w:rsidRPr="00DD7867" w:rsidRDefault="00293423" w:rsidP="00D14629">
            <w:pPr>
              <w:pStyle w:val="Odsekzoznamu"/>
              <w:snapToGrid w:val="0"/>
              <w:spacing w:after="120" w:line="276" w:lineRule="auto"/>
              <w:ind w:left="0"/>
              <w:rPr>
                <w:rFonts w:ascii="Source Sans Pro" w:eastAsia="Calibri" w:hAnsi="Source Sans Pro" w:cs="Segoe UI"/>
                <w:b/>
                <w:sz w:val="20"/>
                <w:szCs w:val="20"/>
              </w:rPr>
            </w:pPr>
            <w:r w:rsidRPr="00DD7867">
              <w:rPr>
                <w:rFonts w:ascii="Source Sans Pro" w:hAnsi="Source Sans Pro" w:cs="Segoe UI"/>
                <w:b/>
                <w:sz w:val="20"/>
                <w:szCs w:val="20"/>
              </w:rPr>
              <w:t>Podpora výskumných a technologických riešení umožňujúcich optimálne využitie resp. uskladnenie prebytočnej energie produkovanej v priemysle</w:t>
            </w:r>
          </w:p>
        </w:tc>
        <w:tc>
          <w:tcPr>
            <w:tcW w:w="6240" w:type="dxa"/>
            <w:shd w:val="clear" w:color="auto" w:fill="auto"/>
            <w:vAlign w:val="center"/>
          </w:tcPr>
          <w:p w14:paraId="6AC5DA5A" w14:textId="77777777" w:rsidR="00293423" w:rsidRPr="001C57D0" w:rsidRDefault="00293423" w:rsidP="001C57D0">
            <w:pPr>
              <w:pStyle w:val="Odsekzoznamu"/>
              <w:snapToGrid w:val="0"/>
              <w:spacing w:line="276" w:lineRule="auto"/>
              <w:ind w:left="0"/>
              <w:rPr>
                <w:rFonts w:ascii="Source Sans Pro" w:hAnsi="Source Sans Pro" w:cs="Segoe UI"/>
                <w:sz w:val="20"/>
                <w:szCs w:val="20"/>
              </w:rPr>
            </w:pPr>
            <w:r w:rsidRPr="00DD7867">
              <w:rPr>
                <w:rFonts w:ascii="Source Sans Pro" w:hAnsi="Source Sans Pro" w:cs="Segoe UI"/>
                <w:sz w:val="20"/>
                <w:szCs w:val="20"/>
              </w:rPr>
              <w:t>Podpora energetického prepájania priemyselných objektov s okolitým komunitným prostredím s cieľom optimálneho využitia resp. uskladnenia prebytočnej energie produkovanej resp. využiteľnej v obidvoch sektoroch.</w:t>
            </w:r>
          </w:p>
        </w:tc>
      </w:tr>
      <w:tr w:rsidR="00AC6B3D" w:rsidRPr="00DD7867" w14:paraId="5813B315" w14:textId="77777777" w:rsidTr="001C57D0">
        <w:trPr>
          <w:trHeight w:val="332"/>
        </w:trPr>
        <w:tc>
          <w:tcPr>
            <w:tcW w:w="2835" w:type="dxa"/>
            <w:vAlign w:val="center"/>
          </w:tcPr>
          <w:p w14:paraId="6B3C3071" w14:textId="77777777" w:rsidR="00293423" w:rsidRPr="00DD7867" w:rsidRDefault="00293423" w:rsidP="00D14629">
            <w:pPr>
              <w:pStyle w:val="Odsekzoznamu"/>
              <w:snapToGrid w:val="0"/>
              <w:spacing w:after="120" w:line="276" w:lineRule="auto"/>
              <w:ind w:left="0"/>
              <w:rPr>
                <w:rFonts w:ascii="Source Sans Pro" w:eastAsia="Calibri" w:hAnsi="Source Sans Pro" w:cs="Segoe UI"/>
                <w:b/>
                <w:sz w:val="20"/>
                <w:szCs w:val="20"/>
              </w:rPr>
            </w:pPr>
            <w:r w:rsidRPr="00DD7867">
              <w:rPr>
                <w:rFonts w:ascii="Source Sans Pro" w:eastAsia="Calibri" w:hAnsi="Source Sans Pro" w:cs="Segoe UI"/>
                <w:b/>
                <w:color w:val="000000" w:themeColor="text1"/>
                <w:sz w:val="20"/>
                <w:szCs w:val="20"/>
              </w:rPr>
              <w:t>Udržanie kompetencie pre jadrovú bezpečnosť a vyraďovanie jadrovoenergetických zdrojov</w:t>
            </w:r>
          </w:p>
        </w:tc>
        <w:tc>
          <w:tcPr>
            <w:tcW w:w="6240" w:type="dxa"/>
            <w:vAlign w:val="center"/>
          </w:tcPr>
          <w:p w14:paraId="7F1B5EE0" w14:textId="77777777" w:rsidR="00293423" w:rsidRPr="001C57D0" w:rsidRDefault="0015092F" w:rsidP="001C57D0">
            <w:pPr>
              <w:pStyle w:val="Odsekzoznamu"/>
              <w:snapToGrid w:val="0"/>
              <w:spacing w:after="120" w:line="276" w:lineRule="auto"/>
              <w:ind w:left="0"/>
              <w:rPr>
                <w:rFonts w:ascii="Source Sans Pro" w:eastAsia="Calibri" w:hAnsi="Source Sans Pro" w:cs="Segoe UI"/>
                <w:color w:val="000000" w:themeColor="text1"/>
                <w:sz w:val="20"/>
                <w:szCs w:val="20"/>
              </w:rPr>
            </w:pPr>
            <w:r w:rsidRPr="00DD7867">
              <w:rPr>
                <w:rFonts w:ascii="Source Sans Pro" w:eastAsia="Calibri" w:hAnsi="Source Sans Pro" w:cs="Segoe UI"/>
                <w:color w:val="000000" w:themeColor="text1"/>
                <w:sz w:val="20"/>
                <w:szCs w:val="20"/>
              </w:rPr>
              <w:t xml:space="preserve">Prijatie národnej stratégie </w:t>
            </w:r>
            <w:r w:rsidR="00256180" w:rsidRPr="00DD7867">
              <w:rPr>
                <w:rFonts w:ascii="Source Sans Pro" w:eastAsia="Calibri" w:hAnsi="Source Sans Pro" w:cs="Segoe UI"/>
                <w:color w:val="000000" w:themeColor="text1"/>
                <w:sz w:val="20"/>
                <w:szCs w:val="20"/>
              </w:rPr>
              <w:t xml:space="preserve">pre </w:t>
            </w:r>
            <w:r w:rsidR="007B3E04" w:rsidRPr="00DD7867">
              <w:rPr>
                <w:rFonts w:ascii="Source Sans Pro" w:eastAsia="Calibri" w:hAnsi="Source Sans Pro" w:cs="Segoe UI"/>
                <w:color w:val="000000" w:themeColor="text1"/>
                <w:sz w:val="20"/>
                <w:szCs w:val="20"/>
              </w:rPr>
              <w:t>zabezpečenie</w:t>
            </w:r>
            <w:r w:rsidR="00256180" w:rsidRPr="00DD7867">
              <w:rPr>
                <w:rFonts w:ascii="Source Sans Pro" w:eastAsia="Calibri" w:hAnsi="Source Sans Pro" w:cs="Segoe UI"/>
                <w:color w:val="000000" w:themeColor="text1"/>
                <w:sz w:val="20"/>
                <w:szCs w:val="20"/>
              </w:rPr>
              <w:t xml:space="preserve"> </w:t>
            </w:r>
            <w:r w:rsidR="00E97384" w:rsidRPr="00DD7867">
              <w:rPr>
                <w:rFonts w:ascii="Source Sans Pro" w:eastAsia="Calibri" w:hAnsi="Source Sans Pro" w:cs="Segoe UI"/>
                <w:color w:val="000000" w:themeColor="text1"/>
                <w:sz w:val="20"/>
                <w:szCs w:val="20"/>
              </w:rPr>
              <w:t>a</w:t>
            </w:r>
            <w:r w:rsidR="00293423" w:rsidRPr="00DD7867">
              <w:rPr>
                <w:rFonts w:ascii="Source Sans Pro" w:eastAsia="Calibri" w:hAnsi="Source Sans Pro" w:cs="Segoe UI"/>
                <w:color w:val="000000" w:themeColor="text1"/>
                <w:sz w:val="20"/>
                <w:szCs w:val="20"/>
              </w:rPr>
              <w:t xml:space="preserve"> udržanie kompetencie pre jadrovú bezpečnosť.</w:t>
            </w:r>
          </w:p>
        </w:tc>
      </w:tr>
      <w:tr w:rsidR="00D23C31" w:rsidRPr="00DD7867" w14:paraId="5D5B0F37" w14:textId="77777777" w:rsidTr="001C57D0">
        <w:trPr>
          <w:trHeight w:val="332"/>
        </w:trPr>
        <w:tc>
          <w:tcPr>
            <w:tcW w:w="2835" w:type="dxa"/>
            <w:shd w:val="clear" w:color="auto" w:fill="auto"/>
            <w:vAlign w:val="center"/>
          </w:tcPr>
          <w:p w14:paraId="06CA0247" w14:textId="77777777" w:rsidR="00293423" w:rsidRPr="00DD7867" w:rsidRDefault="00293423" w:rsidP="00D14629">
            <w:pPr>
              <w:pStyle w:val="Odsekzoznamu"/>
              <w:snapToGrid w:val="0"/>
              <w:spacing w:after="120" w:line="276" w:lineRule="auto"/>
              <w:ind w:left="0"/>
              <w:rPr>
                <w:rFonts w:ascii="Source Sans Pro" w:eastAsia="Calibri" w:hAnsi="Source Sans Pro" w:cs="Segoe UI"/>
                <w:b/>
                <w:sz w:val="20"/>
                <w:szCs w:val="20"/>
              </w:rPr>
            </w:pPr>
            <w:r w:rsidRPr="00DD7867">
              <w:rPr>
                <w:rFonts w:ascii="Source Sans Pro" w:eastAsia="Calibri" w:hAnsi="Source Sans Pro" w:cs="Segoe UI"/>
                <w:b/>
                <w:color w:val="000000" w:themeColor="text1"/>
                <w:sz w:val="20"/>
                <w:szCs w:val="20"/>
              </w:rPr>
              <w:t>Zabezpečenie kontinuálneho financovania výskumu pre energetiku</w:t>
            </w:r>
          </w:p>
        </w:tc>
        <w:tc>
          <w:tcPr>
            <w:tcW w:w="6240" w:type="dxa"/>
            <w:shd w:val="clear" w:color="auto" w:fill="auto"/>
            <w:vAlign w:val="center"/>
          </w:tcPr>
          <w:p w14:paraId="0EC60283" w14:textId="77777777" w:rsidR="00293423" w:rsidRPr="00DD7867" w:rsidRDefault="00293423" w:rsidP="001C57D0">
            <w:pPr>
              <w:pStyle w:val="Odsekzoznamu"/>
              <w:snapToGrid w:val="0"/>
              <w:spacing w:after="120" w:line="276" w:lineRule="auto"/>
              <w:ind w:left="0"/>
              <w:rPr>
                <w:rFonts w:ascii="Source Sans Pro" w:eastAsia="Calibri" w:hAnsi="Source Sans Pro" w:cs="Segoe UI"/>
                <w:color w:val="000000" w:themeColor="text1"/>
                <w:sz w:val="20"/>
                <w:szCs w:val="20"/>
              </w:rPr>
            </w:pPr>
            <w:r w:rsidRPr="00DD7867">
              <w:rPr>
                <w:rFonts w:ascii="Source Sans Pro" w:eastAsia="Calibri" w:hAnsi="Source Sans Pro" w:cs="Segoe UI"/>
                <w:color w:val="000000" w:themeColor="text1"/>
                <w:sz w:val="20"/>
                <w:szCs w:val="20"/>
              </w:rPr>
              <w:t xml:space="preserve">Energetika je súčasťou kritickej infraštruktúry SR a úlohou vlády je podporovať výskum </w:t>
            </w:r>
            <w:r w:rsidR="00015422" w:rsidRPr="00DD7867">
              <w:rPr>
                <w:rFonts w:ascii="Source Sans Pro" w:eastAsia="Calibri" w:hAnsi="Source Sans Pro" w:cs="Segoe UI"/>
                <w:color w:val="000000" w:themeColor="text1"/>
                <w:sz w:val="20"/>
                <w:szCs w:val="20"/>
              </w:rPr>
              <w:t>a ľudské zdroje</w:t>
            </w:r>
            <w:r w:rsidRPr="00DD7867">
              <w:rPr>
                <w:rFonts w:ascii="Source Sans Pro" w:eastAsia="Calibri" w:hAnsi="Source Sans Pro" w:cs="Segoe UI"/>
                <w:color w:val="000000" w:themeColor="text1"/>
                <w:sz w:val="20"/>
                <w:szCs w:val="20"/>
              </w:rPr>
              <w:t xml:space="preserve"> v oblasti nízko uhlíkových technológií a technológií čistej energie.</w:t>
            </w:r>
          </w:p>
        </w:tc>
      </w:tr>
    </w:tbl>
    <w:p w14:paraId="09639098" w14:textId="77777777" w:rsidR="00D6658B" w:rsidRPr="00F83E53" w:rsidRDefault="00D6658B" w:rsidP="001E0C50">
      <w:pPr>
        <w:rPr>
          <w:rFonts w:ascii="Source Sans Pro" w:hAnsi="Source Sans Pro"/>
          <w:lang w:val="sk-SK" w:eastAsia="sk-SK"/>
        </w:rPr>
        <w:sectPr w:rsidR="00D6658B" w:rsidRPr="00F83E53" w:rsidSect="001F343E">
          <w:headerReference w:type="even" r:id="rId14"/>
          <w:headerReference w:type="default" r:id="rId15"/>
          <w:footerReference w:type="even" r:id="rId16"/>
          <w:footerReference w:type="default" r:id="rId17"/>
          <w:headerReference w:type="first" r:id="rId18"/>
          <w:footerReference w:type="first" r:id="rId19"/>
          <w:pgSz w:w="11906" w:h="16838"/>
          <w:pgMar w:top="1440" w:right="1440" w:bottom="1440" w:left="1440" w:header="708" w:footer="708" w:gutter="0"/>
          <w:cols w:space="708"/>
          <w:titlePg/>
          <w:docGrid w:linePitch="360"/>
        </w:sectPr>
      </w:pPr>
    </w:p>
    <w:p w14:paraId="4BAEC201" w14:textId="77777777" w:rsidR="00A925F4" w:rsidRPr="00F83E53" w:rsidRDefault="00345471" w:rsidP="009971C2">
      <w:pPr>
        <w:spacing w:before="40" w:after="40" w:line="259" w:lineRule="auto"/>
        <w:jc w:val="both"/>
        <w:rPr>
          <w:rFonts w:ascii="Source Sans Pro" w:eastAsia="Segoe UI" w:hAnsi="Source Sans Pro" w:cs="Segoe UI"/>
          <w:color w:val="000000" w:themeColor="text1"/>
          <w:sz w:val="20"/>
          <w:szCs w:val="20"/>
          <w:lang w:val="sk-SK"/>
        </w:rPr>
      </w:pPr>
      <w:r w:rsidRPr="00F83E53">
        <w:rPr>
          <w:rFonts w:ascii="Source Sans Pro" w:eastAsia="Segoe UI" w:hAnsi="Source Sans Pro" w:cs="Segoe UI"/>
          <w:noProof/>
          <w:color w:val="000000" w:themeColor="text1"/>
          <w:sz w:val="20"/>
          <w:szCs w:val="20"/>
          <w:lang w:val="sk-SK" w:eastAsia="sk-SK"/>
        </w:rPr>
        <w:lastRenderedPageBreak/>
        <w:drawing>
          <wp:anchor distT="0" distB="0" distL="114300" distR="114300" simplePos="0" relativeHeight="251658245" behindDoc="0" locked="0" layoutInCell="1" allowOverlap="1" wp14:anchorId="16AB3DB2" wp14:editId="64F2E617">
            <wp:simplePos x="0" y="0"/>
            <wp:positionH relativeFrom="page">
              <wp:align>left</wp:align>
            </wp:positionH>
            <wp:positionV relativeFrom="paragraph">
              <wp:posOffset>-911462</wp:posOffset>
            </wp:positionV>
            <wp:extent cx="7565365" cy="10700659"/>
            <wp:effectExtent l="0" t="0" r="0" b="5715"/>
            <wp:wrapNone/>
            <wp:docPr id="252" name="Obrázok 252" descr="Obrázok, na ktorom je oblak, exteriér, tráva, vozidl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Obrázok 252" descr="Obrázok, na ktorom je oblak, exteriér, tráva, vozidlo&#10;&#10;Automaticky generovaný popis"/>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7565365" cy="107006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556F57"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0A9D2151"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4913E98E"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BF3D138"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73AE02A5"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75A861B5"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57B96100"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7DCB2DC3"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76A7A033"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17B9C93A"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4D6983EC"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63F6C402"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0CCA6150"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4B03F2B5"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7182EFE1"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47397AAE"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03244D71"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22BB8E91"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10591218" w14:textId="77777777" w:rsidR="00A7644F" w:rsidRPr="00F83E53" w:rsidRDefault="00A7644F" w:rsidP="009971C2">
      <w:pPr>
        <w:spacing w:before="40" w:after="40" w:line="259" w:lineRule="auto"/>
        <w:jc w:val="both"/>
        <w:rPr>
          <w:rFonts w:ascii="Source Sans Pro" w:eastAsia="Segoe UI" w:hAnsi="Source Sans Pro" w:cs="Segoe UI"/>
          <w:color w:val="000000" w:themeColor="text1"/>
          <w:sz w:val="20"/>
          <w:szCs w:val="20"/>
          <w:lang w:val="sk-SK"/>
        </w:rPr>
      </w:pPr>
    </w:p>
    <w:p w14:paraId="4417DCCA"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627E0274"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7310A83"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4F6D0C6B"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258253FE"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3DCF910"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F4BA0B9"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33619EBE"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4313A814"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6423E4ED"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501233E2"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655D527F"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4832B378"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5C1BDA8F"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339C833B"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6633BC3"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77F86CB2"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106EE619"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097E0342" w14:textId="77777777" w:rsidR="00E97950" w:rsidRPr="00F83E53" w:rsidRDefault="00E97950" w:rsidP="009971C2">
      <w:pPr>
        <w:spacing w:before="40" w:after="40" w:line="259" w:lineRule="auto"/>
        <w:jc w:val="both"/>
        <w:rPr>
          <w:rFonts w:ascii="Source Sans Pro" w:eastAsia="Segoe UI" w:hAnsi="Source Sans Pro" w:cs="Segoe UI"/>
          <w:color w:val="000000" w:themeColor="text1"/>
          <w:sz w:val="20"/>
          <w:szCs w:val="20"/>
          <w:lang w:val="sk-SK"/>
        </w:rPr>
      </w:pPr>
    </w:p>
    <w:p w14:paraId="424FBAF7"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07C47438" w14:textId="77777777" w:rsidR="00A925F4" w:rsidRPr="00F83E53" w:rsidRDefault="00A925F4" w:rsidP="009971C2">
      <w:pPr>
        <w:spacing w:before="40" w:after="40" w:line="259" w:lineRule="auto"/>
        <w:jc w:val="both"/>
        <w:rPr>
          <w:rFonts w:ascii="Source Sans Pro" w:eastAsia="Segoe UI" w:hAnsi="Source Sans Pro" w:cs="Segoe UI"/>
          <w:color w:val="000000" w:themeColor="text1"/>
          <w:sz w:val="20"/>
          <w:szCs w:val="20"/>
          <w:lang w:val="sk-SK"/>
        </w:rPr>
      </w:pPr>
    </w:p>
    <w:p w14:paraId="6773A36C" w14:textId="4FB29141" w:rsidR="00F529C7" w:rsidRPr="00DD7867" w:rsidRDefault="23955106" w:rsidP="000C4AE3">
      <w:pPr>
        <w:pStyle w:val="Nadpis1"/>
      </w:pPr>
      <w:bookmarkStart w:id="68" w:name="_Toc181861526"/>
      <w:bookmarkStart w:id="69" w:name="_Toc1273447136"/>
      <w:r w:rsidRPr="00DD7867">
        <w:lastRenderedPageBreak/>
        <w:t>Mobilita pre 21. storočie</w:t>
      </w:r>
      <w:bookmarkEnd w:id="68"/>
      <w:r w:rsidR="44D72362" w:rsidRPr="00DD7867">
        <w:br/>
      </w:r>
      <w:bookmarkEnd w:id="69"/>
    </w:p>
    <w:p w14:paraId="4E86636C" w14:textId="77777777" w:rsidR="00134D73" w:rsidRPr="00F83E53" w:rsidRDefault="00134D73" w:rsidP="00134D73">
      <w:pPr>
        <w:pStyle w:val="Odsekzoznamu"/>
        <w:keepNext/>
        <w:keepLines/>
        <w:numPr>
          <w:ilvl w:val="0"/>
          <w:numId w:val="1"/>
        </w:numPr>
        <w:spacing w:before="40"/>
        <w:contextualSpacing w:val="0"/>
        <w:outlineLvl w:val="1"/>
        <w:rPr>
          <w:rFonts w:ascii="Source Sans Pro" w:eastAsiaTheme="majorEastAsia" w:hAnsi="Source Sans Pro" w:cstheme="majorBidi"/>
          <w:vanish/>
          <w:szCs w:val="26"/>
          <w:lang w:val="sk-SK"/>
        </w:rPr>
      </w:pPr>
      <w:bookmarkStart w:id="70" w:name="_Toc175319278"/>
      <w:bookmarkStart w:id="71" w:name="_Toc175651067"/>
      <w:bookmarkStart w:id="72" w:name="_Toc175654012"/>
      <w:bookmarkStart w:id="73" w:name="_Toc175654890"/>
      <w:bookmarkStart w:id="74" w:name="_Toc175727772"/>
      <w:bookmarkStart w:id="75" w:name="_Toc175728714"/>
      <w:bookmarkStart w:id="76" w:name="_Toc175729038"/>
      <w:bookmarkStart w:id="77" w:name="_Toc175737818"/>
      <w:bookmarkStart w:id="78" w:name="_Toc178864570"/>
      <w:bookmarkStart w:id="79" w:name="_Toc178951209"/>
      <w:bookmarkStart w:id="80" w:name="_Toc179157409"/>
      <w:bookmarkStart w:id="81" w:name="_Toc181861527"/>
      <w:bookmarkEnd w:id="70"/>
      <w:bookmarkEnd w:id="71"/>
      <w:bookmarkEnd w:id="72"/>
      <w:bookmarkEnd w:id="73"/>
      <w:bookmarkEnd w:id="74"/>
      <w:bookmarkEnd w:id="75"/>
      <w:bookmarkEnd w:id="76"/>
      <w:bookmarkEnd w:id="77"/>
      <w:bookmarkEnd w:id="78"/>
      <w:bookmarkEnd w:id="79"/>
      <w:bookmarkEnd w:id="80"/>
      <w:bookmarkEnd w:id="81"/>
    </w:p>
    <w:p w14:paraId="2727360D" w14:textId="7F67BE05" w:rsidR="00F529C7" w:rsidRPr="00F83E53" w:rsidRDefault="00CF0F95" w:rsidP="00E97950">
      <w:pPr>
        <w:rPr>
          <w:rFonts w:ascii="Source Sans Pro Black" w:eastAsiaTheme="majorEastAsia" w:hAnsi="Source Sans Pro Black" w:cstheme="majorBidi"/>
          <w:sz w:val="22"/>
          <w:szCs w:val="22"/>
          <w:lang w:val="sk-SK"/>
        </w:rPr>
      </w:pPr>
      <w:r w:rsidRPr="00F83E53">
        <w:rPr>
          <w:rFonts w:ascii="Source Sans Pro Black" w:hAnsi="Source Sans Pro Black"/>
          <w:lang w:val="sk-SK"/>
        </w:rPr>
        <w:t>Cieľ domény</w:t>
      </w:r>
      <w:r w:rsidR="00A7644F" w:rsidRPr="00F83E53">
        <w:rPr>
          <w:rFonts w:ascii="Source Sans Pro Black" w:hAnsi="Source Sans Pro Black"/>
          <w:lang w:val="sk-SK"/>
        </w:rPr>
        <w:t xml:space="preserve"> Mobilita pre 21. storočie je:</w:t>
      </w:r>
      <w:r w:rsidR="00E97950" w:rsidRPr="00F83E53">
        <w:rPr>
          <w:lang w:val="sk-SK"/>
        </w:rPr>
        <w:br/>
      </w:r>
    </w:p>
    <w:p w14:paraId="7DB9FC5A" w14:textId="4D45FAEE" w:rsidR="00A7644F" w:rsidRPr="00F83E53" w:rsidRDefault="00A7644F" w:rsidP="00DB1D86">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Podporiť ekonomický rozvoj a technologický pokrok naprieč všetkými druhmi dopravy</w:t>
      </w:r>
      <w:r w:rsidR="003D0C60" w:rsidRPr="00F83E53">
        <w:rPr>
          <w:rFonts w:ascii="Source Sans Pro" w:eastAsia="Segoe UI" w:hAnsi="Source Sans Pro" w:cs="Segoe UI"/>
          <w:sz w:val="20"/>
          <w:szCs w:val="20"/>
          <w:lang w:val="sk-SK"/>
        </w:rPr>
        <w:t>.</w:t>
      </w:r>
    </w:p>
    <w:p w14:paraId="0E157B32" w14:textId="50D088DB" w:rsidR="008E5CA3" w:rsidRPr="00F83E53" w:rsidRDefault="008E5CA3" w:rsidP="008E5CA3">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Zlepšiť hodnotenie výkonnosti systému a konkrétnych aktérov v tejto doméne</w:t>
      </w:r>
      <w:r w:rsidR="003D0C60" w:rsidRPr="00F83E53">
        <w:rPr>
          <w:rFonts w:ascii="Source Sans Pro" w:eastAsia="Segoe UI" w:hAnsi="Source Sans Pro" w:cs="Segoe UI"/>
          <w:sz w:val="20"/>
          <w:szCs w:val="20"/>
          <w:lang w:val="sk-SK"/>
        </w:rPr>
        <w:t>.</w:t>
      </w:r>
    </w:p>
    <w:p w14:paraId="47C07A98" w14:textId="220FC38A" w:rsidR="0043440D" w:rsidRPr="00F83E53" w:rsidRDefault="0043440D" w:rsidP="0043440D">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Zvýšiť bezpečnosť a užívateľský komfort pre všetkých užívateľov dopravy</w:t>
      </w:r>
      <w:r w:rsidR="003D0C60" w:rsidRPr="00F83E53">
        <w:rPr>
          <w:rFonts w:ascii="Source Sans Pro" w:eastAsia="Segoe UI" w:hAnsi="Source Sans Pro" w:cs="Segoe UI"/>
          <w:sz w:val="20"/>
          <w:szCs w:val="20"/>
          <w:lang w:val="sk-SK"/>
        </w:rPr>
        <w:t>.</w:t>
      </w:r>
    </w:p>
    <w:p w14:paraId="3E2BEC77" w14:textId="51CD4B7D" w:rsidR="0043440D" w:rsidRPr="00F83E53" w:rsidRDefault="0043440D" w:rsidP="0043440D">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Zabezpečiť ochranu dopravnej infraštruktúry prostredníctvom pravidiel a zásad jej využívania použitím automatizovaných systémov (napr. kontrola rýchlosti, hmotnosti a rozmerov vozidiel a diagnostika infraštruktúry)</w:t>
      </w:r>
      <w:r w:rsidR="003D0C60" w:rsidRPr="00F83E53">
        <w:rPr>
          <w:rFonts w:ascii="Source Sans Pro" w:eastAsia="Segoe UI" w:hAnsi="Source Sans Pro" w:cs="Segoe UI"/>
          <w:sz w:val="20"/>
          <w:szCs w:val="20"/>
          <w:lang w:val="sk-SK"/>
        </w:rPr>
        <w:t>.</w:t>
      </w:r>
    </w:p>
    <w:p w14:paraId="4032DC80" w14:textId="687567CE" w:rsidR="00264572" w:rsidRPr="00F83E53" w:rsidRDefault="00264572" w:rsidP="00264572">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Zlepšiť užívateľskú skúsenosť, prístupnosť a využívanie digitálnych služieb v oblasti mobility a inteligentných dopravných a logistických systémov</w:t>
      </w:r>
      <w:r w:rsidR="003D0C60" w:rsidRPr="00F83E53">
        <w:rPr>
          <w:rFonts w:ascii="Source Sans Pro" w:eastAsia="Segoe UI" w:hAnsi="Source Sans Pro" w:cs="Segoe UI"/>
          <w:sz w:val="20"/>
          <w:szCs w:val="20"/>
          <w:lang w:val="sk-SK"/>
        </w:rPr>
        <w:t>.</w:t>
      </w:r>
    </w:p>
    <w:p w14:paraId="512F3560" w14:textId="027A4B0C" w:rsidR="00670120" w:rsidRPr="00F83E53" w:rsidRDefault="00670120" w:rsidP="00670120">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Zvýšiť podiel tovaru a osôb prepravených s využitím </w:t>
      </w:r>
      <w:proofErr w:type="spellStart"/>
      <w:r w:rsidRPr="00F83E53">
        <w:rPr>
          <w:rFonts w:ascii="Source Sans Pro" w:eastAsia="Segoe UI" w:hAnsi="Source Sans Pro" w:cs="Segoe UI"/>
          <w:sz w:val="20"/>
          <w:szCs w:val="20"/>
          <w:lang w:val="sk-SK"/>
        </w:rPr>
        <w:t>multimodálneho</w:t>
      </w:r>
      <w:proofErr w:type="spellEnd"/>
      <w:r w:rsidRPr="00F83E53">
        <w:rPr>
          <w:rFonts w:ascii="Source Sans Pro" w:eastAsia="Segoe UI" w:hAnsi="Source Sans Pro" w:cs="Segoe UI"/>
          <w:sz w:val="20"/>
          <w:szCs w:val="20"/>
          <w:lang w:val="sk-SK"/>
        </w:rPr>
        <w:t xml:space="preserve"> </w:t>
      </w:r>
      <w:r w:rsidR="00274AFD" w:rsidRPr="00F83E53">
        <w:rPr>
          <w:rFonts w:ascii="Source Sans Pro" w:eastAsia="Segoe UI" w:hAnsi="Source Sans Pro" w:cs="Segoe UI"/>
          <w:sz w:val="20"/>
          <w:szCs w:val="20"/>
          <w:lang w:val="sk-SK"/>
        </w:rPr>
        <w:t xml:space="preserve">a integrovaného </w:t>
      </w:r>
      <w:r w:rsidRPr="00F83E53">
        <w:rPr>
          <w:rFonts w:ascii="Source Sans Pro" w:eastAsia="Segoe UI" w:hAnsi="Source Sans Pro" w:cs="Segoe UI"/>
          <w:sz w:val="20"/>
          <w:szCs w:val="20"/>
          <w:lang w:val="sk-SK"/>
        </w:rPr>
        <w:t>prístupu a inovatívnych riešení v</w:t>
      </w:r>
      <w:r w:rsidR="00FF0854" w:rsidRPr="00F83E53">
        <w:rPr>
          <w:rFonts w:ascii="Source Sans Pro" w:eastAsia="Segoe UI" w:hAnsi="Source Sans Pro" w:cs="Segoe UI"/>
          <w:sz w:val="20"/>
          <w:szCs w:val="20"/>
          <w:lang w:val="sk-SK"/>
        </w:rPr>
        <w:t> </w:t>
      </w:r>
      <w:r w:rsidRPr="00F83E53">
        <w:rPr>
          <w:rFonts w:ascii="Source Sans Pro" w:eastAsia="Segoe UI" w:hAnsi="Source Sans Pro" w:cs="Segoe UI"/>
          <w:sz w:val="20"/>
          <w:szCs w:val="20"/>
          <w:lang w:val="sk-SK"/>
        </w:rPr>
        <w:t>doprave</w:t>
      </w:r>
      <w:r w:rsidR="00FF0854" w:rsidRPr="00F83E53">
        <w:rPr>
          <w:rFonts w:ascii="Source Sans Pro" w:eastAsia="Segoe UI" w:hAnsi="Source Sans Pro" w:cs="Segoe UI"/>
          <w:sz w:val="20"/>
          <w:szCs w:val="20"/>
          <w:lang w:val="sk-SK"/>
        </w:rPr>
        <w:t>, vrátane inovatívnych obchodných modelov</w:t>
      </w:r>
      <w:r w:rsidR="003D0C60" w:rsidRPr="00F83E53">
        <w:rPr>
          <w:rFonts w:ascii="Source Sans Pro" w:eastAsia="Segoe UI" w:hAnsi="Source Sans Pro" w:cs="Segoe UI"/>
          <w:sz w:val="20"/>
          <w:szCs w:val="20"/>
          <w:lang w:val="sk-SK"/>
        </w:rPr>
        <w:t>.</w:t>
      </w:r>
    </w:p>
    <w:p w14:paraId="6266C36E" w14:textId="48585647" w:rsidR="00264572" w:rsidRPr="00F83E53" w:rsidRDefault="00264572" w:rsidP="00264572">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Znížiť negatívne vplyvy dopravy na životné prostredie prostredníctvom </w:t>
      </w:r>
      <w:proofErr w:type="spellStart"/>
      <w:r w:rsidRPr="00F83E53">
        <w:rPr>
          <w:rFonts w:ascii="Source Sans Pro" w:eastAsia="Segoe UI" w:hAnsi="Source Sans Pro" w:cs="Segoe UI"/>
          <w:sz w:val="20"/>
          <w:szCs w:val="20"/>
          <w:lang w:val="sk-SK"/>
        </w:rPr>
        <w:t>VVaI</w:t>
      </w:r>
      <w:proofErr w:type="spellEnd"/>
      <w:r w:rsidR="003D0C60" w:rsidRPr="00F83E53">
        <w:rPr>
          <w:rFonts w:ascii="Source Sans Pro" w:eastAsia="Segoe UI" w:hAnsi="Source Sans Pro" w:cs="Segoe UI"/>
          <w:sz w:val="20"/>
          <w:szCs w:val="20"/>
          <w:lang w:val="sk-SK"/>
        </w:rPr>
        <w:t>.</w:t>
      </w:r>
    </w:p>
    <w:p w14:paraId="6B57BC2A" w14:textId="1C4BFC17" w:rsidR="00A7644F" w:rsidRPr="00F83E53" w:rsidRDefault="00A7644F" w:rsidP="00DB1D86">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Podporiť nové prepojenia priemyslu a služieb s organizáciami </w:t>
      </w:r>
      <w:proofErr w:type="spellStart"/>
      <w:r w:rsidRPr="00F83E53">
        <w:rPr>
          <w:rFonts w:ascii="Source Sans Pro" w:eastAsia="Segoe UI" w:hAnsi="Source Sans Pro" w:cs="Segoe UI"/>
          <w:sz w:val="20"/>
          <w:szCs w:val="20"/>
          <w:lang w:val="sk-SK"/>
        </w:rPr>
        <w:t>VVaI</w:t>
      </w:r>
      <w:proofErr w:type="spellEnd"/>
      <w:r w:rsidRPr="00F83E53">
        <w:rPr>
          <w:rFonts w:ascii="Source Sans Pro" w:eastAsia="Segoe UI" w:hAnsi="Source Sans Pro" w:cs="Segoe UI"/>
          <w:sz w:val="20"/>
          <w:szCs w:val="20"/>
          <w:lang w:val="sk-SK"/>
        </w:rPr>
        <w:t xml:space="preserve"> a relevantných aktérov verejného sektora vo funkčných viacstranných spoluprácach</w:t>
      </w:r>
      <w:r w:rsidR="003D0C60" w:rsidRPr="00F83E53">
        <w:rPr>
          <w:rFonts w:ascii="Source Sans Pro" w:eastAsia="Segoe UI" w:hAnsi="Source Sans Pro" w:cs="Segoe UI"/>
          <w:sz w:val="20"/>
          <w:szCs w:val="20"/>
          <w:lang w:val="sk-SK"/>
        </w:rPr>
        <w:t>.</w:t>
      </w:r>
    </w:p>
    <w:p w14:paraId="1B4E311A" w14:textId="2AA48566" w:rsidR="00A7644F" w:rsidRPr="00F83E53" w:rsidRDefault="00A7644F" w:rsidP="00DB1D86">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Zlepšiť koordináciu a zefektívniť využívanie verejných investícií do </w:t>
      </w:r>
      <w:proofErr w:type="spellStart"/>
      <w:r w:rsidRPr="00F83E53">
        <w:rPr>
          <w:rFonts w:ascii="Source Sans Pro" w:eastAsia="Segoe UI" w:hAnsi="Source Sans Pro" w:cs="Segoe UI"/>
          <w:sz w:val="20"/>
          <w:szCs w:val="20"/>
          <w:lang w:val="sk-SK"/>
        </w:rPr>
        <w:t>VVaI</w:t>
      </w:r>
      <w:proofErr w:type="spellEnd"/>
      <w:r w:rsidRPr="00F83E53">
        <w:rPr>
          <w:rFonts w:ascii="Source Sans Pro" w:eastAsia="Segoe UI" w:hAnsi="Source Sans Pro" w:cs="Segoe UI"/>
          <w:sz w:val="20"/>
          <w:szCs w:val="20"/>
          <w:lang w:val="sk-SK"/>
        </w:rPr>
        <w:t xml:space="preserve"> infraštruktúry</w:t>
      </w:r>
      <w:r w:rsidR="003D0C60" w:rsidRPr="00F83E53">
        <w:rPr>
          <w:rFonts w:ascii="Source Sans Pro" w:eastAsia="Segoe UI" w:hAnsi="Source Sans Pro" w:cs="Segoe UI"/>
          <w:sz w:val="20"/>
          <w:szCs w:val="20"/>
          <w:lang w:val="sk-SK"/>
        </w:rPr>
        <w:t>.</w:t>
      </w:r>
    </w:p>
    <w:p w14:paraId="13109F6F" w14:textId="48C3640F" w:rsidR="00F469B3" w:rsidRPr="00F83E53" w:rsidRDefault="00F469B3" w:rsidP="00F469B3">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Zlepšiť kvalitu a dostupnosť ľudských zdrojov pre </w:t>
      </w:r>
      <w:proofErr w:type="spellStart"/>
      <w:r w:rsidRPr="00F83E53">
        <w:rPr>
          <w:rFonts w:ascii="Source Sans Pro" w:eastAsia="Segoe UI" w:hAnsi="Source Sans Pro" w:cs="Segoe UI"/>
          <w:sz w:val="20"/>
          <w:szCs w:val="20"/>
          <w:lang w:val="sk-SK"/>
        </w:rPr>
        <w:t>VVaI</w:t>
      </w:r>
      <w:proofErr w:type="spellEnd"/>
      <w:r w:rsidRPr="00F83E53">
        <w:rPr>
          <w:rFonts w:ascii="Source Sans Pro" w:eastAsia="Segoe UI" w:hAnsi="Source Sans Pro" w:cs="Segoe UI"/>
          <w:sz w:val="20"/>
          <w:szCs w:val="20"/>
          <w:lang w:val="sk-SK"/>
        </w:rPr>
        <w:t xml:space="preserve"> v tejto doméne</w:t>
      </w:r>
      <w:r w:rsidR="003D0C60" w:rsidRPr="00F83E53">
        <w:rPr>
          <w:rFonts w:ascii="Source Sans Pro" w:eastAsia="Segoe UI" w:hAnsi="Source Sans Pro" w:cs="Segoe UI"/>
          <w:sz w:val="20"/>
          <w:szCs w:val="20"/>
          <w:lang w:val="sk-SK"/>
        </w:rPr>
        <w:t>.</w:t>
      </w:r>
    </w:p>
    <w:p w14:paraId="7FC131E6" w14:textId="2D6A6BD4" w:rsidR="00F469B3" w:rsidRPr="00F83E53" w:rsidRDefault="00F469B3" w:rsidP="00F469B3">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 xml:space="preserve">Efektívnejšie sieťovať ekosystém </w:t>
      </w:r>
      <w:proofErr w:type="spellStart"/>
      <w:r w:rsidRPr="00F83E53">
        <w:rPr>
          <w:rFonts w:ascii="Source Sans Pro" w:eastAsia="Segoe UI" w:hAnsi="Source Sans Pro" w:cs="Segoe UI"/>
          <w:sz w:val="20"/>
          <w:szCs w:val="20"/>
          <w:lang w:val="sk-SK"/>
        </w:rPr>
        <w:t>VVaI</w:t>
      </w:r>
      <w:proofErr w:type="spellEnd"/>
      <w:r w:rsidRPr="00F83E53">
        <w:rPr>
          <w:rFonts w:ascii="Source Sans Pro" w:eastAsia="Segoe UI" w:hAnsi="Source Sans Pro" w:cs="Segoe UI"/>
          <w:sz w:val="20"/>
          <w:szCs w:val="20"/>
          <w:lang w:val="sk-SK"/>
        </w:rPr>
        <w:t xml:space="preserve"> na úrovni výskumných tímov, projektov a inštitúcií v tejto doméne</w:t>
      </w:r>
      <w:r w:rsidR="003D0C60" w:rsidRPr="00F83E53">
        <w:rPr>
          <w:rFonts w:ascii="Source Sans Pro" w:eastAsia="Segoe UI" w:hAnsi="Source Sans Pro" w:cs="Segoe UI"/>
          <w:sz w:val="20"/>
          <w:szCs w:val="20"/>
          <w:lang w:val="sk-SK"/>
        </w:rPr>
        <w:t>.</w:t>
      </w:r>
    </w:p>
    <w:p w14:paraId="092915C0" w14:textId="280DD01D" w:rsidR="00264572" w:rsidRPr="00F83E53" w:rsidRDefault="00264572" w:rsidP="00264572">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Zohľadniť prierezový charakter problematiky mobility a podporiť realizáciu komplexných a interdisciplinárnych výskumných projektov, ktoré poskytnú riešenia pre zlepšenie dostupnosti a prístupnosti napĺňania dopravných potrieb konkrétnych území a skupín obyvateľstva</w:t>
      </w:r>
      <w:r w:rsidR="003D0C60" w:rsidRPr="00F83E53">
        <w:rPr>
          <w:rFonts w:ascii="Source Sans Pro" w:eastAsia="Segoe UI" w:hAnsi="Source Sans Pro" w:cs="Segoe UI"/>
          <w:sz w:val="20"/>
          <w:szCs w:val="20"/>
          <w:lang w:val="sk-SK"/>
        </w:rPr>
        <w:t>.</w:t>
      </w:r>
    </w:p>
    <w:p w14:paraId="035FA4B4" w14:textId="4EA562CB" w:rsidR="00F5303A" w:rsidRPr="00F83E53" w:rsidRDefault="00F5303A" w:rsidP="00F5303A">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Umožniť vývoj komplexných interdisciplinárnych riešení s využitím prepojených poznatkov zo STEM (</w:t>
      </w:r>
      <w:r w:rsidR="00923FA2" w:rsidRPr="00F83E53">
        <w:rPr>
          <w:rFonts w:ascii="Source Sans Pro" w:eastAsia="Segoe UI" w:hAnsi="Source Sans Pro" w:cs="Segoe UI"/>
          <w:sz w:val="20"/>
          <w:szCs w:val="20"/>
          <w:lang w:val="sk-SK"/>
        </w:rPr>
        <w:t>v</w:t>
      </w:r>
      <w:r w:rsidRPr="00F83E53">
        <w:rPr>
          <w:rFonts w:ascii="Source Sans Pro" w:eastAsia="Segoe UI" w:hAnsi="Source Sans Pro" w:cs="Segoe UI"/>
          <w:sz w:val="20"/>
          <w:szCs w:val="20"/>
          <w:lang w:val="sk-SK"/>
        </w:rPr>
        <w:t xml:space="preserve">eda, technika, inžinierstvo a matematika, z angl. </w:t>
      </w:r>
      <w:proofErr w:type="spellStart"/>
      <w:r w:rsidRPr="00F83E53">
        <w:rPr>
          <w:rFonts w:ascii="Source Sans Pro" w:eastAsia="Segoe UI" w:hAnsi="Source Sans Pro" w:cs="Segoe UI"/>
          <w:sz w:val="20"/>
          <w:szCs w:val="20"/>
          <w:lang w:val="sk-SK"/>
        </w:rPr>
        <w:t>Science</w:t>
      </w:r>
      <w:proofErr w:type="spellEnd"/>
      <w:r w:rsidRPr="00F83E53">
        <w:rPr>
          <w:rFonts w:ascii="Source Sans Pro" w:eastAsia="Segoe UI" w:hAnsi="Source Sans Pro" w:cs="Segoe UI"/>
          <w:sz w:val="20"/>
          <w:szCs w:val="20"/>
          <w:lang w:val="sk-SK"/>
        </w:rPr>
        <w:t xml:space="preserve">, </w:t>
      </w:r>
      <w:proofErr w:type="spellStart"/>
      <w:r w:rsidRPr="00F83E53">
        <w:rPr>
          <w:rFonts w:ascii="Source Sans Pro" w:eastAsia="Segoe UI" w:hAnsi="Source Sans Pro" w:cs="Segoe UI"/>
          <w:sz w:val="20"/>
          <w:szCs w:val="20"/>
          <w:lang w:val="sk-SK"/>
        </w:rPr>
        <w:t>Technology</w:t>
      </w:r>
      <w:proofErr w:type="spellEnd"/>
      <w:r w:rsidRPr="00F83E53">
        <w:rPr>
          <w:rFonts w:ascii="Source Sans Pro" w:eastAsia="Segoe UI" w:hAnsi="Source Sans Pro" w:cs="Segoe UI"/>
          <w:sz w:val="20"/>
          <w:szCs w:val="20"/>
          <w:lang w:val="sk-SK"/>
        </w:rPr>
        <w:t xml:space="preserve">, </w:t>
      </w:r>
      <w:proofErr w:type="spellStart"/>
      <w:r w:rsidRPr="00F83E53">
        <w:rPr>
          <w:rFonts w:ascii="Source Sans Pro" w:eastAsia="Segoe UI" w:hAnsi="Source Sans Pro" w:cs="Segoe UI"/>
          <w:sz w:val="20"/>
          <w:szCs w:val="20"/>
          <w:lang w:val="sk-SK"/>
        </w:rPr>
        <w:t>Engineering</w:t>
      </w:r>
      <w:proofErr w:type="spellEnd"/>
      <w:r w:rsidRPr="00F83E53">
        <w:rPr>
          <w:rFonts w:ascii="Source Sans Pro" w:eastAsia="Segoe UI" w:hAnsi="Source Sans Pro" w:cs="Segoe UI"/>
          <w:sz w:val="20"/>
          <w:szCs w:val="20"/>
          <w:lang w:val="sk-SK"/>
        </w:rPr>
        <w:t xml:space="preserve"> and </w:t>
      </w:r>
      <w:proofErr w:type="spellStart"/>
      <w:r w:rsidRPr="00F83E53">
        <w:rPr>
          <w:rFonts w:ascii="Source Sans Pro" w:eastAsia="Segoe UI" w:hAnsi="Source Sans Pro" w:cs="Segoe UI"/>
          <w:sz w:val="20"/>
          <w:szCs w:val="20"/>
          <w:lang w:val="sk-SK"/>
        </w:rPr>
        <w:t>Mathematics</w:t>
      </w:r>
      <w:proofErr w:type="spellEnd"/>
      <w:r w:rsidRPr="00F83E53">
        <w:rPr>
          <w:rFonts w:ascii="Source Sans Pro" w:eastAsia="Segoe UI" w:hAnsi="Source Sans Pro" w:cs="Segoe UI"/>
          <w:sz w:val="20"/>
          <w:szCs w:val="20"/>
          <w:lang w:val="sk-SK"/>
        </w:rPr>
        <w:t xml:space="preserve">), biomedicínskych (napr. vo vzťahu k pasažierom alebo účastníkom dopravnej premávky), ekonomických a spoločenských vied prostredníctvom </w:t>
      </w:r>
      <w:proofErr w:type="spellStart"/>
      <w:r w:rsidRPr="00F83E53">
        <w:rPr>
          <w:rFonts w:ascii="Source Sans Pro" w:eastAsia="Segoe UI" w:hAnsi="Source Sans Pro" w:cs="Segoe UI"/>
          <w:sz w:val="20"/>
          <w:szCs w:val="20"/>
          <w:lang w:val="sk-SK"/>
        </w:rPr>
        <w:t>VVaI</w:t>
      </w:r>
      <w:proofErr w:type="spellEnd"/>
      <w:r w:rsidRPr="00F83E53">
        <w:rPr>
          <w:rFonts w:ascii="Source Sans Pro" w:eastAsia="Segoe UI" w:hAnsi="Source Sans Pro" w:cs="Segoe UI"/>
          <w:sz w:val="20"/>
          <w:szCs w:val="20"/>
          <w:lang w:val="sk-SK"/>
        </w:rPr>
        <w:t xml:space="preserve"> projektov v tejto doméne</w:t>
      </w:r>
      <w:r w:rsidR="003D0C60" w:rsidRPr="00F83E53">
        <w:rPr>
          <w:rFonts w:ascii="Source Sans Pro" w:eastAsia="Segoe UI" w:hAnsi="Source Sans Pro" w:cs="Segoe UI"/>
          <w:sz w:val="20"/>
          <w:szCs w:val="20"/>
          <w:lang w:val="sk-SK"/>
        </w:rPr>
        <w:t>.</w:t>
      </w:r>
    </w:p>
    <w:p w14:paraId="3D016DA6" w14:textId="5F86758E" w:rsidR="00A7644F" w:rsidRPr="00F83E53" w:rsidRDefault="00A7644F" w:rsidP="00DB1D86">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eastAsia="Segoe UI" w:hAnsi="Source Sans Pro" w:cs="Segoe UI"/>
          <w:sz w:val="20"/>
          <w:szCs w:val="20"/>
          <w:lang w:val="sk-SK"/>
        </w:rPr>
        <w:t>Zvýšiť spoluprácu medzi súkromným a verejným sektorom, ako aj v rámci súkromného sektora a účasť na spoločných a európskych projektoch v oblasti inteligentnej, prepojenej a udržateľnej mobility</w:t>
      </w:r>
      <w:r w:rsidR="003D0C60" w:rsidRPr="00F83E53">
        <w:rPr>
          <w:rFonts w:ascii="Source Sans Pro" w:eastAsia="Segoe UI" w:hAnsi="Source Sans Pro" w:cs="Segoe UI"/>
          <w:sz w:val="20"/>
          <w:szCs w:val="20"/>
          <w:lang w:val="sk-SK"/>
        </w:rPr>
        <w:t>.</w:t>
      </w:r>
    </w:p>
    <w:p w14:paraId="7AD85B62" w14:textId="77777777" w:rsidR="00A7644F" w:rsidRPr="00F83E53" w:rsidRDefault="00A7644F" w:rsidP="00DB1D86">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pPr>
      <w:r w:rsidRPr="00F83E53">
        <w:rPr>
          <w:rFonts w:ascii="Source Sans Pro" w:hAnsi="Source Sans Pro" w:cs="Segoe UI"/>
          <w:sz w:val="20"/>
          <w:szCs w:val="20"/>
          <w:lang w:val="sk-SK"/>
        </w:rPr>
        <w:t>Zvýšiť podiel výskumno-vývojových aktivít vysokých škôl a vedeckých centier realizovaných v spolupráci s priemyslom (napr. kontrahovaný/zmluvný výskum) s cieľom podporiť medzinárodnú konkurencieschopnosť Slovenska.</w:t>
      </w:r>
      <w:r w:rsidRPr="00F83E53">
        <w:rPr>
          <w:rStyle w:val="Odkaznapoznmkupodiarou"/>
          <w:rFonts w:ascii="Source Sans Pro" w:hAnsi="Source Sans Pro" w:cs="Segoe UI"/>
          <w:sz w:val="20"/>
          <w:szCs w:val="20"/>
          <w:lang w:val="sk-SK"/>
        </w:rPr>
        <w:t xml:space="preserve"> </w:t>
      </w:r>
      <w:r w:rsidRPr="00F83E53">
        <w:rPr>
          <w:rStyle w:val="Odkaznapoznmkupodiarou"/>
          <w:rFonts w:ascii="Source Sans Pro" w:hAnsi="Source Sans Pro" w:cs="Segoe UI"/>
          <w:sz w:val="20"/>
          <w:szCs w:val="20"/>
          <w:lang w:val="sk-SK"/>
        </w:rPr>
        <w:footnoteReference w:id="42"/>
      </w:r>
    </w:p>
    <w:p w14:paraId="27BF494F" w14:textId="1D3CE66B" w:rsidR="002B3AC1" w:rsidRPr="00F83E53" w:rsidRDefault="002B3AC1" w:rsidP="003D0C60">
      <w:pPr>
        <w:pStyle w:val="Odsekzoznamu"/>
        <w:numPr>
          <w:ilvl w:val="1"/>
          <w:numId w:val="3"/>
        </w:numPr>
        <w:spacing w:before="40" w:after="40" w:line="276" w:lineRule="auto"/>
        <w:ind w:left="851"/>
        <w:jc w:val="both"/>
        <w:rPr>
          <w:rFonts w:ascii="Source Sans Pro" w:eastAsia="Segoe UI" w:hAnsi="Source Sans Pro" w:cs="Segoe UI"/>
          <w:sz w:val="20"/>
          <w:szCs w:val="20"/>
          <w:lang w:val="sk-SK"/>
        </w:rPr>
        <w:sectPr w:rsidR="002B3AC1" w:rsidRPr="00F83E53" w:rsidSect="00A7644F">
          <w:headerReference w:type="even" r:id="rId21"/>
          <w:headerReference w:type="default" r:id="rId22"/>
          <w:footerReference w:type="default" r:id="rId23"/>
          <w:headerReference w:type="first" r:id="rId24"/>
          <w:footerReference w:type="first" r:id="rId25"/>
          <w:pgSz w:w="11906" w:h="16838"/>
          <w:pgMar w:top="1440" w:right="1440" w:bottom="1440" w:left="1440" w:header="708" w:footer="708" w:gutter="0"/>
          <w:cols w:space="708"/>
          <w:titlePg/>
          <w:docGrid w:linePitch="360"/>
        </w:sectPr>
      </w:pPr>
      <w:r w:rsidRPr="00F83E53">
        <w:rPr>
          <w:rFonts w:ascii="Source Sans Pro" w:eastAsia="Segoe UI" w:hAnsi="Source Sans Pro" w:cs="Segoe UI"/>
          <w:sz w:val="20"/>
          <w:szCs w:val="20"/>
          <w:lang w:val="sk-SK"/>
        </w:rPr>
        <w:t>Nastaviť technologický plán inovačnej a implementačnej stratégie, ako aj regulačný rámec pre inteligentnú mobilitu tak, aby efektívne prepojil európsku a domácu výskumnú a inovačnú politiku v oblasti mobility a</w:t>
      </w:r>
      <w:r w:rsidR="003D0C60" w:rsidRPr="00F83E53">
        <w:rPr>
          <w:rFonts w:ascii="Source Sans Pro" w:eastAsia="Segoe UI" w:hAnsi="Source Sans Pro" w:cs="Segoe UI"/>
          <w:sz w:val="20"/>
          <w:szCs w:val="20"/>
          <w:lang w:val="sk-SK"/>
        </w:rPr>
        <w:t> </w:t>
      </w:r>
      <w:r w:rsidRPr="00F83E53">
        <w:rPr>
          <w:rFonts w:ascii="Source Sans Pro" w:eastAsia="Segoe UI" w:hAnsi="Source Sans Pro" w:cs="Segoe UI"/>
          <w:sz w:val="20"/>
          <w:szCs w:val="20"/>
          <w:lang w:val="sk-SK"/>
        </w:rPr>
        <w:t>logistiky</w:t>
      </w:r>
      <w:r w:rsidR="003D0C60" w:rsidRPr="00F83E53">
        <w:rPr>
          <w:rFonts w:ascii="Source Sans Pro" w:eastAsia="Segoe UI" w:hAnsi="Source Sans Pro" w:cs="Segoe UI"/>
          <w:sz w:val="20"/>
          <w:szCs w:val="20"/>
          <w:lang w:val="sk-SK"/>
        </w:rPr>
        <w:t>.</w:t>
      </w:r>
    </w:p>
    <w:p w14:paraId="654F7F36" w14:textId="189A71E4" w:rsidR="00242501" w:rsidRPr="00F83E53" w:rsidRDefault="01B15B35" w:rsidP="00E97950">
      <w:pPr>
        <w:pStyle w:val="Nadpis2"/>
        <w:rPr>
          <w:lang w:val="sk-SK"/>
        </w:rPr>
      </w:pPr>
      <w:bookmarkStart w:id="82" w:name="_Toc181861528"/>
      <w:bookmarkStart w:id="83" w:name="_Toc678131221"/>
      <w:r w:rsidRPr="00F83E53">
        <w:rPr>
          <w:lang w:val="sk-SK"/>
        </w:rPr>
        <w:lastRenderedPageBreak/>
        <w:t>Prioritná oblasť 2-1: Inteligentná mobilita</w:t>
      </w:r>
      <w:bookmarkEnd w:id="82"/>
      <w:r w:rsidR="7AFFE3CA" w:rsidRPr="00F83E53">
        <w:rPr>
          <w:lang w:val="sk-SK"/>
        </w:rPr>
        <w:br/>
      </w:r>
      <w:bookmarkEnd w:id="83"/>
    </w:p>
    <w:p w14:paraId="35D039C5" w14:textId="77777777" w:rsidR="00242501" w:rsidRPr="00F83E53" w:rsidRDefault="01B15B35" w:rsidP="004127AB">
      <w:pPr>
        <w:pStyle w:val="Nadpis3"/>
        <w:numPr>
          <w:ilvl w:val="0"/>
          <w:numId w:val="0"/>
        </w:numPr>
        <w:ind w:left="720" w:hanging="720"/>
        <w:rPr>
          <w:lang w:val="sk-SK"/>
        </w:rPr>
      </w:pPr>
      <w:bookmarkStart w:id="84" w:name="_Toc329762188"/>
      <w:bookmarkStart w:id="85" w:name="_Toc181861529"/>
      <w:r w:rsidRPr="00F83E53">
        <w:rPr>
          <w:lang w:val="sk-SK"/>
        </w:rPr>
        <w:t>Transformačný cieľ prioritnej oblasti 2-1</w:t>
      </w:r>
      <w:bookmarkEnd w:id="84"/>
      <w:bookmarkEnd w:id="85"/>
    </w:p>
    <w:p w14:paraId="10451DC6" w14:textId="18F9DA96" w:rsidR="00242501" w:rsidRPr="00F83E53" w:rsidRDefault="00A4198C" w:rsidP="00242501">
      <w:pPr>
        <w:jc w:val="both"/>
        <w:rPr>
          <w:rFonts w:ascii="Source Sans Pro" w:eastAsia="Calibri" w:hAnsi="Source Sans Pro" w:cs="Segoe UI"/>
          <w:sz w:val="20"/>
          <w:szCs w:val="20"/>
          <w:lang w:val="sk-SK"/>
        </w:rPr>
      </w:pPr>
      <w:r w:rsidRPr="00F83E53">
        <w:rPr>
          <w:lang w:val="sk-SK"/>
        </w:rPr>
        <w:br/>
      </w:r>
      <w:r w:rsidR="00242501" w:rsidRPr="00F83E53">
        <w:rPr>
          <w:rFonts w:ascii="Source Sans Pro" w:eastAsia="Calibri" w:hAnsi="Source Sans Pro" w:cs="Segoe UI"/>
          <w:sz w:val="20"/>
          <w:szCs w:val="20"/>
          <w:lang w:val="sk-SK"/>
        </w:rPr>
        <w:t xml:space="preserve">Podporiť výskum a vývoj technológií a inovatívnych riešení pre nasadzovanie prepojených, automatizovaných a autonómnych </w:t>
      </w:r>
      <w:r w:rsidR="004B30D8" w:rsidRPr="00F83E53">
        <w:rPr>
          <w:rFonts w:ascii="Source Sans Pro" w:eastAsia="Calibri" w:hAnsi="Source Sans Pro" w:cs="Segoe UI"/>
          <w:sz w:val="20"/>
          <w:szCs w:val="20"/>
          <w:lang w:val="sk-SK"/>
        </w:rPr>
        <w:t>vozidiel</w:t>
      </w:r>
      <w:r w:rsidR="00242501" w:rsidRPr="00F83E53">
        <w:rPr>
          <w:rFonts w:ascii="Source Sans Pro" w:eastAsia="Calibri" w:hAnsi="Source Sans Pro" w:cs="Segoe UI"/>
          <w:sz w:val="20"/>
          <w:szCs w:val="20"/>
          <w:lang w:val="sk-SK"/>
        </w:rPr>
        <w:t xml:space="preserve"> </w:t>
      </w:r>
      <w:r w:rsidR="00210826" w:rsidRPr="00F83E53">
        <w:rPr>
          <w:rFonts w:ascii="Source Sans Pro" w:eastAsia="Calibri" w:hAnsi="Source Sans Pro" w:cs="Segoe UI"/>
          <w:sz w:val="20"/>
          <w:szCs w:val="20"/>
          <w:lang w:val="sk-SK"/>
        </w:rPr>
        <w:t>a systémov pre zvyšovanie bezpečnosti, plynulosti a efektívnosti dopravy</w:t>
      </w:r>
      <w:r w:rsidR="00242501" w:rsidRPr="00F83E53">
        <w:rPr>
          <w:rFonts w:ascii="Source Sans Pro" w:eastAsia="Calibri" w:hAnsi="Source Sans Pro" w:cs="Segoe UI"/>
          <w:sz w:val="20"/>
          <w:szCs w:val="20"/>
          <w:lang w:val="sk-SK"/>
        </w:rPr>
        <w:t>.</w:t>
      </w:r>
    </w:p>
    <w:p w14:paraId="4693FB4A" w14:textId="77777777" w:rsidR="00242501" w:rsidRPr="00F83E53" w:rsidRDefault="00242501" w:rsidP="00242501">
      <w:pPr>
        <w:rPr>
          <w:rFonts w:ascii="Source Sans Pro" w:hAnsi="Source Sans Pro"/>
          <w:lang w:val="sk-SK"/>
        </w:rPr>
      </w:pPr>
    </w:p>
    <w:p w14:paraId="361C0EDD" w14:textId="60E85CDE" w:rsidR="00242501" w:rsidRPr="00F83E53" w:rsidRDefault="01B15B35" w:rsidP="004127AB">
      <w:pPr>
        <w:pStyle w:val="Nadpis3"/>
        <w:numPr>
          <w:ilvl w:val="0"/>
          <w:numId w:val="0"/>
        </w:numPr>
        <w:ind w:left="720" w:hanging="720"/>
        <w:rPr>
          <w:lang w:val="sk-SK"/>
        </w:rPr>
      </w:pPr>
      <w:bookmarkStart w:id="86" w:name="_Toc181861530"/>
      <w:bookmarkStart w:id="87" w:name="_Toc1111760471"/>
      <w:r w:rsidRPr="00F83E53">
        <w:rPr>
          <w:lang w:val="sk-SK"/>
        </w:rPr>
        <w:t>Východiskový stav prioritnej oblasti 2-1</w:t>
      </w:r>
      <w:bookmarkEnd w:id="86"/>
      <w:r w:rsidR="7AFFE3CA" w:rsidRPr="00F83E53">
        <w:rPr>
          <w:lang w:val="sk-SK"/>
        </w:rPr>
        <w:br/>
      </w:r>
      <w:bookmarkEnd w:id="87"/>
    </w:p>
    <w:p w14:paraId="5814AFDF" w14:textId="46CB30F7" w:rsidR="007A15E7" w:rsidRPr="00F83E53" w:rsidRDefault="007A15E7" w:rsidP="007A15E7">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Súčasná legislatíva umožňuje skúšobnú prevádzku automatizovaných vozid</w:t>
      </w:r>
      <w:r w:rsidR="00725E85" w:rsidRPr="00F83E53">
        <w:rPr>
          <w:rFonts w:ascii="Source Sans Pro" w:hAnsi="Source Sans Pro" w:cs="Segoe UI"/>
          <w:b/>
          <w:sz w:val="20"/>
          <w:szCs w:val="20"/>
          <w:lang w:val="sk-SK"/>
        </w:rPr>
        <w:t>ie</w:t>
      </w:r>
      <w:r w:rsidRPr="00F83E53">
        <w:rPr>
          <w:rFonts w:ascii="Source Sans Pro" w:hAnsi="Source Sans Pro" w:cs="Segoe UI"/>
          <w:b/>
          <w:sz w:val="20"/>
          <w:szCs w:val="20"/>
          <w:lang w:val="sk-SK"/>
        </w:rPr>
        <w:t>l a plne automatizovan</w:t>
      </w:r>
      <w:r w:rsidR="00725E85" w:rsidRPr="00F83E53">
        <w:rPr>
          <w:rFonts w:ascii="Source Sans Pro" w:hAnsi="Source Sans Pro" w:cs="Segoe UI"/>
          <w:b/>
          <w:sz w:val="20"/>
          <w:szCs w:val="20"/>
          <w:lang w:val="sk-SK"/>
        </w:rPr>
        <w:t xml:space="preserve">ých </w:t>
      </w:r>
      <w:r w:rsidRPr="00F83E53">
        <w:rPr>
          <w:rFonts w:ascii="Source Sans Pro" w:hAnsi="Source Sans Pro" w:cs="Segoe UI"/>
          <w:b/>
          <w:sz w:val="20"/>
          <w:szCs w:val="20"/>
          <w:lang w:val="sk-SK"/>
        </w:rPr>
        <w:t>vozid</w:t>
      </w:r>
      <w:r w:rsidR="00725E85" w:rsidRPr="00F83E53">
        <w:rPr>
          <w:rFonts w:ascii="Source Sans Pro" w:hAnsi="Source Sans Pro" w:cs="Segoe UI"/>
          <w:b/>
          <w:sz w:val="20"/>
          <w:szCs w:val="20"/>
          <w:lang w:val="sk-SK"/>
        </w:rPr>
        <w:t>ie</w:t>
      </w:r>
      <w:r w:rsidRPr="00F83E53">
        <w:rPr>
          <w:rFonts w:ascii="Source Sans Pro" w:hAnsi="Source Sans Pro" w:cs="Segoe UI"/>
          <w:b/>
          <w:sz w:val="20"/>
          <w:szCs w:val="20"/>
          <w:lang w:val="sk-SK"/>
        </w:rPr>
        <w:t>l</w:t>
      </w:r>
      <w:r w:rsidRPr="00F83E53">
        <w:rPr>
          <w:rFonts w:ascii="Source Sans Pro" w:hAnsi="Source Sans Pro" w:cs="Segoe UI"/>
          <w:sz w:val="20"/>
          <w:szCs w:val="20"/>
          <w:lang w:val="sk-SK"/>
        </w:rPr>
        <w:t xml:space="preserve"> v určenom čase, na určenom území alebo na určenej trase pri naplnení podmienok na povolenie prevádzky a schválení prevádzky príslušným schvaľovacím orgánom a tiež ustanovuje podmienky povolenia prevádzky automatizovaných doručovacích vozidiel</w:t>
      </w:r>
      <w:r w:rsidRPr="00F83E53">
        <w:rPr>
          <w:rStyle w:val="Odkaznapoznmkupodiarou"/>
          <w:rFonts w:ascii="Source Sans Pro" w:hAnsi="Source Sans Pro" w:cs="Segoe UI"/>
          <w:sz w:val="20"/>
          <w:szCs w:val="20"/>
          <w:lang w:val="sk-SK"/>
        </w:rPr>
        <w:footnoteReference w:id="43"/>
      </w:r>
      <w:r w:rsidRPr="00F83E53">
        <w:rPr>
          <w:rFonts w:ascii="Source Sans Pro" w:hAnsi="Source Sans Pro" w:cs="Segoe UI"/>
          <w:sz w:val="20"/>
          <w:szCs w:val="20"/>
          <w:lang w:val="sk-SK"/>
        </w:rPr>
        <w:t>.</w:t>
      </w:r>
    </w:p>
    <w:p w14:paraId="7178F8BA" w14:textId="77777777" w:rsidR="00242501" w:rsidRPr="00F83E53" w:rsidRDefault="00242501" w:rsidP="00242501">
      <w:pPr>
        <w:rPr>
          <w:rFonts w:ascii="Source Sans Pro" w:hAnsi="Source Sans Pro" w:cs="Segoe UI"/>
          <w:sz w:val="20"/>
          <w:szCs w:val="20"/>
          <w:lang w:val="sk-SK"/>
        </w:rPr>
      </w:pPr>
    </w:p>
    <w:p w14:paraId="48EAE497" w14:textId="77777777" w:rsidR="00242501" w:rsidRPr="00F83E53"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Legislatíva a regulácie nereflektujú potrebu zdieľania dát</w:t>
      </w:r>
      <w:r w:rsidRPr="00F83E53">
        <w:rPr>
          <w:rFonts w:ascii="Source Sans Pro" w:hAnsi="Source Sans Pro" w:cs="Segoe UI"/>
          <w:sz w:val="20"/>
          <w:szCs w:val="20"/>
          <w:lang w:val="sk-SK"/>
        </w:rPr>
        <w:t xml:space="preserve"> generovaných systémami inteligentnej mobility a fungovanie nových obchodných modelov.</w:t>
      </w:r>
    </w:p>
    <w:p w14:paraId="765059C8" w14:textId="77777777" w:rsidR="00242501" w:rsidRPr="00F83E53" w:rsidRDefault="00242501" w:rsidP="00242501">
      <w:pPr>
        <w:pStyle w:val="Odsekzoznamu"/>
        <w:rPr>
          <w:rFonts w:ascii="Source Sans Pro" w:hAnsi="Source Sans Pro" w:cs="Segoe UI"/>
          <w:sz w:val="20"/>
          <w:szCs w:val="20"/>
          <w:lang w:val="sk-SK"/>
        </w:rPr>
      </w:pPr>
    </w:p>
    <w:p w14:paraId="03914133" w14:textId="77777777" w:rsidR="00242501" w:rsidRPr="00F83E53"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Prostredie prepojených vozidiel závislé od pripojenia na telekomunikačné siete s možným rizikom útoku na jeho systémy</w:t>
      </w:r>
      <w:r w:rsidRPr="00F83E53">
        <w:rPr>
          <w:rFonts w:ascii="Source Sans Pro" w:hAnsi="Source Sans Pro" w:cs="Segoe UI"/>
          <w:sz w:val="20"/>
          <w:szCs w:val="20"/>
          <w:lang w:val="sk-SK"/>
        </w:rPr>
        <w:t xml:space="preserve">. Súčasné nastavenie informačných systémov </w:t>
      </w:r>
      <w:r w:rsidRPr="00F83E53">
        <w:rPr>
          <w:rFonts w:ascii="Source Sans Pro" w:hAnsi="Source Sans Pro" w:cs="Segoe UI"/>
          <w:b/>
          <w:sz w:val="20"/>
          <w:szCs w:val="20"/>
          <w:lang w:val="sk-SK"/>
        </w:rPr>
        <w:t>nie je dostatočne chránené riešeniami informačnej resp. kybernetickej bezpečnosti</w:t>
      </w:r>
      <w:r w:rsidRPr="00F83E53">
        <w:rPr>
          <w:rFonts w:ascii="Source Sans Pro" w:hAnsi="Source Sans Pro" w:cs="Segoe UI"/>
          <w:sz w:val="20"/>
          <w:szCs w:val="20"/>
          <w:lang w:val="sk-SK"/>
        </w:rPr>
        <w:t>, čo v závislosti od stupňa vývoja inteligentných vozidiel  zvyšuje aj stupeň rizika z pohľadu bezpečnosti.</w:t>
      </w:r>
      <w:r w:rsidRPr="00F83E53">
        <w:rPr>
          <w:rStyle w:val="Odkaznapoznmkupodiarou"/>
          <w:rFonts w:ascii="Source Sans Pro" w:hAnsi="Source Sans Pro" w:cs="Segoe UI"/>
          <w:sz w:val="20"/>
          <w:szCs w:val="20"/>
          <w:lang w:val="sk-SK"/>
        </w:rPr>
        <w:footnoteReference w:id="44"/>
      </w:r>
    </w:p>
    <w:p w14:paraId="767EF899" w14:textId="77777777" w:rsidR="00242501" w:rsidRPr="00F83E53" w:rsidRDefault="00242501" w:rsidP="00242501">
      <w:pPr>
        <w:jc w:val="both"/>
        <w:rPr>
          <w:rFonts w:ascii="Source Sans Pro" w:hAnsi="Source Sans Pro" w:cs="Segoe UI"/>
          <w:sz w:val="20"/>
          <w:szCs w:val="20"/>
          <w:lang w:val="sk-SK"/>
        </w:rPr>
      </w:pPr>
    </w:p>
    <w:p w14:paraId="0013F2D5" w14:textId="77777777" w:rsidR="00242501" w:rsidRPr="00F83E53"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Existujúca výskumno-vývojová základňa</w:t>
      </w:r>
      <w:r w:rsidRPr="00F83E53">
        <w:rPr>
          <w:rFonts w:ascii="Source Sans Pro" w:hAnsi="Source Sans Pro" w:cs="Segoe UI"/>
          <w:sz w:val="20"/>
          <w:szCs w:val="20"/>
          <w:lang w:val="sk-SK"/>
        </w:rPr>
        <w:t xml:space="preserve"> na Slovensku je </w:t>
      </w:r>
      <w:r w:rsidRPr="00F83E53">
        <w:rPr>
          <w:rFonts w:ascii="Source Sans Pro" w:hAnsi="Source Sans Pro" w:cs="Segoe UI"/>
          <w:b/>
          <w:sz w:val="20"/>
          <w:szCs w:val="20"/>
          <w:lang w:val="sk-SK"/>
        </w:rPr>
        <w:t>definovaná predovšetkým laboratórnymi pracoviskami v akademických inštitúciách a limitovaným počtom samostatných pracovísk</w:t>
      </w:r>
      <w:r w:rsidRPr="00F83E53">
        <w:rPr>
          <w:rFonts w:ascii="Source Sans Pro" w:hAnsi="Source Sans Pro" w:cs="Segoe UI"/>
          <w:sz w:val="20"/>
          <w:szCs w:val="20"/>
          <w:lang w:val="sk-SK"/>
        </w:rPr>
        <w:t xml:space="preserve"> v podnikových technologických/výskumných centrách. </w:t>
      </w:r>
      <w:r w:rsidRPr="00F83E53">
        <w:rPr>
          <w:rFonts w:ascii="Source Sans Pro" w:hAnsi="Source Sans Pro" w:cs="Segoe UI"/>
          <w:b/>
          <w:sz w:val="20"/>
          <w:szCs w:val="20"/>
          <w:lang w:val="sk-SK"/>
        </w:rPr>
        <w:t>Výskumno-vývojová a testovacia infraštruktúra</w:t>
      </w:r>
      <w:r w:rsidRPr="00F83E53">
        <w:rPr>
          <w:rFonts w:ascii="Source Sans Pro" w:hAnsi="Source Sans Pro" w:cs="Segoe UI"/>
          <w:sz w:val="20"/>
          <w:szCs w:val="20"/>
          <w:lang w:val="sk-SK"/>
        </w:rPr>
        <w:t xml:space="preserve">, ktorá by po vzore zahraničných inštitúcií </w:t>
      </w:r>
      <w:r w:rsidRPr="00F83E53">
        <w:rPr>
          <w:rFonts w:ascii="Source Sans Pro" w:hAnsi="Source Sans Pro" w:cs="Segoe UI"/>
          <w:b/>
          <w:sz w:val="20"/>
          <w:szCs w:val="20"/>
          <w:lang w:val="sk-SK"/>
        </w:rPr>
        <w:t>kombinovala laboratórne pracoviská a testovacie trate</w:t>
      </w:r>
      <w:r w:rsidRPr="00F83E53">
        <w:rPr>
          <w:rFonts w:ascii="Source Sans Pro" w:hAnsi="Source Sans Pro" w:cs="Segoe UI"/>
          <w:sz w:val="20"/>
          <w:szCs w:val="20"/>
          <w:lang w:val="sk-SK"/>
        </w:rPr>
        <w:t xml:space="preserve"> a spĺňala by požiadavky na testovanie prvkov inteligentnej a autonómnej mobility na </w:t>
      </w:r>
      <w:r w:rsidRPr="00F83E53">
        <w:rPr>
          <w:rFonts w:ascii="Source Sans Pro" w:hAnsi="Source Sans Pro" w:cs="Segoe UI"/>
          <w:b/>
          <w:sz w:val="20"/>
          <w:szCs w:val="20"/>
          <w:lang w:val="sk-SK"/>
        </w:rPr>
        <w:t>Slovensku úplne chýba.</w:t>
      </w:r>
      <w:r w:rsidRPr="00F83E53">
        <w:rPr>
          <w:rFonts w:ascii="Source Sans Pro" w:hAnsi="Source Sans Pro" w:cs="Segoe UI"/>
          <w:b/>
          <w:sz w:val="20"/>
          <w:szCs w:val="20"/>
          <w:vertAlign w:val="superscript"/>
          <w:lang w:val="sk-SK"/>
        </w:rPr>
        <w:footnoteReference w:id="45"/>
      </w:r>
    </w:p>
    <w:p w14:paraId="18578290" w14:textId="77777777" w:rsidR="00242501" w:rsidRPr="00F83E53" w:rsidRDefault="00242501" w:rsidP="00242501">
      <w:pPr>
        <w:jc w:val="both"/>
        <w:rPr>
          <w:rFonts w:ascii="Source Sans Pro" w:hAnsi="Source Sans Pro" w:cs="Segoe UI"/>
          <w:sz w:val="20"/>
          <w:szCs w:val="20"/>
          <w:lang w:val="sk-SK"/>
        </w:rPr>
      </w:pPr>
    </w:p>
    <w:p w14:paraId="5C447410" w14:textId="77777777" w:rsidR="00242501" w:rsidRPr="00F83E53"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Perspektíva rýchlejšieho zavádzania autonómnych dopravných prostriedkov</w:t>
      </w:r>
      <w:r w:rsidRPr="00F83E53">
        <w:rPr>
          <w:rFonts w:ascii="Source Sans Pro" w:hAnsi="Source Sans Pro" w:cs="Segoe UI"/>
          <w:sz w:val="20"/>
          <w:szCs w:val="20"/>
          <w:lang w:val="sk-SK"/>
        </w:rPr>
        <w:t xml:space="preserve"> je vo všeobecnosti </w:t>
      </w:r>
      <w:r w:rsidRPr="00F83E53">
        <w:rPr>
          <w:rFonts w:ascii="Source Sans Pro" w:hAnsi="Source Sans Pro" w:cs="Segoe UI"/>
          <w:b/>
          <w:sz w:val="20"/>
          <w:szCs w:val="20"/>
          <w:lang w:val="sk-SK"/>
        </w:rPr>
        <w:t>obmedzená nízkym povedomím verejnosti o prínosoch takejto formy dopravy</w:t>
      </w:r>
      <w:r w:rsidRPr="00F83E53">
        <w:rPr>
          <w:rFonts w:ascii="Source Sans Pro" w:hAnsi="Source Sans Pro" w:cs="Segoe UI"/>
          <w:sz w:val="20"/>
          <w:szCs w:val="20"/>
          <w:lang w:val="sk-SK"/>
        </w:rPr>
        <w:t xml:space="preserve"> a vnímanými </w:t>
      </w:r>
      <w:r w:rsidRPr="00F83E53">
        <w:rPr>
          <w:rFonts w:ascii="Source Sans Pro" w:hAnsi="Source Sans Pro" w:cs="Segoe UI"/>
          <w:b/>
          <w:sz w:val="20"/>
          <w:szCs w:val="20"/>
          <w:lang w:val="sk-SK"/>
        </w:rPr>
        <w:t>obavami o bezpečnosť</w:t>
      </w:r>
      <w:r w:rsidRPr="00F83E53">
        <w:rPr>
          <w:rFonts w:ascii="Source Sans Pro" w:hAnsi="Source Sans Pro" w:cs="Segoe UI"/>
          <w:sz w:val="20"/>
          <w:szCs w:val="20"/>
          <w:lang w:val="sk-SK"/>
        </w:rPr>
        <w:t xml:space="preserve"> v prípade zavádzania autonómnych vozidiel do cestnej premávky.</w:t>
      </w:r>
      <w:r w:rsidRPr="00F83E53">
        <w:rPr>
          <w:rStyle w:val="Odkaznapoznmkupodiarou"/>
          <w:rFonts w:ascii="Source Sans Pro" w:hAnsi="Source Sans Pro" w:cs="Segoe UI"/>
          <w:sz w:val="20"/>
          <w:szCs w:val="20"/>
          <w:lang w:val="sk-SK"/>
        </w:rPr>
        <w:footnoteReference w:id="46"/>
      </w:r>
      <w:r w:rsidRPr="00F83E53">
        <w:rPr>
          <w:rFonts w:ascii="Source Sans Pro" w:hAnsi="Source Sans Pro" w:cs="Segoe UI"/>
          <w:sz w:val="20"/>
          <w:szCs w:val="20"/>
          <w:lang w:val="sk-SK"/>
        </w:rPr>
        <w:t xml:space="preserve"> </w:t>
      </w:r>
    </w:p>
    <w:p w14:paraId="4925714A" w14:textId="77777777" w:rsidR="00242501" w:rsidRPr="00F83E53" w:rsidRDefault="00242501" w:rsidP="000A5733">
      <w:pPr>
        <w:pStyle w:val="Odsekzoznamu"/>
        <w:rPr>
          <w:rFonts w:ascii="Source Sans Pro" w:hAnsi="Source Sans Pro" w:cs="Segoe UI"/>
          <w:b/>
          <w:sz w:val="20"/>
          <w:szCs w:val="20"/>
          <w:lang w:val="sk-SK"/>
        </w:rPr>
      </w:pPr>
    </w:p>
    <w:p w14:paraId="30508F68" w14:textId="72792B01" w:rsidR="00242501" w:rsidRPr="00F83E53" w:rsidRDefault="0073042C"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Významný problém</w:t>
      </w:r>
      <w:r w:rsidRPr="00F83E53">
        <w:rPr>
          <w:rFonts w:ascii="Source Sans Pro" w:hAnsi="Source Sans Pro" w:cs="Segoe UI"/>
          <w:sz w:val="20"/>
          <w:szCs w:val="20"/>
          <w:lang w:val="sk-SK"/>
        </w:rPr>
        <w:t>, ktorý vplýva na rozvoj autonómnej a automatizovanej dopravy v SR,</w:t>
      </w:r>
      <w:r w:rsidRPr="00F83E53">
        <w:rPr>
          <w:rFonts w:ascii="Source Sans Pro" w:hAnsi="Source Sans Pro" w:cs="Segoe UI"/>
          <w:b/>
          <w:sz w:val="20"/>
          <w:szCs w:val="20"/>
          <w:lang w:val="sk-SK"/>
        </w:rPr>
        <w:t xml:space="preserve"> je kvalita fyzickej infraštruktúry ciest </w:t>
      </w:r>
      <w:r w:rsidRPr="00F83E53">
        <w:rPr>
          <w:rFonts w:ascii="Source Sans Pro" w:hAnsi="Source Sans Pro" w:cs="Segoe UI"/>
          <w:sz w:val="20"/>
          <w:szCs w:val="20"/>
          <w:lang w:val="sk-SK"/>
        </w:rPr>
        <w:t>(investície SR  do rozvoja cestnej infraštruktúry sú na úrovni 109% z priemeru EÚ, vážený priemer výšky investície k dĺžke infraštruktúry)</w:t>
      </w:r>
      <w:r w:rsidRPr="00F83E53">
        <w:rPr>
          <w:rFonts w:ascii="Source Sans Pro" w:hAnsi="Source Sans Pro" w:cs="Segoe UI"/>
          <w:b/>
          <w:sz w:val="20"/>
          <w:szCs w:val="20"/>
          <w:lang w:val="sk-SK"/>
        </w:rPr>
        <w:t xml:space="preserve">, kvalita infraštruktúry železníc </w:t>
      </w:r>
      <w:r w:rsidRPr="00F83E53">
        <w:rPr>
          <w:rFonts w:ascii="Source Sans Pro" w:hAnsi="Source Sans Pro" w:cs="Segoe UI"/>
          <w:sz w:val="20"/>
          <w:szCs w:val="20"/>
          <w:lang w:val="sk-SK"/>
        </w:rPr>
        <w:t>(investície SR do rozvoja železničnej infraštruktúry sú na úrovni 21% z priemeru EÚ, vážený priemer výšky investície k dĺžke infraštruktúry)</w:t>
      </w:r>
      <w:r w:rsidR="00F83E53">
        <w:rPr>
          <w:rFonts w:ascii="Source Sans Pro" w:hAnsi="Source Sans Pro" w:cs="Segoe UI"/>
          <w:sz w:val="20"/>
          <w:szCs w:val="20"/>
          <w:lang w:val="sk-SK"/>
        </w:rPr>
        <w:t>,</w:t>
      </w:r>
      <w:r w:rsidR="007D00F9" w:rsidRPr="00F83E53">
        <w:rPr>
          <w:rStyle w:val="Odkaznapoznmkupodiarou"/>
          <w:rFonts w:ascii="Source Sans Pro" w:hAnsi="Source Sans Pro" w:cs="Segoe UI"/>
          <w:sz w:val="20"/>
          <w:szCs w:val="20"/>
          <w:lang w:val="sk-SK"/>
        </w:rPr>
        <w:footnoteReference w:id="47"/>
      </w:r>
      <w:r w:rsidR="00E8452F" w:rsidRPr="00F83E53">
        <w:rPr>
          <w:rFonts w:ascii="Source Sans Pro" w:hAnsi="Source Sans Pro" w:cs="Segoe UI"/>
          <w:sz w:val="20"/>
          <w:szCs w:val="20"/>
          <w:lang w:val="sk-SK"/>
        </w:rPr>
        <w:t xml:space="preserve"> </w:t>
      </w:r>
      <w:r w:rsidR="00E70C7B" w:rsidRPr="00F83E53">
        <w:rPr>
          <w:rFonts w:ascii="Source Sans Pro" w:hAnsi="Source Sans Pro" w:cs="Segoe UI"/>
          <w:sz w:val="20"/>
          <w:szCs w:val="20"/>
          <w:lang w:val="sk-SK"/>
        </w:rPr>
        <w:t>ako aj chýbajúca digitálna verzia a pasportizácia infraštruktúr a dopravných systémov</w:t>
      </w:r>
      <w:r w:rsidR="00AE2D0D" w:rsidRPr="00F83E53">
        <w:rPr>
          <w:rFonts w:ascii="Source Sans Pro" w:hAnsi="Source Sans Pro" w:cs="Segoe UI"/>
          <w:sz w:val="20"/>
          <w:szCs w:val="20"/>
          <w:lang w:val="sk-SK"/>
        </w:rPr>
        <w:t xml:space="preserve"> a</w:t>
      </w:r>
      <w:r w:rsidR="005F44C1" w:rsidRPr="00F83E53">
        <w:rPr>
          <w:rFonts w:ascii="Source Sans Pro" w:hAnsi="Source Sans Pro" w:cs="Segoe UI"/>
          <w:sz w:val="20"/>
          <w:szCs w:val="20"/>
          <w:lang w:val="sk-SK"/>
        </w:rPr>
        <w:t xml:space="preserve"> nedostatočné</w:t>
      </w:r>
      <w:r w:rsidR="00242501" w:rsidRPr="00F83E53">
        <w:rPr>
          <w:rFonts w:ascii="Source Sans Pro" w:hAnsi="Source Sans Pro" w:cs="Segoe UI"/>
          <w:sz w:val="20"/>
          <w:szCs w:val="20"/>
          <w:lang w:val="sk-SK"/>
        </w:rPr>
        <w:t xml:space="preserve"> </w:t>
      </w:r>
      <w:r w:rsidR="00242501" w:rsidRPr="00F83E53">
        <w:rPr>
          <w:rFonts w:ascii="Source Sans Pro" w:hAnsi="Source Sans Pro" w:cs="Segoe UI"/>
          <w:b/>
          <w:sz w:val="20"/>
          <w:szCs w:val="20"/>
          <w:lang w:val="sk-SK"/>
        </w:rPr>
        <w:t>pokrytie širokopásmovou sieťou 5G</w:t>
      </w:r>
      <w:r w:rsidR="00242501" w:rsidRPr="00F83E53">
        <w:rPr>
          <w:rFonts w:ascii="Source Sans Pro" w:hAnsi="Source Sans Pro" w:cs="Segoe UI"/>
          <w:sz w:val="20"/>
          <w:szCs w:val="20"/>
          <w:lang w:val="sk-SK"/>
        </w:rPr>
        <w:t xml:space="preserve"> </w:t>
      </w:r>
      <w:r w:rsidR="00AE4CC1" w:rsidRPr="00F83E53">
        <w:rPr>
          <w:rFonts w:ascii="Source Sans Pro" w:hAnsi="Source Sans Pro" w:cs="Segoe UI"/>
          <w:sz w:val="20"/>
          <w:szCs w:val="20"/>
          <w:lang w:val="sk-SK"/>
        </w:rPr>
        <w:t>(</w:t>
      </w:r>
      <w:r w:rsidR="000E1985" w:rsidRPr="00F83E53">
        <w:rPr>
          <w:rFonts w:ascii="Source Sans Pro" w:hAnsi="Source Sans Pro" w:cs="Segoe UI"/>
          <w:sz w:val="20"/>
          <w:szCs w:val="20"/>
          <w:lang w:val="sk-SK"/>
        </w:rPr>
        <w:t>m</w:t>
      </w:r>
      <w:r w:rsidR="00AE4CC1" w:rsidRPr="00F83E53">
        <w:rPr>
          <w:rFonts w:ascii="Source Sans Pro" w:hAnsi="Source Sans Pro" w:cs="Segoe UI"/>
          <w:sz w:val="20"/>
          <w:szCs w:val="20"/>
          <w:lang w:val="sk-SK"/>
        </w:rPr>
        <w:t xml:space="preserve">obilná sieť </w:t>
      </w:r>
      <w:r w:rsidR="00053B8A" w:rsidRPr="00F83E53">
        <w:rPr>
          <w:rFonts w:ascii="Source Sans Pro" w:hAnsi="Source Sans Pro" w:cs="Segoe UI"/>
          <w:sz w:val="20"/>
          <w:szCs w:val="20"/>
          <w:lang w:val="sk-SK"/>
        </w:rPr>
        <w:t xml:space="preserve">5. </w:t>
      </w:r>
      <w:r w:rsidR="00AE4CC1" w:rsidRPr="00F83E53">
        <w:rPr>
          <w:rFonts w:ascii="Source Sans Pro" w:hAnsi="Source Sans Pro" w:cs="Segoe UI"/>
          <w:sz w:val="20"/>
          <w:szCs w:val="20"/>
          <w:lang w:val="sk-SK"/>
        </w:rPr>
        <w:t xml:space="preserve">generácie) </w:t>
      </w:r>
      <w:r w:rsidR="00242501" w:rsidRPr="00F83E53">
        <w:rPr>
          <w:rFonts w:ascii="Source Sans Pro" w:hAnsi="Source Sans Pro" w:cs="Segoe UI"/>
          <w:sz w:val="20"/>
          <w:szCs w:val="20"/>
          <w:lang w:val="sk-SK"/>
        </w:rPr>
        <w:t xml:space="preserve">(SR-14 % </w:t>
      </w:r>
      <w:r w:rsidR="00242501" w:rsidRPr="00F83E53">
        <w:rPr>
          <w:rFonts w:ascii="Source Sans Pro" w:hAnsi="Source Sans Pro" w:cs="Segoe UI"/>
          <w:sz w:val="20"/>
          <w:szCs w:val="20"/>
          <w:lang w:val="sk-SK"/>
        </w:rPr>
        <w:lastRenderedPageBreak/>
        <w:t>osídlených oblastí/EÚ-66 % osídlených oblastí)</w:t>
      </w:r>
      <w:r w:rsidR="00F83E53">
        <w:rPr>
          <w:rFonts w:ascii="Source Sans Pro" w:hAnsi="Source Sans Pro" w:cs="Segoe UI"/>
          <w:sz w:val="20"/>
          <w:szCs w:val="20"/>
          <w:lang w:val="sk-SK"/>
        </w:rPr>
        <w:t>,</w:t>
      </w:r>
      <w:r w:rsidR="00242501" w:rsidRPr="00F83E53">
        <w:rPr>
          <w:rStyle w:val="Odkaznapoznmkupodiarou"/>
          <w:rFonts w:ascii="Source Sans Pro" w:hAnsi="Source Sans Pro" w:cs="Segoe UI"/>
          <w:sz w:val="20"/>
          <w:szCs w:val="20"/>
          <w:lang w:val="sk-SK"/>
        </w:rPr>
        <w:footnoteReference w:id="48"/>
      </w:r>
      <w:r w:rsidR="00242501" w:rsidRPr="00F83E53">
        <w:rPr>
          <w:rFonts w:ascii="Source Sans Pro" w:hAnsi="Source Sans Pro" w:cs="Segoe UI"/>
          <w:sz w:val="20"/>
          <w:szCs w:val="20"/>
          <w:lang w:val="sk-SK"/>
        </w:rPr>
        <w:t xml:space="preserve"> pričom pre testovanie, vývoj a  komunikáciu autonómnych vozidiel s okolím a navzájom (vrátane železničnej dopravy) je potrebná sieť 5G </w:t>
      </w:r>
      <w:proofErr w:type="spellStart"/>
      <w:r w:rsidR="00242501" w:rsidRPr="00F83E53">
        <w:rPr>
          <w:rFonts w:ascii="Source Sans Pro" w:hAnsi="Source Sans Pro" w:cs="Segoe UI"/>
          <w:sz w:val="20"/>
          <w:szCs w:val="20"/>
          <w:lang w:val="sk-SK"/>
        </w:rPr>
        <w:t>standalone</w:t>
      </w:r>
      <w:proofErr w:type="spellEnd"/>
      <w:r w:rsidR="00242501" w:rsidRPr="00F83E53">
        <w:rPr>
          <w:rFonts w:ascii="Source Sans Pro" w:hAnsi="Source Sans Pro" w:cs="Segoe UI"/>
          <w:sz w:val="20"/>
          <w:szCs w:val="20"/>
          <w:lang w:val="sk-SK"/>
        </w:rPr>
        <w:t xml:space="preserve"> (SA). </w:t>
      </w:r>
    </w:p>
    <w:p w14:paraId="1D9A65D8" w14:textId="77777777" w:rsidR="00242501" w:rsidRPr="00F83E53" w:rsidRDefault="00242501" w:rsidP="00242501">
      <w:pPr>
        <w:pStyle w:val="Odsekzoznamu"/>
        <w:rPr>
          <w:rFonts w:ascii="Source Sans Pro" w:hAnsi="Source Sans Pro" w:cs="Segoe UI"/>
          <w:sz w:val="20"/>
          <w:szCs w:val="20"/>
          <w:lang w:val="sk-SK"/>
        </w:rPr>
      </w:pPr>
    </w:p>
    <w:p w14:paraId="4741D9DF" w14:textId="77777777" w:rsidR="00242501" w:rsidRPr="00F83E53"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sz w:val="20"/>
          <w:szCs w:val="20"/>
          <w:lang w:val="sk-SK"/>
        </w:rPr>
        <w:t xml:space="preserve">V súčasnosti je </w:t>
      </w:r>
      <w:r w:rsidRPr="00F83E53">
        <w:rPr>
          <w:rFonts w:ascii="Source Sans Pro" w:hAnsi="Source Sans Pro" w:cs="Segoe UI"/>
          <w:b/>
          <w:sz w:val="20"/>
          <w:szCs w:val="20"/>
          <w:lang w:val="sk-SK"/>
        </w:rPr>
        <w:t>poskytovanie dopravných služieb izolované</w:t>
      </w:r>
      <w:r w:rsidRPr="00F83E53">
        <w:rPr>
          <w:rFonts w:ascii="Source Sans Pro" w:hAnsi="Source Sans Pro" w:cs="Segoe UI"/>
          <w:sz w:val="20"/>
          <w:szCs w:val="20"/>
          <w:lang w:val="sk-SK"/>
        </w:rPr>
        <w:t xml:space="preserve"> </w:t>
      </w:r>
      <w:r w:rsidRPr="00F83E53">
        <w:rPr>
          <w:rFonts w:ascii="Source Sans Pro" w:hAnsi="Source Sans Pro" w:cs="Segoe UI"/>
          <w:b/>
          <w:sz w:val="20"/>
          <w:szCs w:val="20"/>
          <w:lang w:val="sk-SK"/>
        </w:rPr>
        <w:t>nedostatočným množstvom uzlov infraštruktúry a informácií</w:t>
      </w:r>
      <w:r w:rsidRPr="00F83E53">
        <w:rPr>
          <w:rFonts w:ascii="Source Sans Pro" w:hAnsi="Source Sans Pro" w:cs="Segoe UI"/>
          <w:sz w:val="20"/>
          <w:szCs w:val="20"/>
          <w:lang w:val="sk-SK"/>
        </w:rPr>
        <w:t xml:space="preserve"> pre koordináciu a zreťazenie ich využívania vrátane striedania módov. Uskutočnenie takejto prepravy si </w:t>
      </w:r>
      <w:r w:rsidRPr="00F83E53">
        <w:rPr>
          <w:rFonts w:ascii="Source Sans Pro" w:hAnsi="Source Sans Pro" w:cs="Segoe UI"/>
          <w:b/>
          <w:sz w:val="20"/>
          <w:szCs w:val="20"/>
          <w:lang w:val="sk-SK"/>
        </w:rPr>
        <w:t>vyžaduje množstvo úsilia zo strany cestujúcich a používateľov dopravných služieb</w:t>
      </w:r>
      <w:r w:rsidRPr="00F83E53">
        <w:rPr>
          <w:rFonts w:ascii="Source Sans Pro" w:hAnsi="Source Sans Pro" w:cs="Segoe UI"/>
          <w:sz w:val="20"/>
          <w:szCs w:val="20"/>
          <w:lang w:val="sk-SK"/>
        </w:rPr>
        <w:t>, čo znižuje komfort a tým aj dopyt po takýchto službách.</w:t>
      </w:r>
    </w:p>
    <w:p w14:paraId="44502803" w14:textId="77777777" w:rsidR="00242501" w:rsidRPr="00F83E53" w:rsidRDefault="00242501" w:rsidP="00242501">
      <w:pPr>
        <w:jc w:val="both"/>
        <w:rPr>
          <w:rFonts w:ascii="Source Sans Pro" w:hAnsi="Source Sans Pro" w:cs="Segoe UI"/>
          <w:sz w:val="20"/>
          <w:szCs w:val="20"/>
          <w:lang w:val="sk-SK"/>
        </w:rPr>
      </w:pPr>
    </w:p>
    <w:p w14:paraId="521BD96C" w14:textId="0603D763" w:rsidR="00242501" w:rsidRPr="00F83E53" w:rsidRDefault="00242501" w:rsidP="00D650B0">
      <w:pPr>
        <w:pStyle w:val="Odsekzoznamu"/>
        <w:numPr>
          <w:ilvl w:val="0"/>
          <w:numId w:val="4"/>
        </w:numPr>
        <w:ind w:left="284" w:hanging="284"/>
        <w:jc w:val="both"/>
        <w:rPr>
          <w:rFonts w:ascii="Source Sans Pro" w:hAnsi="Source Sans Pro" w:cs="Segoe UI"/>
          <w:b/>
          <w:sz w:val="20"/>
          <w:szCs w:val="20"/>
          <w:lang w:val="sk-SK"/>
        </w:rPr>
      </w:pPr>
      <w:r w:rsidRPr="00F83E53">
        <w:rPr>
          <w:rFonts w:ascii="Source Sans Pro" w:hAnsi="Source Sans Pro" w:cs="Segoe UI"/>
          <w:sz w:val="20"/>
          <w:szCs w:val="20"/>
          <w:lang w:val="sk-SK"/>
        </w:rPr>
        <w:t xml:space="preserve">Slovensku patrí v Európe </w:t>
      </w:r>
      <w:r w:rsidRPr="00F83E53">
        <w:rPr>
          <w:rFonts w:ascii="Source Sans Pro" w:hAnsi="Source Sans Pro" w:cs="Segoe UI"/>
          <w:b/>
          <w:sz w:val="20"/>
          <w:szCs w:val="20"/>
          <w:lang w:val="sk-SK"/>
        </w:rPr>
        <w:t>4 miesto z krajín EÚ v rámci štatistík o celkovej produkcii osobných áut v EÚ</w:t>
      </w:r>
      <w:r w:rsidRPr="00F83E53">
        <w:rPr>
          <w:rStyle w:val="Odkaznapoznmkupodiarou"/>
          <w:rFonts w:ascii="Source Sans Pro" w:hAnsi="Source Sans Pro" w:cs="Segoe UI"/>
          <w:b/>
          <w:sz w:val="20"/>
          <w:szCs w:val="20"/>
          <w:lang w:val="sk-SK"/>
        </w:rPr>
        <w:footnoteReference w:id="49"/>
      </w:r>
      <w:r w:rsidRPr="00F83E53">
        <w:rPr>
          <w:rFonts w:ascii="Source Sans Pro" w:hAnsi="Source Sans Pro" w:cs="Segoe UI"/>
          <w:sz w:val="20"/>
          <w:szCs w:val="20"/>
          <w:lang w:val="sk-SK"/>
        </w:rPr>
        <w:t xml:space="preserve"> (1. DE; 2. ES; 3. CZ; 4. SK; 5. FR). </w:t>
      </w:r>
      <w:r w:rsidRPr="00F83E53">
        <w:rPr>
          <w:rFonts w:ascii="Source Sans Pro" w:hAnsi="Source Sans Pro" w:cs="Segoe UI"/>
          <w:b/>
          <w:sz w:val="20"/>
          <w:szCs w:val="20"/>
          <w:lang w:val="sk-SK"/>
        </w:rPr>
        <w:t>Medzi rokmi 2020-2023</w:t>
      </w:r>
      <w:r w:rsidRPr="00F83E53">
        <w:rPr>
          <w:rFonts w:ascii="Source Sans Pro" w:hAnsi="Source Sans Pro" w:cs="Segoe UI"/>
          <w:sz w:val="20"/>
          <w:szCs w:val="20"/>
          <w:lang w:val="sk-SK"/>
        </w:rPr>
        <w:t xml:space="preserve"> došlo na Slovensku k </w:t>
      </w:r>
      <w:r w:rsidRPr="00F83E53">
        <w:rPr>
          <w:rFonts w:ascii="Source Sans Pro" w:hAnsi="Source Sans Pro" w:cs="Segoe UI"/>
          <w:b/>
          <w:sz w:val="20"/>
          <w:szCs w:val="20"/>
          <w:lang w:val="sk-SK"/>
        </w:rPr>
        <w:t>navýšeniu produkcie vyrobených osobných áut o 11,2 %</w:t>
      </w:r>
      <w:r w:rsidRPr="00F83E53">
        <w:rPr>
          <w:rFonts w:ascii="Source Sans Pro" w:hAnsi="Source Sans Pro" w:cs="Segoe UI"/>
          <w:sz w:val="20"/>
          <w:szCs w:val="20"/>
          <w:lang w:val="sk-SK"/>
        </w:rPr>
        <w:t xml:space="preserve"> aj napriek dopadom Covid-19 (problémy s dodávateľskými reťazcami), energetickej krízy a ďalším zásadným dôsledkom v súvislosti s geopolitickou situáciou vo svete. Aj napriek významnému postaveniu SR v oblasti produkcie automobilov, </w:t>
      </w:r>
      <w:r w:rsidR="007C741C" w:rsidRPr="00F83E53">
        <w:rPr>
          <w:rFonts w:ascii="Source Sans Pro" w:hAnsi="Source Sans Pro" w:cs="Segoe UI"/>
          <w:b/>
          <w:sz w:val="20"/>
          <w:szCs w:val="20"/>
          <w:lang w:val="sk-SK"/>
        </w:rPr>
        <w:t xml:space="preserve">SR </w:t>
      </w:r>
      <w:r w:rsidRPr="00F83E53">
        <w:rPr>
          <w:rFonts w:ascii="Source Sans Pro" w:hAnsi="Source Sans Pro" w:cs="Segoe UI"/>
          <w:b/>
          <w:sz w:val="20"/>
          <w:szCs w:val="20"/>
          <w:lang w:val="sk-SK"/>
        </w:rPr>
        <w:t xml:space="preserve">zaostáva vo výskume a vývoji pre </w:t>
      </w:r>
      <w:proofErr w:type="spellStart"/>
      <w:r w:rsidRPr="00F83E53">
        <w:rPr>
          <w:rFonts w:ascii="Source Sans Pro" w:hAnsi="Source Sans Pro" w:cs="Segoe UI"/>
          <w:b/>
          <w:sz w:val="20"/>
          <w:szCs w:val="20"/>
          <w:lang w:val="sk-SK"/>
        </w:rPr>
        <w:t>automotive</w:t>
      </w:r>
      <w:proofErr w:type="spellEnd"/>
      <w:r w:rsidRPr="00F83E53">
        <w:rPr>
          <w:rFonts w:ascii="Source Sans Pro" w:hAnsi="Source Sans Pro" w:cs="Segoe UI"/>
          <w:b/>
          <w:sz w:val="20"/>
          <w:szCs w:val="20"/>
          <w:lang w:val="sk-SK"/>
        </w:rPr>
        <w:t xml:space="preserve">, </w:t>
      </w:r>
      <w:r w:rsidRPr="00F83E53">
        <w:rPr>
          <w:rFonts w:ascii="Source Sans Pro" w:hAnsi="Source Sans Pro" w:cs="Segoe UI"/>
          <w:sz w:val="20"/>
          <w:szCs w:val="20"/>
          <w:lang w:val="sk-SK"/>
        </w:rPr>
        <w:t xml:space="preserve">čo úzko súvisí s nedostatočným etablovaním </w:t>
      </w:r>
      <w:proofErr w:type="spellStart"/>
      <w:r w:rsidRPr="00F83E53">
        <w:rPr>
          <w:rFonts w:ascii="Source Sans Pro" w:hAnsi="Source Sans Pro" w:cs="Segoe UI"/>
          <w:sz w:val="20"/>
          <w:szCs w:val="20"/>
          <w:lang w:val="sk-SK"/>
        </w:rPr>
        <w:t>VVaI</w:t>
      </w:r>
      <w:proofErr w:type="spellEnd"/>
      <w:r w:rsidRPr="00F83E53">
        <w:rPr>
          <w:rFonts w:ascii="Source Sans Pro" w:hAnsi="Source Sans Pro" w:cs="Segoe UI"/>
          <w:sz w:val="20"/>
          <w:szCs w:val="20"/>
          <w:lang w:val="sk-SK"/>
        </w:rPr>
        <w:t xml:space="preserve"> kapacít konečných výrobcov a dodávateľov v automobilovom priemysle pôsobiacich na Slovensku.</w:t>
      </w:r>
      <w:r w:rsidRPr="00F83E53">
        <w:rPr>
          <w:rFonts w:ascii="Source Sans Pro" w:hAnsi="Source Sans Pro" w:cs="Segoe UI"/>
          <w:b/>
          <w:sz w:val="20"/>
          <w:szCs w:val="20"/>
          <w:lang w:val="sk-SK"/>
        </w:rPr>
        <w:t xml:space="preserve"> </w:t>
      </w:r>
    </w:p>
    <w:p w14:paraId="1170F860" w14:textId="77777777" w:rsidR="00242501" w:rsidRPr="00F83E53" w:rsidRDefault="00242501" w:rsidP="00242501">
      <w:pPr>
        <w:jc w:val="both"/>
        <w:rPr>
          <w:rFonts w:ascii="Source Sans Pro" w:hAnsi="Source Sans Pro" w:cs="Segoe UI"/>
          <w:b/>
          <w:sz w:val="20"/>
          <w:szCs w:val="20"/>
          <w:lang w:val="sk-SK"/>
        </w:rPr>
      </w:pPr>
    </w:p>
    <w:p w14:paraId="11E91ECF" w14:textId="5C6A9B00" w:rsidR="00A7304E" w:rsidRPr="00F83E53" w:rsidRDefault="00242501" w:rsidP="00A7304E">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sz w:val="20"/>
          <w:szCs w:val="20"/>
          <w:lang w:val="sk-SK"/>
        </w:rPr>
        <w:t xml:space="preserve">Podľa obchodných štatistík OSN </w:t>
      </w:r>
      <w:r w:rsidR="007C741C" w:rsidRPr="00F83E53">
        <w:rPr>
          <w:rFonts w:ascii="Source Sans Pro" w:hAnsi="Source Sans Pro" w:cs="Segoe UI"/>
          <w:b/>
          <w:sz w:val="20"/>
          <w:szCs w:val="20"/>
          <w:lang w:val="sk-SK"/>
        </w:rPr>
        <w:t xml:space="preserve">SR </w:t>
      </w:r>
      <w:r w:rsidRPr="00F83E53">
        <w:rPr>
          <w:rFonts w:ascii="Source Sans Pro" w:hAnsi="Source Sans Pro" w:cs="Segoe UI"/>
          <w:b/>
          <w:sz w:val="20"/>
          <w:szCs w:val="20"/>
          <w:lang w:val="sk-SK"/>
        </w:rPr>
        <w:t>patrí ku krajinám EÚ, ktoré významným spôsobom vplývajú na pozitívnu bilanciu zahraničného obchodu vo vývoze železničných vozidiel a zariadení.</w:t>
      </w:r>
      <w:r w:rsidRPr="00F83E53">
        <w:rPr>
          <w:rStyle w:val="Odkaznapoznmkupodiarou"/>
          <w:rFonts w:ascii="Source Sans Pro" w:hAnsi="Source Sans Pro" w:cs="Segoe UI"/>
          <w:sz w:val="20"/>
          <w:szCs w:val="20"/>
          <w:lang w:val="sk-SK"/>
        </w:rPr>
        <w:footnoteReference w:id="50"/>
      </w:r>
      <w:r w:rsidRPr="00F83E53">
        <w:rPr>
          <w:rFonts w:ascii="Source Sans Pro" w:hAnsi="Source Sans Pro" w:cs="Segoe UI"/>
          <w:sz w:val="20"/>
          <w:szCs w:val="20"/>
          <w:lang w:val="sk-SK"/>
        </w:rPr>
        <w:t xml:space="preserve"> </w:t>
      </w:r>
      <w:r w:rsidR="00A7304E" w:rsidRPr="00F83E53">
        <w:rPr>
          <w:rFonts w:ascii="Source Sans Pro" w:hAnsi="Source Sans Pro" w:cs="Segoe UI"/>
          <w:sz w:val="20"/>
          <w:szCs w:val="20"/>
          <w:lang w:val="sk-SK"/>
        </w:rPr>
        <w:t xml:space="preserve">Vďaka štruktúre svojho priemyslu a exportnej orientácii má SR </w:t>
      </w:r>
      <w:r w:rsidR="00A7304E" w:rsidRPr="00F83E53">
        <w:rPr>
          <w:rFonts w:ascii="Source Sans Pro" w:hAnsi="Source Sans Pro" w:cs="Segoe UI"/>
          <w:b/>
          <w:sz w:val="20"/>
          <w:szCs w:val="20"/>
          <w:lang w:val="sk-SK"/>
        </w:rPr>
        <w:t xml:space="preserve">potenciál </w:t>
      </w:r>
      <w:r w:rsidR="005753BD" w:rsidRPr="00F83E53">
        <w:rPr>
          <w:rFonts w:ascii="Source Sans Pro" w:hAnsi="Source Sans Pro" w:cs="Segoe UI"/>
          <w:b/>
          <w:sz w:val="20"/>
          <w:szCs w:val="20"/>
          <w:lang w:val="sk-SK"/>
        </w:rPr>
        <w:t xml:space="preserve">pre </w:t>
      </w:r>
      <w:r w:rsidR="00A7304E" w:rsidRPr="00F83E53">
        <w:rPr>
          <w:rFonts w:ascii="Source Sans Pro" w:hAnsi="Source Sans Pro" w:cs="Segoe UI"/>
          <w:b/>
          <w:sz w:val="20"/>
          <w:szCs w:val="20"/>
          <w:lang w:val="sk-SK"/>
        </w:rPr>
        <w:t>ďalšie rozširovanie výrobných kapacít v oblasti dodávok pre železničnú dopravu.</w:t>
      </w:r>
      <w:r w:rsidR="00A7304E" w:rsidRPr="00F83E53">
        <w:rPr>
          <w:rFonts w:ascii="Source Sans Pro" w:hAnsi="Source Sans Pro" w:cs="Segoe UI"/>
          <w:sz w:val="20"/>
          <w:szCs w:val="20"/>
          <w:lang w:val="sk-SK"/>
        </w:rPr>
        <w:t xml:space="preserve"> </w:t>
      </w:r>
    </w:p>
    <w:p w14:paraId="1D1F206B" w14:textId="77777777" w:rsidR="00242501" w:rsidRPr="00F83E53" w:rsidRDefault="00242501" w:rsidP="00CB0331">
      <w:pPr>
        <w:pStyle w:val="Odsekzoznamu"/>
        <w:ind w:left="284"/>
        <w:jc w:val="both"/>
        <w:rPr>
          <w:rFonts w:ascii="Source Sans Pro" w:hAnsi="Source Sans Pro" w:cs="Segoe UI"/>
          <w:sz w:val="20"/>
          <w:szCs w:val="20"/>
          <w:lang w:val="sk-SK"/>
        </w:rPr>
      </w:pPr>
    </w:p>
    <w:p w14:paraId="326491A7" w14:textId="42214274" w:rsidR="004E57DE" w:rsidRPr="000B2A64" w:rsidRDefault="00242501" w:rsidP="00D650B0">
      <w:pPr>
        <w:pStyle w:val="Odsekzoznamu"/>
        <w:numPr>
          <w:ilvl w:val="0"/>
          <w:numId w:val="4"/>
        </w:numPr>
        <w:ind w:left="284" w:hanging="284"/>
        <w:jc w:val="both"/>
        <w:rPr>
          <w:rFonts w:ascii="Source Sans Pro" w:hAnsi="Source Sans Pro" w:cs="Segoe UI"/>
          <w:sz w:val="20"/>
          <w:szCs w:val="20"/>
          <w:lang w:val="sk-SK"/>
        </w:rPr>
      </w:pPr>
      <w:r w:rsidRPr="00F83E53">
        <w:rPr>
          <w:rFonts w:ascii="Source Sans Pro" w:hAnsi="Source Sans Pro" w:cs="Segoe UI"/>
          <w:b/>
          <w:sz w:val="20"/>
          <w:szCs w:val="20"/>
          <w:lang w:val="sk-SK"/>
        </w:rPr>
        <w:t>Zvyšovanie úrovne automatizácie a </w:t>
      </w:r>
      <w:r w:rsidRPr="00F83E53">
        <w:rPr>
          <w:rFonts w:ascii="Source Sans Pro" w:hAnsi="Source Sans Pro" w:cs="Segoe UI"/>
          <w:sz w:val="20"/>
          <w:szCs w:val="20"/>
          <w:lang w:val="sk-SK"/>
        </w:rPr>
        <w:t>podpora</w:t>
      </w:r>
      <w:r w:rsidRPr="00F83E53">
        <w:rPr>
          <w:rFonts w:ascii="Source Sans Pro" w:hAnsi="Source Sans Pro" w:cs="Segoe UI"/>
          <w:b/>
          <w:sz w:val="20"/>
          <w:szCs w:val="20"/>
          <w:lang w:val="sk-SK"/>
        </w:rPr>
        <w:t xml:space="preserve"> </w:t>
      </w:r>
      <w:r w:rsidR="001864F2" w:rsidRPr="00F83E53">
        <w:rPr>
          <w:rFonts w:ascii="Source Sans Pro" w:hAnsi="Source Sans Pro" w:cs="Segoe UI"/>
          <w:b/>
          <w:sz w:val="20"/>
          <w:szCs w:val="20"/>
          <w:lang w:val="sk-SK"/>
        </w:rPr>
        <w:t>digitalizácie</w:t>
      </w:r>
      <w:r w:rsidR="000B2A64">
        <w:rPr>
          <w:rFonts w:ascii="Source Sans Pro" w:hAnsi="Source Sans Pro" w:cs="Segoe UI"/>
          <w:b/>
          <w:sz w:val="20"/>
          <w:szCs w:val="20"/>
          <w:lang w:val="sk-SK"/>
        </w:rPr>
        <w:t xml:space="preserve"> </w:t>
      </w:r>
      <w:r w:rsidRPr="00F83E53">
        <w:rPr>
          <w:rFonts w:ascii="Source Sans Pro" w:hAnsi="Source Sans Pro" w:cs="Segoe UI"/>
          <w:b/>
          <w:sz w:val="20"/>
          <w:szCs w:val="20"/>
          <w:lang w:val="sk-SK"/>
        </w:rPr>
        <w:t>železničnej dopravy patria k oblastiam, ktoré sú na Slovensku dlhodobo zanedbávané</w:t>
      </w:r>
      <w:r w:rsidRPr="00F83E53">
        <w:rPr>
          <w:rFonts w:ascii="Source Sans Pro" w:hAnsi="Source Sans Pro" w:cs="Segoe UI"/>
          <w:sz w:val="20"/>
          <w:szCs w:val="20"/>
          <w:lang w:val="sk-SK"/>
        </w:rPr>
        <w:t xml:space="preserve">. Pri súčasnej dĺžke siete </w:t>
      </w:r>
      <w:r w:rsidR="00C55EA1" w:rsidRPr="00F83E53">
        <w:rPr>
          <w:rFonts w:ascii="Source Sans Pro" w:hAnsi="Source Sans Pro" w:cs="Segoe UI"/>
          <w:sz w:val="20"/>
          <w:szCs w:val="20"/>
          <w:lang w:val="sk-SK"/>
        </w:rPr>
        <w:t>Železníc Slovenskej Republiky (</w:t>
      </w:r>
      <w:r w:rsidRPr="00F83E53">
        <w:rPr>
          <w:rFonts w:ascii="Source Sans Pro" w:hAnsi="Source Sans Pro" w:cs="Segoe UI"/>
          <w:b/>
          <w:sz w:val="20"/>
          <w:szCs w:val="20"/>
          <w:lang w:val="sk-SK"/>
        </w:rPr>
        <w:t>ŽSR</w:t>
      </w:r>
      <w:r w:rsidR="00C55EA1" w:rsidRPr="00F83E53">
        <w:rPr>
          <w:rFonts w:ascii="Source Sans Pro" w:hAnsi="Source Sans Pro" w:cs="Segoe UI"/>
          <w:b/>
          <w:sz w:val="20"/>
          <w:szCs w:val="20"/>
          <w:lang w:val="sk-SK"/>
        </w:rPr>
        <w:t>)</w:t>
      </w:r>
      <w:r w:rsidRPr="00F83E53">
        <w:rPr>
          <w:rFonts w:ascii="Source Sans Pro" w:hAnsi="Source Sans Pro" w:cs="Segoe UI"/>
          <w:b/>
          <w:sz w:val="20"/>
          <w:szCs w:val="20"/>
          <w:lang w:val="sk-SK"/>
        </w:rPr>
        <w:t xml:space="preserve"> 3 580 km</w:t>
      </w:r>
      <w:r w:rsidRPr="00F83E53">
        <w:rPr>
          <w:rFonts w:ascii="Source Sans Pro" w:hAnsi="Source Sans Pro" w:cs="Segoe UI"/>
          <w:sz w:val="20"/>
          <w:szCs w:val="20"/>
          <w:lang w:val="sk-SK"/>
        </w:rPr>
        <w:t xml:space="preserve"> </w:t>
      </w:r>
      <w:r w:rsidR="00256338" w:rsidRPr="00F83E53">
        <w:rPr>
          <w:rFonts w:ascii="Source Sans Pro" w:hAnsi="Source Sans Pro" w:cs="Segoe UI"/>
          <w:sz w:val="20"/>
          <w:szCs w:val="20"/>
          <w:lang w:val="sk-SK"/>
        </w:rPr>
        <w:t xml:space="preserve">je </w:t>
      </w:r>
      <w:r w:rsidR="00256338" w:rsidRPr="00F83E53">
        <w:rPr>
          <w:rFonts w:ascii="Source Sans Pro" w:hAnsi="Source Sans Pro" w:cs="Segoe UI"/>
          <w:b/>
          <w:sz w:val="20"/>
          <w:szCs w:val="20"/>
          <w:lang w:val="sk-SK"/>
        </w:rPr>
        <w:t>diaľkovo</w:t>
      </w:r>
      <w:r w:rsidRPr="00F83E53">
        <w:rPr>
          <w:rFonts w:ascii="Source Sans Pro" w:hAnsi="Source Sans Pro" w:cs="Segoe UI"/>
          <w:b/>
          <w:sz w:val="20"/>
          <w:szCs w:val="20"/>
          <w:lang w:val="sk-SK"/>
        </w:rPr>
        <w:t xml:space="preserve"> (centrá s regionálnym vymedzením) obsluhovaných iba 12 %</w:t>
      </w:r>
      <w:r w:rsidRPr="00F83E53">
        <w:rPr>
          <w:rFonts w:ascii="Source Sans Pro" w:hAnsi="Source Sans Pro" w:cs="Segoe UI"/>
          <w:sz w:val="20"/>
          <w:szCs w:val="20"/>
          <w:lang w:val="sk-SK"/>
        </w:rPr>
        <w:t xml:space="preserve"> všetkých prevádzkovaných tratí. </w:t>
      </w:r>
      <w:r w:rsidR="00C55EA1" w:rsidRPr="00F83E53">
        <w:rPr>
          <w:rFonts w:ascii="Source Sans Pro" w:hAnsi="Source Sans Pro" w:cs="Segoe UI"/>
          <w:sz w:val="20"/>
          <w:szCs w:val="20"/>
          <w:lang w:val="sk-SK"/>
        </w:rPr>
        <w:t>ŽSR</w:t>
      </w:r>
      <w:r w:rsidRPr="00F83E53">
        <w:rPr>
          <w:rFonts w:ascii="Source Sans Pro" w:hAnsi="Source Sans Pro" w:cs="Segoe UI"/>
          <w:sz w:val="20"/>
          <w:szCs w:val="20"/>
          <w:lang w:val="sk-SK"/>
        </w:rPr>
        <w:t xml:space="preserve"> v roku 2023 investovali do automatizácie riadenia železničnej dopravy len 98 tisíc €, pričom podľa návrhu projektu centrálneho riadenia dopravy ŽSR z roku 2019 by mohlo zavedením dôjsť k zníženiu počtu zamestnancov potrebných na riadenie železničnej dopravy až o 50 %. </w:t>
      </w:r>
      <w:proofErr w:type="spellStart"/>
      <w:r w:rsidR="008D290A" w:rsidRPr="00F83E53">
        <w:rPr>
          <w:rFonts w:ascii="Source Sans Pro" w:hAnsi="Source Sans Pro" w:cs="Segoe UI"/>
          <w:sz w:val="20"/>
          <w:szCs w:val="20"/>
          <w:lang w:val="sk-SK"/>
        </w:rPr>
        <w:t>VaV</w:t>
      </w:r>
      <w:proofErr w:type="spellEnd"/>
      <w:r w:rsidR="001414DA" w:rsidRPr="00F83E53">
        <w:rPr>
          <w:rFonts w:ascii="Source Sans Pro" w:hAnsi="Source Sans Pro" w:cs="Segoe UI"/>
          <w:sz w:val="20"/>
          <w:szCs w:val="20"/>
          <w:lang w:val="sk-SK"/>
        </w:rPr>
        <w:t xml:space="preserve"> v oblasti digitalizácie a automatizácie železníc poukazuj</w:t>
      </w:r>
      <w:r w:rsidR="00D42448" w:rsidRPr="00F83E53">
        <w:rPr>
          <w:rFonts w:ascii="Source Sans Pro" w:hAnsi="Source Sans Pro" w:cs="Segoe UI"/>
          <w:sz w:val="20"/>
          <w:szCs w:val="20"/>
          <w:lang w:val="sk-SK"/>
        </w:rPr>
        <w:t>e</w:t>
      </w:r>
      <w:r w:rsidR="001414DA" w:rsidRPr="00F83E53">
        <w:rPr>
          <w:rFonts w:ascii="Source Sans Pro" w:hAnsi="Source Sans Pro" w:cs="Segoe UI"/>
          <w:sz w:val="20"/>
          <w:szCs w:val="20"/>
          <w:lang w:val="sk-SK"/>
        </w:rPr>
        <w:t xml:space="preserve"> na 10-15% zvýšenie efektivity železníc dôsledkom zvyšovania kapacít a plynulosti jazdy, </w:t>
      </w:r>
      <w:r w:rsidR="00771546" w:rsidRPr="00F83E53">
        <w:rPr>
          <w:rFonts w:ascii="Source Sans Pro" w:hAnsi="Source Sans Pro" w:cs="Segoe UI"/>
          <w:sz w:val="20"/>
          <w:szCs w:val="20"/>
          <w:lang w:val="sk-SK"/>
        </w:rPr>
        <w:t>zefektívňovania</w:t>
      </w:r>
      <w:r w:rsidR="001414DA" w:rsidRPr="00F83E53">
        <w:rPr>
          <w:rFonts w:ascii="Source Sans Pro" w:hAnsi="Source Sans Pro" w:cs="Segoe UI"/>
          <w:sz w:val="20"/>
          <w:szCs w:val="20"/>
          <w:lang w:val="sk-SK"/>
        </w:rPr>
        <w:t xml:space="preserve"> plánovania jázd a obehov vozňov a lokomotív, vrátane </w:t>
      </w:r>
      <w:r w:rsidR="00771546" w:rsidRPr="00F83E53">
        <w:rPr>
          <w:rFonts w:ascii="Source Sans Pro" w:hAnsi="Source Sans Pro" w:cs="Segoe UI"/>
          <w:sz w:val="20"/>
          <w:szCs w:val="20"/>
          <w:lang w:val="sk-SK"/>
        </w:rPr>
        <w:t>znižovania</w:t>
      </w:r>
      <w:r w:rsidR="001414DA" w:rsidRPr="00F83E53">
        <w:rPr>
          <w:rFonts w:ascii="Source Sans Pro" w:hAnsi="Source Sans Pro" w:cs="Segoe UI"/>
          <w:sz w:val="20"/>
          <w:szCs w:val="20"/>
          <w:lang w:val="sk-SK"/>
        </w:rPr>
        <w:t xml:space="preserve"> energetickej náročnosti o 10-20%.</w:t>
      </w:r>
      <w:r w:rsidR="00D20BC8" w:rsidRPr="000B2A64">
        <w:rPr>
          <w:rStyle w:val="Odkaznapoznmkupodiarou"/>
          <w:rFonts w:ascii="Source Sans Pro" w:hAnsi="Source Sans Pro" w:cs="Segoe UI"/>
          <w:sz w:val="20"/>
          <w:szCs w:val="20"/>
          <w:lang w:val="sk-SK"/>
        </w:rPr>
        <w:footnoteReference w:id="51"/>
      </w:r>
    </w:p>
    <w:p w14:paraId="573476CD" w14:textId="77777777" w:rsidR="004E57DE" w:rsidRPr="000B2A64" w:rsidRDefault="004E57DE" w:rsidP="000B2A64">
      <w:pPr>
        <w:pStyle w:val="Odsekzoznamu"/>
        <w:rPr>
          <w:rFonts w:ascii="Source Sans Pro" w:hAnsi="Source Sans Pro" w:cs="Segoe UI"/>
          <w:b/>
          <w:sz w:val="20"/>
          <w:szCs w:val="20"/>
          <w:lang w:val="sk-SK"/>
        </w:rPr>
      </w:pPr>
    </w:p>
    <w:p w14:paraId="4E2B6124" w14:textId="4256BC62" w:rsidR="00242501" w:rsidRPr="000B2A64" w:rsidRDefault="004E57DE" w:rsidP="00D650B0">
      <w:pPr>
        <w:pStyle w:val="Odsekzoznamu"/>
        <w:numPr>
          <w:ilvl w:val="0"/>
          <w:numId w:val="4"/>
        </w:numPr>
        <w:ind w:left="284" w:hanging="284"/>
        <w:jc w:val="both"/>
        <w:rPr>
          <w:rFonts w:ascii="Source Sans Pro" w:hAnsi="Source Sans Pro" w:cs="Segoe UI"/>
          <w:sz w:val="20"/>
          <w:szCs w:val="20"/>
          <w:lang w:val="sk-SK"/>
        </w:rPr>
      </w:pPr>
      <w:r w:rsidRPr="000B2A64">
        <w:rPr>
          <w:rFonts w:ascii="Source Sans Pro" w:hAnsi="Source Sans Pro" w:cs="Segoe UI"/>
          <w:b/>
          <w:sz w:val="20"/>
          <w:szCs w:val="20"/>
          <w:lang w:val="sk-SK"/>
        </w:rPr>
        <w:t xml:space="preserve">V oblasti </w:t>
      </w:r>
      <w:proofErr w:type="spellStart"/>
      <w:r w:rsidR="00A638C5" w:rsidRPr="000B2A64">
        <w:rPr>
          <w:rFonts w:ascii="Source Sans Pro" w:hAnsi="Source Sans Pro" w:cs="Segoe UI"/>
          <w:b/>
          <w:sz w:val="20"/>
          <w:szCs w:val="20"/>
          <w:lang w:val="sk-SK"/>
        </w:rPr>
        <w:t>VaV</w:t>
      </w:r>
      <w:proofErr w:type="spellEnd"/>
      <w:r w:rsidRPr="000B2A64">
        <w:rPr>
          <w:rFonts w:ascii="Source Sans Pro" w:hAnsi="Source Sans Pro" w:cs="Segoe UI"/>
          <w:b/>
          <w:sz w:val="20"/>
          <w:szCs w:val="20"/>
          <w:lang w:val="sk-SK"/>
        </w:rPr>
        <w:t xml:space="preserve"> železníc </w:t>
      </w:r>
      <w:r w:rsidR="00242501" w:rsidRPr="000B2A64">
        <w:rPr>
          <w:rFonts w:ascii="Source Sans Pro" w:hAnsi="Source Sans Pro" w:cs="Segoe UI"/>
          <w:b/>
          <w:sz w:val="20"/>
          <w:szCs w:val="20"/>
          <w:lang w:val="sk-SK"/>
        </w:rPr>
        <w:t xml:space="preserve">absentuje zapájanie sa do projektov </w:t>
      </w:r>
      <w:r w:rsidR="00276EB8" w:rsidRPr="000B2A64">
        <w:rPr>
          <w:rFonts w:ascii="Source Sans Pro" w:hAnsi="Source Sans Pro" w:cs="Segoe UI"/>
          <w:b/>
          <w:sz w:val="20"/>
          <w:szCs w:val="20"/>
          <w:lang w:val="sk-SK"/>
        </w:rPr>
        <w:t>európskych výskumno-inovačných partnerstiev</w:t>
      </w:r>
      <w:r w:rsidR="00BB4776" w:rsidRPr="000B2A64">
        <w:rPr>
          <w:rFonts w:ascii="Source Sans Pro" w:hAnsi="Source Sans Pro" w:cs="Segoe UI"/>
          <w:b/>
          <w:sz w:val="20"/>
          <w:szCs w:val="20"/>
          <w:lang w:val="sk-SK"/>
        </w:rPr>
        <w:t>,</w:t>
      </w:r>
      <w:r w:rsidR="00242501" w:rsidRPr="000B2A64">
        <w:rPr>
          <w:rFonts w:ascii="Source Sans Pro" w:hAnsi="Source Sans Pro" w:cs="Segoe UI"/>
          <w:b/>
          <w:sz w:val="20"/>
          <w:szCs w:val="20"/>
          <w:lang w:val="sk-SK"/>
        </w:rPr>
        <w:t xml:space="preserve"> napríklad </w:t>
      </w:r>
      <w:proofErr w:type="spellStart"/>
      <w:r w:rsidR="00242501" w:rsidRPr="000B2A64">
        <w:rPr>
          <w:rStyle w:val="cf01"/>
          <w:rFonts w:ascii="Source Sans Pro" w:hAnsi="Source Sans Pro"/>
          <w:b/>
          <w:sz w:val="20"/>
          <w:szCs w:val="20"/>
          <w:lang w:val="sk-SK"/>
        </w:rPr>
        <w:t>Europe's</w:t>
      </w:r>
      <w:proofErr w:type="spellEnd"/>
      <w:r w:rsidR="00242501" w:rsidRPr="000B2A64">
        <w:rPr>
          <w:rStyle w:val="cf01"/>
          <w:rFonts w:ascii="Source Sans Pro" w:hAnsi="Source Sans Pro"/>
          <w:b/>
          <w:sz w:val="20"/>
          <w:szCs w:val="20"/>
          <w:lang w:val="sk-SK"/>
        </w:rPr>
        <w:t xml:space="preserve"> </w:t>
      </w:r>
      <w:proofErr w:type="spellStart"/>
      <w:r w:rsidR="00242501" w:rsidRPr="000B2A64">
        <w:rPr>
          <w:rStyle w:val="cf01"/>
          <w:rFonts w:ascii="Source Sans Pro" w:hAnsi="Source Sans Pro"/>
          <w:b/>
          <w:sz w:val="20"/>
          <w:szCs w:val="20"/>
          <w:lang w:val="sk-SK"/>
        </w:rPr>
        <w:t>Rail</w:t>
      </w:r>
      <w:proofErr w:type="spellEnd"/>
      <w:r w:rsidR="00242501" w:rsidRPr="000B2A64">
        <w:rPr>
          <w:rStyle w:val="cf01"/>
          <w:rFonts w:ascii="Source Sans Pro" w:hAnsi="Source Sans Pro"/>
          <w:b/>
          <w:sz w:val="20"/>
          <w:szCs w:val="20"/>
          <w:lang w:val="sk-SK"/>
        </w:rPr>
        <w:t xml:space="preserve"> </w:t>
      </w:r>
      <w:proofErr w:type="spellStart"/>
      <w:r w:rsidR="00242501" w:rsidRPr="000B2A64">
        <w:rPr>
          <w:rStyle w:val="cf01"/>
          <w:rFonts w:ascii="Source Sans Pro" w:hAnsi="Source Sans Pro"/>
          <w:b/>
          <w:sz w:val="20"/>
          <w:szCs w:val="20"/>
          <w:lang w:val="sk-SK"/>
        </w:rPr>
        <w:t>Joint</w:t>
      </w:r>
      <w:proofErr w:type="spellEnd"/>
      <w:r w:rsidR="00242501" w:rsidRPr="000B2A64">
        <w:rPr>
          <w:rStyle w:val="cf01"/>
          <w:rFonts w:ascii="Source Sans Pro" w:hAnsi="Source Sans Pro"/>
          <w:b/>
          <w:sz w:val="20"/>
          <w:szCs w:val="20"/>
          <w:lang w:val="sk-SK"/>
        </w:rPr>
        <w:t xml:space="preserve"> </w:t>
      </w:r>
      <w:proofErr w:type="spellStart"/>
      <w:r w:rsidR="00242501" w:rsidRPr="000B2A64">
        <w:rPr>
          <w:rStyle w:val="cf01"/>
          <w:rFonts w:ascii="Source Sans Pro" w:hAnsi="Source Sans Pro"/>
          <w:b/>
          <w:sz w:val="20"/>
          <w:szCs w:val="20"/>
          <w:lang w:val="sk-SK"/>
        </w:rPr>
        <w:t>Undertaking</w:t>
      </w:r>
      <w:proofErr w:type="spellEnd"/>
      <w:r w:rsidR="00242501" w:rsidRPr="000B2A64">
        <w:rPr>
          <w:rFonts w:ascii="Source Sans Pro" w:hAnsi="Source Sans Pro" w:cs="Segoe UI"/>
          <w:b/>
          <w:sz w:val="20"/>
          <w:szCs w:val="20"/>
          <w:lang w:val="sk-SK"/>
        </w:rPr>
        <w:t>.</w:t>
      </w:r>
      <w:r w:rsidR="00242501" w:rsidRPr="000B2A64">
        <w:rPr>
          <w:rFonts w:ascii="Source Sans Pro" w:hAnsi="Source Sans Pro" w:cs="Segoe UI"/>
          <w:sz w:val="20"/>
          <w:szCs w:val="20"/>
          <w:lang w:val="sk-SK"/>
        </w:rPr>
        <w:t xml:space="preserve"> </w:t>
      </w:r>
    </w:p>
    <w:p w14:paraId="713A8BB9" w14:textId="77777777" w:rsidR="00242501" w:rsidRPr="000B2A64" w:rsidRDefault="00242501" w:rsidP="00242501">
      <w:pPr>
        <w:pStyle w:val="Odsekzoznamu"/>
        <w:rPr>
          <w:rFonts w:ascii="Source Sans Pro" w:hAnsi="Source Sans Pro" w:cs="Segoe UI"/>
          <w:sz w:val="20"/>
          <w:szCs w:val="20"/>
          <w:lang w:val="sk-SK"/>
        </w:rPr>
      </w:pPr>
    </w:p>
    <w:p w14:paraId="61B7E8CB" w14:textId="3970316B" w:rsidR="007458C9" w:rsidRDefault="007458C9" w:rsidP="00D650B0">
      <w:pPr>
        <w:pStyle w:val="Odsekzoznamu"/>
        <w:numPr>
          <w:ilvl w:val="0"/>
          <w:numId w:val="5"/>
        </w:numPr>
        <w:ind w:left="284"/>
        <w:jc w:val="both"/>
        <w:rPr>
          <w:rFonts w:ascii="Source Sans Pro" w:hAnsi="Source Sans Pro" w:cs="Segoe UI"/>
          <w:b/>
          <w:sz w:val="20"/>
          <w:szCs w:val="20"/>
          <w:lang w:val="sk-SK"/>
        </w:rPr>
      </w:pPr>
      <w:r w:rsidRPr="000B2A64">
        <w:rPr>
          <w:rFonts w:ascii="Source Sans Pro" w:hAnsi="Source Sans Pro" w:cs="Segoe UI"/>
          <w:sz w:val="20"/>
          <w:szCs w:val="20"/>
          <w:lang w:val="sk-SK"/>
        </w:rPr>
        <w:t xml:space="preserve">Na základe informácií zo štúdie s názvom „Overenie technickej realizovateľnosti budúceho výskumno-vývojového testovacieho prostredia cestnej dopravy pre inteligentnú mobilitu v Slovenskej republike“ sa </w:t>
      </w:r>
      <w:r w:rsidRPr="000B2A64">
        <w:rPr>
          <w:rFonts w:ascii="Source Sans Pro" w:hAnsi="Source Sans Pro" w:cs="Segoe UI"/>
          <w:b/>
          <w:sz w:val="20"/>
          <w:szCs w:val="20"/>
          <w:lang w:val="sk-SK"/>
        </w:rPr>
        <w:t xml:space="preserve">k roku 2023 inteligentnej mobilite na Slovensku venovalo 22 </w:t>
      </w:r>
      <w:r w:rsidR="00023094" w:rsidRPr="000B2A64">
        <w:rPr>
          <w:rFonts w:ascii="Source Sans Pro" w:hAnsi="Source Sans Pro" w:cs="Segoe UI"/>
          <w:b/>
          <w:sz w:val="20"/>
          <w:szCs w:val="20"/>
          <w:lang w:val="sk-SK"/>
        </w:rPr>
        <w:t>podnikov</w:t>
      </w:r>
      <w:r w:rsidR="002C43BD" w:rsidRPr="000B2A64">
        <w:rPr>
          <w:rFonts w:ascii="Source Sans Pro" w:hAnsi="Source Sans Pro" w:cs="Segoe UI"/>
          <w:b/>
          <w:sz w:val="20"/>
          <w:szCs w:val="20"/>
          <w:lang w:val="sk-SK"/>
        </w:rPr>
        <w:t xml:space="preserve">, </w:t>
      </w:r>
      <w:r w:rsidRPr="000B2A64">
        <w:rPr>
          <w:rFonts w:ascii="Source Sans Pro" w:hAnsi="Source Sans Pro" w:cs="Segoe UI"/>
          <w:b/>
          <w:sz w:val="20"/>
          <w:szCs w:val="20"/>
          <w:lang w:val="sk-SK"/>
        </w:rPr>
        <w:t>z toho 9 MSP a 13 veľkých podnikov</w:t>
      </w:r>
      <w:r w:rsidR="009B5549" w:rsidRPr="000B2A64">
        <w:rPr>
          <w:rFonts w:ascii="Source Sans Pro" w:hAnsi="Source Sans Pro" w:cs="Segoe UI"/>
          <w:b/>
          <w:sz w:val="20"/>
          <w:szCs w:val="20"/>
          <w:lang w:val="sk-SK"/>
        </w:rPr>
        <w:t>,</w:t>
      </w:r>
      <w:r w:rsidRPr="000B2A64">
        <w:rPr>
          <w:rFonts w:ascii="Source Sans Pro" w:hAnsi="Source Sans Pro" w:cs="Segoe UI"/>
          <w:b/>
          <w:sz w:val="20"/>
          <w:szCs w:val="20"/>
          <w:lang w:val="sk-SK"/>
        </w:rPr>
        <w:t xml:space="preserve"> s celkovým počtom 755 pracovníkov.</w:t>
      </w:r>
    </w:p>
    <w:p w14:paraId="56842F5D" w14:textId="77777777" w:rsidR="00467410" w:rsidRDefault="00467410" w:rsidP="00467410">
      <w:pPr>
        <w:jc w:val="both"/>
        <w:rPr>
          <w:rFonts w:ascii="Source Sans Pro" w:hAnsi="Source Sans Pro" w:cs="Segoe UI"/>
          <w:b/>
          <w:sz w:val="20"/>
          <w:szCs w:val="20"/>
          <w:lang w:val="sk-SK"/>
        </w:rPr>
      </w:pPr>
    </w:p>
    <w:p w14:paraId="3378519C" w14:textId="77777777" w:rsidR="00467410" w:rsidRDefault="00467410" w:rsidP="00467410">
      <w:pPr>
        <w:jc w:val="both"/>
        <w:rPr>
          <w:rFonts w:ascii="Source Sans Pro" w:hAnsi="Source Sans Pro" w:cs="Segoe UI"/>
          <w:b/>
          <w:sz w:val="20"/>
          <w:szCs w:val="20"/>
          <w:lang w:val="sk-SK"/>
        </w:rPr>
      </w:pPr>
    </w:p>
    <w:p w14:paraId="33EE8F22" w14:textId="77777777" w:rsidR="00467410" w:rsidRDefault="00467410" w:rsidP="00467410">
      <w:pPr>
        <w:jc w:val="both"/>
        <w:rPr>
          <w:rFonts w:ascii="Source Sans Pro" w:hAnsi="Source Sans Pro" w:cs="Segoe UI"/>
          <w:b/>
          <w:sz w:val="20"/>
          <w:szCs w:val="20"/>
          <w:lang w:val="sk-SK"/>
        </w:rPr>
      </w:pPr>
    </w:p>
    <w:p w14:paraId="099C3DE4" w14:textId="77777777" w:rsidR="00467410" w:rsidRDefault="00467410" w:rsidP="00467410">
      <w:pPr>
        <w:jc w:val="both"/>
        <w:rPr>
          <w:rFonts w:ascii="Source Sans Pro" w:hAnsi="Source Sans Pro" w:cs="Segoe UI"/>
          <w:b/>
          <w:sz w:val="20"/>
          <w:szCs w:val="20"/>
          <w:lang w:val="sk-SK"/>
        </w:rPr>
      </w:pPr>
    </w:p>
    <w:p w14:paraId="0FA82486" w14:textId="77777777" w:rsidR="00467410" w:rsidRDefault="00467410" w:rsidP="00467410">
      <w:pPr>
        <w:jc w:val="both"/>
        <w:rPr>
          <w:rFonts w:ascii="Source Sans Pro" w:hAnsi="Source Sans Pro" w:cs="Segoe UI"/>
          <w:b/>
          <w:sz w:val="20"/>
          <w:szCs w:val="20"/>
          <w:lang w:val="sk-SK"/>
        </w:rPr>
      </w:pPr>
    </w:p>
    <w:p w14:paraId="56ABAD73" w14:textId="77777777" w:rsidR="00467410" w:rsidRDefault="00467410" w:rsidP="00467410">
      <w:pPr>
        <w:jc w:val="both"/>
        <w:rPr>
          <w:rFonts w:ascii="Source Sans Pro" w:hAnsi="Source Sans Pro" w:cs="Segoe UI"/>
          <w:b/>
          <w:sz w:val="20"/>
          <w:szCs w:val="20"/>
          <w:lang w:val="sk-SK"/>
        </w:rPr>
      </w:pPr>
    </w:p>
    <w:p w14:paraId="2C15CC9A" w14:textId="77777777" w:rsidR="00467410" w:rsidRPr="00467410" w:rsidRDefault="00467410" w:rsidP="00467410">
      <w:pPr>
        <w:jc w:val="both"/>
        <w:rPr>
          <w:rFonts w:ascii="Source Sans Pro" w:hAnsi="Source Sans Pro" w:cs="Segoe UI"/>
          <w:b/>
          <w:sz w:val="20"/>
          <w:szCs w:val="20"/>
          <w:lang w:val="sk-SK"/>
        </w:rPr>
      </w:pPr>
    </w:p>
    <w:p w14:paraId="6E0F3CC1" w14:textId="4363FA0D" w:rsidR="00242501" w:rsidRPr="000B2A64" w:rsidRDefault="12C5DD91" w:rsidP="5113F3CF">
      <w:pPr>
        <w:pStyle w:val="Nadpis3"/>
        <w:numPr>
          <w:ilvl w:val="0"/>
          <w:numId w:val="0"/>
        </w:numPr>
        <w:ind w:left="720"/>
        <w:jc w:val="center"/>
        <w:rPr>
          <w:lang w:val="sk-SK"/>
        </w:rPr>
      </w:pPr>
      <w:bookmarkStart w:id="88" w:name="_Toc875061881"/>
      <w:bookmarkStart w:id="89" w:name="_Toc181861531"/>
      <w:r w:rsidRPr="000B2A64">
        <w:rPr>
          <w:lang w:val="sk-SK"/>
        </w:rPr>
        <w:lastRenderedPageBreak/>
        <w:t>Tematická oblasť podpory v prioritnej oblasti 2-1</w:t>
      </w:r>
      <w:bookmarkEnd w:id="88"/>
      <w:bookmarkEnd w:id="89"/>
    </w:p>
    <w:p w14:paraId="2CF101C3" w14:textId="030E1026" w:rsidR="00AD1A5D" w:rsidRPr="000B2A64" w:rsidRDefault="00AD1A5D" w:rsidP="00967C6F">
      <w:pPr>
        <w:rPr>
          <w:lang w:val="sk-SK"/>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7088"/>
      </w:tblGrid>
      <w:tr w:rsidR="00626DFE" w:rsidRPr="00DD7867" w14:paraId="6961DA98" w14:textId="77777777" w:rsidTr="000B2A64">
        <w:trPr>
          <w:trHeight w:val="35"/>
        </w:trPr>
        <w:tc>
          <w:tcPr>
            <w:tcW w:w="9493" w:type="dxa"/>
            <w:gridSpan w:val="2"/>
            <w:shd w:val="clear" w:color="auto" w:fill="1A25AB"/>
            <w:vAlign w:val="center"/>
          </w:tcPr>
          <w:p w14:paraId="24E7BD9C" w14:textId="77777777" w:rsidR="00626DFE" w:rsidRPr="001B1306" w:rsidRDefault="00626DFE" w:rsidP="00626DFE">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Mobilita pre 21. storočie</w:t>
            </w:r>
          </w:p>
        </w:tc>
      </w:tr>
      <w:tr w:rsidR="001576D6" w:rsidRPr="00DD7867" w14:paraId="7F54BD07" w14:textId="77777777" w:rsidTr="00C74B1E">
        <w:trPr>
          <w:trHeight w:val="35"/>
        </w:trPr>
        <w:tc>
          <w:tcPr>
            <w:tcW w:w="2405" w:type="dxa"/>
            <w:vMerge w:val="restart"/>
            <w:shd w:val="clear" w:color="auto" w:fill="00ABCE"/>
            <w:vAlign w:val="center"/>
          </w:tcPr>
          <w:p w14:paraId="6A0BD9A6" w14:textId="71C1D019" w:rsidR="00626DFE" w:rsidRPr="00756B77" w:rsidRDefault="00626DFE" w:rsidP="00626DFE">
            <w:pPr>
              <w:contextualSpacing/>
              <w:jc w:val="center"/>
              <w:rPr>
                <w:rFonts w:ascii="Source Sans Pro" w:eastAsia="Calibri" w:hAnsi="Source Sans Pro" w:cs="Aptos Display"/>
                <w:sz w:val="20"/>
                <w:szCs w:val="20"/>
                <w:lang w:val="sk-SK" w:eastAsia="sk-SK"/>
              </w:rPr>
            </w:pPr>
            <w:r w:rsidRPr="00756B77">
              <w:rPr>
                <w:rFonts w:ascii="Source Sans Pro" w:eastAsia="Calibri" w:hAnsi="Source Sans Pro" w:cs="Aptos Display"/>
                <w:b/>
                <w:color w:val="FFFFFF"/>
                <w:sz w:val="20"/>
                <w:szCs w:val="20"/>
                <w:lang w:val="sk-SK" w:eastAsia="sk-SK"/>
              </w:rPr>
              <w:t>Prioritná oblasť 2-1: Inteligentná mobilita</w:t>
            </w:r>
          </w:p>
        </w:tc>
        <w:tc>
          <w:tcPr>
            <w:tcW w:w="7088" w:type="dxa"/>
          </w:tcPr>
          <w:p w14:paraId="63A9ACBD" w14:textId="77777777"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756B77">
              <w:rPr>
                <w:rFonts w:ascii="Source Sans Pro" w:eastAsia="Calibri" w:hAnsi="Source Sans Pro" w:cs="Aptos Display"/>
                <w:color w:val="000000"/>
                <w:sz w:val="20"/>
                <w:szCs w:val="20"/>
                <w:lang w:val="sk-SK" w:eastAsia="sk-SK"/>
              </w:rPr>
              <w:t>Zapájanie prepojených a automatizovaných systémov a vozidiel v relevantných oblastiach spoločnosti</w:t>
            </w:r>
          </w:p>
        </w:tc>
      </w:tr>
      <w:tr w:rsidR="001576D6" w:rsidRPr="00DD7867" w14:paraId="5FA65DBB" w14:textId="77777777" w:rsidTr="00C74B1E">
        <w:trPr>
          <w:trHeight w:val="35"/>
        </w:trPr>
        <w:tc>
          <w:tcPr>
            <w:tcW w:w="2405" w:type="dxa"/>
            <w:vMerge/>
            <w:shd w:val="clear" w:color="auto" w:fill="00ABCE"/>
          </w:tcPr>
          <w:p w14:paraId="70E4A4BC" w14:textId="77777777" w:rsidR="00626DFE" w:rsidRPr="00756B77" w:rsidRDefault="00626DFE" w:rsidP="00626DFE">
            <w:pPr>
              <w:contextualSpacing/>
              <w:rPr>
                <w:rFonts w:ascii="Source Sans Pro" w:eastAsia="Calibri" w:hAnsi="Source Sans Pro" w:cs="Aptos Display"/>
                <w:sz w:val="20"/>
                <w:szCs w:val="20"/>
                <w:lang w:val="sk-SK" w:eastAsia="sk-SK"/>
              </w:rPr>
            </w:pPr>
          </w:p>
        </w:tc>
        <w:tc>
          <w:tcPr>
            <w:tcW w:w="7088" w:type="dxa"/>
          </w:tcPr>
          <w:p w14:paraId="0E90AF6B" w14:textId="4C1540D6"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756B77">
              <w:rPr>
                <w:rFonts w:ascii="Source Sans Pro" w:eastAsia="Calibri" w:hAnsi="Source Sans Pro" w:cs="Times New Roman"/>
                <w:color w:val="000000"/>
                <w:sz w:val="20"/>
                <w:szCs w:val="20"/>
                <w:lang w:val="sk-SK" w:eastAsia="sk-SK"/>
              </w:rPr>
              <w:t>Výskumno-vývojová základň</w:t>
            </w:r>
            <w:r w:rsidR="00756B77">
              <w:rPr>
                <w:rFonts w:ascii="Source Sans Pro" w:eastAsia="Calibri" w:hAnsi="Source Sans Pro" w:cs="Times New Roman"/>
                <w:color w:val="000000"/>
                <w:sz w:val="20"/>
                <w:szCs w:val="20"/>
                <w:lang w:val="sk-SK" w:eastAsia="sk-SK"/>
              </w:rPr>
              <w:t>a</w:t>
            </w:r>
            <w:r w:rsidR="008B70E3" w:rsidRPr="00756B77">
              <w:rPr>
                <w:rStyle w:val="Odkaznapoznmkupodiarou"/>
                <w:rFonts w:ascii="Source Sans Pro" w:hAnsi="Source Sans Pro" w:cs="Segoe UI"/>
                <w:b/>
                <w:sz w:val="20"/>
                <w:szCs w:val="20"/>
                <w:lang w:val="sk-SK"/>
              </w:rPr>
              <w:footnoteReference w:id="52"/>
            </w:r>
            <w:r w:rsidRPr="00756B77">
              <w:rPr>
                <w:rFonts w:ascii="Source Sans Pro" w:eastAsia="Calibri" w:hAnsi="Source Sans Pro" w:cs="Times New Roman"/>
                <w:color w:val="000000"/>
                <w:sz w:val="20"/>
                <w:szCs w:val="20"/>
                <w:lang w:val="sk-SK" w:eastAsia="sk-SK"/>
              </w:rPr>
              <w:t xml:space="preserve"> s účasťou priemyslu pre rôzne módy spolupracujúcej, prepojenej a automatizovanej mobility</w:t>
            </w:r>
          </w:p>
        </w:tc>
      </w:tr>
      <w:tr w:rsidR="001576D6" w:rsidRPr="00DD7867" w14:paraId="2E017745" w14:textId="77777777" w:rsidTr="00C74B1E">
        <w:trPr>
          <w:trHeight w:val="35"/>
        </w:trPr>
        <w:tc>
          <w:tcPr>
            <w:tcW w:w="2405" w:type="dxa"/>
            <w:vMerge/>
            <w:shd w:val="clear" w:color="auto" w:fill="00ABCE"/>
          </w:tcPr>
          <w:p w14:paraId="0C66C22D" w14:textId="77777777" w:rsidR="00626DFE" w:rsidRPr="00756B77" w:rsidRDefault="00626DFE" w:rsidP="00626DFE">
            <w:pPr>
              <w:contextualSpacing/>
              <w:rPr>
                <w:rFonts w:ascii="Source Sans Pro" w:eastAsia="Calibri" w:hAnsi="Source Sans Pro" w:cs="Aptos Display"/>
                <w:sz w:val="20"/>
                <w:szCs w:val="20"/>
                <w:lang w:val="sk-SK" w:eastAsia="sk-SK"/>
              </w:rPr>
            </w:pPr>
          </w:p>
        </w:tc>
        <w:tc>
          <w:tcPr>
            <w:tcW w:w="7088" w:type="dxa"/>
          </w:tcPr>
          <w:p w14:paraId="5D33F9C2" w14:textId="77777777"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756B77">
              <w:rPr>
                <w:rFonts w:ascii="Source Sans Pro" w:eastAsia="Calibri" w:hAnsi="Source Sans Pro" w:cs="Times New Roman"/>
                <w:color w:val="000000"/>
                <w:sz w:val="20"/>
                <w:szCs w:val="20"/>
                <w:lang w:val="sk-SK" w:eastAsia="sk-SK"/>
              </w:rPr>
              <w:t xml:space="preserve">Pilotné testovanie nových technológií a služieb s dôrazom na </w:t>
            </w:r>
            <w:proofErr w:type="spellStart"/>
            <w:r w:rsidRPr="00756B77">
              <w:rPr>
                <w:rFonts w:ascii="Source Sans Pro" w:eastAsia="Calibri" w:hAnsi="Source Sans Pro" w:cs="Times New Roman"/>
                <w:color w:val="000000"/>
                <w:sz w:val="20"/>
                <w:szCs w:val="20"/>
                <w:lang w:val="sk-SK" w:eastAsia="sk-SK"/>
              </w:rPr>
              <w:t>multimodalitu</w:t>
            </w:r>
            <w:proofErr w:type="spellEnd"/>
          </w:p>
        </w:tc>
      </w:tr>
      <w:tr w:rsidR="00626DFE" w:rsidRPr="00DD7867" w14:paraId="18563598" w14:textId="77777777" w:rsidTr="007703E6">
        <w:trPr>
          <w:trHeight w:val="35"/>
        </w:trPr>
        <w:tc>
          <w:tcPr>
            <w:tcW w:w="2405" w:type="dxa"/>
            <w:vMerge/>
          </w:tcPr>
          <w:p w14:paraId="09496C35" w14:textId="77777777" w:rsidR="00626DFE" w:rsidRPr="00756B77" w:rsidRDefault="00626DFE" w:rsidP="00626DFE">
            <w:pPr>
              <w:contextualSpacing/>
              <w:rPr>
                <w:rFonts w:ascii="Source Sans Pro" w:eastAsia="Calibri" w:hAnsi="Source Sans Pro" w:cs="Aptos Display"/>
                <w:sz w:val="20"/>
                <w:szCs w:val="20"/>
                <w:lang w:val="sk-SK" w:eastAsia="sk-SK"/>
              </w:rPr>
            </w:pPr>
          </w:p>
        </w:tc>
        <w:tc>
          <w:tcPr>
            <w:tcW w:w="7088" w:type="dxa"/>
          </w:tcPr>
          <w:p w14:paraId="60C8F46F" w14:textId="77777777"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756B77">
              <w:rPr>
                <w:rFonts w:ascii="Source Sans Pro" w:eastAsia="Calibri" w:hAnsi="Source Sans Pro" w:cs="Times New Roman"/>
                <w:color w:val="000000"/>
                <w:sz w:val="20"/>
                <w:szCs w:val="20"/>
                <w:lang w:val="sk-SK" w:eastAsia="sk-SK"/>
              </w:rPr>
              <w:t>Vývoj nástrojov na reálne a virtuálne testovanie prepojených, autonómnych a automatizovaných vozidiel</w:t>
            </w:r>
          </w:p>
        </w:tc>
      </w:tr>
      <w:tr w:rsidR="0073042C" w:rsidRPr="00DD7867" w14:paraId="42DC4669" w14:textId="77777777" w:rsidTr="00C74B1E">
        <w:trPr>
          <w:trHeight w:val="35"/>
        </w:trPr>
        <w:tc>
          <w:tcPr>
            <w:tcW w:w="2405" w:type="dxa"/>
            <w:vMerge/>
            <w:vAlign w:val="center"/>
          </w:tcPr>
          <w:p w14:paraId="3E52D7F1" w14:textId="77777777" w:rsidR="00626DFE" w:rsidRPr="00756B77" w:rsidRDefault="00626DFE" w:rsidP="00626DFE">
            <w:pPr>
              <w:contextualSpacing/>
              <w:rPr>
                <w:rFonts w:ascii="Source Sans Pro" w:eastAsia="Calibri" w:hAnsi="Source Sans Pro" w:cs="Aptos Display"/>
                <w:sz w:val="20"/>
                <w:szCs w:val="20"/>
                <w:lang w:val="sk-SK" w:eastAsia="sk-SK"/>
              </w:rPr>
            </w:pPr>
          </w:p>
        </w:tc>
        <w:tc>
          <w:tcPr>
            <w:tcW w:w="7088" w:type="dxa"/>
          </w:tcPr>
          <w:p w14:paraId="0B331C95" w14:textId="77777777"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756B77">
              <w:rPr>
                <w:rFonts w:ascii="Source Sans Pro" w:eastAsia="Calibri" w:hAnsi="Source Sans Pro" w:cs="Times New Roman"/>
                <w:color w:val="000000"/>
                <w:sz w:val="20"/>
                <w:szCs w:val="20"/>
                <w:lang w:val="sk-SK" w:eastAsia="sk-SK"/>
              </w:rPr>
              <w:t>Vývoj a zavádzanie systémov dynamického riadenia dopravy a logistiky</w:t>
            </w:r>
          </w:p>
        </w:tc>
      </w:tr>
      <w:tr w:rsidR="0073042C" w:rsidRPr="00DD7867" w14:paraId="355EF886" w14:textId="77777777" w:rsidTr="00C74B1E">
        <w:trPr>
          <w:trHeight w:val="35"/>
        </w:trPr>
        <w:tc>
          <w:tcPr>
            <w:tcW w:w="2405" w:type="dxa"/>
            <w:vMerge/>
            <w:vAlign w:val="center"/>
          </w:tcPr>
          <w:p w14:paraId="17861286" w14:textId="77777777" w:rsidR="00626DFE" w:rsidRPr="00756B77" w:rsidRDefault="00626DFE" w:rsidP="00626DFE">
            <w:pPr>
              <w:contextualSpacing/>
              <w:rPr>
                <w:rFonts w:ascii="Source Sans Pro" w:eastAsia="Calibri" w:hAnsi="Source Sans Pro" w:cs="Aptos Display"/>
                <w:sz w:val="20"/>
                <w:szCs w:val="20"/>
                <w:lang w:val="sk-SK" w:eastAsia="sk-SK"/>
              </w:rPr>
            </w:pPr>
          </w:p>
        </w:tc>
        <w:tc>
          <w:tcPr>
            <w:tcW w:w="7088" w:type="dxa"/>
          </w:tcPr>
          <w:p w14:paraId="0D815322" w14:textId="77777777" w:rsidR="00626DFE" w:rsidRPr="00756B77" w:rsidRDefault="00626DFE" w:rsidP="00626DFE">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756B77">
              <w:rPr>
                <w:rFonts w:ascii="Source Sans Pro" w:eastAsia="Calibri" w:hAnsi="Source Sans Pro" w:cs="Times New Roman"/>
                <w:color w:val="000000"/>
                <w:sz w:val="20"/>
                <w:szCs w:val="20"/>
                <w:lang w:val="sk-SK" w:eastAsia="sk-SK"/>
              </w:rPr>
              <w:t xml:space="preserve">Integrácia inteligentného riadenia s dôrazom na </w:t>
            </w:r>
            <w:proofErr w:type="spellStart"/>
            <w:r w:rsidRPr="00756B77">
              <w:rPr>
                <w:rFonts w:ascii="Source Sans Pro" w:eastAsia="Calibri" w:hAnsi="Source Sans Pro" w:cs="Times New Roman"/>
                <w:color w:val="000000"/>
                <w:sz w:val="20"/>
                <w:szCs w:val="20"/>
                <w:lang w:val="sk-SK" w:eastAsia="sk-SK"/>
              </w:rPr>
              <w:t>interoperabilitu</w:t>
            </w:r>
            <w:proofErr w:type="spellEnd"/>
            <w:r w:rsidRPr="00756B77">
              <w:rPr>
                <w:rFonts w:ascii="Source Sans Pro" w:eastAsia="Calibri" w:hAnsi="Source Sans Pro" w:cs="Times New Roman"/>
                <w:color w:val="000000"/>
                <w:sz w:val="20"/>
                <w:szCs w:val="20"/>
                <w:lang w:val="sk-SK" w:eastAsia="sk-SK"/>
              </w:rPr>
              <w:t xml:space="preserve"> dopravných systémov</w:t>
            </w:r>
          </w:p>
        </w:tc>
      </w:tr>
    </w:tbl>
    <w:p w14:paraId="73390963" w14:textId="77777777" w:rsidR="007D225B" w:rsidRDefault="007D225B" w:rsidP="00E32C1C">
      <w:pPr>
        <w:rPr>
          <w:lang w:val="sk-SK"/>
        </w:rPr>
      </w:pPr>
      <w:bookmarkStart w:id="90" w:name="_Toc1525410699"/>
    </w:p>
    <w:p w14:paraId="3682E137" w14:textId="395B00C3" w:rsidR="00262629" w:rsidRPr="00756B77" w:rsidRDefault="4AF4E543" w:rsidP="004127AB">
      <w:pPr>
        <w:pStyle w:val="Nadpis3"/>
        <w:numPr>
          <w:ilvl w:val="0"/>
          <w:numId w:val="0"/>
        </w:numPr>
        <w:ind w:left="720" w:hanging="720"/>
        <w:rPr>
          <w:lang w:val="sk-SK"/>
        </w:rPr>
      </w:pPr>
      <w:bookmarkStart w:id="91" w:name="_Toc181861532"/>
      <w:r w:rsidRPr="00756B77">
        <w:rPr>
          <w:lang w:val="sk-SK"/>
        </w:rPr>
        <w:t>Cieľový stav prioritnej oblasti 2-1</w:t>
      </w:r>
      <w:bookmarkEnd w:id="90"/>
      <w:bookmarkEnd w:id="91"/>
    </w:p>
    <w:p w14:paraId="5606BBF1" w14:textId="77777777" w:rsidR="00262629" w:rsidRPr="00756B77" w:rsidRDefault="00262629" w:rsidP="00262629">
      <w:pPr>
        <w:pStyle w:val="Odsekzoznamu"/>
        <w:tabs>
          <w:tab w:val="left" w:pos="426"/>
        </w:tabs>
        <w:snapToGrid w:val="0"/>
        <w:spacing w:after="120"/>
        <w:ind w:left="0"/>
        <w:jc w:val="both"/>
        <w:rPr>
          <w:rFonts w:ascii="Source Sans Pro" w:hAnsi="Source Sans Pro" w:cs="Segoe UI"/>
          <w:b/>
          <w:sz w:val="20"/>
          <w:szCs w:val="20"/>
          <w:lang w:val="sk-SK"/>
        </w:rPr>
      </w:pPr>
    </w:p>
    <w:p w14:paraId="5B64F8E5" w14:textId="41CB679D"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 xml:space="preserve">Prostredie, ktoré umožňuje používanie prepojených, automatizovaných a autonómnych </w:t>
      </w:r>
      <w:r w:rsidR="00E822F0" w:rsidRPr="00756B77">
        <w:rPr>
          <w:rFonts w:ascii="Source Sans Pro" w:hAnsi="Source Sans Pro" w:cs="Segoe UI"/>
          <w:b/>
          <w:sz w:val="20"/>
          <w:szCs w:val="20"/>
          <w:lang w:val="sk-SK"/>
        </w:rPr>
        <w:t>vozidiel</w:t>
      </w:r>
      <w:r w:rsidRPr="00756B77">
        <w:rPr>
          <w:rFonts w:ascii="Source Sans Pro" w:hAnsi="Source Sans Pro" w:cs="Segoe UI"/>
          <w:sz w:val="20"/>
          <w:szCs w:val="20"/>
          <w:lang w:val="sk-SK"/>
        </w:rPr>
        <w:t xml:space="preserve"> v bežnej prevádzke (nie len v testovacích podmienkach).</w:t>
      </w:r>
    </w:p>
    <w:p w14:paraId="4BAD5C0E" w14:textId="77777777" w:rsidR="00262629" w:rsidRPr="00756B77" w:rsidRDefault="00262629" w:rsidP="00262629">
      <w:pPr>
        <w:pStyle w:val="Odsekzoznamu"/>
        <w:ind w:left="284"/>
        <w:jc w:val="both"/>
        <w:rPr>
          <w:rFonts w:ascii="Source Sans Pro" w:hAnsi="Source Sans Pro" w:cs="Segoe UI"/>
          <w:sz w:val="20"/>
          <w:szCs w:val="20"/>
          <w:lang w:val="sk-SK"/>
        </w:rPr>
      </w:pPr>
    </w:p>
    <w:p w14:paraId="54B17062" w14:textId="77777777"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Vznik testovacej a výskumno-vývojovej infraštruktúry</w:t>
      </w:r>
      <w:r w:rsidRPr="00756B77">
        <w:rPr>
          <w:rFonts w:ascii="Source Sans Pro" w:hAnsi="Source Sans Pro" w:cs="Segoe UI"/>
          <w:sz w:val="20"/>
          <w:szCs w:val="20"/>
          <w:lang w:val="sk-SK"/>
        </w:rPr>
        <w:t xml:space="preserve"> v podobe, ktorá </w:t>
      </w:r>
      <w:r w:rsidRPr="00756B77">
        <w:rPr>
          <w:rFonts w:ascii="Source Sans Pro" w:hAnsi="Source Sans Pro" w:cs="Segoe UI"/>
          <w:b/>
          <w:sz w:val="20"/>
          <w:szCs w:val="20"/>
          <w:lang w:val="sk-SK"/>
        </w:rPr>
        <w:t>pokryje</w:t>
      </w:r>
      <w:r w:rsidRPr="00756B77">
        <w:rPr>
          <w:rFonts w:ascii="Source Sans Pro" w:hAnsi="Source Sans Pro" w:cs="Segoe UI"/>
          <w:sz w:val="20"/>
          <w:szCs w:val="20"/>
          <w:lang w:val="sk-SK"/>
        </w:rPr>
        <w:t xml:space="preserve"> </w:t>
      </w:r>
      <w:r w:rsidRPr="00756B77">
        <w:rPr>
          <w:rFonts w:ascii="Source Sans Pro" w:hAnsi="Source Sans Pro" w:cs="Segoe UI"/>
          <w:b/>
          <w:sz w:val="20"/>
          <w:szCs w:val="20"/>
          <w:lang w:val="sk-SK"/>
        </w:rPr>
        <w:t>široké spektrum oblastí inteligentnej mobility</w:t>
      </w:r>
      <w:r w:rsidRPr="00756B77">
        <w:rPr>
          <w:rFonts w:ascii="Source Sans Pro" w:hAnsi="Source Sans Pro" w:cs="Segoe UI"/>
          <w:sz w:val="20"/>
          <w:szCs w:val="20"/>
          <w:lang w:val="sk-SK"/>
        </w:rPr>
        <w:t>,</w:t>
      </w:r>
      <w:r w:rsidRPr="00756B77">
        <w:rPr>
          <w:rFonts w:ascii="Source Sans Pro" w:hAnsi="Source Sans Pro" w:cs="Segoe UI"/>
          <w:b/>
          <w:sz w:val="20"/>
          <w:szCs w:val="20"/>
          <w:lang w:val="sk-SK"/>
        </w:rPr>
        <w:t xml:space="preserve"> </w:t>
      </w:r>
      <w:r w:rsidRPr="00756B77">
        <w:rPr>
          <w:rFonts w:ascii="Source Sans Pro" w:hAnsi="Source Sans Pro" w:cs="Segoe UI"/>
          <w:sz w:val="20"/>
          <w:szCs w:val="20"/>
          <w:lang w:val="sk-SK"/>
        </w:rPr>
        <w:t xml:space="preserve">vrátane dopravných tokov a manažmentu dopravy, inteligentnej infraštruktúry dopravy, </w:t>
      </w:r>
      <w:proofErr w:type="spellStart"/>
      <w:r w:rsidRPr="00756B77">
        <w:rPr>
          <w:rFonts w:ascii="Source Sans Pro" w:hAnsi="Source Sans Pro" w:cs="Segoe UI"/>
          <w:sz w:val="20"/>
          <w:szCs w:val="20"/>
          <w:lang w:val="sk-SK"/>
        </w:rPr>
        <w:t>robotizovanej</w:t>
      </w:r>
      <w:proofErr w:type="spellEnd"/>
      <w:r w:rsidRPr="00756B77">
        <w:rPr>
          <w:rFonts w:ascii="Source Sans Pro" w:hAnsi="Source Sans Pro" w:cs="Segoe UI"/>
          <w:sz w:val="20"/>
          <w:szCs w:val="20"/>
          <w:lang w:val="sk-SK"/>
        </w:rPr>
        <w:t>, automatizovanej a autonómnej dopravy, bezpečnosti dopravy a nových druhov pohonov a technológií.</w:t>
      </w:r>
      <w:r w:rsidRPr="00756B77">
        <w:rPr>
          <w:rFonts w:ascii="Source Sans Pro" w:hAnsi="Source Sans Pro" w:cs="Segoe UI"/>
          <w:sz w:val="20"/>
          <w:szCs w:val="20"/>
          <w:vertAlign w:val="superscript"/>
          <w:lang w:val="sk-SK"/>
        </w:rPr>
        <w:footnoteReference w:id="53"/>
      </w:r>
    </w:p>
    <w:p w14:paraId="36313DA3" w14:textId="77777777" w:rsidR="00262629" w:rsidRPr="00756B77" w:rsidRDefault="00262629" w:rsidP="00262629">
      <w:pPr>
        <w:pStyle w:val="Odsekzoznamu"/>
        <w:jc w:val="both"/>
        <w:rPr>
          <w:rFonts w:ascii="Source Sans Pro" w:hAnsi="Source Sans Pro" w:cs="Segoe UI"/>
          <w:sz w:val="20"/>
          <w:szCs w:val="20"/>
          <w:lang w:val="sk-SK"/>
        </w:rPr>
      </w:pPr>
    </w:p>
    <w:p w14:paraId="1A166E7C" w14:textId="77777777"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Zvýšenie povedomia o bezpečnosti autonómnej dopravy</w:t>
      </w:r>
      <w:r w:rsidRPr="00756B77">
        <w:rPr>
          <w:rFonts w:ascii="Source Sans Pro" w:hAnsi="Source Sans Pro" w:cs="Segoe UI"/>
          <w:sz w:val="20"/>
          <w:szCs w:val="20"/>
          <w:lang w:val="sk-SK"/>
        </w:rPr>
        <w:t xml:space="preserve"> a miery jej prijatia.</w:t>
      </w:r>
    </w:p>
    <w:p w14:paraId="69993D79" w14:textId="77777777" w:rsidR="00262629" w:rsidRPr="00756B77" w:rsidRDefault="00262629" w:rsidP="00262629">
      <w:pPr>
        <w:pStyle w:val="Odsekzoznamu"/>
        <w:jc w:val="both"/>
        <w:rPr>
          <w:rFonts w:ascii="Source Sans Pro" w:hAnsi="Source Sans Pro" w:cs="Segoe UI"/>
          <w:sz w:val="20"/>
          <w:szCs w:val="20"/>
          <w:lang w:val="sk-SK"/>
        </w:rPr>
      </w:pPr>
    </w:p>
    <w:p w14:paraId="36D82E2A" w14:textId="76978145"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 xml:space="preserve">Integrácia prepojených, automatizovaných a autonómnych </w:t>
      </w:r>
      <w:r w:rsidR="00804E71" w:rsidRPr="00756B77">
        <w:rPr>
          <w:rFonts w:ascii="Source Sans Pro" w:hAnsi="Source Sans Pro" w:cs="Segoe UI"/>
          <w:b/>
          <w:sz w:val="20"/>
          <w:szCs w:val="20"/>
          <w:lang w:val="sk-SK"/>
        </w:rPr>
        <w:t>vozidiel</w:t>
      </w:r>
      <w:r w:rsidR="00E27236" w:rsidRPr="00756B77">
        <w:rPr>
          <w:rFonts w:ascii="Source Sans Pro" w:hAnsi="Source Sans Pro" w:cs="Segoe UI"/>
          <w:b/>
          <w:sz w:val="20"/>
          <w:szCs w:val="20"/>
          <w:lang w:val="sk-SK"/>
        </w:rPr>
        <w:t>,</w:t>
      </w:r>
      <w:r w:rsidR="00C97D24" w:rsidRPr="00756B77">
        <w:rPr>
          <w:rFonts w:ascii="Source Sans Pro" w:hAnsi="Source Sans Pro" w:cs="Segoe UI"/>
          <w:b/>
          <w:sz w:val="20"/>
          <w:szCs w:val="20"/>
          <w:lang w:val="sk-SK"/>
        </w:rPr>
        <w:t xml:space="preserve"> </w:t>
      </w:r>
      <w:r w:rsidR="00E27236" w:rsidRPr="00756B77">
        <w:rPr>
          <w:rFonts w:ascii="Source Sans Pro" w:hAnsi="Source Sans Pro" w:cs="Segoe UI"/>
          <w:b/>
          <w:sz w:val="20"/>
          <w:szCs w:val="20"/>
          <w:lang w:val="sk-SK"/>
        </w:rPr>
        <w:t>technol</w:t>
      </w:r>
      <w:r w:rsidR="00C97D24" w:rsidRPr="00756B77">
        <w:rPr>
          <w:rFonts w:ascii="Source Sans Pro" w:hAnsi="Source Sans Pro" w:cs="Segoe UI"/>
          <w:b/>
          <w:sz w:val="20"/>
          <w:szCs w:val="20"/>
          <w:lang w:val="sk-SK"/>
        </w:rPr>
        <w:t>ógii a systémov v doprave</w:t>
      </w:r>
      <w:r w:rsidRPr="00756B77">
        <w:rPr>
          <w:rFonts w:ascii="Source Sans Pro" w:hAnsi="Source Sans Pro" w:cs="Segoe UI"/>
          <w:b/>
          <w:sz w:val="20"/>
          <w:szCs w:val="20"/>
          <w:lang w:val="sk-SK"/>
        </w:rPr>
        <w:t>.</w:t>
      </w:r>
    </w:p>
    <w:p w14:paraId="4843B114" w14:textId="77777777" w:rsidR="00A42B68" w:rsidRPr="00756B77" w:rsidRDefault="00A42B68" w:rsidP="00A42B68">
      <w:pPr>
        <w:pStyle w:val="Odsekzoznamu"/>
        <w:rPr>
          <w:rFonts w:ascii="Source Sans Pro" w:hAnsi="Source Sans Pro" w:cs="Segoe UI"/>
          <w:sz w:val="20"/>
          <w:szCs w:val="20"/>
          <w:lang w:val="sk-SK"/>
        </w:rPr>
      </w:pPr>
    </w:p>
    <w:p w14:paraId="746E5870" w14:textId="52C919BC" w:rsidR="00A42B68" w:rsidRPr="00756B77" w:rsidRDefault="00A42B68"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Integrácia systémov a technológií pre inteligentnú údržbu infraštruktúry a vozidiel</w:t>
      </w:r>
      <w:r w:rsidRPr="00756B77">
        <w:rPr>
          <w:rFonts w:ascii="Source Sans Pro" w:hAnsi="Source Sans Pro" w:cs="Segoe UI"/>
          <w:sz w:val="20"/>
          <w:szCs w:val="20"/>
          <w:lang w:val="sk-SK"/>
        </w:rPr>
        <w:t xml:space="preserve"> umožňujúcich predikciu porúch a optimalizáciu údržby na základe dátových analýz a simulácií.</w:t>
      </w:r>
    </w:p>
    <w:p w14:paraId="08FADDA2" w14:textId="77777777" w:rsidR="00804E71" w:rsidRPr="00756B77" w:rsidRDefault="00804E71" w:rsidP="00804E71">
      <w:pPr>
        <w:pStyle w:val="Odsekzoznamu"/>
        <w:rPr>
          <w:rFonts w:ascii="Source Sans Pro" w:hAnsi="Source Sans Pro" w:cs="Segoe UI"/>
          <w:sz w:val="20"/>
          <w:szCs w:val="20"/>
          <w:lang w:val="sk-SK"/>
        </w:rPr>
      </w:pPr>
    </w:p>
    <w:p w14:paraId="01B54760" w14:textId="493D1EF4" w:rsidR="00804E71" w:rsidRPr="00756B77" w:rsidRDefault="00804E71" w:rsidP="00804E71">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Integrácia automatizovaných systémov pre identifikáciu dodržiavania pravidiel premávky</w:t>
      </w:r>
      <w:r w:rsidRPr="00756B77">
        <w:rPr>
          <w:rFonts w:ascii="Source Sans Pro" w:hAnsi="Source Sans Pro" w:cs="Segoe UI"/>
          <w:sz w:val="20"/>
          <w:szCs w:val="20"/>
          <w:lang w:val="sk-SK"/>
        </w:rPr>
        <w:t xml:space="preserve"> vo všetkých druhoch dopravy (povolená rýchlosť, prípustné rozmery</w:t>
      </w:r>
      <w:r w:rsidR="00251E69" w:rsidRPr="00756B77">
        <w:rPr>
          <w:rFonts w:ascii="Source Sans Pro" w:hAnsi="Source Sans Pro" w:cs="Segoe UI"/>
          <w:sz w:val="20"/>
          <w:szCs w:val="20"/>
          <w:lang w:val="sk-SK"/>
        </w:rPr>
        <w:t xml:space="preserve"> a</w:t>
      </w:r>
      <w:r w:rsidRPr="00756B77">
        <w:rPr>
          <w:rFonts w:ascii="Source Sans Pro" w:hAnsi="Source Sans Pro" w:cs="Segoe UI"/>
          <w:sz w:val="20"/>
          <w:szCs w:val="20"/>
          <w:lang w:val="sk-SK"/>
        </w:rPr>
        <w:t> zaťaženie).</w:t>
      </w:r>
    </w:p>
    <w:p w14:paraId="1E6FC79E" w14:textId="77777777" w:rsidR="00262629" w:rsidRPr="00756B77" w:rsidRDefault="00262629" w:rsidP="00262629">
      <w:pPr>
        <w:pStyle w:val="Odsekzoznamu"/>
        <w:rPr>
          <w:rFonts w:ascii="Source Sans Pro" w:hAnsi="Source Sans Pro" w:cs="Segoe UI"/>
          <w:sz w:val="20"/>
          <w:szCs w:val="20"/>
          <w:lang w:val="sk-SK"/>
        </w:rPr>
      </w:pPr>
    </w:p>
    <w:p w14:paraId="4149C161" w14:textId="7F76BA8D"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Nárast počtu firiem</w:t>
      </w:r>
      <w:r w:rsidRPr="00756B77">
        <w:rPr>
          <w:rFonts w:ascii="Source Sans Pro" w:hAnsi="Source Sans Pro" w:cs="Segoe UI"/>
          <w:sz w:val="20"/>
          <w:szCs w:val="20"/>
          <w:lang w:val="sk-SK"/>
        </w:rPr>
        <w:t xml:space="preserve"> </w:t>
      </w:r>
      <w:r w:rsidRPr="00756B77">
        <w:rPr>
          <w:rFonts w:ascii="Source Sans Pro" w:hAnsi="Source Sans Pro" w:cs="Segoe UI"/>
          <w:b/>
          <w:sz w:val="20"/>
          <w:szCs w:val="20"/>
          <w:lang w:val="sk-SK"/>
        </w:rPr>
        <w:t>(prípadne veľkosti existujúcich firiem)</w:t>
      </w:r>
      <w:r w:rsidRPr="00756B77">
        <w:rPr>
          <w:rFonts w:ascii="Source Sans Pro" w:hAnsi="Source Sans Pro" w:cs="Segoe UI"/>
          <w:sz w:val="20"/>
          <w:szCs w:val="20"/>
          <w:lang w:val="sk-SK"/>
        </w:rPr>
        <w:t xml:space="preserve"> zameraných na </w:t>
      </w:r>
      <w:r w:rsidR="00D22797" w:rsidRPr="00756B77">
        <w:rPr>
          <w:rFonts w:ascii="Source Sans Pro" w:hAnsi="Source Sans Pro" w:cs="Segoe UI"/>
          <w:sz w:val="20"/>
          <w:szCs w:val="20"/>
          <w:lang w:val="sk-SK"/>
        </w:rPr>
        <w:t>technológie, systémy</w:t>
      </w:r>
      <w:r w:rsidRPr="00756B77">
        <w:rPr>
          <w:rFonts w:ascii="Source Sans Pro" w:hAnsi="Source Sans Pro" w:cs="Segoe UI"/>
          <w:sz w:val="20"/>
          <w:szCs w:val="20"/>
          <w:lang w:val="sk-SK"/>
        </w:rPr>
        <w:t xml:space="preserve"> a</w:t>
      </w:r>
      <w:r w:rsidR="00D22797" w:rsidRPr="00756B77">
        <w:rPr>
          <w:rFonts w:ascii="Source Sans Pro" w:hAnsi="Source Sans Pro" w:cs="Segoe UI"/>
          <w:sz w:val="20"/>
          <w:szCs w:val="20"/>
          <w:lang w:val="sk-SK"/>
        </w:rPr>
        <w:t xml:space="preserve"> služby inteligentnej mobility</w:t>
      </w:r>
      <w:r w:rsidRPr="00756B77">
        <w:rPr>
          <w:rFonts w:ascii="Source Sans Pro" w:hAnsi="Source Sans Pro" w:cs="Segoe UI"/>
          <w:sz w:val="20"/>
          <w:szCs w:val="20"/>
          <w:lang w:val="sk-SK"/>
        </w:rPr>
        <w:t xml:space="preserve"> s potenciálom medzinárodnej konkurencieschopnosti v tejto oblasti.</w:t>
      </w:r>
    </w:p>
    <w:p w14:paraId="458C7CEE" w14:textId="77777777" w:rsidR="00262629" w:rsidRPr="00756B77" w:rsidRDefault="00262629" w:rsidP="00262629">
      <w:pPr>
        <w:jc w:val="both"/>
        <w:rPr>
          <w:rFonts w:ascii="Source Sans Pro" w:hAnsi="Source Sans Pro" w:cs="Segoe UI"/>
          <w:sz w:val="20"/>
          <w:szCs w:val="20"/>
          <w:lang w:val="sk-SK"/>
        </w:rPr>
      </w:pPr>
    </w:p>
    <w:p w14:paraId="39A1965F" w14:textId="66CD5175" w:rsidR="00262629" w:rsidRPr="00756B77" w:rsidRDefault="00262629" w:rsidP="00D650B0">
      <w:pPr>
        <w:pStyle w:val="Odsekzoznamu"/>
        <w:numPr>
          <w:ilvl w:val="0"/>
          <w:numId w:val="4"/>
        </w:numPr>
        <w:ind w:left="284" w:hanging="284"/>
        <w:jc w:val="both"/>
        <w:rPr>
          <w:rFonts w:ascii="Source Sans Pro" w:hAnsi="Source Sans Pro" w:cs="Segoe UI"/>
          <w:b/>
          <w:sz w:val="20"/>
          <w:szCs w:val="20"/>
          <w:lang w:val="sk-SK"/>
        </w:rPr>
      </w:pPr>
      <w:r w:rsidRPr="00756B77">
        <w:rPr>
          <w:rFonts w:ascii="Source Sans Pro" w:hAnsi="Source Sans Pro" w:cs="Segoe UI"/>
          <w:b/>
          <w:sz w:val="20"/>
          <w:szCs w:val="20"/>
          <w:lang w:val="sk-SK"/>
        </w:rPr>
        <w:t>Vyšší počet pracovníkov a pracovníčok výskumu a vývoja</w:t>
      </w:r>
      <w:r w:rsidRPr="00756B77">
        <w:rPr>
          <w:rFonts w:ascii="Source Sans Pro" w:hAnsi="Source Sans Pro" w:cs="Segoe UI"/>
          <w:sz w:val="20"/>
          <w:szCs w:val="20"/>
          <w:lang w:val="sk-SK"/>
        </w:rPr>
        <w:t xml:space="preserve"> s expertízou v oblasti prepojenej a autonómnej mobility, pokročilých senzorov a percepčných systémov a </w:t>
      </w:r>
      <w:r w:rsidRPr="00756B77">
        <w:rPr>
          <w:rFonts w:ascii="Source Sans Pro" w:hAnsi="Source Sans Pro" w:cs="Segoe UI"/>
          <w:b/>
          <w:sz w:val="20"/>
          <w:szCs w:val="20"/>
          <w:lang w:val="sk-SK"/>
        </w:rPr>
        <w:t>vyšší podiel účasti SR v medzinárodných projektoch Európskych schém</w:t>
      </w:r>
      <w:r w:rsidRPr="00756B77">
        <w:rPr>
          <w:rFonts w:ascii="Source Sans Pro" w:hAnsi="Source Sans Pro" w:cs="Segoe UI"/>
          <w:sz w:val="20"/>
          <w:szCs w:val="20"/>
          <w:lang w:val="sk-SK"/>
        </w:rPr>
        <w:t xml:space="preserve"> dobiehajúcich programov Horizont 2020</w:t>
      </w:r>
      <w:r w:rsidRPr="00756B77">
        <w:rPr>
          <w:rStyle w:val="Odkaznapoznmkupodiarou"/>
          <w:rFonts w:ascii="Source Sans Pro" w:hAnsi="Source Sans Pro" w:cs="Segoe UI"/>
          <w:sz w:val="20"/>
          <w:szCs w:val="20"/>
          <w:lang w:val="sk-SK"/>
        </w:rPr>
        <w:footnoteReference w:id="54"/>
      </w:r>
      <w:r w:rsidRPr="00756B77">
        <w:rPr>
          <w:rFonts w:ascii="Source Sans Pro" w:hAnsi="Source Sans Pro" w:cs="Segoe UI"/>
          <w:sz w:val="20"/>
          <w:szCs w:val="20"/>
          <w:lang w:val="sk-SK"/>
        </w:rPr>
        <w:t xml:space="preserve"> a Horizont Európa a ďalších rámcových programov, ktoré ich po roku 2027 nahradia. </w:t>
      </w:r>
    </w:p>
    <w:p w14:paraId="0712812C" w14:textId="77777777" w:rsidR="00262629" w:rsidRPr="00756B77" w:rsidRDefault="00262629" w:rsidP="00262629">
      <w:pPr>
        <w:jc w:val="both"/>
        <w:rPr>
          <w:rFonts w:ascii="Source Sans Pro" w:hAnsi="Source Sans Pro" w:cs="Segoe UI"/>
          <w:b/>
          <w:sz w:val="18"/>
          <w:szCs w:val="18"/>
          <w:lang w:val="sk-SK"/>
        </w:rPr>
      </w:pPr>
    </w:p>
    <w:p w14:paraId="6BF23379" w14:textId="601219A7" w:rsidR="00262629" w:rsidRPr="00756B77" w:rsidRDefault="00262629"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lastRenderedPageBreak/>
        <w:t>Legislatívne a regulačné prostredie, ktoré reflektuje potrebu zdieľania dát</w:t>
      </w:r>
      <w:r w:rsidRPr="00756B77">
        <w:rPr>
          <w:rFonts w:ascii="Source Sans Pro" w:hAnsi="Source Sans Pro" w:cs="Segoe UI"/>
          <w:sz w:val="20"/>
          <w:szCs w:val="20"/>
          <w:lang w:val="sk-SK"/>
        </w:rPr>
        <w:t xml:space="preserve"> generovaných systémami inteligentnej mobility, pričom umožňuje fungovanie nových obchodných modelov a ochranu ekosystému riešeniami kybernetickej bezpečnosti.</w:t>
      </w:r>
    </w:p>
    <w:p w14:paraId="787394A7" w14:textId="77777777" w:rsidR="007242FB" w:rsidRPr="00756B77" w:rsidRDefault="007242FB" w:rsidP="007242FB">
      <w:pPr>
        <w:pStyle w:val="Odsekzoznamu"/>
        <w:rPr>
          <w:rFonts w:ascii="Source Sans Pro" w:hAnsi="Source Sans Pro" w:cs="Segoe UI"/>
          <w:sz w:val="20"/>
          <w:szCs w:val="20"/>
          <w:lang w:val="sk-SK"/>
        </w:rPr>
      </w:pPr>
    </w:p>
    <w:p w14:paraId="255E45EE" w14:textId="473E0F3C" w:rsidR="007242FB" w:rsidRPr="00756B77" w:rsidRDefault="007242FB" w:rsidP="007242FB">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 xml:space="preserve">Legislatívne a regulačné prostredie, ktoré zefektívni schvaľovanie a autorizáciu </w:t>
      </w:r>
      <w:r w:rsidRPr="00756B77">
        <w:rPr>
          <w:rFonts w:ascii="Source Sans Pro" w:hAnsi="Source Sans Pro" w:cs="Segoe UI"/>
          <w:sz w:val="20"/>
          <w:szCs w:val="20"/>
          <w:lang w:val="sk-SK"/>
        </w:rPr>
        <w:t>nasadzovania</w:t>
      </w:r>
      <w:r w:rsidRPr="00756B77">
        <w:rPr>
          <w:rFonts w:ascii="Source Sans Pro" w:hAnsi="Source Sans Pro" w:cs="Segoe UI"/>
          <w:b/>
          <w:sz w:val="20"/>
          <w:szCs w:val="20"/>
          <w:lang w:val="sk-SK"/>
        </w:rPr>
        <w:t xml:space="preserve"> </w:t>
      </w:r>
      <w:r w:rsidRPr="00756B77">
        <w:rPr>
          <w:rFonts w:ascii="Source Sans Pro" w:hAnsi="Source Sans Pro" w:cs="Segoe UI"/>
          <w:sz w:val="20"/>
          <w:szCs w:val="20"/>
          <w:lang w:val="sk-SK"/>
        </w:rPr>
        <w:t>technológii, systémov a služieb inteligentnej mobility.</w:t>
      </w:r>
    </w:p>
    <w:p w14:paraId="45AD9587" w14:textId="77777777" w:rsidR="00262629" w:rsidRPr="00756B77" w:rsidRDefault="00262629" w:rsidP="00262629">
      <w:pPr>
        <w:pStyle w:val="Odsekzoznamu"/>
        <w:ind w:left="284"/>
        <w:jc w:val="both"/>
        <w:rPr>
          <w:rFonts w:ascii="Source Sans Pro" w:hAnsi="Source Sans Pro" w:cs="Segoe UI"/>
          <w:sz w:val="20"/>
          <w:szCs w:val="20"/>
          <w:lang w:val="sk-SK"/>
        </w:rPr>
      </w:pPr>
    </w:p>
    <w:p w14:paraId="2E7ACDB3" w14:textId="6CAD9BCA" w:rsidR="00262629" w:rsidRPr="002E210E" w:rsidRDefault="00410DC5" w:rsidP="00756B77">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Zvýšené využívanie služieb a inovatívnych obchodných modelov vo verejnej doprave a logistike, ako aj zlepšenie užívateľskej skúsenosti so službami</w:t>
      </w:r>
      <w:r w:rsidRPr="00756B77">
        <w:rPr>
          <w:rFonts w:ascii="Source Sans Pro" w:hAnsi="Source Sans Pro" w:cs="Segoe UI"/>
          <w:sz w:val="20"/>
          <w:szCs w:val="20"/>
          <w:lang w:val="sk-SK"/>
        </w:rPr>
        <w:t xml:space="preserve"> (napr. sieťovaním a dostupnosťou informácií ako sú dopravné toky, kapacity vozidiel a infraštruktúry, kategorizácia vozidiel, atď.).</w:t>
      </w:r>
    </w:p>
    <w:p w14:paraId="1CE2C5C6" w14:textId="77777777" w:rsidR="00923F90" w:rsidRPr="00756B77" w:rsidRDefault="00923F90" w:rsidP="00F1746D">
      <w:pPr>
        <w:jc w:val="both"/>
        <w:rPr>
          <w:rFonts w:ascii="Source Sans Pro" w:hAnsi="Source Sans Pro" w:cs="Segoe UI"/>
          <w:sz w:val="20"/>
          <w:szCs w:val="20"/>
          <w:lang w:val="sk-SK"/>
        </w:rPr>
      </w:pPr>
    </w:p>
    <w:p w14:paraId="343A2FFE" w14:textId="539FE395" w:rsidR="00923F90" w:rsidRPr="00756B77" w:rsidRDefault="00923F90" w:rsidP="00923F90">
      <w:pPr>
        <w:pStyle w:val="Odsekzoznamu"/>
        <w:numPr>
          <w:ilvl w:val="0"/>
          <w:numId w:val="4"/>
        </w:numPr>
        <w:ind w:left="284" w:hanging="284"/>
        <w:jc w:val="both"/>
        <w:rPr>
          <w:rFonts w:ascii="Source Sans Pro" w:hAnsi="Source Sans Pro" w:cs="Segoe UI"/>
          <w:bCs/>
          <w:sz w:val="20"/>
          <w:szCs w:val="20"/>
          <w:lang w:val="sk-SK"/>
        </w:rPr>
      </w:pPr>
      <w:r w:rsidRPr="00756B77">
        <w:rPr>
          <w:rFonts w:ascii="Source Sans Pro" w:hAnsi="Source Sans Pro" w:cs="Segoe UI"/>
          <w:b/>
          <w:sz w:val="20"/>
          <w:szCs w:val="20"/>
          <w:lang w:val="sk-SK"/>
        </w:rPr>
        <w:t xml:space="preserve">Zvýšenie dostupnosti a zlepšenie využívania otvorených dát a </w:t>
      </w:r>
      <w:proofErr w:type="spellStart"/>
      <w:r w:rsidRPr="00756B77">
        <w:rPr>
          <w:rFonts w:ascii="Source Sans Pro" w:hAnsi="Source Sans Pro" w:cs="Segoe UI"/>
          <w:b/>
          <w:sz w:val="20"/>
          <w:szCs w:val="20"/>
          <w:lang w:val="sk-SK"/>
        </w:rPr>
        <w:t>datových</w:t>
      </w:r>
      <w:proofErr w:type="spellEnd"/>
      <w:r w:rsidRPr="00756B77">
        <w:rPr>
          <w:rFonts w:ascii="Source Sans Pro" w:hAnsi="Source Sans Pro" w:cs="Segoe UI"/>
          <w:b/>
          <w:sz w:val="20"/>
          <w:szCs w:val="20"/>
          <w:lang w:val="sk-SK"/>
        </w:rPr>
        <w:t xml:space="preserve"> priestorov </w:t>
      </w:r>
      <w:r w:rsidRPr="00756B77">
        <w:rPr>
          <w:rFonts w:ascii="Source Sans Pro" w:hAnsi="Source Sans Pro" w:cs="Segoe UI"/>
          <w:bCs/>
          <w:sz w:val="20"/>
          <w:szCs w:val="20"/>
          <w:lang w:val="sk-SK"/>
        </w:rPr>
        <w:t xml:space="preserve">(angl. </w:t>
      </w:r>
      <w:proofErr w:type="spellStart"/>
      <w:r w:rsidRPr="00756B77">
        <w:rPr>
          <w:rFonts w:ascii="Source Sans Pro" w:hAnsi="Source Sans Pro" w:cs="Segoe UI"/>
          <w:bCs/>
          <w:sz w:val="20"/>
          <w:szCs w:val="20"/>
          <w:lang w:val="sk-SK"/>
        </w:rPr>
        <w:t>data</w:t>
      </w:r>
      <w:proofErr w:type="spellEnd"/>
      <w:r w:rsidRPr="00756B77">
        <w:rPr>
          <w:rFonts w:ascii="Source Sans Pro" w:hAnsi="Source Sans Pro" w:cs="Segoe UI"/>
          <w:bCs/>
          <w:sz w:val="20"/>
          <w:szCs w:val="20"/>
          <w:lang w:val="sk-SK"/>
        </w:rPr>
        <w:t xml:space="preserve"> </w:t>
      </w:r>
      <w:proofErr w:type="spellStart"/>
      <w:r w:rsidRPr="00756B77">
        <w:rPr>
          <w:rFonts w:ascii="Source Sans Pro" w:hAnsi="Source Sans Pro" w:cs="Segoe UI"/>
          <w:bCs/>
          <w:sz w:val="20"/>
          <w:szCs w:val="20"/>
          <w:lang w:val="sk-SK"/>
        </w:rPr>
        <w:t>spaces</w:t>
      </w:r>
      <w:proofErr w:type="spellEnd"/>
      <w:r w:rsidRPr="00756B77">
        <w:rPr>
          <w:rFonts w:ascii="Source Sans Pro" w:hAnsi="Source Sans Pro" w:cs="Segoe UI"/>
          <w:bCs/>
          <w:sz w:val="20"/>
          <w:szCs w:val="20"/>
          <w:lang w:val="sk-SK"/>
        </w:rPr>
        <w:t xml:space="preserve">) </w:t>
      </w:r>
      <w:r w:rsidR="002D0250" w:rsidRPr="00756B77">
        <w:rPr>
          <w:rFonts w:ascii="Source Sans Pro" w:hAnsi="Source Sans Pro" w:cs="Segoe UI"/>
          <w:bCs/>
          <w:sz w:val="20"/>
          <w:szCs w:val="20"/>
          <w:lang w:val="sk-SK"/>
        </w:rPr>
        <w:t>v</w:t>
      </w:r>
      <w:r w:rsidRPr="00756B77">
        <w:rPr>
          <w:rFonts w:ascii="Source Sans Pro" w:hAnsi="Source Sans Pro" w:cs="Segoe UI"/>
          <w:bCs/>
          <w:sz w:val="20"/>
          <w:szCs w:val="20"/>
          <w:lang w:val="sk-SK"/>
        </w:rPr>
        <w:t xml:space="preserve"> oblasti inteligentnej mobility z verejne financovaných projektov bez ohľadu na zdroj ich financovania (Fondy EÚ, Plán obnovy a odolnosti, štátny rozpočet).</w:t>
      </w:r>
    </w:p>
    <w:p w14:paraId="025471F2" w14:textId="77777777" w:rsidR="00923F90" w:rsidRPr="00756B77" w:rsidRDefault="00923F90" w:rsidP="00F1746D">
      <w:pPr>
        <w:jc w:val="both"/>
        <w:rPr>
          <w:rFonts w:ascii="Source Sans Pro" w:hAnsi="Source Sans Pro" w:cs="Segoe UI"/>
          <w:b/>
          <w:sz w:val="20"/>
          <w:szCs w:val="20"/>
          <w:lang w:val="sk-SK"/>
        </w:rPr>
      </w:pPr>
    </w:p>
    <w:p w14:paraId="7C954F35" w14:textId="38A05D1D" w:rsidR="00111BA2" w:rsidRPr="00756B77" w:rsidRDefault="00923F90" w:rsidP="00923F90">
      <w:pPr>
        <w:pStyle w:val="Odsekzoznamu"/>
        <w:numPr>
          <w:ilvl w:val="0"/>
          <w:numId w:val="4"/>
        </w:numPr>
        <w:ind w:left="284" w:hanging="284"/>
        <w:jc w:val="both"/>
        <w:rPr>
          <w:rFonts w:ascii="Source Sans Pro" w:hAnsi="Source Sans Pro" w:cs="Segoe UI"/>
          <w:b/>
          <w:sz w:val="20"/>
          <w:szCs w:val="20"/>
          <w:lang w:val="sk-SK"/>
        </w:rPr>
      </w:pPr>
      <w:r w:rsidRPr="00756B77">
        <w:rPr>
          <w:rFonts w:ascii="Source Sans Pro" w:hAnsi="Source Sans Pro" w:cs="Segoe UI"/>
          <w:b/>
          <w:sz w:val="20"/>
          <w:szCs w:val="20"/>
          <w:lang w:val="sk-SK"/>
        </w:rPr>
        <w:t xml:space="preserve">Verejne prístupný integrovaný údajový a analytický priestor pre dáta a </w:t>
      </w:r>
      <w:proofErr w:type="spellStart"/>
      <w:r w:rsidRPr="00756B77">
        <w:rPr>
          <w:rFonts w:ascii="Source Sans Pro" w:hAnsi="Source Sans Pro" w:cs="Segoe UI"/>
          <w:b/>
          <w:sz w:val="20"/>
          <w:szCs w:val="20"/>
          <w:lang w:val="sk-SK"/>
        </w:rPr>
        <w:t>interoperabilitu</w:t>
      </w:r>
      <w:proofErr w:type="spellEnd"/>
      <w:r w:rsidRPr="00756B77">
        <w:rPr>
          <w:rFonts w:ascii="Source Sans Pro" w:hAnsi="Source Sans Pro" w:cs="Segoe UI"/>
          <w:b/>
          <w:sz w:val="20"/>
          <w:szCs w:val="20"/>
          <w:lang w:val="sk-SK"/>
        </w:rPr>
        <w:t xml:space="preserve"> </w:t>
      </w:r>
      <w:r w:rsidRPr="00756B77">
        <w:rPr>
          <w:rFonts w:ascii="Source Sans Pro" w:hAnsi="Source Sans Pro" w:cs="Segoe UI"/>
          <w:bCs/>
          <w:sz w:val="20"/>
          <w:szCs w:val="20"/>
          <w:lang w:val="sk-SK"/>
        </w:rPr>
        <w:t>inteligentných dopravných systémov vo všetkých dopravných módoch.</w:t>
      </w:r>
    </w:p>
    <w:p w14:paraId="450CE3F1" w14:textId="77777777" w:rsidR="00923F90" w:rsidRPr="00756B77" w:rsidRDefault="00923F90" w:rsidP="00F1746D">
      <w:pPr>
        <w:jc w:val="both"/>
        <w:rPr>
          <w:rFonts w:ascii="Source Sans Pro" w:hAnsi="Source Sans Pro" w:cs="Segoe UI"/>
          <w:b/>
          <w:sz w:val="20"/>
          <w:szCs w:val="20"/>
          <w:lang w:val="sk-SK"/>
        </w:rPr>
      </w:pPr>
    </w:p>
    <w:p w14:paraId="1F93E44B" w14:textId="3B556335" w:rsidR="00AD1A5D" w:rsidRPr="002E210E" w:rsidRDefault="00705B2A" w:rsidP="00D650B0">
      <w:pPr>
        <w:pStyle w:val="Odsekzoznamu"/>
        <w:numPr>
          <w:ilvl w:val="0"/>
          <w:numId w:val="4"/>
        </w:numPr>
        <w:ind w:left="284" w:hanging="284"/>
        <w:jc w:val="both"/>
        <w:rPr>
          <w:rFonts w:ascii="Source Sans Pro" w:hAnsi="Source Sans Pro" w:cs="Segoe UI"/>
          <w:sz w:val="20"/>
          <w:szCs w:val="20"/>
          <w:lang w:val="sk-SK"/>
        </w:rPr>
      </w:pPr>
      <w:r w:rsidRPr="00756B77">
        <w:rPr>
          <w:rFonts w:ascii="Source Sans Pro" w:hAnsi="Source Sans Pro" w:cs="Segoe UI"/>
          <w:b/>
          <w:sz w:val="20"/>
          <w:szCs w:val="20"/>
          <w:lang w:val="sk-SK"/>
        </w:rPr>
        <w:t>Financovanie a účasť slovenských subjektov na spolufinancovaných medzinárodných európskych projekto</w:t>
      </w:r>
      <w:r w:rsidR="00015AF9" w:rsidRPr="00756B77">
        <w:rPr>
          <w:rFonts w:ascii="Source Sans Pro" w:hAnsi="Source Sans Pro" w:cs="Segoe UI"/>
          <w:b/>
          <w:sz w:val="20"/>
          <w:szCs w:val="20"/>
          <w:lang w:val="sk-SK"/>
        </w:rPr>
        <w:t>ch</w:t>
      </w:r>
      <w:r w:rsidRPr="00756B77">
        <w:rPr>
          <w:rFonts w:ascii="Source Sans Pro" w:hAnsi="Source Sans Pro" w:cs="Segoe UI"/>
          <w:b/>
          <w:sz w:val="20"/>
          <w:szCs w:val="20"/>
          <w:lang w:val="sk-SK"/>
        </w:rPr>
        <w:t xml:space="preserve"> podporených v rámci výskumno-inovačných partnerstiev </w:t>
      </w:r>
      <w:r w:rsidR="00CB1371" w:rsidRPr="00756B77">
        <w:rPr>
          <w:rFonts w:ascii="Source Sans Pro" w:hAnsi="Source Sans Pro" w:cs="Segoe UI"/>
          <w:b/>
          <w:sz w:val="20"/>
          <w:szCs w:val="20"/>
          <w:lang w:val="sk-SK"/>
        </w:rPr>
        <w:t xml:space="preserve">a </w:t>
      </w:r>
      <w:r w:rsidR="00262629" w:rsidRPr="00756B77">
        <w:rPr>
          <w:rFonts w:ascii="Source Sans Pro" w:hAnsi="Source Sans Pro" w:cs="Segoe UI"/>
          <w:b/>
          <w:sz w:val="20"/>
          <w:szCs w:val="20"/>
          <w:lang w:val="sk-SK"/>
        </w:rPr>
        <w:t>„spoločných podnikoch“</w:t>
      </w:r>
      <w:r w:rsidR="00262629" w:rsidRPr="00756B77">
        <w:rPr>
          <w:rFonts w:ascii="Source Sans Pro" w:hAnsi="Source Sans Pro" w:cs="Segoe UI"/>
          <w:sz w:val="20"/>
          <w:szCs w:val="20"/>
          <w:lang w:val="sk-SK"/>
        </w:rPr>
        <w:t xml:space="preserve"> (z angl. </w:t>
      </w:r>
      <w:proofErr w:type="spellStart"/>
      <w:r w:rsidR="00262629" w:rsidRPr="00756B77">
        <w:rPr>
          <w:rFonts w:ascii="Source Sans Pro" w:hAnsi="Source Sans Pro" w:cs="Segoe UI"/>
          <w:sz w:val="20"/>
          <w:szCs w:val="20"/>
          <w:lang w:val="sk-SK"/>
        </w:rPr>
        <w:t>joint</w:t>
      </w:r>
      <w:proofErr w:type="spellEnd"/>
      <w:r w:rsidR="00262629" w:rsidRPr="00756B77">
        <w:rPr>
          <w:rFonts w:ascii="Source Sans Pro" w:hAnsi="Source Sans Pro" w:cs="Segoe UI"/>
          <w:sz w:val="20"/>
          <w:szCs w:val="20"/>
          <w:lang w:val="sk-SK"/>
        </w:rPr>
        <w:t xml:space="preserve"> </w:t>
      </w:r>
      <w:proofErr w:type="spellStart"/>
      <w:r w:rsidR="00262629" w:rsidRPr="00756B77">
        <w:rPr>
          <w:rFonts w:ascii="Source Sans Pro" w:hAnsi="Source Sans Pro" w:cs="Segoe UI"/>
          <w:sz w:val="20"/>
          <w:szCs w:val="20"/>
          <w:lang w:val="sk-SK"/>
        </w:rPr>
        <w:t>undertaking</w:t>
      </w:r>
      <w:proofErr w:type="spellEnd"/>
      <w:r w:rsidR="00262629" w:rsidRPr="00756B77">
        <w:rPr>
          <w:rFonts w:ascii="Source Sans Pro" w:hAnsi="Source Sans Pro" w:cs="Segoe UI"/>
          <w:sz w:val="20"/>
          <w:szCs w:val="20"/>
          <w:lang w:val="sk-SK"/>
        </w:rPr>
        <w:t>)</w:t>
      </w:r>
      <w:r w:rsidR="00262629" w:rsidRPr="002E210E">
        <w:rPr>
          <w:rStyle w:val="Odkaznapoznmkupodiarou"/>
          <w:rFonts w:ascii="Source Sans Pro" w:hAnsi="Source Sans Pro" w:cs="Segoe UI"/>
          <w:sz w:val="20"/>
          <w:szCs w:val="20"/>
          <w:lang w:val="sk-SK"/>
        </w:rPr>
        <w:footnoteReference w:id="55"/>
      </w:r>
      <w:r w:rsidR="00262629" w:rsidRPr="002E210E">
        <w:rPr>
          <w:rFonts w:ascii="Source Sans Pro" w:hAnsi="Source Sans Pro" w:cs="Segoe UI"/>
          <w:sz w:val="20"/>
          <w:szCs w:val="20"/>
          <w:lang w:val="sk-SK"/>
        </w:rPr>
        <w:t xml:space="preserve"> akými sú </w:t>
      </w:r>
      <w:proofErr w:type="spellStart"/>
      <w:r w:rsidR="00262629" w:rsidRPr="002E210E">
        <w:rPr>
          <w:rFonts w:ascii="Source Sans Pro" w:hAnsi="Source Sans Pro" w:cs="Segoe UI"/>
          <w:sz w:val="20"/>
          <w:szCs w:val="20"/>
          <w:lang w:val="sk-SK"/>
        </w:rPr>
        <w:t>Europe's</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Rail</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Joint</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Undertaking</w:t>
      </w:r>
      <w:proofErr w:type="spellEnd"/>
      <w:r w:rsidR="00262629" w:rsidRPr="002E210E">
        <w:rPr>
          <w:rFonts w:ascii="Source Sans Pro" w:hAnsi="Source Sans Pro" w:cs="Segoe UI"/>
          <w:sz w:val="20"/>
          <w:szCs w:val="20"/>
          <w:lang w:val="sk-SK"/>
        </w:rPr>
        <w:t xml:space="preserve">, </w:t>
      </w:r>
      <w:r w:rsidR="0099746B" w:rsidRPr="002E210E">
        <w:rPr>
          <w:rFonts w:ascii="Source Sans Pro" w:hAnsi="Source Sans Pro" w:cs="Segoe UI"/>
          <w:sz w:val="20"/>
          <w:szCs w:val="20"/>
          <w:lang w:val="sk-SK"/>
        </w:rPr>
        <w:t>CHIPS</w:t>
      </w:r>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Joint</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Undertaking</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Smart</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Networks</w:t>
      </w:r>
      <w:proofErr w:type="spellEnd"/>
      <w:r w:rsidR="00262629" w:rsidRPr="002E210E">
        <w:rPr>
          <w:rFonts w:ascii="Source Sans Pro" w:hAnsi="Source Sans Pro" w:cs="Segoe UI"/>
          <w:sz w:val="20"/>
          <w:szCs w:val="20"/>
          <w:lang w:val="sk-SK"/>
        </w:rPr>
        <w:t xml:space="preserve"> and </w:t>
      </w:r>
      <w:proofErr w:type="spellStart"/>
      <w:r w:rsidR="00262629" w:rsidRPr="002E210E">
        <w:rPr>
          <w:rFonts w:ascii="Source Sans Pro" w:hAnsi="Source Sans Pro" w:cs="Segoe UI"/>
          <w:sz w:val="20"/>
          <w:szCs w:val="20"/>
          <w:lang w:val="sk-SK"/>
        </w:rPr>
        <w:t>Services</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Joint</w:t>
      </w:r>
      <w:proofErr w:type="spellEnd"/>
      <w:r w:rsidR="00262629" w:rsidRPr="002E210E">
        <w:rPr>
          <w:rFonts w:ascii="Source Sans Pro" w:hAnsi="Source Sans Pro" w:cs="Segoe UI"/>
          <w:sz w:val="20"/>
          <w:szCs w:val="20"/>
          <w:lang w:val="sk-SK"/>
        </w:rPr>
        <w:t xml:space="preserve"> </w:t>
      </w:r>
      <w:proofErr w:type="spellStart"/>
      <w:r w:rsidR="00262629" w:rsidRPr="002E210E">
        <w:rPr>
          <w:rFonts w:ascii="Source Sans Pro" w:hAnsi="Source Sans Pro" w:cs="Segoe UI"/>
          <w:sz w:val="20"/>
          <w:szCs w:val="20"/>
          <w:lang w:val="sk-SK"/>
        </w:rPr>
        <w:t>Undertaking</w:t>
      </w:r>
      <w:proofErr w:type="spellEnd"/>
      <w:r w:rsidR="00262629" w:rsidRPr="002E210E">
        <w:rPr>
          <w:rFonts w:ascii="Source Sans Pro" w:hAnsi="Source Sans Pro" w:cs="Segoe UI"/>
          <w:sz w:val="20"/>
          <w:szCs w:val="20"/>
          <w:lang w:val="sk-SK"/>
        </w:rPr>
        <w:t xml:space="preserve">, </w:t>
      </w:r>
      <w:proofErr w:type="spellStart"/>
      <w:r w:rsidR="00441758" w:rsidRPr="002E210E">
        <w:rPr>
          <w:rFonts w:ascii="Source Sans Pro" w:hAnsi="Source Sans Pro" w:cs="Segoe UI"/>
          <w:sz w:val="20"/>
          <w:szCs w:val="20"/>
          <w:lang w:val="sk-SK"/>
        </w:rPr>
        <w:t>Connected</w:t>
      </w:r>
      <w:proofErr w:type="spellEnd"/>
      <w:r w:rsidR="00441758" w:rsidRPr="002E210E">
        <w:rPr>
          <w:rFonts w:ascii="Source Sans Pro" w:hAnsi="Source Sans Pro" w:cs="Segoe UI"/>
          <w:sz w:val="20"/>
          <w:szCs w:val="20"/>
          <w:lang w:val="sk-SK"/>
        </w:rPr>
        <w:t xml:space="preserve">, </w:t>
      </w:r>
      <w:proofErr w:type="spellStart"/>
      <w:r w:rsidR="00441758" w:rsidRPr="002E210E">
        <w:rPr>
          <w:rFonts w:ascii="Source Sans Pro" w:hAnsi="Source Sans Pro" w:cs="Segoe UI"/>
          <w:sz w:val="20"/>
          <w:szCs w:val="20"/>
          <w:lang w:val="sk-SK"/>
        </w:rPr>
        <w:t>Cooperative</w:t>
      </w:r>
      <w:proofErr w:type="spellEnd"/>
      <w:r w:rsidR="00441758" w:rsidRPr="002E210E">
        <w:rPr>
          <w:rFonts w:ascii="Source Sans Pro" w:hAnsi="Source Sans Pro" w:cs="Segoe UI"/>
          <w:sz w:val="20"/>
          <w:szCs w:val="20"/>
          <w:lang w:val="sk-SK"/>
        </w:rPr>
        <w:t xml:space="preserve"> and </w:t>
      </w:r>
      <w:proofErr w:type="spellStart"/>
      <w:r w:rsidR="00441758" w:rsidRPr="002E210E">
        <w:rPr>
          <w:rFonts w:ascii="Source Sans Pro" w:hAnsi="Source Sans Pro" w:cs="Segoe UI"/>
          <w:sz w:val="20"/>
          <w:szCs w:val="20"/>
          <w:lang w:val="sk-SK"/>
        </w:rPr>
        <w:t>Automated</w:t>
      </w:r>
      <w:proofErr w:type="spellEnd"/>
      <w:r w:rsidR="00441758" w:rsidRPr="002E210E">
        <w:rPr>
          <w:rFonts w:ascii="Source Sans Pro" w:hAnsi="Source Sans Pro" w:cs="Segoe UI"/>
          <w:sz w:val="20"/>
          <w:szCs w:val="20"/>
          <w:lang w:val="sk-SK"/>
        </w:rPr>
        <w:t xml:space="preserve"> </w:t>
      </w:r>
      <w:proofErr w:type="spellStart"/>
      <w:r w:rsidR="00441758" w:rsidRPr="002E210E">
        <w:rPr>
          <w:rFonts w:ascii="Source Sans Pro" w:hAnsi="Source Sans Pro" w:cs="Segoe UI"/>
          <w:sz w:val="20"/>
          <w:szCs w:val="20"/>
          <w:lang w:val="sk-SK"/>
        </w:rPr>
        <w:t>Driving</w:t>
      </w:r>
      <w:proofErr w:type="spellEnd"/>
      <w:r w:rsidR="00441758" w:rsidRPr="002E210E">
        <w:rPr>
          <w:rFonts w:ascii="Source Sans Pro" w:hAnsi="Source Sans Pro" w:cs="Segoe UI"/>
          <w:sz w:val="20"/>
          <w:szCs w:val="20"/>
          <w:lang w:val="sk-SK"/>
        </w:rPr>
        <w:t xml:space="preserve"> </w:t>
      </w:r>
      <w:proofErr w:type="spellStart"/>
      <w:r w:rsidR="00441758" w:rsidRPr="002E210E">
        <w:rPr>
          <w:rFonts w:ascii="Source Sans Pro" w:hAnsi="Source Sans Pro" w:cs="Segoe UI"/>
          <w:sz w:val="20"/>
          <w:szCs w:val="20"/>
          <w:lang w:val="sk-SK"/>
        </w:rPr>
        <w:t>Partnership</w:t>
      </w:r>
      <w:proofErr w:type="spellEnd"/>
      <w:r w:rsidR="00352D36" w:rsidRPr="002E210E">
        <w:rPr>
          <w:rFonts w:ascii="Source Sans Pro" w:hAnsi="Source Sans Pro" w:cs="Segoe UI"/>
          <w:sz w:val="20"/>
          <w:szCs w:val="20"/>
          <w:lang w:val="sk-SK"/>
        </w:rPr>
        <w:t xml:space="preserve">, </w:t>
      </w:r>
      <w:r w:rsidR="00262629" w:rsidRPr="002E210E">
        <w:rPr>
          <w:rFonts w:ascii="Source Sans Pro" w:hAnsi="Source Sans Pro" w:cs="Segoe UI"/>
          <w:sz w:val="20"/>
          <w:szCs w:val="20"/>
          <w:lang w:val="sk-SK"/>
        </w:rPr>
        <w:t xml:space="preserve">NATO DIANA, </w:t>
      </w:r>
      <w:proofErr w:type="spellStart"/>
      <w:r w:rsidR="00CF2BA7" w:rsidRPr="002E210E">
        <w:rPr>
          <w:rFonts w:ascii="Source Sans Pro" w:hAnsi="Source Sans Pro" w:cs="Segoe UI"/>
          <w:sz w:val="20"/>
          <w:szCs w:val="20"/>
          <w:lang w:val="sk-SK"/>
        </w:rPr>
        <w:t>E</w:t>
      </w:r>
      <w:r w:rsidR="00246248" w:rsidRPr="002E210E">
        <w:rPr>
          <w:rFonts w:ascii="Source Sans Pro" w:hAnsi="Source Sans Pro" w:cs="Segoe UI"/>
          <w:sz w:val="20"/>
          <w:szCs w:val="20"/>
          <w:lang w:val="sk-SK"/>
        </w:rPr>
        <w:t>uropean</w:t>
      </w:r>
      <w:proofErr w:type="spellEnd"/>
      <w:r w:rsidR="00246248" w:rsidRPr="002E210E">
        <w:rPr>
          <w:rFonts w:ascii="Source Sans Pro" w:hAnsi="Source Sans Pro" w:cs="Segoe UI"/>
          <w:sz w:val="20"/>
          <w:szCs w:val="20"/>
          <w:lang w:val="sk-SK"/>
        </w:rPr>
        <w:t xml:space="preserve"> </w:t>
      </w:r>
      <w:proofErr w:type="spellStart"/>
      <w:r w:rsidR="00CF2BA7" w:rsidRPr="002E210E">
        <w:rPr>
          <w:rFonts w:ascii="Source Sans Pro" w:hAnsi="Source Sans Pro" w:cs="Segoe UI"/>
          <w:sz w:val="20"/>
          <w:szCs w:val="20"/>
          <w:lang w:val="sk-SK"/>
        </w:rPr>
        <w:t>D</w:t>
      </w:r>
      <w:r w:rsidR="00246248" w:rsidRPr="002E210E">
        <w:rPr>
          <w:rFonts w:ascii="Source Sans Pro" w:hAnsi="Source Sans Pro" w:cs="Segoe UI"/>
          <w:sz w:val="20"/>
          <w:szCs w:val="20"/>
          <w:lang w:val="sk-SK"/>
        </w:rPr>
        <w:t>igital</w:t>
      </w:r>
      <w:proofErr w:type="spellEnd"/>
      <w:r w:rsidR="00246248" w:rsidRPr="002E210E">
        <w:rPr>
          <w:rFonts w:ascii="Source Sans Pro" w:hAnsi="Source Sans Pro" w:cs="Segoe UI"/>
          <w:sz w:val="20"/>
          <w:szCs w:val="20"/>
          <w:lang w:val="sk-SK"/>
        </w:rPr>
        <w:t xml:space="preserve"> </w:t>
      </w:r>
      <w:proofErr w:type="spellStart"/>
      <w:r w:rsidR="00CF2BA7" w:rsidRPr="002E210E">
        <w:rPr>
          <w:rFonts w:ascii="Source Sans Pro" w:hAnsi="Source Sans Pro" w:cs="Segoe UI"/>
          <w:sz w:val="20"/>
          <w:szCs w:val="20"/>
          <w:lang w:val="sk-SK"/>
        </w:rPr>
        <w:t>I</w:t>
      </w:r>
      <w:r w:rsidR="00246248" w:rsidRPr="002E210E">
        <w:rPr>
          <w:rFonts w:ascii="Source Sans Pro" w:hAnsi="Source Sans Pro" w:cs="Segoe UI"/>
          <w:sz w:val="20"/>
          <w:szCs w:val="20"/>
          <w:lang w:val="sk-SK"/>
        </w:rPr>
        <w:t>nfrastructure</w:t>
      </w:r>
      <w:proofErr w:type="spellEnd"/>
      <w:r w:rsidR="00246248" w:rsidRPr="002E210E">
        <w:rPr>
          <w:rFonts w:ascii="Source Sans Pro" w:hAnsi="Source Sans Pro" w:cs="Segoe UI"/>
          <w:sz w:val="20"/>
          <w:szCs w:val="20"/>
          <w:lang w:val="sk-SK"/>
        </w:rPr>
        <w:t xml:space="preserve"> </w:t>
      </w:r>
      <w:proofErr w:type="spellStart"/>
      <w:r w:rsidR="00CF2BA7" w:rsidRPr="002E210E">
        <w:rPr>
          <w:rFonts w:ascii="Source Sans Pro" w:hAnsi="Source Sans Pro" w:cs="Segoe UI"/>
          <w:sz w:val="20"/>
          <w:szCs w:val="20"/>
          <w:lang w:val="sk-SK"/>
        </w:rPr>
        <w:t>C</w:t>
      </w:r>
      <w:r w:rsidR="00246248" w:rsidRPr="002E210E">
        <w:rPr>
          <w:rFonts w:ascii="Source Sans Pro" w:hAnsi="Source Sans Pro" w:cs="Segoe UI"/>
          <w:sz w:val="20"/>
          <w:szCs w:val="20"/>
          <w:lang w:val="sk-SK"/>
        </w:rPr>
        <w:t>onsortia</w:t>
      </w:r>
      <w:proofErr w:type="spellEnd"/>
      <w:r w:rsidR="00582663" w:rsidRPr="002E210E">
        <w:rPr>
          <w:rFonts w:ascii="Source Sans Pro" w:hAnsi="Source Sans Pro" w:cs="Segoe UI"/>
          <w:sz w:val="20"/>
          <w:szCs w:val="20"/>
          <w:lang w:val="sk-SK"/>
        </w:rPr>
        <w:t xml:space="preserve"> v oblasti mobility a logistiky</w:t>
      </w:r>
      <w:r w:rsidR="00CF2BA7" w:rsidRPr="002E210E">
        <w:rPr>
          <w:rFonts w:ascii="Source Sans Pro" w:hAnsi="Source Sans Pro" w:cs="Segoe UI"/>
          <w:sz w:val="20"/>
          <w:szCs w:val="20"/>
          <w:lang w:val="sk-SK"/>
        </w:rPr>
        <w:t xml:space="preserve">, </w:t>
      </w:r>
      <w:r w:rsidR="00262629" w:rsidRPr="002E210E">
        <w:rPr>
          <w:rFonts w:ascii="Source Sans Pro" w:hAnsi="Source Sans Pro" w:cs="Segoe UI"/>
          <w:sz w:val="20"/>
          <w:szCs w:val="20"/>
          <w:lang w:val="sk-SK"/>
        </w:rPr>
        <w:t>atď.</w:t>
      </w:r>
    </w:p>
    <w:p w14:paraId="0D66FA46" w14:textId="77777777" w:rsidR="00A90B5B" w:rsidRPr="002E210E" w:rsidRDefault="00A90B5B" w:rsidP="00A90B5B">
      <w:pPr>
        <w:pStyle w:val="Odsekzoznamu"/>
        <w:rPr>
          <w:rFonts w:ascii="Source Sans Pro" w:hAnsi="Source Sans Pro" w:cs="Segoe UI"/>
          <w:sz w:val="20"/>
          <w:szCs w:val="20"/>
          <w:lang w:val="sk-SK"/>
        </w:rPr>
      </w:pPr>
    </w:p>
    <w:p w14:paraId="2BFE0910" w14:textId="63871404" w:rsidR="003D5A7D" w:rsidRPr="002E210E" w:rsidRDefault="1D8C7627" w:rsidP="00A90B5B">
      <w:pPr>
        <w:pStyle w:val="Nadpis2"/>
        <w:rPr>
          <w:lang w:val="sk-SK"/>
        </w:rPr>
      </w:pPr>
      <w:bookmarkStart w:id="92" w:name="_Toc761070249"/>
      <w:bookmarkStart w:id="93" w:name="_Toc181861533"/>
      <w:r w:rsidRPr="002E210E">
        <w:rPr>
          <w:lang w:val="sk-SK"/>
        </w:rPr>
        <w:t>Prioritná oblasť 2-2: Udržateľná mobilita</w:t>
      </w:r>
      <w:bookmarkEnd w:id="92"/>
      <w:bookmarkEnd w:id="93"/>
    </w:p>
    <w:p w14:paraId="4325D656" w14:textId="77777777" w:rsidR="00A90B5B" w:rsidRPr="002E210E" w:rsidRDefault="00A90B5B" w:rsidP="00A90B5B">
      <w:pPr>
        <w:rPr>
          <w:rFonts w:ascii="Source Sans Pro" w:hAnsi="Source Sans Pro"/>
          <w:lang w:val="sk-SK"/>
        </w:rPr>
      </w:pPr>
    </w:p>
    <w:p w14:paraId="62DBBC3B" w14:textId="77777777" w:rsidR="009E3018" w:rsidRPr="002E210E" w:rsidRDefault="609BD3AC" w:rsidP="004127AB">
      <w:pPr>
        <w:pStyle w:val="Nadpis3"/>
        <w:numPr>
          <w:ilvl w:val="0"/>
          <w:numId w:val="0"/>
        </w:numPr>
        <w:ind w:left="720" w:hanging="720"/>
        <w:rPr>
          <w:lang w:val="sk-SK"/>
        </w:rPr>
      </w:pPr>
      <w:bookmarkStart w:id="94" w:name="_Toc51607434"/>
      <w:bookmarkStart w:id="95" w:name="_Toc181861534"/>
      <w:r w:rsidRPr="002E210E">
        <w:rPr>
          <w:lang w:val="sk-SK"/>
        </w:rPr>
        <w:t>Transformačný cieľ prioritnej oblasti 2-2</w:t>
      </w:r>
      <w:bookmarkEnd w:id="94"/>
      <w:bookmarkEnd w:id="95"/>
    </w:p>
    <w:p w14:paraId="22D0FE8C" w14:textId="63B7D2A3" w:rsidR="009E3018" w:rsidRPr="002E210E" w:rsidRDefault="00A4198C" w:rsidP="10635DD4">
      <w:pPr>
        <w:pStyle w:val="Odsekzoznamu"/>
        <w:tabs>
          <w:tab w:val="left" w:pos="426"/>
        </w:tabs>
        <w:snapToGrid w:val="0"/>
        <w:spacing w:after="240"/>
        <w:ind w:left="0"/>
        <w:jc w:val="both"/>
        <w:rPr>
          <w:rFonts w:ascii="Source Sans Pro" w:eastAsiaTheme="majorEastAsia" w:hAnsi="Source Sans Pro" w:cs="Segoe UI"/>
          <w:sz w:val="20"/>
          <w:szCs w:val="20"/>
          <w:lang w:val="sk-SK"/>
        </w:rPr>
      </w:pPr>
      <w:r w:rsidRPr="002E210E">
        <w:rPr>
          <w:lang w:val="sk-SK"/>
        </w:rPr>
        <w:br/>
      </w:r>
      <w:r w:rsidR="009E3018" w:rsidRPr="002E210E">
        <w:rPr>
          <w:rFonts w:ascii="Source Sans Pro" w:eastAsiaTheme="majorEastAsia" w:hAnsi="Source Sans Pro" w:cs="Segoe UI"/>
          <w:sz w:val="20"/>
          <w:szCs w:val="20"/>
          <w:lang w:val="sk-SK"/>
        </w:rPr>
        <w:t xml:space="preserve">Podporiť výskum, vývoj a inovácie pre rozsiahle zavádzanie a využívanie dopravných prostriedkov poháňaných alternatívnymi palivami a pre zabezpečenie dostupnosti udržateľných spôsobov dopravy v rámci </w:t>
      </w:r>
      <w:proofErr w:type="spellStart"/>
      <w:r w:rsidR="009E3018" w:rsidRPr="002E210E">
        <w:rPr>
          <w:rFonts w:ascii="Source Sans Pro" w:eastAsiaTheme="majorEastAsia" w:hAnsi="Source Sans Pro" w:cs="Segoe UI"/>
          <w:sz w:val="20"/>
          <w:szCs w:val="20"/>
          <w:lang w:val="sk-SK"/>
        </w:rPr>
        <w:t>multimodálneho</w:t>
      </w:r>
      <w:proofErr w:type="spellEnd"/>
      <w:r w:rsidR="009E3018" w:rsidRPr="002E210E">
        <w:rPr>
          <w:rFonts w:ascii="Source Sans Pro" w:eastAsiaTheme="majorEastAsia" w:hAnsi="Source Sans Pro" w:cs="Segoe UI"/>
          <w:sz w:val="20"/>
          <w:szCs w:val="20"/>
          <w:lang w:val="sk-SK"/>
        </w:rPr>
        <w:t xml:space="preserve"> </w:t>
      </w:r>
      <w:r w:rsidR="00D66936" w:rsidRPr="002E210E">
        <w:rPr>
          <w:rFonts w:ascii="Source Sans Pro" w:eastAsiaTheme="majorEastAsia" w:hAnsi="Source Sans Pro" w:cs="Segoe UI"/>
          <w:sz w:val="20"/>
          <w:szCs w:val="20"/>
          <w:lang w:val="sk-SK"/>
        </w:rPr>
        <w:t>a integrovaného</w:t>
      </w:r>
      <w:r w:rsidR="009E3018" w:rsidRPr="002E210E">
        <w:rPr>
          <w:rFonts w:ascii="Source Sans Pro" w:eastAsiaTheme="majorEastAsia" w:hAnsi="Source Sans Pro" w:cs="Segoe UI"/>
          <w:sz w:val="20"/>
          <w:szCs w:val="20"/>
          <w:lang w:val="sk-SK"/>
        </w:rPr>
        <w:t xml:space="preserve"> dopravného systému.</w:t>
      </w:r>
    </w:p>
    <w:p w14:paraId="06F470F8" w14:textId="77777777" w:rsidR="00EB52C7" w:rsidRPr="002E210E" w:rsidRDefault="293D2F5C" w:rsidP="004127AB">
      <w:pPr>
        <w:pStyle w:val="Nadpis3"/>
        <w:numPr>
          <w:ilvl w:val="0"/>
          <w:numId w:val="0"/>
        </w:numPr>
        <w:ind w:left="720" w:hanging="720"/>
        <w:rPr>
          <w:lang w:val="sk-SK"/>
        </w:rPr>
      </w:pPr>
      <w:bookmarkStart w:id="96" w:name="_Toc884050830"/>
      <w:bookmarkStart w:id="97" w:name="_Toc181861535"/>
      <w:r w:rsidRPr="002E210E">
        <w:rPr>
          <w:lang w:val="sk-SK"/>
        </w:rPr>
        <w:t>Východiskový stav prioritnej oblasti 2-2</w:t>
      </w:r>
      <w:bookmarkEnd w:id="96"/>
      <w:bookmarkEnd w:id="97"/>
    </w:p>
    <w:p w14:paraId="253A2314" w14:textId="77777777" w:rsidR="00A90B5B" w:rsidRPr="002E210E" w:rsidRDefault="00A90B5B" w:rsidP="00A90B5B">
      <w:pPr>
        <w:rPr>
          <w:rFonts w:ascii="Source Sans Pro" w:hAnsi="Source Sans Pro"/>
          <w:lang w:val="sk-SK"/>
        </w:rPr>
      </w:pPr>
    </w:p>
    <w:p w14:paraId="6A9E8EC4" w14:textId="5FEC33EF" w:rsidR="00EB52C7" w:rsidRPr="002E210E" w:rsidRDefault="00EB52C7" w:rsidP="00D650B0">
      <w:pPr>
        <w:pStyle w:val="Odsekzoznamu"/>
        <w:numPr>
          <w:ilvl w:val="0"/>
          <w:numId w:val="6"/>
        </w:numPr>
        <w:ind w:left="284" w:hanging="284"/>
        <w:jc w:val="both"/>
        <w:rPr>
          <w:rFonts w:ascii="Source Sans Pro" w:hAnsi="Source Sans Pro" w:cs="Segoe UI"/>
          <w:sz w:val="20"/>
          <w:szCs w:val="20"/>
          <w:lang w:val="sk-SK"/>
        </w:rPr>
      </w:pPr>
      <w:r w:rsidRPr="002E210E">
        <w:rPr>
          <w:rFonts w:ascii="Source Sans Pro" w:hAnsi="Source Sans Pro" w:cs="Segoe UI"/>
          <w:b/>
          <w:sz w:val="20"/>
          <w:szCs w:val="20"/>
          <w:lang w:val="sk-SK"/>
        </w:rPr>
        <w:t>Chýbajúca dostatočná fyzická a informačná infraštruktúra</w:t>
      </w:r>
      <w:r w:rsidRPr="002E210E">
        <w:rPr>
          <w:rFonts w:ascii="Source Sans Pro" w:hAnsi="Source Sans Pro" w:cs="Segoe UI"/>
          <w:sz w:val="20"/>
          <w:szCs w:val="20"/>
          <w:lang w:val="sk-SK"/>
        </w:rPr>
        <w:t xml:space="preserve"> pre dopravné prostriedky s pohonmi využívajúcimi alternatívne palivá, z pohľadu rozvojových trendov v EÚ.</w:t>
      </w:r>
    </w:p>
    <w:p w14:paraId="5FD7E9A4" w14:textId="77777777" w:rsidR="00EB52C7" w:rsidRPr="002E210E" w:rsidRDefault="00EB52C7" w:rsidP="00EB52C7">
      <w:pPr>
        <w:pStyle w:val="Odsekzoznamu"/>
        <w:ind w:left="284"/>
        <w:jc w:val="both"/>
        <w:rPr>
          <w:rFonts w:ascii="Source Sans Pro" w:hAnsi="Source Sans Pro" w:cs="Segoe UI"/>
          <w:sz w:val="20"/>
          <w:szCs w:val="20"/>
          <w:lang w:val="sk-SK"/>
        </w:rPr>
      </w:pPr>
    </w:p>
    <w:p w14:paraId="792B1CC1" w14:textId="55CBCD7B" w:rsidR="00EB52C7" w:rsidRPr="002E210E" w:rsidRDefault="00EB52C7" w:rsidP="00D650B0">
      <w:pPr>
        <w:pStyle w:val="Odsekzoznamu"/>
        <w:numPr>
          <w:ilvl w:val="0"/>
          <w:numId w:val="6"/>
        </w:numPr>
        <w:ind w:left="284" w:hanging="284"/>
        <w:jc w:val="both"/>
        <w:rPr>
          <w:rFonts w:ascii="Source Sans Pro" w:hAnsi="Source Sans Pro" w:cs="Segoe UI"/>
          <w:sz w:val="20"/>
          <w:szCs w:val="20"/>
          <w:lang w:val="sk-SK"/>
        </w:rPr>
      </w:pPr>
      <w:r w:rsidRPr="002E210E">
        <w:rPr>
          <w:rFonts w:ascii="Source Sans Pro" w:hAnsi="Source Sans Pro" w:cs="Segoe UI"/>
          <w:sz w:val="20"/>
          <w:szCs w:val="20"/>
          <w:lang w:val="sk-SK"/>
        </w:rPr>
        <w:t xml:space="preserve">Na základe štatistických údajov SEVA (Slovak Electric </w:t>
      </w:r>
      <w:proofErr w:type="spellStart"/>
      <w:r w:rsidRPr="002E210E">
        <w:rPr>
          <w:rFonts w:ascii="Source Sans Pro" w:hAnsi="Source Sans Pro" w:cs="Segoe UI"/>
          <w:sz w:val="20"/>
          <w:szCs w:val="20"/>
          <w:lang w:val="sk-SK"/>
        </w:rPr>
        <w:t>Vehicle</w:t>
      </w:r>
      <w:proofErr w:type="spellEnd"/>
      <w:r w:rsidRPr="002E210E">
        <w:rPr>
          <w:rFonts w:ascii="Source Sans Pro" w:hAnsi="Source Sans Pro" w:cs="Segoe UI"/>
          <w:sz w:val="20"/>
          <w:szCs w:val="20"/>
          <w:lang w:val="sk-SK"/>
        </w:rPr>
        <w:t xml:space="preserve"> Association) </w:t>
      </w:r>
      <w:r w:rsidRPr="002E210E">
        <w:rPr>
          <w:rFonts w:ascii="Source Sans Pro" w:hAnsi="Source Sans Pro" w:cs="Segoe UI"/>
          <w:b/>
          <w:sz w:val="20"/>
          <w:szCs w:val="20"/>
          <w:lang w:val="sk-SK"/>
        </w:rPr>
        <w:t>verejná nabíjacia infraštruktúra na SR v roku 2023 dosiahla hodnotu 1 808 verejných nabíjacích bodov</w:t>
      </w:r>
      <w:r w:rsidRPr="002E210E">
        <w:rPr>
          <w:rFonts w:ascii="Source Sans Pro" w:hAnsi="Source Sans Pro" w:cs="Segoe UI"/>
          <w:sz w:val="20"/>
          <w:szCs w:val="20"/>
          <w:lang w:val="sk-SK"/>
        </w:rPr>
        <w:t xml:space="preserve"> s medziročným nárastom počtu týchto bodov oproti roku 2022 o 22 % na 740 lokalitách v SR. Z pohľadu regionálneho pokrytia táto </w:t>
      </w:r>
      <w:r w:rsidRPr="002E210E">
        <w:rPr>
          <w:rFonts w:ascii="Source Sans Pro" w:hAnsi="Source Sans Pro" w:cs="Segoe UI"/>
          <w:b/>
          <w:sz w:val="20"/>
          <w:szCs w:val="20"/>
          <w:lang w:val="sk-SK"/>
        </w:rPr>
        <w:t xml:space="preserve">sieť pokrýva všetky samosprávne územia SR s podielom počtu staníc: </w:t>
      </w:r>
      <w:r w:rsidRPr="002E210E">
        <w:rPr>
          <w:rFonts w:ascii="Source Sans Pro" w:hAnsi="Source Sans Pro" w:cs="Segoe UI"/>
          <w:sz w:val="20"/>
          <w:szCs w:val="20"/>
          <w:lang w:val="sk-SK"/>
        </w:rPr>
        <w:t>22 %-BSK; 14 %-PSK; 12 %-KSK; 11 %-NSK; 11 %-TSK; 10 %-ŽSK; 10 %-BBSK; 10 %-TTSK.</w:t>
      </w:r>
      <w:r w:rsidRPr="002E210E">
        <w:rPr>
          <w:rFonts w:ascii="Source Sans Pro" w:hAnsi="Source Sans Pro" w:cs="Segoe UI"/>
          <w:b/>
          <w:sz w:val="20"/>
          <w:szCs w:val="20"/>
          <w:lang w:val="sk-SK"/>
        </w:rPr>
        <w:t xml:space="preserve"> </w:t>
      </w:r>
      <w:r w:rsidRPr="002E210E">
        <w:rPr>
          <w:rFonts w:ascii="Source Sans Pro" w:hAnsi="Source Sans Pro" w:cs="Segoe UI"/>
          <w:sz w:val="20"/>
          <w:szCs w:val="20"/>
          <w:lang w:val="sk-SK"/>
        </w:rPr>
        <w:t xml:space="preserve">V rámci EÚ27 a Anglicka sa </w:t>
      </w:r>
      <w:r w:rsidR="007C741C" w:rsidRPr="002E210E">
        <w:rPr>
          <w:rFonts w:ascii="Source Sans Pro" w:hAnsi="Source Sans Pro" w:cs="Segoe UI"/>
          <w:b/>
          <w:sz w:val="20"/>
          <w:szCs w:val="20"/>
          <w:lang w:val="sk-SK"/>
        </w:rPr>
        <w:t xml:space="preserve">SR </w:t>
      </w:r>
      <w:r w:rsidRPr="002E210E">
        <w:rPr>
          <w:rFonts w:ascii="Source Sans Pro" w:hAnsi="Source Sans Pro" w:cs="Segoe UI"/>
          <w:b/>
          <w:sz w:val="20"/>
          <w:szCs w:val="20"/>
          <w:lang w:val="sk-SK"/>
        </w:rPr>
        <w:t>nachádza na 1 mieste z hľadiska pomeru počtu verejných nabíjacích staníc k elektrickým vozidlám.</w:t>
      </w:r>
      <w:r w:rsidRPr="002E210E">
        <w:rPr>
          <w:rFonts w:ascii="Source Sans Pro" w:hAnsi="Source Sans Pro"/>
          <w:sz w:val="20"/>
          <w:szCs w:val="20"/>
          <w:vertAlign w:val="superscript"/>
          <w:lang w:val="sk-SK"/>
        </w:rPr>
        <w:footnoteReference w:id="56"/>
      </w:r>
      <w:r w:rsidRPr="002E210E">
        <w:rPr>
          <w:rFonts w:ascii="Source Sans Pro" w:hAnsi="Source Sans Pro"/>
          <w:sz w:val="20"/>
          <w:szCs w:val="20"/>
          <w:lang w:val="sk-SK"/>
        </w:rPr>
        <w:t xml:space="preserve"> </w:t>
      </w:r>
      <w:r w:rsidRPr="002E210E">
        <w:rPr>
          <w:rFonts w:ascii="Source Sans Pro" w:hAnsi="Source Sans Pro" w:cs="Segoe UI"/>
          <w:sz w:val="20"/>
          <w:szCs w:val="20"/>
          <w:lang w:val="sk-SK"/>
        </w:rPr>
        <w:t xml:space="preserve">Tento fakt je však založený na </w:t>
      </w:r>
      <w:r w:rsidRPr="002E210E">
        <w:rPr>
          <w:rFonts w:ascii="Source Sans Pro" w:hAnsi="Source Sans Pro" w:cs="Segoe UI"/>
          <w:b/>
          <w:sz w:val="20"/>
          <w:szCs w:val="20"/>
          <w:lang w:val="sk-SK"/>
        </w:rPr>
        <w:t>nízkom zastúpení elektrických vozidiel v </w:t>
      </w:r>
      <w:proofErr w:type="spellStart"/>
      <w:r w:rsidRPr="002E210E">
        <w:rPr>
          <w:rFonts w:ascii="Source Sans Pro" w:hAnsi="Source Sans Pro" w:cs="Segoe UI"/>
          <w:b/>
          <w:sz w:val="20"/>
          <w:szCs w:val="20"/>
          <w:lang w:val="sk-SK"/>
        </w:rPr>
        <w:t>autoparku</w:t>
      </w:r>
      <w:proofErr w:type="spellEnd"/>
      <w:r w:rsidRPr="002E210E">
        <w:rPr>
          <w:rFonts w:ascii="Source Sans Pro" w:hAnsi="Source Sans Pro" w:cs="Segoe UI"/>
          <w:b/>
          <w:sz w:val="20"/>
          <w:szCs w:val="20"/>
          <w:lang w:val="sk-SK"/>
        </w:rPr>
        <w:t xml:space="preserve"> na Slovensku, ktoré je na 23 mieste v EÚ</w:t>
      </w:r>
      <w:r w:rsidRPr="002E210E">
        <w:rPr>
          <w:rFonts w:ascii="Source Sans Pro" w:hAnsi="Source Sans Pro" w:cs="Segoe UI"/>
          <w:sz w:val="20"/>
          <w:szCs w:val="20"/>
          <w:lang w:val="sk-SK"/>
        </w:rPr>
        <w:t xml:space="preserve"> v počte EV (angl. </w:t>
      </w:r>
      <w:proofErr w:type="spellStart"/>
      <w:r w:rsidRPr="002E210E">
        <w:rPr>
          <w:rFonts w:ascii="Source Sans Pro" w:hAnsi="Source Sans Pro" w:cs="Segoe UI"/>
          <w:sz w:val="20"/>
          <w:szCs w:val="20"/>
          <w:lang w:val="sk-SK"/>
        </w:rPr>
        <w:t>electric</w:t>
      </w:r>
      <w:proofErr w:type="spellEnd"/>
      <w:r w:rsidRPr="002E210E">
        <w:rPr>
          <w:rFonts w:ascii="Source Sans Pro" w:hAnsi="Source Sans Pro" w:cs="Segoe UI"/>
          <w:sz w:val="20"/>
          <w:szCs w:val="20"/>
          <w:lang w:val="sk-SK"/>
        </w:rPr>
        <w:t xml:space="preserve"> </w:t>
      </w:r>
      <w:proofErr w:type="spellStart"/>
      <w:r w:rsidRPr="002E210E">
        <w:rPr>
          <w:rFonts w:ascii="Source Sans Pro" w:hAnsi="Source Sans Pro" w:cs="Segoe UI"/>
          <w:sz w:val="20"/>
          <w:szCs w:val="20"/>
          <w:lang w:val="sk-SK"/>
        </w:rPr>
        <w:t>vehicles</w:t>
      </w:r>
      <w:proofErr w:type="spellEnd"/>
      <w:r w:rsidRPr="002E210E">
        <w:rPr>
          <w:rFonts w:ascii="Source Sans Pro" w:hAnsi="Source Sans Pro" w:cs="Segoe UI"/>
          <w:sz w:val="20"/>
          <w:szCs w:val="20"/>
          <w:lang w:val="sk-SK"/>
        </w:rPr>
        <w:t xml:space="preserve">) ako percenta z celkového počtu vozidiel. </w:t>
      </w:r>
    </w:p>
    <w:p w14:paraId="05FB12B3" w14:textId="77777777" w:rsidR="00EB52C7" w:rsidRPr="002E210E" w:rsidRDefault="00EB52C7" w:rsidP="00EB52C7">
      <w:pPr>
        <w:pStyle w:val="Odsekzoznamu"/>
        <w:ind w:left="284"/>
        <w:jc w:val="both"/>
        <w:rPr>
          <w:rFonts w:ascii="Source Sans Pro" w:hAnsi="Source Sans Pro" w:cs="Segoe UI"/>
          <w:sz w:val="20"/>
          <w:szCs w:val="20"/>
          <w:lang w:val="sk-SK"/>
        </w:rPr>
      </w:pPr>
    </w:p>
    <w:p w14:paraId="0C0916CD" w14:textId="77777777" w:rsidR="00EB52C7" w:rsidRPr="002E210E" w:rsidRDefault="00EB52C7" w:rsidP="00D650B0">
      <w:pPr>
        <w:pStyle w:val="Odsekzoznamu"/>
        <w:numPr>
          <w:ilvl w:val="0"/>
          <w:numId w:val="6"/>
        </w:numPr>
        <w:ind w:left="284" w:hanging="284"/>
        <w:jc w:val="both"/>
        <w:rPr>
          <w:rFonts w:ascii="Source Sans Pro" w:hAnsi="Source Sans Pro" w:cs="Segoe UI"/>
          <w:sz w:val="20"/>
          <w:szCs w:val="20"/>
          <w:lang w:val="sk-SK"/>
        </w:rPr>
      </w:pPr>
      <w:r w:rsidRPr="002E210E">
        <w:rPr>
          <w:rFonts w:ascii="Source Sans Pro" w:hAnsi="Source Sans Pro" w:cs="Segoe UI"/>
          <w:b/>
          <w:sz w:val="20"/>
          <w:szCs w:val="20"/>
          <w:lang w:val="sk-SK"/>
        </w:rPr>
        <w:lastRenderedPageBreak/>
        <w:t>Na základe dát o podiele registrácií batériových osobných automobilov</w:t>
      </w:r>
      <w:r w:rsidRPr="002E210E">
        <w:rPr>
          <w:rFonts w:ascii="Source Sans Pro" w:hAnsi="Source Sans Pro" w:cs="Segoe UI"/>
          <w:sz w:val="20"/>
          <w:szCs w:val="20"/>
          <w:lang w:val="sk-SK"/>
        </w:rPr>
        <w:t xml:space="preserve"> v Európe v roku 2023 patrilo Slovensku </w:t>
      </w:r>
      <w:r w:rsidRPr="002E210E">
        <w:rPr>
          <w:rFonts w:ascii="Source Sans Pro" w:hAnsi="Source Sans Pro" w:cs="Segoe UI"/>
          <w:b/>
          <w:sz w:val="20"/>
          <w:szCs w:val="20"/>
          <w:lang w:val="sk-SK"/>
        </w:rPr>
        <w:t>posledné 27 miesto z krajín EÚ</w:t>
      </w:r>
      <w:r w:rsidRPr="002E210E">
        <w:rPr>
          <w:rFonts w:ascii="Source Sans Pro" w:hAnsi="Source Sans Pro" w:cs="Segoe UI"/>
          <w:sz w:val="20"/>
          <w:szCs w:val="20"/>
          <w:lang w:val="sk-SK"/>
        </w:rPr>
        <w:t xml:space="preserve"> s podielom registrácií 2,7 % (priemer EÚ je 14,6 %).</w:t>
      </w:r>
      <w:r w:rsidRPr="002E210E">
        <w:rPr>
          <w:rStyle w:val="Odkaznapoznmkupodiarou"/>
          <w:rFonts w:ascii="Source Sans Pro" w:hAnsi="Source Sans Pro" w:cs="Segoe UI"/>
          <w:sz w:val="20"/>
          <w:szCs w:val="20"/>
          <w:lang w:val="sk-SK"/>
        </w:rPr>
        <w:footnoteReference w:id="57"/>
      </w:r>
      <w:r w:rsidRPr="002E210E">
        <w:rPr>
          <w:rFonts w:ascii="Source Sans Pro" w:hAnsi="Source Sans Pro" w:cs="Segoe UI"/>
          <w:sz w:val="20"/>
          <w:szCs w:val="20"/>
          <w:lang w:val="sk-SK"/>
        </w:rPr>
        <w:t xml:space="preserve"> V štatistike o počte nových úžitkových vozidiel podľa zdroja energie v SR v roku 2023 došlo k navýšeniu registrácií dodávok o 18,6 % oproti roku 2022, z čoho 2,8 % predstavovali EV (priemer EÚ je 7,38 %). V oblasti úžitkových automobilov (stredné a ťažké vozidlá nad 3,5 tony) došlo k nárastu registrácií o 24,7 %, ale len 0,3 % tvorili EV (priemer EÚ je 1,5 %). Registrácia nových autobusov sa zvýšila o 101,3 %, z ktorých 0,1 % boli EV (priemer EÚ je 15,8 %).</w:t>
      </w:r>
      <w:r w:rsidRPr="002E210E">
        <w:rPr>
          <w:rStyle w:val="Odkaznapoznmkupodiarou"/>
          <w:rFonts w:ascii="Source Sans Pro" w:hAnsi="Source Sans Pro" w:cs="Segoe UI"/>
          <w:sz w:val="20"/>
          <w:szCs w:val="20"/>
          <w:lang w:val="sk-SK"/>
        </w:rPr>
        <w:footnoteReference w:id="58"/>
      </w:r>
    </w:p>
    <w:p w14:paraId="53BC6BAC" w14:textId="77777777" w:rsidR="00EB52C7" w:rsidRPr="002E210E" w:rsidRDefault="00EB52C7" w:rsidP="00EB52C7">
      <w:pPr>
        <w:jc w:val="both"/>
        <w:rPr>
          <w:rFonts w:ascii="Source Sans Pro" w:hAnsi="Source Sans Pro" w:cs="Segoe UI"/>
          <w:sz w:val="20"/>
          <w:szCs w:val="20"/>
          <w:lang w:val="sk-SK"/>
        </w:rPr>
      </w:pPr>
    </w:p>
    <w:p w14:paraId="6589D986" w14:textId="30BF54C1" w:rsidR="00EA330B" w:rsidRPr="002E210E" w:rsidRDefault="00EB52C7">
      <w:pPr>
        <w:pStyle w:val="Odsekzoznamu"/>
        <w:numPr>
          <w:ilvl w:val="0"/>
          <w:numId w:val="6"/>
        </w:numPr>
        <w:ind w:left="284" w:hanging="284"/>
        <w:jc w:val="both"/>
        <w:rPr>
          <w:rFonts w:ascii="Source Sans Pro" w:hAnsi="Source Sans Pro" w:cs="Segoe UI"/>
          <w:sz w:val="20"/>
          <w:szCs w:val="20"/>
          <w:lang w:val="sk-SK"/>
        </w:rPr>
      </w:pPr>
      <w:r w:rsidRPr="002E210E">
        <w:rPr>
          <w:rFonts w:ascii="Source Sans Pro" w:hAnsi="Source Sans Pro" w:cs="Segoe UI"/>
          <w:b/>
          <w:sz w:val="20"/>
          <w:szCs w:val="20"/>
          <w:lang w:val="sk-SK"/>
        </w:rPr>
        <w:t>Organizácie výskumu a vývoja</w:t>
      </w:r>
      <w:r w:rsidRPr="002E210E">
        <w:rPr>
          <w:rFonts w:ascii="Source Sans Pro" w:hAnsi="Source Sans Pro" w:cs="Segoe UI"/>
          <w:sz w:val="20"/>
          <w:szCs w:val="20"/>
          <w:lang w:val="sk-SK"/>
        </w:rPr>
        <w:t xml:space="preserve"> </w:t>
      </w:r>
      <w:r w:rsidRPr="002E210E">
        <w:rPr>
          <w:rFonts w:ascii="Source Sans Pro" w:hAnsi="Source Sans Pro" w:cs="Segoe UI"/>
          <w:b/>
          <w:sz w:val="20"/>
          <w:szCs w:val="20"/>
          <w:lang w:val="sk-SK"/>
        </w:rPr>
        <w:t>nedosahujú dostatočnú výkonnosť v oblasti rozšírenia využiteľnosti a realizovateľnosti technológií potrebných pre dekarbonizáciu dopravy</w:t>
      </w:r>
      <w:r w:rsidRPr="002E210E">
        <w:rPr>
          <w:rFonts w:ascii="Source Sans Pro" w:hAnsi="Source Sans Pro" w:cs="Segoe UI"/>
          <w:sz w:val="20"/>
          <w:szCs w:val="20"/>
          <w:lang w:val="sk-SK"/>
        </w:rPr>
        <w:t xml:space="preserve">, ktoré dokáže absorbovať priemysel. </w:t>
      </w:r>
    </w:p>
    <w:p w14:paraId="2349DD32" w14:textId="77777777" w:rsidR="00CD67E0" w:rsidRPr="002E210E" w:rsidRDefault="00CD67E0" w:rsidP="00CD67E0">
      <w:pPr>
        <w:jc w:val="both"/>
        <w:rPr>
          <w:rFonts w:ascii="Source Sans Pro" w:hAnsi="Source Sans Pro" w:cs="Segoe UI"/>
          <w:sz w:val="20"/>
          <w:szCs w:val="20"/>
          <w:lang w:val="sk-SK"/>
        </w:rPr>
      </w:pPr>
    </w:p>
    <w:p w14:paraId="4E9C2B0F" w14:textId="1D599B7A" w:rsidR="00EA330B" w:rsidRPr="002E210E" w:rsidRDefault="00EA330B" w:rsidP="00D650B0">
      <w:pPr>
        <w:pStyle w:val="Odsekzoznamu"/>
        <w:numPr>
          <w:ilvl w:val="0"/>
          <w:numId w:val="6"/>
        </w:numPr>
        <w:ind w:left="284" w:hanging="284"/>
        <w:jc w:val="both"/>
        <w:rPr>
          <w:rFonts w:ascii="Source Sans Pro" w:hAnsi="Source Sans Pro" w:cs="Segoe UI"/>
          <w:sz w:val="20"/>
          <w:szCs w:val="20"/>
          <w:lang w:val="sk-SK"/>
        </w:rPr>
      </w:pPr>
      <w:r w:rsidRPr="002E210E">
        <w:rPr>
          <w:rFonts w:ascii="Source Sans Pro" w:hAnsi="Source Sans Pro" w:cs="Segoe UI"/>
          <w:b/>
          <w:sz w:val="20"/>
          <w:szCs w:val="20"/>
          <w:lang w:val="sk-SK"/>
        </w:rPr>
        <w:t>Oblasť dopravy je významný prispievateľ k tvorbe emisií</w:t>
      </w:r>
      <w:r w:rsidRPr="002E210E">
        <w:rPr>
          <w:rFonts w:ascii="Source Sans Pro" w:hAnsi="Source Sans Pro" w:cs="Segoe UI"/>
          <w:sz w:val="20"/>
          <w:szCs w:val="20"/>
          <w:lang w:val="sk-SK"/>
        </w:rPr>
        <w:t xml:space="preserve"> z pohľadu skleníkových plynov a znečisťujúcich látok na Slovensku</w:t>
      </w:r>
      <w:r w:rsidR="0050374A" w:rsidRPr="002E210E">
        <w:rPr>
          <w:rFonts w:ascii="Source Sans Pro" w:hAnsi="Source Sans Pro" w:cs="Segoe UI"/>
          <w:sz w:val="20"/>
          <w:szCs w:val="20"/>
          <w:lang w:val="sk-SK"/>
        </w:rPr>
        <w:t>,</w:t>
      </w:r>
      <w:r w:rsidRPr="002E210E">
        <w:rPr>
          <w:rFonts w:ascii="Source Sans Pro" w:hAnsi="Source Sans Pro" w:cs="Segoe UI"/>
          <w:sz w:val="20"/>
          <w:szCs w:val="20"/>
          <w:lang w:val="sk-SK"/>
        </w:rPr>
        <w:t xml:space="preserve"> predstavuje až </w:t>
      </w:r>
      <w:r w:rsidR="00D96919" w:rsidRPr="002E210E">
        <w:rPr>
          <w:rFonts w:ascii="Source Sans Pro" w:hAnsi="Source Sans Pro" w:cs="Segoe UI"/>
          <w:sz w:val="20"/>
          <w:szCs w:val="20"/>
          <w:lang w:val="sk-SK"/>
        </w:rPr>
        <w:t xml:space="preserve">18 </w:t>
      </w:r>
      <w:r w:rsidRPr="002E210E">
        <w:rPr>
          <w:rFonts w:ascii="Source Sans Pro" w:hAnsi="Source Sans Pro" w:cs="Segoe UI"/>
          <w:sz w:val="20"/>
          <w:szCs w:val="20"/>
          <w:lang w:val="sk-SK"/>
        </w:rPr>
        <w:t xml:space="preserve">% celkových emisií, </w:t>
      </w:r>
      <w:proofErr w:type="spellStart"/>
      <w:r w:rsidRPr="002E210E">
        <w:rPr>
          <w:rFonts w:ascii="Source Sans Pro" w:hAnsi="Source Sans Pro" w:cs="Segoe UI"/>
          <w:sz w:val="20"/>
          <w:szCs w:val="20"/>
          <w:lang w:val="sk-SK"/>
        </w:rPr>
        <w:t>tj</w:t>
      </w:r>
      <w:proofErr w:type="spellEnd"/>
      <w:r w:rsidRPr="002E210E">
        <w:rPr>
          <w:rFonts w:ascii="Source Sans Pro" w:hAnsi="Source Sans Pro" w:cs="Segoe UI"/>
          <w:sz w:val="20"/>
          <w:szCs w:val="20"/>
          <w:lang w:val="sk-SK"/>
        </w:rPr>
        <w:t xml:space="preserve">. </w:t>
      </w:r>
      <w:r w:rsidR="000B168F" w:rsidRPr="002E210E">
        <w:rPr>
          <w:rFonts w:ascii="Source Sans Pro" w:hAnsi="Source Sans Pro" w:cs="Segoe UI"/>
          <w:sz w:val="20"/>
          <w:szCs w:val="20"/>
          <w:lang w:val="sk-SK"/>
        </w:rPr>
        <w:t xml:space="preserve">7 523 </w:t>
      </w:r>
      <w:proofErr w:type="spellStart"/>
      <w:r w:rsidR="000B168F" w:rsidRPr="002E210E">
        <w:rPr>
          <w:rFonts w:ascii="Source Sans Pro" w:hAnsi="Source Sans Pro" w:cs="Segoe UI"/>
          <w:sz w:val="20"/>
          <w:szCs w:val="20"/>
          <w:lang w:val="sk-SK"/>
        </w:rPr>
        <w:t>Gg</w:t>
      </w:r>
      <w:proofErr w:type="spellEnd"/>
      <w:r w:rsidR="000B168F" w:rsidRPr="002E210E">
        <w:rPr>
          <w:rFonts w:ascii="Source Sans Pro" w:hAnsi="Source Sans Pro" w:cs="Segoe UI"/>
          <w:sz w:val="20"/>
          <w:szCs w:val="20"/>
          <w:lang w:val="sk-SK"/>
        </w:rPr>
        <w:t xml:space="preserve"> CO2 </w:t>
      </w:r>
      <w:proofErr w:type="spellStart"/>
      <w:r w:rsidR="000B168F" w:rsidRPr="002E210E">
        <w:rPr>
          <w:rFonts w:ascii="Source Sans Pro" w:hAnsi="Source Sans Pro" w:cs="Segoe UI"/>
          <w:sz w:val="20"/>
          <w:szCs w:val="20"/>
          <w:lang w:val="sk-SK"/>
        </w:rPr>
        <w:t>ekv</w:t>
      </w:r>
      <w:proofErr w:type="spellEnd"/>
      <w:r w:rsidR="005D5892" w:rsidRPr="002E210E">
        <w:rPr>
          <w:rFonts w:ascii="Source Sans Pro" w:hAnsi="Source Sans Pro" w:cs="Segoe UI"/>
          <w:sz w:val="20"/>
          <w:szCs w:val="20"/>
          <w:lang w:val="sk-SK"/>
        </w:rPr>
        <w:t xml:space="preserve"> (2021)</w:t>
      </w:r>
      <w:r w:rsidRPr="002E210E">
        <w:rPr>
          <w:rFonts w:ascii="Source Sans Pro" w:hAnsi="Source Sans Pro" w:cs="Segoe UI"/>
          <w:sz w:val="20"/>
          <w:szCs w:val="20"/>
          <w:lang w:val="sk-SK"/>
        </w:rPr>
        <w:t>.</w:t>
      </w:r>
      <w:r w:rsidR="00CF35BD" w:rsidRPr="002E210E">
        <w:rPr>
          <w:rFonts w:ascii="Source Sans Pro" w:hAnsi="Source Sans Pro" w:cs="Segoe UI"/>
          <w:sz w:val="20"/>
          <w:szCs w:val="20"/>
          <w:lang w:val="sk-SK"/>
        </w:rPr>
        <w:t xml:space="preserve"> </w:t>
      </w:r>
      <w:r w:rsidR="00CE1332" w:rsidRPr="002E210E">
        <w:rPr>
          <w:rFonts w:ascii="Source Sans Pro" w:hAnsi="Source Sans Pro" w:cs="Segoe UI"/>
          <w:sz w:val="20"/>
          <w:szCs w:val="20"/>
          <w:lang w:val="sk-SK"/>
        </w:rPr>
        <w:t xml:space="preserve">Nárast týchto emisií vzhľadom na základný referenčný rok 1990 je viac než 10 % a medziročný nárast oproti </w:t>
      </w:r>
      <w:proofErr w:type="spellStart"/>
      <w:r w:rsidR="00CE1332" w:rsidRPr="002E210E">
        <w:rPr>
          <w:rFonts w:ascii="Source Sans Pro" w:hAnsi="Source Sans Pro" w:cs="Segoe UI"/>
          <w:sz w:val="20"/>
          <w:szCs w:val="20"/>
          <w:lang w:val="sk-SK"/>
        </w:rPr>
        <w:t>kovidovému</w:t>
      </w:r>
      <w:proofErr w:type="spellEnd"/>
      <w:r w:rsidR="00CE1332" w:rsidRPr="002E210E">
        <w:rPr>
          <w:rFonts w:ascii="Source Sans Pro" w:hAnsi="Source Sans Pro" w:cs="Segoe UI"/>
          <w:sz w:val="20"/>
          <w:szCs w:val="20"/>
          <w:lang w:val="sk-SK"/>
        </w:rPr>
        <w:t xml:space="preserve"> roku 2020 o 7 %. </w:t>
      </w:r>
      <w:r w:rsidR="00CF35BD" w:rsidRPr="002E210E">
        <w:rPr>
          <w:rFonts w:ascii="Source Sans Pro" w:hAnsi="Source Sans Pro" w:cs="Segoe UI"/>
          <w:sz w:val="20"/>
          <w:szCs w:val="20"/>
          <w:lang w:val="sk-SK"/>
        </w:rPr>
        <w:t>Najväčší podiel emisií má cestná doprava s viac než 97 %-</w:t>
      </w:r>
      <w:proofErr w:type="spellStart"/>
      <w:r w:rsidR="00CF35BD" w:rsidRPr="002E210E">
        <w:rPr>
          <w:rFonts w:ascii="Source Sans Pro" w:hAnsi="Source Sans Pro" w:cs="Segoe UI"/>
          <w:sz w:val="20"/>
          <w:szCs w:val="20"/>
          <w:lang w:val="sk-SK"/>
        </w:rPr>
        <w:t>ným</w:t>
      </w:r>
      <w:proofErr w:type="spellEnd"/>
      <w:r w:rsidR="00CF35BD" w:rsidRPr="002E210E">
        <w:rPr>
          <w:rFonts w:ascii="Source Sans Pro" w:hAnsi="Source Sans Pro" w:cs="Segoe UI"/>
          <w:sz w:val="20"/>
          <w:szCs w:val="20"/>
          <w:lang w:val="sk-SK"/>
        </w:rPr>
        <w:t xml:space="preserve"> podielom. </w:t>
      </w:r>
      <w:r w:rsidRPr="002E210E">
        <w:rPr>
          <w:rStyle w:val="Odkaznapoznmkupodiarou"/>
          <w:rFonts w:ascii="Source Sans Pro" w:hAnsi="Source Sans Pro" w:cs="Segoe UI"/>
          <w:sz w:val="20"/>
          <w:szCs w:val="20"/>
          <w:lang w:val="sk-SK"/>
        </w:rPr>
        <w:footnoteReference w:id="59"/>
      </w:r>
      <w:r w:rsidRPr="002E210E">
        <w:rPr>
          <w:rFonts w:ascii="Source Sans Pro" w:hAnsi="Source Sans Pro" w:cs="Segoe UI"/>
          <w:sz w:val="20"/>
          <w:szCs w:val="20"/>
          <w:lang w:val="sk-SK"/>
        </w:rPr>
        <w:t xml:space="preserve"> </w:t>
      </w:r>
    </w:p>
    <w:p w14:paraId="582CB331" w14:textId="77777777" w:rsidR="00EA330B" w:rsidRPr="002E210E" w:rsidRDefault="00EA330B" w:rsidP="00EA330B">
      <w:pPr>
        <w:pStyle w:val="Odsekzoznamu"/>
        <w:ind w:left="284"/>
        <w:jc w:val="both"/>
        <w:rPr>
          <w:rFonts w:ascii="Source Sans Pro" w:hAnsi="Source Sans Pro" w:cs="Segoe UI"/>
          <w:sz w:val="20"/>
          <w:szCs w:val="20"/>
          <w:lang w:val="sk-SK"/>
        </w:rPr>
      </w:pPr>
    </w:p>
    <w:p w14:paraId="45E34959" w14:textId="0696D0BD" w:rsidR="00EA330B" w:rsidRPr="002E210E" w:rsidRDefault="007C741C" w:rsidP="00D650B0">
      <w:pPr>
        <w:pStyle w:val="Odsekzoznamu"/>
        <w:numPr>
          <w:ilvl w:val="0"/>
          <w:numId w:val="6"/>
        </w:numPr>
        <w:ind w:left="284" w:hanging="284"/>
        <w:jc w:val="both"/>
        <w:rPr>
          <w:rFonts w:ascii="Source Sans Pro" w:eastAsia="Segoe UI" w:hAnsi="Source Sans Pro" w:cs="Segoe UI"/>
          <w:sz w:val="20"/>
          <w:szCs w:val="20"/>
          <w:lang w:val="sk-SK"/>
        </w:rPr>
      </w:pPr>
      <w:r w:rsidRPr="002E210E">
        <w:rPr>
          <w:rFonts w:ascii="Source Sans Pro" w:eastAsia="Segoe UI" w:hAnsi="Source Sans Pro" w:cs="Segoe UI"/>
          <w:sz w:val="20"/>
          <w:szCs w:val="20"/>
          <w:lang w:val="sk-SK"/>
        </w:rPr>
        <w:t xml:space="preserve">SR </w:t>
      </w:r>
      <w:r w:rsidR="00EA330B" w:rsidRPr="002E210E">
        <w:rPr>
          <w:rFonts w:ascii="Source Sans Pro" w:eastAsia="Segoe UI" w:hAnsi="Source Sans Pro" w:cs="Segoe UI"/>
          <w:sz w:val="20"/>
          <w:szCs w:val="20"/>
          <w:lang w:val="sk-SK"/>
        </w:rPr>
        <w:t xml:space="preserve">patrí ku krajinám, ktoré </w:t>
      </w:r>
      <w:r w:rsidR="00EA330B" w:rsidRPr="002E210E">
        <w:rPr>
          <w:rFonts w:ascii="Source Sans Pro" w:eastAsia="Segoe UI" w:hAnsi="Source Sans Pro" w:cs="Segoe UI"/>
          <w:b/>
          <w:sz w:val="20"/>
          <w:szCs w:val="20"/>
          <w:lang w:val="sk-SK"/>
        </w:rPr>
        <w:t xml:space="preserve">nedisponujú vlastnými </w:t>
      </w:r>
      <w:proofErr w:type="spellStart"/>
      <w:r w:rsidR="00EA330B" w:rsidRPr="002E210E">
        <w:rPr>
          <w:rFonts w:ascii="Source Sans Pro" w:eastAsia="Segoe UI" w:hAnsi="Source Sans Pro" w:cs="Segoe UI"/>
          <w:sz w:val="20"/>
          <w:szCs w:val="20"/>
          <w:lang w:val="sk-SK"/>
        </w:rPr>
        <w:t>VaV</w:t>
      </w:r>
      <w:proofErr w:type="spellEnd"/>
      <w:r w:rsidR="00EA330B" w:rsidRPr="002E210E">
        <w:rPr>
          <w:rFonts w:ascii="Source Sans Pro" w:eastAsia="Segoe UI" w:hAnsi="Source Sans Pro" w:cs="Segoe UI"/>
          <w:b/>
          <w:sz w:val="20"/>
          <w:szCs w:val="20"/>
          <w:lang w:val="sk-SK"/>
        </w:rPr>
        <w:t xml:space="preserve"> centrami v oblasti automobilového priemyslu</w:t>
      </w:r>
      <w:r w:rsidR="00EA330B" w:rsidRPr="002E210E">
        <w:rPr>
          <w:rFonts w:ascii="Source Sans Pro" w:eastAsia="Segoe UI" w:hAnsi="Source Sans Pro" w:cs="Segoe UI"/>
          <w:sz w:val="20"/>
          <w:szCs w:val="20"/>
          <w:lang w:val="sk-SK"/>
        </w:rPr>
        <w:t xml:space="preserve"> a len obmedzená časť výskumu a vývoja je postúpená z nadnárodných firiem do podnikov v SR. Tento trend v súčasnosti naráža na </w:t>
      </w:r>
      <w:r w:rsidR="00EA330B" w:rsidRPr="002E210E">
        <w:rPr>
          <w:rFonts w:ascii="Source Sans Pro" w:eastAsia="Segoe UI" w:hAnsi="Source Sans Pro" w:cs="Segoe UI"/>
          <w:b/>
          <w:sz w:val="20"/>
          <w:szCs w:val="20"/>
          <w:lang w:val="sk-SK"/>
        </w:rPr>
        <w:t>nedostatok ľudských zdrojov ako aj výskumných kapacít</w:t>
      </w:r>
      <w:r w:rsidR="00EA330B" w:rsidRPr="002E210E">
        <w:rPr>
          <w:rFonts w:ascii="Source Sans Pro" w:eastAsia="Segoe UI" w:hAnsi="Source Sans Pro" w:cs="Segoe UI"/>
          <w:sz w:val="20"/>
          <w:szCs w:val="20"/>
          <w:lang w:val="sk-SK"/>
        </w:rPr>
        <w:t xml:space="preserve"> v potrebných oblastiach na vysokých školách a výskumných ústavoch. Tento problém súvisí aj s </w:t>
      </w:r>
      <w:r w:rsidR="00EA330B" w:rsidRPr="002E210E">
        <w:rPr>
          <w:rFonts w:ascii="Source Sans Pro" w:eastAsia="Segoe UI" w:hAnsi="Source Sans Pro" w:cs="Segoe UI"/>
          <w:b/>
          <w:sz w:val="20"/>
          <w:szCs w:val="20"/>
          <w:lang w:val="sk-SK"/>
        </w:rPr>
        <w:t>nedostatočnou motiváciou slovenskej vedy orientovať sa na výskum v oblastiach, ktoré sú pre zvýšenie konkurencieschopnosti SR</w:t>
      </w:r>
      <w:r w:rsidR="00EA330B" w:rsidRPr="002E210E">
        <w:rPr>
          <w:rFonts w:ascii="Source Sans Pro" w:eastAsia="Segoe UI" w:hAnsi="Source Sans Pro" w:cs="Segoe UI"/>
          <w:sz w:val="20"/>
          <w:szCs w:val="20"/>
          <w:lang w:val="sk-SK"/>
        </w:rPr>
        <w:t xml:space="preserve"> v oblasti výroby </w:t>
      </w:r>
      <w:proofErr w:type="spellStart"/>
      <w:r w:rsidR="00EA330B" w:rsidRPr="002E210E">
        <w:rPr>
          <w:rFonts w:ascii="Source Sans Pro" w:eastAsia="Segoe UI" w:hAnsi="Source Sans Pro" w:cs="Segoe UI"/>
          <w:sz w:val="20"/>
          <w:szCs w:val="20"/>
          <w:lang w:val="sk-SK"/>
        </w:rPr>
        <w:t>bezemisných</w:t>
      </w:r>
      <w:proofErr w:type="spellEnd"/>
      <w:r w:rsidR="00EA330B" w:rsidRPr="002E210E">
        <w:rPr>
          <w:rStyle w:val="Odkaznapoznmkupodiarou"/>
          <w:rFonts w:ascii="Source Sans Pro" w:eastAsia="Segoe UI" w:hAnsi="Source Sans Pro" w:cs="Segoe UI"/>
          <w:sz w:val="20"/>
          <w:szCs w:val="20"/>
          <w:lang w:val="sk-SK"/>
        </w:rPr>
        <w:footnoteReference w:id="60"/>
      </w:r>
      <w:r w:rsidR="00EA330B" w:rsidRPr="002E210E">
        <w:rPr>
          <w:rFonts w:ascii="Source Sans Pro" w:eastAsia="Segoe UI" w:hAnsi="Source Sans Pro" w:cs="Segoe UI"/>
          <w:sz w:val="20"/>
          <w:szCs w:val="20"/>
          <w:lang w:val="sk-SK"/>
        </w:rPr>
        <w:t xml:space="preserve"> vozidiel prioritné (takýmito oblasťami sú napr. batérie, elektrické motory, atď.).  </w:t>
      </w:r>
    </w:p>
    <w:p w14:paraId="3B81C069" w14:textId="77777777" w:rsidR="00EA330B" w:rsidRPr="002E210E" w:rsidRDefault="00EA330B" w:rsidP="00EA330B">
      <w:pPr>
        <w:pStyle w:val="Odsekzoznamu"/>
        <w:rPr>
          <w:rFonts w:ascii="Source Sans Pro" w:eastAsia="Segoe UI" w:hAnsi="Source Sans Pro" w:cs="Segoe UI"/>
          <w:sz w:val="20"/>
          <w:szCs w:val="20"/>
          <w:lang w:val="sk-SK"/>
        </w:rPr>
      </w:pPr>
    </w:p>
    <w:p w14:paraId="7BBF5741" w14:textId="77777777" w:rsidR="00EA330B" w:rsidRPr="002E210E" w:rsidRDefault="00EA330B" w:rsidP="00D650B0">
      <w:pPr>
        <w:pStyle w:val="Odsekzoznamu"/>
        <w:numPr>
          <w:ilvl w:val="0"/>
          <w:numId w:val="6"/>
        </w:numPr>
        <w:ind w:left="284" w:hanging="284"/>
        <w:jc w:val="both"/>
        <w:rPr>
          <w:rFonts w:ascii="Source Sans Pro" w:eastAsia="Segoe UI" w:hAnsi="Source Sans Pro" w:cs="Segoe UI"/>
          <w:sz w:val="20"/>
          <w:szCs w:val="20"/>
          <w:lang w:val="sk-SK"/>
        </w:rPr>
      </w:pPr>
      <w:r w:rsidRPr="002E210E">
        <w:rPr>
          <w:rFonts w:ascii="Source Sans Pro" w:eastAsia="Segoe UI" w:hAnsi="Source Sans Pro" w:cs="Segoe UI"/>
          <w:b/>
          <w:sz w:val="20"/>
          <w:szCs w:val="20"/>
          <w:lang w:val="sk-SK"/>
        </w:rPr>
        <w:t>Slovenský priemysel</w:t>
      </w:r>
      <w:r w:rsidRPr="002E210E">
        <w:rPr>
          <w:rFonts w:ascii="Source Sans Pro" w:eastAsia="Segoe UI" w:hAnsi="Source Sans Pro" w:cs="Segoe UI"/>
          <w:sz w:val="20"/>
          <w:szCs w:val="20"/>
          <w:lang w:val="sk-SK"/>
        </w:rPr>
        <w:t xml:space="preserve"> je silno naviazaný na automobilový priemysel a pre budovanie vyššej pridanej hodnoty v tejto oblasti </w:t>
      </w:r>
      <w:r w:rsidRPr="002E210E">
        <w:rPr>
          <w:rFonts w:ascii="Source Sans Pro" w:eastAsia="Segoe UI" w:hAnsi="Source Sans Pro" w:cs="Segoe UI"/>
          <w:b/>
          <w:sz w:val="20"/>
          <w:szCs w:val="20"/>
          <w:lang w:val="sk-SK"/>
        </w:rPr>
        <w:t>potrebuje koncentrovať výskum a vývoj technických vysokých škôl</w:t>
      </w:r>
      <w:r w:rsidRPr="002E210E">
        <w:rPr>
          <w:rFonts w:ascii="Source Sans Pro" w:eastAsia="Segoe UI" w:hAnsi="Source Sans Pro" w:cs="Segoe UI"/>
          <w:sz w:val="20"/>
          <w:szCs w:val="20"/>
          <w:lang w:val="sk-SK"/>
        </w:rPr>
        <w:t xml:space="preserve"> </w:t>
      </w:r>
      <w:r w:rsidRPr="002E210E">
        <w:rPr>
          <w:rFonts w:ascii="Source Sans Pro" w:eastAsia="Segoe UI" w:hAnsi="Source Sans Pro" w:cs="Segoe UI"/>
          <w:b/>
          <w:sz w:val="20"/>
          <w:szCs w:val="20"/>
          <w:lang w:val="sk-SK"/>
        </w:rPr>
        <w:t>a výskumných centier</w:t>
      </w:r>
      <w:r w:rsidRPr="002E210E">
        <w:rPr>
          <w:rFonts w:ascii="Source Sans Pro" w:eastAsia="Segoe UI" w:hAnsi="Source Sans Pro" w:cs="Segoe UI"/>
          <w:sz w:val="20"/>
          <w:szCs w:val="20"/>
          <w:lang w:val="sk-SK"/>
        </w:rPr>
        <w:t xml:space="preserve"> do oblastí, ktoré pomôžu prispieť k zachovaniu konkurencieschopnosti európskeho automobilového priemyslu. Transformácia automobilového priemyslu na </w:t>
      </w:r>
      <w:proofErr w:type="spellStart"/>
      <w:r w:rsidRPr="002E210E">
        <w:rPr>
          <w:rFonts w:ascii="Source Sans Pro" w:eastAsia="Segoe UI" w:hAnsi="Source Sans Pro" w:cs="Segoe UI"/>
          <w:sz w:val="20"/>
          <w:szCs w:val="20"/>
          <w:lang w:val="sk-SK"/>
        </w:rPr>
        <w:t>bezemisné</w:t>
      </w:r>
      <w:proofErr w:type="spellEnd"/>
      <w:r w:rsidRPr="002E210E">
        <w:rPr>
          <w:rFonts w:ascii="Source Sans Pro" w:eastAsia="Segoe UI" w:hAnsi="Source Sans Pro" w:cs="Segoe UI"/>
          <w:sz w:val="20"/>
          <w:szCs w:val="20"/>
          <w:lang w:val="sk-SK"/>
        </w:rPr>
        <w:t xml:space="preserve"> vozidlá</w:t>
      </w:r>
      <w:r w:rsidRPr="002E210E">
        <w:rPr>
          <w:rFonts w:ascii="Source Sans Pro" w:eastAsia="Segoe UI" w:hAnsi="Source Sans Pro" w:cs="Segoe UI"/>
          <w:sz w:val="20"/>
          <w:szCs w:val="20"/>
          <w:vertAlign w:val="superscript"/>
          <w:lang w:val="sk-SK"/>
        </w:rPr>
        <w:t>17</w:t>
      </w:r>
      <w:r w:rsidRPr="002E210E">
        <w:rPr>
          <w:rFonts w:ascii="Source Sans Pro" w:eastAsia="Segoe UI" w:hAnsi="Source Sans Pro" w:cs="Segoe UI"/>
          <w:sz w:val="20"/>
          <w:szCs w:val="20"/>
          <w:lang w:val="sk-SK"/>
        </w:rPr>
        <w:t xml:space="preserve"> je hlavnou výzvou pre automobilový priemysel v SR aby si udržal svoj podiel na trhu.</w:t>
      </w:r>
      <w:r w:rsidRPr="002E210E">
        <w:rPr>
          <w:rStyle w:val="Odkaznapoznmkupodiarou"/>
          <w:rFonts w:ascii="Source Sans Pro" w:eastAsia="Segoe UI" w:hAnsi="Source Sans Pro" w:cs="Segoe UI"/>
          <w:sz w:val="20"/>
          <w:szCs w:val="20"/>
          <w:lang w:val="sk-SK"/>
        </w:rPr>
        <w:footnoteReference w:id="61"/>
      </w:r>
      <w:r w:rsidRPr="002E210E">
        <w:rPr>
          <w:rFonts w:ascii="Source Sans Pro" w:eastAsia="Segoe UI" w:hAnsi="Source Sans Pro" w:cs="Segoe UI"/>
          <w:sz w:val="20"/>
          <w:szCs w:val="20"/>
          <w:vertAlign w:val="superscript"/>
          <w:lang w:val="sk-SK"/>
        </w:rPr>
        <w:t xml:space="preserve">, </w:t>
      </w:r>
      <w:r w:rsidRPr="002E210E">
        <w:rPr>
          <w:rStyle w:val="Odkaznapoznmkupodiarou"/>
          <w:rFonts w:ascii="Source Sans Pro" w:eastAsia="Segoe UI" w:hAnsi="Source Sans Pro" w:cs="Segoe UI"/>
          <w:sz w:val="20"/>
          <w:szCs w:val="20"/>
          <w:lang w:val="sk-SK"/>
        </w:rPr>
        <w:footnoteReference w:id="62"/>
      </w:r>
    </w:p>
    <w:p w14:paraId="76835404" w14:textId="77777777" w:rsidR="00EA330B" w:rsidRPr="002E210E" w:rsidRDefault="00EA330B" w:rsidP="00EA330B">
      <w:pPr>
        <w:pStyle w:val="Odsekzoznamu"/>
        <w:rPr>
          <w:rFonts w:ascii="Source Sans Pro" w:eastAsia="Segoe UI" w:hAnsi="Source Sans Pro" w:cs="Segoe UI"/>
          <w:sz w:val="20"/>
          <w:szCs w:val="20"/>
          <w:lang w:val="sk-SK"/>
        </w:rPr>
      </w:pPr>
    </w:p>
    <w:p w14:paraId="273B23F4" w14:textId="62D28919" w:rsidR="00EA330B" w:rsidRPr="002E210E" w:rsidRDefault="00EA330B" w:rsidP="00D650B0">
      <w:pPr>
        <w:pStyle w:val="Odsekzoznamu"/>
        <w:numPr>
          <w:ilvl w:val="0"/>
          <w:numId w:val="6"/>
        </w:numPr>
        <w:ind w:left="284" w:hanging="284"/>
        <w:jc w:val="both"/>
        <w:rPr>
          <w:rFonts w:ascii="Source Sans Pro" w:eastAsia="Segoe UI" w:hAnsi="Source Sans Pro" w:cs="Segoe UI"/>
          <w:sz w:val="20"/>
          <w:szCs w:val="20"/>
          <w:lang w:val="sk-SK"/>
        </w:rPr>
      </w:pPr>
      <w:r w:rsidRPr="002E210E">
        <w:rPr>
          <w:rFonts w:ascii="Source Sans Pro" w:eastAsia="Segoe UI" w:hAnsi="Source Sans Pro" w:cs="Segoe UI"/>
          <w:b/>
          <w:sz w:val="20"/>
          <w:szCs w:val="20"/>
          <w:lang w:val="sk-SK"/>
        </w:rPr>
        <w:t>Vývozné obmedzenia v medzinárodnom obchode s kritickými surovinami predstavujú pre transformáciu slovenského automobilového priemyslu narastajúci problém</w:t>
      </w:r>
      <w:r w:rsidRPr="002E210E">
        <w:rPr>
          <w:rFonts w:ascii="Source Sans Pro" w:eastAsia="Segoe UI" w:hAnsi="Source Sans Pro" w:cs="Segoe UI"/>
          <w:sz w:val="20"/>
          <w:szCs w:val="20"/>
          <w:lang w:val="sk-SK"/>
        </w:rPr>
        <w:t>. Reštrikcie a obmedzenia na vývoz kritických surovín vzrástli za posledných 10 rokov 5 násobne (vývozné kvóty, vývozné dane, povinné minimálne vývozné ceny, licencie).</w:t>
      </w:r>
      <w:r w:rsidRPr="002E210E">
        <w:rPr>
          <w:rStyle w:val="Odkaznapoznmkupodiarou"/>
          <w:rFonts w:ascii="Source Sans Pro" w:eastAsia="Segoe UI" w:hAnsi="Source Sans Pro" w:cs="Segoe UI"/>
          <w:sz w:val="20"/>
          <w:szCs w:val="20"/>
          <w:lang w:val="sk-SK"/>
        </w:rPr>
        <w:footnoteReference w:id="63"/>
      </w:r>
      <w:r w:rsidRPr="002E210E">
        <w:rPr>
          <w:rFonts w:ascii="Source Sans Pro" w:eastAsia="Segoe UI" w:hAnsi="Source Sans Pro" w:cs="Segoe UI"/>
          <w:sz w:val="20"/>
          <w:szCs w:val="20"/>
          <w:lang w:val="sk-SK"/>
        </w:rPr>
        <w:t xml:space="preserve"> </w:t>
      </w:r>
      <w:r w:rsidR="007C741C" w:rsidRPr="002E210E">
        <w:rPr>
          <w:rFonts w:ascii="Source Sans Pro" w:eastAsia="Segoe UI" w:hAnsi="Source Sans Pro" w:cs="Segoe UI"/>
          <w:b/>
          <w:sz w:val="20"/>
          <w:szCs w:val="20"/>
          <w:lang w:val="sk-SK"/>
        </w:rPr>
        <w:t xml:space="preserve">SR </w:t>
      </w:r>
      <w:r w:rsidRPr="002E210E">
        <w:rPr>
          <w:rFonts w:ascii="Source Sans Pro" w:eastAsia="Segoe UI" w:hAnsi="Source Sans Pro" w:cs="Segoe UI"/>
          <w:b/>
          <w:sz w:val="20"/>
          <w:szCs w:val="20"/>
          <w:lang w:val="sk-SK"/>
        </w:rPr>
        <w:t>patrí celosvetovo k top 3 krajinám importujúcim kritické suroviny</w:t>
      </w:r>
      <w:r w:rsidRPr="002E210E">
        <w:rPr>
          <w:rFonts w:ascii="Source Sans Pro" w:eastAsia="Segoe UI" w:hAnsi="Source Sans Pro" w:cs="Segoe UI"/>
          <w:sz w:val="20"/>
          <w:szCs w:val="20"/>
          <w:lang w:val="sk-SK"/>
        </w:rPr>
        <w:t xml:space="preserve"> potrebné pre oblasť dekarbonizácie mobility.</w:t>
      </w:r>
      <w:r w:rsidRPr="002E210E">
        <w:rPr>
          <w:rStyle w:val="Odkaznapoznmkupodiarou"/>
          <w:rFonts w:ascii="Source Sans Pro" w:eastAsia="Segoe UI" w:hAnsi="Source Sans Pro" w:cs="Segoe UI"/>
          <w:sz w:val="20"/>
          <w:szCs w:val="20"/>
          <w:lang w:val="sk-SK"/>
        </w:rPr>
        <w:footnoteReference w:id="64"/>
      </w:r>
    </w:p>
    <w:p w14:paraId="22DEFCEB" w14:textId="77777777" w:rsidR="00EA330B" w:rsidRPr="002E210E" w:rsidRDefault="00EA330B" w:rsidP="00EA330B">
      <w:pPr>
        <w:jc w:val="both"/>
        <w:rPr>
          <w:rFonts w:ascii="Source Sans Pro" w:eastAsia="Segoe UI" w:hAnsi="Source Sans Pro" w:cs="Segoe UI"/>
          <w:sz w:val="20"/>
          <w:szCs w:val="20"/>
          <w:lang w:val="sk-SK"/>
        </w:rPr>
      </w:pPr>
    </w:p>
    <w:p w14:paraId="6E0689C3" w14:textId="77777777" w:rsidR="006E6DB9" w:rsidRPr="002E210E" w:rsidRDefault="6CE74FB5" w:rsidP="00D650B0">
      <w:pPr>
        <w:pStyle w:val="Odsekzoznamu"/>
        <w:numPr>
          <w:ilvl w:val="0"/>
          <w:numId w:val="6"/>
        </w:numPr>
        <w:ind w:left="284" w:hanging="284"/>
        <w:jc w:val="both"/>
        <w:rPr>
          <w:rFonts w:ascii="Source Sans Pro" w:eastAsia="Segoe UI" w:hAnsi="Source Sans Pro" w:cs="Segoe UI"/>
          <w:sz w:val="20"/>
          <w:szCs w:val="20"/>
          <w:lang w:val="sk-SK"/>
        </w:rPr>
      </w:pPr>
      <w:r w:rsidRPr="002E210E">
        <w:rPr>
          <w:rFonts w:ascii="Source Sans Pro" w:eastAsia="Segoe UI" w:hAnsi="Source Sans Pro" w:cs="Segoe UI"/>
          <w:b/>
          <w:sz w:val="20"/>
          <w:szCs w:val="20"/>
          <w:lang w:val="sk-SK"/>
        </w:rPr>
        <w:t xml:space="preserve">Obmedzená dostupnosť a integrácia </w:t>
      </w:r>
      <w:r w:rsidR="41DA5020" w:rsidRPr="002E210E">
        <w:rPr>
          <w:rFonts w:ascii="Source Sans Pro" w:eastAsia="Segoe UI" w:hAnsi="Source Sans Pro" w:cs="Segoe UI"/>
          <w:b/>
          <w:sz w:val="20"/>
          <w:szCs w:val="20"/>
          <w:lang w:val="sk-SK"/>
        </w:rPr>
        <w:t>digitálnych služieb</w:t>
      </w:r>
      <w:r w:rsidR="41DA5020" w:rsidRPr="002E210E">
        <w:rPr>
          <w:rFonts w:ascii="Source Sans Pro" w:eastAsia="Segoe UI" w:hAnsi="Source Sans Pro" w:cs="Segoe UI"/>
          <w:sz w:val="20"/>
          <w:szCs w:val="20"/>
          <w:lang w:val="sk-SK"/>
        </w:rPr>
        <w:t xml:space="preserve"> (napr. vydávanie</w:t>
      </w:r>
      <w:r w:rsidR="00E229D4" w:rsidRPr="002E210E">
        <w:rPr>
          <w:rFonts w:ascii="Source Sans Pro" w:eastAsia="Segoe UI" w:hAnsi="Source Sans Pro" w:cs="Segoe UI"/>
          <w:sz w:val="20"/>
          <w:szCs w:val="20"/>
          <w:lang w:val="sk-SK"/>
        </w:rPr>
        <w:t xml:space="preserve"> </w:t>
      </w:r>
      <w:proofErr w:type="spellStart"/>
      <w:r w:rsidR="00E229D4" w:rsidRPr="002E210E">
        <w:rPr>
          <w:rFonts w:ascii="Source Sans Pro" w:eastAsia="Segoe UI" w:hAnsi="Source Sans Pro" w:cs="Segoe UI"/>
          <w:sz w:val="20"/>
          <w:szCs w:val="20"/>
          <w:lang w:val="sk-SK"/>
        </w:rPr>
        <w:t>multimodálnych</w:t>
      </w:r>
      <w:proofErr w:type="spellEnd"/>
      <w:r w:rsidR="41DA5020" w:rsidRPr="002E210E">
        <w:rPr>
          <w:rFonts w:ascii="Source Sans Pro" w:eastAsia="Segoe UI" w:hAnsi="Source Sans Pro" w:cs="Segoe UI"/>
          <w:sz w:val="20"/>
          <w:szCs w:val="20"/>
          <w:lang w:val="sk-SK"/>
        </w:rPr>
        <w:t xml:space="preserve"> lístkov a rezervácií vo verejnej doprave, objednávanie kapacít železničnej infraštruktúry pre národnú a medzinárodnú prepravu osôb a tovarov, atď.) </w:t>
      </w:r>
      <w:r w:rsidR="41DA5020" w:rsidRPr="002E210E">
        <w:rPr>
          <w:rFonts w:ascii="Source Sans Pro" w:eastAsia="Segoe UI" w:hAnsi="Source Sans Pro" w:cs="Segoe UI"/>
          <w:b/>
          <w:sz w:val="20"/>
          <w:szCs w:val="20"/>
          <w:lang w:val="sk-SK"/>
        </w:rPr>
        <w:t>a dostupnosť rozsahu informácií v reálnom čase</w:t>
      </w:r>
      <w:r w:rsidR="41DA5020" w:rsidRPr="002E210E">
        <w:rPr>
          <w:rFonts w:ascii="Source Sans Pro" w:eastAsia="Segoe UI" w:hAnsi="Source Sans Pro" w:cs="Segoe UI"/>
          <w:sz w:val="20"/>
          <w:szCs w:val="20"/>
          <w:lang w:val="sk-SK"/>
        </w:rPr>
        <w:t xml:space="preserve"> je nedostačujúca pre flexibilné a dátovo podložené rozhodovanie pre výber dopravného módu (napr. dopad výberu módu na životné prostredie a ďalšie </w:t>
      </w:r>
      <w:proofErr w:type="spellStart"/>
      <w:r w:rsidR="41DA5020" w:rsidRPr="002E210E">
        <w:rPr>
          <w:rFonts w:ascii="Source Sans Pro" w:eastAsia="Segoe UI" w:hAnsi="Source Sans Pro" w:cs="Segoe UI"/>
          <w:sz w:val="20"/>
          <w:szCs w:val="20"/>
          <w:lang w:val="sk-SK"/>
        </w:rPr>
        <w:t>externality</w:t>
      </w:r>
      <w:proofErr w:type="spellEnd"/>
      <w:r w:rsidR="41DA5020" w:rsidRPr="002E210E">
        <w:rPr>
          <w:rFonts w:ascii="Source Sans Pro" w:eastAsia="Segoe UI" w:hAnsi="Source Sans Pro" w:cs="Segoe UI"/>
          <w:sz w:val="20"/>
          <w:szCs w:val="20"/>
          <w:lang w:val="sk-SK"/>
        </w:rPr>
        <w:t xml:space="preserve">).   </w:t>
      </w:r>
    </w:p>
    <w:p w14:paraId="671E02ED" w14:textId="77777777" w:rsidR="00C74B1E" w:rsidRPr="002E210E" w:rsidRDefault="00C74B1E" w:rsidP="00C74B1E">
      <w:pPr>
        <w:pStyle w:val="Odsekzoznamu"/>
        <w:ind w:left="284"/>
        <w:jc w:val="both"/>
        <w:rPr>
          <w:rFonts w:ascii="Source Sans Pro" w:eastAsia="Segoe UI" w:hAnsi="Source Sans Pro" w:cs="Segoe UI"/>
          <w:sz w:val="20"/>
          <w:szCs w:val="20"/>
          <w:lang w:val="sk-SK"/>
        </w:rPr>
      </w:pPr>
    </w:p>
    <w:p w14:paraId="5DA7E351" w14:textId="11E6C18F" w:rsidR="00745D97" w:rsidRPr="002E210E" w:rsidRDefault="428DB36A" w:rsidP="5113F3CF">
      <w:pPr>
        <w:pStyle w:val="Nadpis3"/>
        <w:numPr>
          <w:ilvl w:val="0"/>
          <w:numId w:val="0"/>
        </w:numPr>
        <w:ind w:left="720" w:hanging="720"/>
        <w:jc w:val="center"/>
        <w:rPr>
          <w:rStyle w:val="Nadpis3Char"/>
          <w:lang w:val="sk-SK"/>
        </w:rPr>
      </w:pPr>
      <w:bookmarkStart w:id="98" w:name="_Toc1233944198"/>
      <w:bookmarkStart w:id="99" w:name="_Toc181861536"/>
      <w:r w:rsidRPr="002E210E">
        <w:rPr>
          <w:rStyle w:val="Nadpis3Char"/>
          <w:lang w:val="sk-SK"/>
        </w:rPr>
        <w:t>Tematická oblasť podpory v prioritnej oblasti 2</w:t>
      </w:r>
      <w:r w:rsidR="0279DE54" w:rsidRPr="002E210E">
        <w:rPr>
          <w:rStyle w:val="Nadpis3Char"/>
          <w:lang w:val="sk-SK"/>
        </w:rPr>
        <w:t>-2</w:t>
      </w:r>
      <w:bookmarkEnd w:id="98"/>
      <w:bookmarkEnd w:id="99"/>
    </w:p>
    <w:p w14:paraId="5AFFDE1D" w14:textId="615F7B82" w:rsidR="001A1239" w:rsidRPr="002E210E" w:rsidRDefault="001A1239" w:rsidP="001A1239">
      <w:pPr>
        <w:rPr>
          <w:lang w:val="sk-SK"/>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088"/>
      </w:tblGrid>
      <w:tr w:rsidR="002F5427" w:rsidRPr="00DD7867" w14:paraId="38EC008B" w14:textId="77777777" w:rsidTr="00596A01">
        <w:trPr>
          <w:trHeight w:val="40"/>
        </w:trPr>
        <w:tc>
          <w:tcPr>
            <w:tcW w:w="9351" w:type="dxa"/>
            <w:gridSpan w:val="2"/>
            <w:shd w:val="clear" w:color="auto" w:fill="1A25AB"/>
            <w:vAlign w:val="center"/>
          </w:tcPr>
          <w:p w14:paraId="50C88D92" w14:textId="77777777" w:rsidR="002F5427" w:rsidRPr="001B1306" w:rsidRDefault="002F5427" w:rsidP="002F5427">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Mobilita pre 21. storočie</w:t>
            </w:r>
          </w:p>
        </w:tc>
      </w:tr>
      <w:tr w:rsidR="002363A6" w:rsidRPr="00DD7867" w14:paraId="0524B944" w14:textId="77777777" w:rsidTr="00567884">
        <w:trPr>
          <w:trHeight w:val="40"/>
        </w:trPr>
        <w:tc>
          <w:tcPr>
            <w:tcW w:w="2263" w:type="dxa"/>
            <w:vMerge w:val="restart"/>
            <w:shd w:val="clear" w:color="auto" w:fill="00ABCE"/>
            <w:vAlign w:val="center"/>
          </w:tcPr>
          <w:p w14:paraId="69367424" w14:textId="77777777" w:rsidR="002363A6" w:rsidRPr="002E210E" w:rsidRDefault="002363A6" w:rsidP="002363A6">
            <w:pPr>
              <w:contextualSpacing/>
              <w:jc w:val="center"/>
              <w:rPr>
                <w:rFonts w:ascii="Source Sans Pro" w:eastAsia="Calibri" w:hAnsi="Source Sans Pro" w:cs="Aptos Display"/>
                <w:sz w:val="20"/>
                <w:szCs w:val="20"/>
                <w:lang w:val="sk-SK" w:eastAsia="sk-SK"/>
              </w:rPr>
            </w:pPr>
            <w:r w:rsidRPr="002E210E">
              <w:rPr>
                <w:rStyle w:val="normaltextrun"/>
                <w:rFonts w:ascii="Source Sans Pro" w:hAnsi="Source Sans Pro"/>
                <w:b/>
                <w:color w:val="FFFFFF"/>
                <w:sz w:val="20"/>
                <w:szCs w:val="20"/>
                <w:lang w:val="sk-SK"/>
              </w:rPr>
              <w:t>Prioritná oblasť 2-2: Udržateľná mobilita</w:t>
            </w:r>
            <w:r w:rsidRPr="002E210E">
              <w:rPr>
                <w:rStyle w:val="eop"/>
                <w:rFonts w:ascii="Source Sans Pro" w:hAnsi="Source Sans Pro"/>
                <w:color w:val="FFFFFF"/>
                <w:sz w:val="20"/>
                <w:szCs w:val="20"/>
                <w:lang w:val="sk-SK"/>
              </w:rPr>
              <w:t> </w:t>
            </w:r>
          </w:p>
          <w:p w14:paraId="50DD9A8E" w14:textId="27B1DDF7" w:rsidR="002363A6" w:rsidRPr="002E210E" w:rsidRDefault="002363A6" w:rsidP="002363A6">
            <w:pPr>
              <w:contextualSpacing/>
              <w:jc w:val="center"/>
              <w:rPr>
                <w:rFonts w:ascii="Source Sans Pro" w:eastAsia="Calibri" w:hAnsi="Source Sans Pro" w:cs="Aptos Display"/>
                <w:sz w:val="20"/>
                <w:szCs w:val="20"/>
                <w:lang w:val="sk-SK" w:eastAsia="sk-SK"/>
              </w:rPr>
            </w:pPr>
          </w:p>
        </w:tc>
        <w:tc>
          <w:tcPr>
            <w:tcW w:w="7088" w:type="dxa"/>
          </w:tcPr>
          <w:p w14:paraId="607F0D0E" w14:textId="7B00B099" w:rsidR="002363A6" w:rsidRPr="002E210E" w:rsidRDefault="002363A6" w:rsidP="002363A6">
            <w:pPr>
              <w:numPr>
                <w:ilvl w:val="2"/>
                <w:numId w:val="51"/>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2E210E">
              <w:rPr>
                <w:rStyle w:val="normaltextrun"/>
                <w:rFonts w:ascii="Source Sans Pro" w:hAnsi="Source Sans Pro"/>
                <w:color w:val="000000"/>
                <w:sz w:val="20"/>
                <w:szCs w:val="20"/>
                <w:lang w:val="sk-SK"/>
              </w:rPr>
              <w:t>Inovatívne riešenia podporujúce zvýšenie podiel</w:t>
            </w:r>
            <w:r w:rsidRPr="002E210E">
              <w:rPr>
                <w:rStyle w:val="Nadpis2Char"/>
                <w:rFonts w:ascii="Source Sans Pro" w:hAnsi="Source Sans Pro"/>
                <w:color w:val="000000"/>
                <w:sz w:val="20"/>
                <w:szCs w:val="20"/>
                <w:lang w:val="sk-SK"/>
              </w:rPr>
              <w:t>u p</w:t>
            </w:r>
            <w:r w:rsidRPr="002E210E">
              <w:rPr>
                <w:rStyle w:val="normaltextrun"/>
                <w:rFonts w:ascii="Source Sans Pro" w:hAnsi="Source Sans Pro"/>
                <w:color w:val="000000"/>
                <w:sz w:val="20"/>
                <w:szCs w:val="20"/>
                <w:lang w:val="sk-SK"/>
              </w:rPr>
              <w:t>repravených osôb a tovaru po železnici </w:t>
            </w:r>
            <w:r w:rsidRPr="002E210E">
              <w:rPr>
                <w:rStyle w:val="eop"/>
                <w:rFonts w:ascii="Source Sans Pro" w:hAnsi="Source Sans Pro"/>
                <w:color w:val="000000"/>
                <w:sz w:val="20"/>
                <w:szCs w:val="20"/>
                <w:lang w:val="sk-SK"/>
              </w:rPr>
              <w:t> </w:t>
            </w:r>
          </w:p>
        </w:tc>
      </w:tr>
      <w:tr w:rsidR="002363A6" w:rsidRPr="00DD7867" w14:paraId="319C8366" w14:textId="77777777" w:rsidTr="00567884">
        <w:trPr>
          <w:trHeight w:val="40"/>
        </w:trPr>
        <w:tc>
          <w:tcPr>
            <w:tcW w:w="2263" w:type="dxa"/>
            <w:vMerge/>
            <w:shd w:val="clear" w:color="auto" w:fill="00ABCE"/>
            <w:vAlign w:val="center"/>
          </w:tcPr>
          <w:p w14:paraId="6CE41DBF" w14:textId="77777777" w:rsidR="002363A6" w:rsidRPr="002E210E" w:rsidRDefault="002363A6" w:rsidP="002363A6">
            <w:pPr>
              <w:contextualSpacing/>
              <w:rPr>
                <w:rFonts w:ascii="Source Sans Pro" w:eastAsia="Calibri" w:hAnsi="Source Sans Pro" w:cs="Aptos Display"/>
                <w:sz w:val="20"/>
                <w:szCs w:val="20"/>
                <w:lang w:val="sk-SK" w:eastAsia="sk-SK"/>
              </w:rPr>
            </w:pPr>
          </w:p>
        </w:tc>
        <w:tc>
          <w:tcPr>
            <w:tcW w:w="7088" w:type="dxa"/>
          </w:tcPr>
          <w:p w14:paraId="0656237F" w14:textId="2E70A157" w:rsidR="002363A6" w:rsidRPr="002E210E" w:rsidRDefault="002363A6" w:rsidP="002363A6">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E210E">
              <w:rPr>
                <w:rStyle w:val="normaltextrun"/>
                <w:rFonts w:ascii="Source Sans Pro" w:hAnsi="Source Sans Pro"/>
                <w:color w:val="000000"/>
                <w:sz w:val="20"/>
                <w:szCs w:val="20"/>
                <w:lang w:val="sk-SK"/>
              </w:rPr>
              <w:t>Výskum, vývoj a zavádzanie materiálov, systémov a techno</w:t>
            </w:r>
            <w:r w:rsidRPr="002E210E">
              <w:rPr>
                <w:rStyle w:val="Nadpis2Char"/>
                <w:rFonts w:ascii="Source Sans Pro" w:hAnsi="Source Sans Pro"/>
                <w:color w:val="000000"/>
                <w:sz w:val="20"/>
                <w:szCs w:val="20"/>
                <w:lang w:val="sk-SK"/>
              </w:rPr>
              <w:t>lóg</w:t>
            </w:r>
            <w:r w:rsidRPr="002E210E">
              <w:rPr>
                <w:rStyle w:val="normaltextrun"/>
                <w:rFonts w:ascii="Source Sans Pro" w:hAnsi="Source Sans Pro"/>
                <w:color w:val="000000"/>
                <w:sz w:val="20"/>
                <w:szCs w:val="20"/>
                <w:lang w:val="sk-SK"/>
              </w:rPr>
              <w:t>ií aplikovaných v </w:t>
            </w:r>
            <w:proofErr w:type="spellStart"/>
            <w:r w:rsidRPr="002E210E">
              <w:rPr>
                <w:rStyle w:val="normaltextrun"/>
                <w:rFonts w:ascii="Source Sans Pro" w:hAnsi="Source Sans Pro"/>
                <w:color w:val="000000"/>
                <w:sz w:val="20"/>
                <w:szCs w:val="20"/>
                <w:lang w:val="sk-SK"/>
              </w:rPr>
              <w:t>bezemisných</w:t>
            </w:r>
            <w:proofErr w:type="spellEnd"/>
            <w:r w:rsidRPr="002E210E">
              <w:rPr>
                <w:rStyle w:val="normaltextrun"/>
                <w:rFonts w:ascii="Source Sans Pro" w:hAnsi="Source Sans Pro"/>
                <w:color w:val="000000"/>
                <w:sz w:val="20"/>
                <w:szCs w:val="20"/>
                <w:lang w:val="sk-SK"/>
              </w:rPr>
              <w:t xml:space="preserve"> vozidlách</w:t>
            </w:r>
            <w:r w:rsidRPr="002E210E">
              <w:rPr>
                <w:rStyle w:val="eop"/>
                <w:rFonts w:ascii="Source Sans Pro" w:hAnsi="Source Sans Pro"/>
                <w:color w:val="000000"/>
                <w:sz w:val="20"/>
                <w:szCs w:val="20"/>
                <w:lang w:val="sk-SK"/>
              </w:rPr>
              <w:t> </w:t>
            </w:r>
          </w:p>
        </w:tc>
      </w:tr>
      <w:tr w:rsidR="002363A6" w:rsidRPr="00DD7867" w14:paraId="3DF34E16" w14:textId="77777777" w:rsidTr="00567884">
        <w:trPr>
          <w:trHeight w:val="40"/>
        </w:trPr>
        <w:tc>
          <w:tcPr>
            <w:tcW w:w="2263" w:type="dxa"/>
            <w:vMerge/>
            <w:shd w:val="clear" w:color="auto" w:fill="00ABCE"/>
            <w:vAlign w:val="center"/>
          </w:tcPr>
          <w:p w14:paraId="5C69A5BD" w14:textId="77777777" w:rsidR="002363A6" w:rsidRPr="002E210E" w:rsidRDefault="002363A6" w:rsidP="002363A6">
            <w:pPr>
              <w:contextualSpacing/>
              <w:rPr>
                <w:rFonts w:ascii="Source Sans Pro" w:eastAsia="Calibri" w:hAnsi="Source Sans Pro" w:cs="Aptos Display"/>
                <w:sz w:val="20"/>
                <w:szCs w:val="20"/>
                <w:lang w:val="sk-SK" w:eastAsia="sk-SK"/>
              </w:rPr>
            </w:pPr>
          </w:p>
        </w:tc>
        <w:tc>
          <w:tcPr>
            <w:tcW w:w="7088" w:type="dxa"/>
          </w:tcPr>
          <w:p w14:paraId="5C081AA7" w14:textId="35CDD3CA" w:rsidR="002363A6" w:rsidRPr="002E210E" w:rsidRDefault="002363A6" w:rsidP="002363A6">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E210E">
              <w:rPr>
                <w:rStyle w:val="normaltextrun"/>
                <w:rFonts w:ascii="Source Sans Pro" w:hAnsi="Source Sans Pro"/>
                <w:color w:val="000000"/>
                <w:sz w:val="20"/>
                <w:szCs w:val="20"/>
                <w:lang w:val="sk-SK"/>
              </w:rPr>
              <w:t>Výskum, vývoj a zavádzanie inovácií so zameraním na pohony s využitím alternatívnych palív s nulovými emisiami a al</w:t>
            </w:r>
            <w:r w:rsidRPr="002E210E">
              <w:rPr>
                <w:rStyle w:val="Nadpis2Char"/>
                <w:rFonts w:ascii="Source Sans Pro" w:hAnsi="Source Sans Pro"/>
                <w:color w:val="000000"/>
                <w:sz w:val="20"/>
                <w:szCs w:val="20"/>
                <w:lang w:val="sk-SK"/>
              </w:rPr>
              <w:t>ter</w:t>
            </w:r>
            <w:r w:rsidRPr="002E210E">
              <w:rPr>
                <w:rStyle w:val="normaltextrun"/>
                <w:rFonts w:ascii="Source Sans Pro" w:hAnsi="Source Sans Pro"/>
                <w:color w:val="000000"/>
                <w:sz w:val="20"/>
                <w:szCs w:val="20"/>
                <w:lang w:val="sk-SK"/>
              </w:rPr>
              <w:t>natívnych palív z obnoviteľných zdrojov</w:t>
            </w:r>
            <w:r w:rsidRPr="002E210E">
              <w:rPr>
                <w:rStyle w:val="eop"/>
                <w:rFonts w:ascii="Source Sans Pro" w:hAnsi="Source Sans Pro"/>
                <w:color w:val="000000"/>
                <w:sz w:val="20"/>
                <w:szCs w:val="20"/>
                <w:lang w:val="sk-SK"/>
              </w:rPr>
              <w:t> </w:t>
            </w:r>
            <w:r w:rsidR="00D60028" w:rsidRPr="002E210E">
              <w:rPr>
                <w:rStyle w:val="eop"/>
                <w:rFonts w:ascii="Source Sans Pro" w:hAnsi="Source Sans Pro"/>
                <w:color w:val="000000"/>
                <w:sz w:val="20"/>
                <w:szCs w:val="20"/>
                <w:lang w:val="sk-SK"/>
              </w:rPr>
              <w:t>a</w:t>
            </w:r>
            <w:r w:rsidR="00D11420" w:rsidRPr="002E210E">
              <w:rPr>
                <w:rStyle w:val="eop"/>
                <w:rFonts w:ascii="Source Sans Pro" w:hAnsi="Source Sans Pro"/>
                <w:color w:val="000000"/>
                <w:sz w:val="20"/>
                <w:szCs w:val="20"/>
                <w:lang w:val="sk-SK"/>
              </w:rPr>
              <w:t xml:space="preserve"> výskum a vývoj týchto palív</w:t>
            </w:r>
          </w:p>
        </w:tc>
      </w:tr>
      <w:tr w:rsidR="002363A6" w:rsidRPr="00DD7867" w14:paraId="7AF2EC2C" w14:textId="77777777" w:rsidTr="002E210E">
        <w:trPr>
          <w:trHeight w:val="40"/>
        </w:trPr>
        <w:tc>
          <w:tcPr>
            <w:tcW w:w="2263" w:type="dxa"/>
            <w:vMerge/>
            <w:vAlign w:val="center"/>
          </w:tcPr>
          <w:p w14:paraId="3A077E88" w14:textId="77777777" w:rsidR="002363A6" w:rsidRPr="002E210E" w:rsidRDefault="002363A6" w:rsidP="002363A6">
            <w:pPr>
              <w:contextualSpacing/>
              <w:rPr>
                <w:rFonts w:ascii="Source Sans Pro" w:eastAsia="Calibri" w:hAnsi="Source Sans Pro" w:cs="Aptos Display"/>
                <w:sz w:val="20"/>
                <w:szCs w:val="20"/>
                <w:lang w:val="sk-SK" w:eastAsia="sk-SK"/>
              </w:rPr>
            </w:pPr>
          </w:p>
        </w:tc>
        <w:tc>
          <w:tcPr>
            <w:tcW w:w="7088" w:type="dxa"/>
          </w:tcPr>
          <w:p w14:paraId="4C8DE765" w14:textId="63AFBF6B" w:rsidR="002363A6" w:rsidRPr="002E210E" w:rsidRDefault="002363A6" w:rsidP="002363A6">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Style w:val="normaltextrun"/>
                <w:rFonts w:ascii="Source Sans Pro" w:hAnsi="Source Sans Pro"/>
                <w:color w:val="000000"/>
                <w:sz w:val="20"/>
                <w:szCs w:val="20"/>
                <w:lang w:val="sk-SK"/>
              </w:rPr>
              <w:t xml:space="preserve">Vývoj a zavádzanie služieb </w:t>
            </w:r>
            <w:r w:rsidR="008A0E8F" w:rsidRPr="00596A01">
              <w:rPr>
                <w:rStyle w:val="normaltextrun"/>
                <w:rFonts w:ascii="Source Sans Pro" w:hAnsi="Source Sans Pro"/>
                <w:color w:val="000000"/>
                <w:sz w:val="20"/>
                <w:szCs w:val="20"/>
                <w:lang w:val="sk-SK"/>
              </w:rPr>
              <w:t xml:space="preserve">a riešení </w:t>
            </w:r>
            <w:r w:rsidRPr="00596A01">
              <w:rPr>
                <w:rStyle w:val="normaltextrun"/>
                <w:rFonts w:ascii="Source Sans Pro" w:hAnsi="Source Sans Pro"/>
                <w:color w:val="000000"/>
                <w:sz w:val="20"/>
                <w:szCs w:val="20"/>
                <w:lang w:val="sk-SK"/>
              </w:rPr>
              <w:t>znižujúcich negatívne dopady na ŽP, počet úmrtí a váž</w:t>
            </w:r>
            <w:r w:rsidRPr="00596A01">
              <w:rPr>
                <w:rStyle w:val="Nadpis2Char"/>
                <w:rFonts w:ascii="Source Sans Pro" w:hAnsi="Source Sans Pro"/>
                <w:color w:val="000000"/>
                <w:sz w:val="20"/>
                <w:szCs w:val="20"/>
                <w:lang w:val="sk-SK"/>
              </w:rPr>
              <w:t>nyc</w:t>
            </w:r>
            <w:r w:rsidRPr="00596A01">
              <w:rPr>
                <w:rStyle w:val="normaltextrun"/>
                <w:rFonts w:ascii="Source Sans Pro" w:hAnsi="Source Sans Pro"/>
                <w:color w:val="000000"/>
                <w:sz w:val="20"/>
                <w:szCs w:val="20"/>
                <w:lang w:val="sk-SK"/>
              </w:rPr>
              <w:t>h zranení, alebo čas strávený prepravou</w:t>
            </w:r>
            <w:r w:rsidRPr="002E210E">
              <w:rPr>
                <w:rStyle w:val="eop"/>
                <w:rFonts w:ascii="Source Sans Pro" w:hAnsi="Source Sans Pro"/>
                <w:color w:val="000000"/>
                <w:sz w:val="20"/>
                <w:szCs w:val="20"/>
                <w:lang w:val="sk-SK"/>
              </w:rPr>
              <w:t> </w:t>
            </w:r>
          </w:p>
        </w:tc>
      </w:tr>
      <w:tr w:rsidR="002363A6" w:rsidRPr="00DD7867" w14:paraId="03616DD5" w14:textId="77777777" w:rsidTr="002E210E">
        <w:trPr>
          <w:trHeight w:val="40"/>
        </w:trPr>
        <w:tc>
          <w:tcPr>
            <w:tcW w:w="2263" w:type="dxa"/>
            <w:vMerge/>
            <w:vAlign w:val="center"/>
          </w:tcPr>
          <w:p w14:paraId="545B560F" w14:textId="77777777" w:rsidR="002363A6" w:rsidRPr="002E210E" w:rsidRDefault="002363A6" w:rsidP="002363A6">
            <w:pPr>
              <w:contextualSpacing/>
              <w:rPr>
                <w:rFonts w:ascii="Source Sans Pro" w:eastAsia="Calibri" w:hAnsi="Source Sans Pro" w:cs="Aptos Display"/>
                <w:sz w:val="20"/>
                <w:szCs w:val="20"/>
                <w:lang w:val="sk-SK" w:eastAsia="sk-SK"/>
              </w:rPr>
            </w:pPr>
          </w:p>
        </w:tc>
        <w:tc>
          <w:tcPr>
            <w:tcW w:w="7088" w:type="dxa"/>
          </w:tcPr>
          <w:p w14:paraId="4F0163E0" w14:textId="220A7395" w:rsidR="002363A6" w:rsidRPr="002E210E" w:rsidRDefault="002363A6" w:rsidP="002363A6">
            <w:pPr>
              <w:numPr>
                <w:ilvl w:val="2"/>
                <w:numId w:val="51"/>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2E210E">
              <w:rPr>
                <w:rStyle w:val="normaltextrun"/>
                <w:rFonts w:ascii="Source Sans Pro" w:hAnsi="Source Sans Pro"/>
                <w:color w:val="000000"/>
                <w:sz w:val="20"/>
                <w:szCs w:val="20"/>
                <w:lang w:val="sk-SK"/>
              </w:rPr>
              <w:t>Dátovo riadené riešenia pre energetickú efektí</w:t>
            </w:r>
            <w:r w:rsidRPr="002E210E">
              <w:rPr>
                <w:rStyle w:val="Nadpis2Char"/>
                <w:rFonts w:ascii="Source Sans Pro" w:hAnsi="Source Sans Pro"/>
                <w:color w:val="000000"/>
                <w:sz w:val="20"/>
                <w:szCs w:val="20"/>
                <w:lang w:val="sk-SK"/>
              </w:rPr>
              <w:t>vnosť a dekarbonizáciu dopravy a logistiky</w:t>
            </w:r>
            <w:r w:rsidRPr="002E210E">
              <w:rPr>
                <w:rStyle w:val="Nadpis3Char"/>
                <w:rFonts w:ascii="Source Sans Pro" w:hAnsi="Source Sans Pro"/>
                <w:color w:val="000000"/>
                <w:sz w:val="20"/>
                <w:szCs w:val="20"/>
                <w:lang w:val="sk-SK"/>
              </w:rPr>
              <w:t> </w:t>
            </w:r>
          </w:p>
        </w:tc>
      </w:tr>
    </w:tbl>
    <w:p w14:paraId="028B5615" w14:textId="46C86A22" w:rsidR="00745D97" w:rsidRPr="00596A01" w:rsidRDefault="00745D97" w:rsidP="00745D97">
      <w:pPr>
        <w:rPr>
          <w:rFonts w:ascii="Source Sans Pro" w:hAnsi="Source Sans Pro"/>
          <w:lang w:val="sk-SK"/>
        </w:rPr>
      </w:pPr>
    </w:p>
    <w:p w14:paraId="494411A4" w14:textId="77777777" w:rsidR="00017365" w:rsidRPr="00596A01" w:rsidRDefault="20FFEF07" w:rsidP="005323D3">
      <w:pPr>
        <w:pStyle w:val="Nadpis3"/>
        <w:numPr>
          <w:ilvl w:val="0"/>
          <w:numId w:val="0"/>
        </w:numPr>
        <w:ind w:left="720" w:hanging="720"/>
        <w:rPr>
          <w:lang w:val="sk-SK"/>
        </w:rPr>
      </w:pPr>
      <w:bookmarkStart w:id="100" w:name="_Toc1003680014"/>
      <w:bookmarkStart w:id="101" w:name="_Toc181861537"/>
      <w:r w:rsidRPr="00596A01">
        <w:rPr>
          <w:lang w:val="sk-SK"/>
        </w:rPr>
        <w:t>Cieľový stav prioritnej oblasti 2-2</w:t>
      </w:r>
      <w:bookmarkEnd w:id="100"/>
      <w:bookmarkEnd w:id="101"/>
    </w:p>
    <w:p w14:paraId="5365959F" w14:textId="77777777" w:rsidR="00017365" w:rsidRPr="00596A01" w:rsidRDefault="00017365" w:rsidP="00017365">
      <w:pPr>
        <w:pStyle w:val="Odsekzoznamu"/>
        <w:tabs>
          <w:tab w:val="left" w:pos="426"/>
        </w:tabs>
        <w:snapToGrid w:val="0"/>
        <w:spacing w:after="120"/>
        <w:ind w:left="0"/>
        <w:jc w:val="both"/>
        <w:rPr>
          <w:rFonts w:ascii="Source Sans Pro" w:hAnsi="Source Sans Pro" w:cs="Segoe UI"/>
          <w:b/>
          <w:sz w:val="20"/>
          <w:szCs w:val="20"/>
          <w:lang w:val="sk-SK"/>
        </w:rPr>
      </w:pPr>
    </w:p>
    <w:p w14:paraId="7B29D4D1" w14:textId="77777777" w:rsidR="00017365" w:rsidRPr="00596A01" w:rsidRDefault="00017365" w:rsidP="00D650B0">
      <w:pPr>
        <w:pStyle w:val="Odsekzoznamu"/>
        <w:numPr>
          <w:ilvl w:val="0"/>
          <w:numId w:val="6"/>
        </w:numPr>
        <w:jc w:val="both"/>
        <w:rPr>
          <w:rFonts w:ascii="Source Sans Pro" w:hAnsi="Source Sans Pro" w:cs="Segoe UI"/>
          <w:sz w:val="20"/>
          <w:szCs w:val="20"/>
          <w:lang w:val="sk-SK"/>
        </w:rPr>
      </w:pPr>
      <w:r w:rsidRPr="00596A01">
        <w:rPr>
          <w:rFonts w:ascii="Source Sans Pro" w:hAnsi="Source Sans Pro" w:cs="Segoe UI"/>
          <w:b/>
          <w:sz w:val="20"/>
          <w:szCs w:val="20"/>
          <w:lang w:val="sk-SK"/>
        </w:rPr>
        <w:t>Dostupnosť a realizovateľnosť (odstránenie bariér) pre fungovanie prevádzkovej infraštruktúry</w:t>
      </w:r>
      <w:r w:rsidRPr="00596A01">
        <w:rPr>
          <w:rFonts w:ascii="Source Sans Pro" w:hAnsi="Source Sans Pro" w:cs="Segoe UI"/>
          <w:sz w:val="20"/>
          <w:szCs w:val="20"/>
          <w:lang w:val="sk-SK"/>
        </w:rPr>
        <w:t xml:space="preserve"> (nabíjacích a čerpacích staníc) na alternatívne palivá. </w:t>
      </w:r>
    </w:p>
    <w:p w14:paraId="0ED650E3" w14:textId="77777777" w:rsidR="00017365" w:rsidRPr="00596A01" w:rsidRDefault="00017365" w:rsidP="00017365">
      <w:pPr>
        <w:pStyle w:val="Odsekzoznamu"/>
        <w:ind w:left="284"/>
        <w:jc w:val="both"/>
        <w:rPr>
          <w:rFonts w:ascii="Source Sans Pro" w:hAnsi="Source Sans Pro" w:cs="Segoe UI"/>
          <w:sz w:val="20"/>
          <w:szCs w:val="20"/>
          <w:lang w:val="sk-SK"/>
        </w:rPr>
      </w:pPr>
    </w:p>
    <w:p w14:paraId="4EE9CACA" w14:textId="0CAC11B3" w:rsidR="00017365" w:rsidRPr="00596A01" w:rsidRDefault="00017365" w:rsidP="00D650B0">
      <w:pPr>
        <w:pStyle w:val="Odsekzoznamu"/>
        <w:numPr>
          <w:ilvl w:val="0"/>
          <w:numId w:val="6"/>
        </w:numPr>
        <w:jc w:val="both"/>
        <w:rPr>
          <w:rFonts w:ascii="Source Sans Pro" w:hAnsi="Source Sans Pro" w:cs="Segoe UI"/>
          <w:sz w:val="20"/>
          <w:szCs w:val="20"/>
          <w:lang w:val="sk-SK"/>
        </w:rPr>
      </w:pPr>
      <w:r w:rsidRPr="00596A01">
        <w:rPr>
          <w:rFonts w:ascii="Source Sans Pro" w:hAnsi="Source Sans Pro" w:cs="Segoe UI"/>
          <w:b/>
          <w:sz w:val="20"/>
          <w:szCs w:val="20"/>
          <w:lang w:val="sk-SK"/>
        </w:rPr>
        <w:t xml:space="preserve">Vyšší podiel vozidiel využívajúcich alternatívne palivá </w:t>
      </w:r>
      <w:r w:rsidRPr="00596A01">
        <w:rPr>
          <w:rFonts w:ascii="Source Sans Pro" w:hAnsi="Source Sans Pro" w:cs="Segoe UI"/>
          <w:sz w:val="20"/>
          <w:szCs w:val="20"/>
          <w:lang w:val="sk-SK"/>
        </w:rPr>
        <w:t>v individuálnej, aj hromadnej doprave ako aj v logistike a nákladnej doprave.</w:t>
      </w:r>
    </w:p>
    <w:p w14:paraId="7A15754E" w14:textId="77777777" w:rsidR="00017365" w:rsidRPr="00596A01" w:rsidRDefault="00017365" w:rsidP="00017365">
      <w:pPr>
        <w:pStyle w:val="Odsekzoznamu"/>
        <w:rPr>
          <w:rFonts w:ascii="Source Sans Pro" w:hAnsi="Source Sans Pro" w:cs="Segoe UI"/>
          <w:sz w:val="20"/>
          <w:szCs w:val="20"/>
          <w:lang w:val="sk-SK"/>
        </w:rPr>
      </w:pPr>
    </w:p>
    <w:p w14:paraId="24422DF2" w14:textId="77777777" w:rsidR="00017365" w:rsidRPr="00596A01" w:rsidRDefault="00017365" w:rsidP="00D650B0">
      <w:pPr>
        <w:pStyle w:val="Odsekzoznamu"/>
        <w:numPr>
          <w:ilvl w:val="0"/>
          <w:numId w:val="6"/>
        </w:numPr>
        <w:jc w:val="both"/>
        <w:rPr>
          <w:rFonts w:ascii="Source Sans Pro" w:hAnsi="Source Sans Pro" w:cs="Segoe UI"/>
          <w:sz w:val="20"/>
          <w:szCs w:val="20"/>
          <w:lang w:val="sk-SK"/>
        </w:rPr>
      </w:pPr>
      <w:r w:rsidRPr="00596A01">
        <w:rPr>
          <w:rFonts w:ascii="Source Sans Pro" w:hAnsi="Source Sans Pro" w:cs="Segoe UI"/>
          <w:b/>
          <w:sz w:val="20"/>
          <w:szCs w:val="20"/>
          <w:lang w:val="sk-SK"/>
        </w:rPr>
        <w:t>Vyššia miera spoluprác na spoločných projektoch</w:t>
      </w:r>
      <w:r w:rsidRPr="00596A01">
        <w:rPr>
          <w:rFonts w:ascii="Source Sans Pro" w:hAnsi="Source Sans Pro" w:cs="Segoe UI"/>
          <w:sz w:val="20"/>
          <w:szCs w:val="20"/>
          <w:lang w:val="sk-SK"/>
        </w:rPr>
        <w:t xml:space="preserve"> v oblasti dekarbonizácie mobility </w:t>
      </w:r>
      <w:r w:rsidRPr="00596A01">
        <w:rPr>
          <w:rFonts w:ascii="Source Sans Pro" w:hAnsi="Source Sans Pro" w:cs="Segoe UI"/>
          <w:b/>
          <w:sz w:val="20"/>
          <w:szCs w:val="20"/>
          <w:lang w:val="sk-SK"/>
        </w:rPr>
        <w:t>medzi akademickými inštitúciami a priemyslom</w:t>
      </w:r>
      <w:r w:rsidRPr="00596A01">
        <w:rPr>
          <w:rFonts w:ascii="Source Sans Pro" w:hAnsi="Source Sans Pro" w:cs="Segoe UI"/>
          <w:sz w:val="20"/>
          <w:szCs w:val="20"/>
          <w:lang w:val="sk-SK"/>
        </w:rPr>
        <w:t xml:space="preserve"> (spolupráce v SR aj v zahraničí).</w:t>
      </w:r>
    </w:p>
    <w:p w14:paraId="19E95317" w14:textId="77777777" w:rsidR="00017365" w:rsidRPr="00596A01" w:rsidRDefault="00017365" w:rsidP="00017365">
      <w:pPr>
        <w:pStyle w:val="Odsekzoznamu"/>
        <w:rPr>
          <w:rFonts w:ascii="Source Sans Pro" w:hAnsi="Source Sans Pro" w:cs="Segoe UI"/>
          <w:sz w:val="20"/>
          <w:szCs w:val="20"/>
          <w:lang w:val="sk-SK"/>
        </w:rPr>
      </w:pPr>
    </w:p>
    <w:p w14:paraId="27255959" w14:textId="77777777" w:rsidR="00017365" w:rsidRPr="00596A01" w:rsidRDefault="00017365" w:rsidP="00D650B0">
      <w:pPr>
        <w:pStyle w:val="Odsekzoznamu"/>
        <w:numPr>
          <w:ilvl w:val="0"/>
          <w:numId w:val="6"/>
        </w:numPr>
        <w:jc w:val="both"/>
        <w:rPr>
          <w:rFonts w:ascii="Source Sans Pro" w:hAnsi="Source Sans Pro" w:cs="Segoe UI"/>
          <w:sz w:val="20"/>
          <w:szCs w:val="20"/>
          <w:lang w:val="sk-SK"/>
        </w:rPr>
      </w:pPr>
      <w:r w:rsidRPr="00596A01">
        <w:rPr>
          <w:rFonts w:ascii="Source Sans Pro" w:hAnsi="Source Sans Pro" w:cs="Segoe UI"/>
          <w:b/>
          <w:sz w:val="20"/>
          <w:szCs w:val="20"/>
          <w:lang w:val="sk-SK"/>
        </w:rPr>
        <w:t>Nižší podiel emisií z dopravy na celkovom objeme emisií</w:t>
      </w:r>
      <w:r w:rsidRPr="00596A01">
        <w:rPr>
          <w:rFonts w:ascii="Source Sans Pro" w:hAnsi="Source Sans Pro" w:cs="Segoe UI"/>
          <w:sz w:val="20"/>
          <w:szCs w:val="20"/>
          <w:lang w:val="sk-SK"/>
        </w:rPr>
        <w:t xml:space="preserve"> prostredníctvom aplikácie inovatívnych riešení, ktoré zavádzajú </w:t>
      </w:r>
      <w:proofErr w:type="spellStart"/>
      <w:r w:rsidRPr="00596A01">
        <w:rPr>
          <w:rFonts w:ascii="Source Sans Pro" w:hAnsi="Source Sans Pro" w:cs="Segoe UI"/>
          <w:sz w:val="20"/>
          <w:szCs w:val="20"/>
          <w:lang w:val="sk-SK"/>
        </w:rPr>
        <w:t>bezemisné</w:t>
      </w:r>
      <w:proofErr w:type="spellEnd"/>
      <w:r w:rsidRPr="00596A01">
        <w:rPr>
          <w:rFonts w:ascii="Source Sans Pro" w:hAnsi="Source Sans Pro" w:cs="Segoe UI"/>
          <w:sz w:val="20"/>
          <w:szCs w:val="20"/>
          <w:lang w:val="sk-SK"/>
        </w:rPr>
        <w:t xml:space="preserve"> a </w:t>
      </w:r>
      <w:proofErr w:type="spellStart"/>
      <w:r w:rsidRPr="00596A01">
        <w:rPr>
          <w:rFonts w:ascii="Source Sans Pro" w:hAnsi="Source Sans Pro" w:cs="Segoe UI"/>
          <w:sz w:val="20"/>
          <w:szCs w:val="20"/>
          <w:lang w:val="sk-SK"/>
        </w:rPr>
        <w:t>nízkoemisné</w:t>
      </w:r>
      <w:proofErr w:type="spellEnd"/>
      <w:r w:rsidRPr="00596A01">
        <w:rPr>
          <w:rFonts w:ascii="Source Sans Pro" w:hAnsi="Source Sans Pro" w:cs="Segoe UI"/>
          <w:sz w:val="20"/>
          <w:szCs w:val="20"/>
          <w:lang w:val="sk-SK"/>
        </w:rPr>
        <w:t xml:space="preserve"> dopravné systémy či technológie.</w:t>
      </w:r>
    </w:p>
    <w:p w14:paraId="5EE16374" w14:textId="77777777" w:rsidR="00017365" w:rsidRPr="00596A01" w:rsidRDefault="00017365" w:rsidP="00017365">
      <w:pPr>
        <w:rPr>
          <w:rFonts w:ascii="Source Sans Pro" w:hAnsi="Source Sans Pro"/>
          <w:sz w:val="20"/>
          <w:szCs w:val="20"/>
          <w:lang w:val="sk-SK"/>
        </w:rPr>
      </w:pPr>
    </w:p>
    <w:p w14:paraId="07B134DB" w14:textId="77777777" w:rsidR="00017365" w:rsidRPr="00596A01" w:rsidRDefault="00017365" w:rsidP="00D650B0">
      <w:pPr>
        <w:pStyle w:val="Odsekzoznamu"/>
        <w:numPr>
          <w:ilvl w:val="0"/>
          <w:numId w:val="6"/>
        </w:numPr>
        <w:jc w:val="both"/>
        <w:rPr>
          <w:rFonts w:ascii="Source Sans Pro" w:eastAsia="Segoe UI" w:hAnsi="Source Sans Pro" w:cs="Segoe UI"/>
          <w:sz w:val="20"/>
          <w:szCs w:val="20"/>
          <w:lang w:val="sk-SK"/>
        </w:rPr>
      </w:pPr>
      <w:r w:rsidRPr="00596A01">
        <w:rPr>
          <w:rFonts w:ascii="Source Sans Pro" w:hAnsi="Source Sans Pro" w:cs="Segoe UI"/>
          <w:b/>
          <w:sz w:val="20"/>
          <w:szCs w:val="20"/>
          <w:lang w:val="sk-SK"/>
        </w:rPr>
        <w:t xml:space="preserve">Vyšší počet procesných, produktových alebo technologických inovácií </w:t>
      </w:r>
      <w:r w:rsidRPr="00596A01">
        <w:rPr>
          <w:rFonts w:ascii="Source Sans Pro" w:hAnsi="Source Sans Pro" w:cs="Segoe UI"/>
          <w:sz w:val="20"/>
          <w:szCs w:val="20"/>
          <w:lang w:val="sk-SK"/>
        </w:rPr>
        <w:t xml:space="preserve">firiem, ktoré prispievajú k dekarbonizácii mobility. </w:t>
      </w:r>
    </w:p>
    <w:p w14:paraId="344575A0" w14:textId="77777777" w:rsidR="00017365" w:rsidRPr="00596A01" w:rsidRDefault="00017365" w:rsidP="00017365">
      <w:pPr>
        <w:pStyle w:val="Odsekzoznamu"/>
        <w:rPr>
          <w:rFonts w:ascii="Source Sans Pro" w:eastAsia="Segoe UI" w:hAnsi="Source Sans Pro" w:cs="Segoe UI"/>
          <w:sz w:val="20"/>
          <w:szCs w:val="20"/>
          <w:lang w:val="sk-SK"/>
        </w:rPr>
      </w:pPr>
    </w:p>
    <w:p w14:paraId="67BE3A36" w14:textId="1130B8FB" w:rsidR="00017365" w:rsidRPr="00596A01" w:rsidRDefault="00017365" w:rsidP="00D650B0">
      <w:pPr>
        <w:pStyle w:val="Odsekzoznamu"/>
        <w:numPr>
          <w:ilvl w:val="0"/>
          <w:numId w:val="6"/>
        </w:numPr>
        <w:jc w:val="both"/>
        <w:rPr>
          <w:rFonts w:ascii="Source Sans Pro" w:eastAsia="Segoe UI" w:hAnsi="Source Sans Pro" w:cs="Segoe UI"/>
          <w:sz w:val="20"/>
          <w:szCs w:val="20"/>
          <w:lang w:val="sk-SK"/>
        </w:rPr>
      </w:pPr>
      <w:r w:rsidRPr="00596A01">
        <w:rPr>
          <w:rFonts w:ascii="Source Sans Pro" w:hAnsi="Source Sans Pro" w:cs="Segoe UI"/>
          <w:b/>
          <w:sz w:val="20"/>
          <w:szCs w:val="20"/>
          <w:lang w:val="sk-SK"/>
        </w:rPr>
        <w:t>Vyšší podiel prepravených osôb a tovarov prostredníctvom železničnej dopravy</w:t>
      </w:r>
      <w:r w:rsidRPr="00596A01">
        <w:rPr>
          <w:rStyle w:val="Odkaznapoznmkupodiarou"/>
          <w:rFonts w:ascii="Source Sans Pro" w:hAnsi="Source Sans Pro" w:cs="Segoe UI"/>
          <w:b/>
          <w:sz w:val="20"/>
          <w:szCs w:val="20"/>
          <w:lang w:val="sk-SK"/>
        </w:rPr>
        <w:footnoteReference w:id="65"/>
      </w:r>
      <w:r w:rsidRPr="00596A01">
        <w:rPr>
          <w:rFonts w:ascii="Source Sans Pro" w:hAnsi="Source Sans Pro" w:cs="Segoe UI"/>
          <w:sz w:val="20"/>
          <w:szCs w:val="20"/>
          <w:lang w:val="sk-SK"/>
        </w:rPr>
        <w:t xml:space="preserve"> v dôsledku inovatívnych riešení a prístupov pre zavádzanie </w:t>
      </w:r>
      <w:proofErr w:type="spellStart"/>
      <w:r w:rsidRPr="00596A01">
        <w:rPr>
          <w:rFonts w:ascii="Source Sans Pro" w:hAnsi="Source Sans Pro" w:cs="Segoe UI"/>
          <w:sz w:val="20"/>
          <w:szCs w:val="20"/>
          <w:lang w:val="sk-SK"/>
        </w:rPr>
        <w:t>multimodality</w:t>
      </w:r>
      <w:proofErr w:type="spellEnd"/>
      <w:r w:rsidRPr="00596A01">
        <w:rPr>
          <w:rFonts w:ascii="Source Sans Pro" w:hAnsi="Source Sans Pro" w:cs="Segoe UI"/>
          <w:sz w:val="20"/>
          <w:szCs w:val="20"/>
          <w:lang w:val="sk-SK"/>
        </w:rPr>
        <w:t xml:space="preserve">, akými sú zefektívnenie </w:t>
      </w:r>
      <w:proofErr w:type="spellStart"/>
      <w:r w:rsidRPr="00596A01">
        <w:rPr>
          <w:rFonts w:ascii="Source Sans Pro" w:hAnsi="Source Sans Pro" w:cs="Segoe UI"/>
          <w:sz w:val="20"/>
          <w:szCs w:val="20"/>
          <w:lang w:val="sk-SK"/>
        </w:rPr>
        <w:t>multimodálnych</w:t>
      </w:r>
      <w:proofErr w:type="spellEnd"/>
      <w:r w:rsidRPr="00596A01">
        <w:rPr>
          <w:rFonts w:ascii="Source Sans Pro" w:hAnsi="Source Sans Pro" w:cs="Segoe UI"/>
          <w:sz w:val="20"/>
          <w:szCs w:val="20"/>
          <w:lang w:val="sk-SK"/>
        </w:rPr>
        <w:t xml:space="preserve"> </w:t>
      </w:r>
      <w:r w:rsidR="0016337D" w:rsidRPr="00596A01">
        <w:rPr>
          <w:rFonts w:ascii="Source Sans Pro" w:hAnsi="Source Sans Pro" w:cs="Segoe UI"/>
          <w:sz w:val="20"/>
          <w:szCs w:val="20"/>
          <w:lang w:val="sk-SK"/>
        </w:rPr>
        <w:t>uzlov</w:t>
      </w:r>
      <w:r w:rsidR="008A5D66" w:rsidRPr="00596A01">
        <w:rPr>
          <w:rFonts w:ascii="Source Sans Pro" w:hAnsi="Source Sans Pro" w:cs="Segoe UI"/>
          <w:sz w:val="20"/>
          <w:szCs w:val="20"/>
          <w:lang w:val="sk-SK"/>
        </w:rPr>
        <w:t>/</w:t>
      </w:r>
      <w:proofErr w:type="spellStart"/>
      <w:r w:rsidRPr="00596A01">
        <w:rPr>
          <w:rFonts w:ascii="Source Sans Pro" w:hAnsi="Source Sans Pro" w:cs="Segoe UI"/>
          <w:sz w:val="20"/>
          <w:szCs w:val="20"/>
          <w:lang w:val="sk-SK"/>
        </w:rPr>
        <w:t>hubov</w:t>
      </w:r>
      <w:proofErr w:type="spellEnd"/>
      <w:r w:rsidRPr="00596A01">
        <w:rPr>
          <w:rFonts w:ascii="Source Sans Pro" w:hAnsi="Source Sans Pro" w:cs="Segoe UI"/>
          <w:sz w:val="20"/>
          <w:szCs w:val="20"/>
          <w:lang w:val="sk-SK"/>
        </w:rPr>
        <w:t xml:space="preserve"> a zavádzanie modulárnych (viacúčelových) dopravných systémov a vozidiel zvyšujúcich flexibilitu v doprave.</w:t>
      </w:r>
    </w:p>
    <w:p w14:paraId="07CC2793" w14:textId="77777777" w:rsidR="00017365" w:rsidRPr="00596A01" w:rsidRDefault="00017365" w:rsidP="00017365">
      <w:pPr>
        <w:jc w:val="both"/>
        <w:rPr>
          <w:rFonts w:ascii="Source Sans Pro" w:eastAsia="Segoe UI" w:hAnsi="Source Sans Pro" w:cs="Segoe UI"/>
          <w:sz w:val="20"/>
          <w:szCs w:val="20"/>
          <w:lang w:val="sk-SK"/>
        </w:rPr>
      </w:pPr>
    </w:p>
    <w:p w14:paraId="2B8F94D0" w14:textId="77777777" w:rsidR="00017365" w:rsidRPr="00596A01" w:rsidRDefault="00017365" w:rsidP="00D650B0">
      <w:pPr>
        <w:pStyle w:val="Odsekzoznamu"/>
        <w:numPr>
          <w:ilvl w:val="0"/>
          <w:numId w:val="6"/>
        </w:numPr>
        <w:jc w:val="both"/>
        <w:rPr>
          <w:rFonts w:ascii="Source Sans Pro" w:eastAsia="Segoe UI" w:hAnsi="Source Sans Pro" w:cs="Segoe UI"/>
          <w:sz w:val="20"/>
          <w:szCs w:val="20"/>
          <w:lang w:val="sk-SK"/>
        </w:rPr>
      </w:pPr>
      <w:r w:rsidRPr="00596A01">
        <w:rPr>
          <w:rFonts w:ascii="Source Sans Pro" w:hAnsi="Source Sans Pro" w:cs="Segoe UI"/>
          <w:b/>
          <w:sz w:val="20"/>
          <w:szCs w:val="20"/>
          <w:lang w:val="sk-SK"/>
        </w:rPr>
        <w:lastRenderedPageBreak/>
        <w:t>Vyššia pridaná hodnota a nákladová efektivita</w:t>
      </w:r>
      <w:r w:rsidRPr="00596A01">
        <w:rPr>
          <w:rStyle w:val="Odkaznapoznmkupodiarou"/>
          <w:rFonts w:ascii="Source Sans Pro" w:hAnsi="Source Sans Pro" w:cs="Segoe UI"/>
          <w:sz w:val="20"/>
          <w:szCs w:val="20"/>
          <w:lang w:val="sk-SK"/>
        </w:rPr>
        <w:footnoteReference w:id="66"/>
      </w:r>
      <w:r w:rsidRPr="00596A01">
        <w:rPr>
          <w:rFonts w:ascii="Source Sans Pro" w:hAnsi="Source Sans Pro" w:cs="Segoe UI"/>
          <w:sz w:val="20"/>
          <w:szCs w:val="20"/>
          <w:lang w:val="sk-SK"/>
        </w:rPr>
        <w:t xml:space="preserve"> v ekonomike </w:t>
      </w:r>
      <w:r w:rsidRPr="00596A01">
        <w:rPr>
          <w:rFonts w:ascii="Source Sans Pro" w:hAnsi="Source Sans Pro" w:cs="Segoe UI"/>
          <w:b/>
          <w:sz w:val="20"/>
          <w:szCs w:val="20"/>
          <w:lang w:val="sk-SK"/>
        </w:rPr>
        <w:t>prostredníctvom prechodu určitého podielu cestnej prepravy osôb a tovarov na železničnú prepravu</w:t>
      </w:r>
      <w:r w:rsidRPr="00596A01">
        <w:rPr>
          <w:rFonts w:ascii="Source Sans Pro" w:hAnsi="Source Sans Pro" w:cs="Segoe UI"/>
          <w:sz w:val="20"/>
          <w:szCs w:val="20"/>
          <w:lang w:val="sk-SK"/>
        </w:rPr>
        <w:t>.</w:t>
      </w:r>
      <w:r w:rsidRPr="00596A01">
        <w:rPr>
          <w:rStyle w:val="Odkaznapoznmkupodiarou"/>
          <w:rFonts w:ascii="Source Sans Pro" w:hAnsi="Source Sans Pro" w:cs="Segoe UI"/>
          <w:sz w:val="20"/>
          <w:szCs w:val="20"/>
          <w:lang w:val="sk-SK"/>
        </w:rPr>
        <w:footnoteReference w:id="67"/>
      </w:r>
      <w:r w:rsidRPr="00596A01">
        <w:rPr>
          <w:rFonts w:ascii="Source Sans Pro" w:hAnsi="Source Sans Pro" w:cs="Segoe UI"/>
          <w:sz w:val="20"/>
          <w:szCs w:val="20"/>
          <w:vertAlign w:val="superscript"/>
          <w:lang w:val="sk-SK"/>
        </w:rPr>
        <w:t xml:space="preserve">, </w:t>
      </w:r>
      <w:r w:rsidRPr="00596A01">
        <w:rPr>
          <w:rStyle w:val="Odkaznapoznmkupodiarou"/>
          <w:rFonts w:ascii="Source Sans Pro" w:hAnsi="Source Sans Pro" w:cs="Segoe UI"/>
          <w:sz w:val="20"/>
          <w:szCs w:val="20"/>
          <w:lang w:val="sk-SK"/>
        </w:rPr>
        <w:footnoteReference w:id="68"/>
      </w:r>
    </w:p>
    <w:p w14:paraId="3E4CAE21" w14:textId="77777777" w:rsidR="00017365" w:rsidRPr="00596A01" w:rsidRDefault="00017365" w:rsidP="00017365">
      <w:pPr>
        <w:pStyle w:val="Odsekzoznamu"/>
        <w:rPr>
          <w:rFonts w:ascii="Source Sans Pro" w:hAnsi="Source Sans Pro" w:cs="Segoe UI"/>
          <w:b/>
          <w:sz w:val="20"/>
          <w:szCs w:val="20"/>
          <w:lang w:val="sk-SK"/>
        </w:rPr>
      </w:pPr>
    </w:p>
    <w:p w14:paraId="6AFAB69E" w14:textId="6B440563" w:rsidR="00017365" w:rsidRPr="00596A01" w:rsidRDefault="00017365" w:rsidP="00D650B0">
      <w:pPr>
        <w:pStyle w:val="Odsekzoznamu"/>
        <w:numPr>
          <w:ilvl w:val="0"/>
          <w:numId w:val="6"/>
        </w:numPr>
        <w:jc w:val="both"/>
        <w:rPr>
          <w:rFonts w:ascii="Source Sans Pro" w:eastAsia="Segoe UI" w:hAnsi="Source Sans Pro" w:cs="Segoe UI"/>
          <w:sz w:val="20"/>
          <w:szCs w:val="20"/>
          <w:lang w:val="sk-SK"/>
        </w:rPr>
      </w:pPr>
      <w:r w:rsidRPr="00596A01">
        <w:rPr>
          <w:rFonts w:ascii="Source Sans Pro" w:hAnsi="Source Sans Pro" w:cs="Segoe UI"/>
          <w:b/>
          <w:sz w:val="20"/>
          <w:szCs w:val="20"/>
          <w:lang w:val="sk-SK"/>
        </w:rPr>
        <w:t>Zavedenie nových služieb</w:t>
      </w:r>
      <w:r w:rsidRPr="00596A01">
        <w:rPr>
          <w:rFonts w:ascii="Source Sans Pro" w:hAnsi="Source Sans Pro" w:cs="Segoe UI"/>
          <w:sz w:val="20"/>
          <w:szCs w:val="20"/>
          <w:lang w:val="sk-SK"/>
        </w:rPr>
        <w:t xml:space="preserve"> zameraných </w:t>
      </w:r>
      <w:r w:rsidRPr="00596A01">
        <w:rPr>
          <w:rFonts w:ascii="Source Sans Pro" w:hAnsi="Source Sans Pro" w:cs="Segoe UI"/>
          <w:b/>
          <w:sz w:val="20"/>
          <w:szCs w:val="20"/>
          <w:lang w:val="sk-SK"/>
        </w:rPr>
        <w:t>na znižovanie negatívnych vplyvov dopravy na životné prostredie, znižovanie úmrtí a vážnych zranení</w:t>
      </w:r>
      <w:r w:rsidRPr="00596A01">
        <w:rPr>
          <w:rFonts w:ascii="Source Sans Pro" w:hAnsi="Source Sans Pro" w:cs="Segoe UI"/>
          <w:sz w:val="20"/>
          <w:szCs w:val="20"/>
          <w:lang w:val="sk-SK"/>
        </w:rPr>
        <w:t xml:space="preserve"> spôsobených dopravou, času stráveného prepravou osôb a tovaru a </w:t>
      </w:r>
      <w:r w:rsidRPr="00596A01">
        <w:rPr>
          <w:rFonts w:ascii="Source Sans Pro" w:hAnsi="Source Sans Pro" w:cs="Segoe UI"/>
          <w:b/>
          <w:sz w:val="20"/>
          <w:szCs w:val="20"/>
          <w:lang w:val="sk-SK"/>
        </w:rPr>
        <w:t>zvyšovanie energetickej efektívnosti</w:t>
      </w:r>
      <w:r w:rsidRPr="00596A01">
        <w:rPr>
          <w:rFonts w:ascii="Source Sans Pro" w:hAnsi="Source Sans Pro" w:cs="Segoe UI"/>
          <w:sz w:val="20"/>
          <w:szCs w:val="20"/>
          <w:lang w:val="sk-SK"/>
        </w:rPr>
        <w:t xml:space="preserve"> v doprave. </w:t>
      </w:r>
    </w:p>
    <w:p w14:paraId="151D6387" w14:textId="77777777" w:rsidR="00017365" w:rsidRPr="00596A01" w:rsidRDefault="00017365" w:rsidP="00017365">
      <w:pPr>
        <w:pStyle w:val="Odsekzoznamu"/>
        <w:jc w:val="both"/>
        <w:rPr>
          <w:rFonts w:ascii="Source Sans Pro" w:hAnsi="Source Sans Pro" w:cs="Segoe UI"/>
          <w:sz w:val="20"/>
          <w:szCs w:val="20"/>
          <w:lang w:val="sk-SK"/>
        </w:rPr>
      </w:pPr>
    </w:p>
    <w:p w14:paraId="42953BFA" w14:textId="0DB0EEB2" w:rsidR="00EA330B" w:rsidRPr="00596A01" w:rsidRDefault="00584086" w:rsidP="009D3467">
      <w:pPr>
        <w:pStyle w:val="Odsekzoznamu"/>
        <w:numPr>
          <w:ilvl w:val="0"/>
          <w:numId w:val="6"/>
        </w:numPr>
        <w:jc w:val="both"/>
        <w:rPr>
          <w:rFonts w:ascii="Source Sans Pro" w:eastAsia="Segoe UI" w:hAnsi="Source Sans Pro" w:cs="Segoe UI"/>
          <w:sz w:val="22"/>
          <w:szCs w:val="22"/>
          <w:lang w:val="sk-SK"/>
        </w:rPr>
      </w:pPr>
      <w:r w:rsidRPr="00596A01">
        <w:rPr>
          <w:rFonts w:ascii="Source Sans Pro" w:hAnsi="Source Sans Pro" w:cs="Segoe UI"/>
          <w:b/>
          <w:sz w:val="20"/>
          <w:szCs w:val="20"/>
          <w:lang w:val="sk-SK"/>
        </w:rPr>
        <w:t>Financovanie a účasť slovenských subjektov na spolufinancovaných medzinárodných európskych projekto</w:t>
      </w:r>
      <w:r w:rsidR="00945D70" w:rsidRPr="00596A01">
        <w:rPr>
          <w:rFonts w:ascii="Source Sans Pro" w:hAnsi="Source Sans Pro" w:cs="Segoe UI"/>
          <w:b/>
          <w:sz w:val="20"/>
          <w:szCs w:val="20"/>
          <w:lang w:val="sk-SK"/>
        </w:rPr>
        <w:t>ch</w:t>
      </w:r>
      <w:r w:rsidRPr="00596A01">
        <w:rPr>
          <w:rFonts w:ascii="Source Sans Pro" w:hAnsi="Source Sans Pro" w:cs="Segoe UI"/>
          <w:b/>
          <w:sz w:val="20"/>
          <w:szCs w:val="20"/>
          <w:lang w:val="sk-SK"/>
        </w:rPr>
        <w:t xml:space="preserve"> podporených v rámci výskumno-inovačných partnerstiev</w:t>
      </w:r>
      <w:r w:rsidR="00407EB1" w:rsidRPr="00596A01">
        <w:rPr>
          <w:rFonts w:ascii="Source Sans Pro" w:hAnsi="Source Sans Pro" w:cs="Segoe UI"/>
          <w:b/>
          <w:sz w:val="20"/>
          <w:szCs w:val="20"/>
          <w:lang w:val="sk-SK"/>
        </w:rPr>
        <w:t xml:space="preserve"> </w:t>
      </w:r>
      <w:r w:rsidR="745B15B7" w:rsidRPr="00596A01">
        <w:rPr>
          <w:rFonts w:ascii="Source Sans Pro" w:hAnsi="Source Sans Pro" w:cs="Segoe UI"/>
          <w:sz w:val="20"/>
          <w:szCs w:val="20"/>
          <w:lang w:val="sk-SK"/>
        </w:rPr>
        <w:t xml:space="preserve">a „spoločných podnikoch“ (z angl. </w:t>
      </w:r>
      <w:proofErr w:type="spellStart"/>
      <w:r w:rsidR="745B15B7" w:rsidRPr="00596A01">
        <w:rPr>
          <w:rFonts w:ascii="Source Sans Pro" w:hAnsi="Source Sans Pro" w:cs="Segoe UI"/>
          <w:sz w:val="20"/>
          <w:szCs w:val="20"/>
          <w:lang w:val="sk-SK"/>
        </w:rPr>
        <w:t>joint</w:t>
      </w:r>
      <w:proofErr w:type="spellEnd"/>
      <w:r w:rsidR="745B15B7" w:rsidRPr="00596A01">
        <w:rPr>
          <w:rFonts w:ascii="Source Sans Pro" w:hAnsi="Source Sans Pro" w:cs="Segoe UI"/>
          <w:sz w:val="20"/>
          <w:szCs w:val="20"/>
          <w:lang w:val="sk-SK"/>
        </w:rPr>
        <w:t xml:space="preserve"> </w:t>
      </w:r>
      <w:proofErr w:type="spellStart"/>
      <w:r w:rsidR="745B15B7" w:rsidRPr="00596A01">
        <w:rPr>
          <w:rFonts w:ascii="Source Sans Pro" w:hAnsi="Source Sans Pro" w:cs="Segoe UI"/>
          <w:sz w:val="20"/>
          <w:szCs w:val="20"/>
          <w:lang w:val="sk-SK"/>
        </w:rPr>
        <w:t>undertaking</w:t>
      </w:r>
      <w:proofErr w:type="spellEnd"/>
      <w:r w:rsidR="48A6A661" w:rsidRPr="00596A01">
        <w:rPr>
          <w:rFonts w:ascii="Source Sans Pro" w:hAnsi="Source Sans Pro" w:cs="Segoe UI"/>
          <w:sz w:val="20"/>
          <w:szCs w:val="20"/>
          <w:lang w:val="sk-SK"/>
        </w:rPr>
        <w:t>)</w:t>
      </w:r>
      <w:r w:rsidR="00421462" w:rsidRPr="00596A01">
        <w:rPr>
          <w:rStyle w:val="Odkaznapoznmkupodiarou"/>
          <w:rFonts w:ascii="Source Sans Pro" w:hAnsi="Source Sans Pro" w:cs="Segoe UI"/>
          <w:sz w:val="20"/>
          <w:szCs w:val="20"/>
          <w:lang w:val="sk-SK"/>
        </w:rPr>
        <w:footnoteReference w:id="69"/>
      </w:r>
      <w:r w:rsidR="00421462" w:rsidRPr="00596A01">
        <w:rPr>
          <w:rFonts w:ascii="Source Sans Pro" w:hAnsi="Source Sans Pro" w:cs="Segoe UI"/>
          <w:sz w:val="20"/>
          <w:szCs w:val="20"/>
          <w:lang w:val="sk-SK"/>
        </w:rPr>
        <w:t xml:space="preserve"> akými sú </w:t>
      </w:r>
      <w:proofErr w:type="spellStart"/>
      <w:r w:rsidR="00421462" w:rsidRPr="00596A01">
        <w:rPr>
          <w:rFonts w:ascii="Source Sans Pro" w:hAnsi="Source Sans Pro" w:cs="Segoe UI"/>
          <w:sz w:val="20"/>
          <w:szCs w:val="20"/>
          <w:lang w:val="sk-SK"/>
        </w:rPr>
        <w:t>Clean</w:t>
      </w:r>
      <w:proofErr w:type="spellEnd"/>
      <w:r w:rsidR="00421462" w:rsidRPr="00596A01">
        <w:rPr>
          <w:rFonts w:ascii="Source Sans Pro" w:hAnsi="Source Sans Pro" w:cs="Segoe UI"/>
          <w:sz w:val="20"/>
          <w:szCs w:val="20"/>
          <w:lang w:val="sk-SK"/>
        </w:rPr>
        <w:t xml:space="preserve"> </w:t>
      </w:r>
      <w:proofErr w:type="spellStart"/>
      <w:r w:rsidR="00421462" w:rsidRPr="00596A01">
        <w:rPr>
          <w:rFonts w:ascii="Source Sans Pro" w:hAnsi="Source Sans Pro" w:cs="Segoe UI"/>
          <w:sz w:val="20"/>
          <w:szCs w:val="20"/>
          <w:lang w:val="sk-SK"/>
        </w:rPr>
        <w:t>Hydrogen</w:t>
      </w:r>
      <w:proofErr w:type="spellEnd"/>
      <w:r w:rsidR="00421462" w:rsidRPr="00596A01">
        <w:rPr>
          <w:rFonts w:ascii="Source Sans Pro" w:hAnsi="Source Sans Pro" w:cs="Segoe UI"/>
          <w:sz w:val="20"/>
          <w:szCs w:val="20"/>
          <w:lang w:val="sk-SK"/>
        </w:rPr>
        <w:t xml:space="preserve"> </w:t>
      </w:r>
      <w:proofErr w:type="spellStart"/>
      <w:r w:rsidR="00421462" w:rsidRPr="00596A01">
        <w:rPr>
          <w:rFonts w:ascii="Source Sans Pro" w:hAnsi="Source Sans Pro" w:cs="Segoe UI"/>
          <w:sz w:val="20"/>
          <w:szCs w:val="20"/>
          <w:lang w:val="sk-SK"/>
        </w:rPr>
        <w:t>Partnership</w:t>
      </w:r>
      <w:proofErr w:type="spellEnd"/>
      <w:r w:rsidR="00421462" w:rsidRPr="00596A01">
        <w:rPr>
          <w:rFonts w:ascii="Source Sans Pro" w:hAnsi="Source Sans Pro" w:cs="Segoe UI"/>
          <w:sz w:val="20"/>
          <w:szCs w:val="20"/>
          <w:lang w:val="sk-SK"/>
        </w:rPr>
        <w:t>,</w:t>
      </w:r>
      <w:r w:rsidR="00DE7F6C" w:rsidRPr="00596A01">
        <w:rPr>
          <w:rFonts w:ascii="Source Sans Pro" w:hAnsi="Source Sans Pro" w:cs="Segoe UI"/>
          <w:sz w:val="20"/>
          <w:szCs w:val="20"/>
          <w:lang w:val="sk-SK"/>
        </w:rPr>
        <w:t xml:space="preserve"> BATT4EU</w:t>
      </w:r>
      <w:r w:rsidR="00AB1582" w:rsidRPr="00596A01">
        <w:rPr>
          <w:rFonts w:ascii="Source Sans Pro" w:hAnsi="Source Sans Pro" w:cs="Segoe UI"/>
          <w:sz w:val="20"/>
          <w:szCs w:val="20"/>
          <w:lang w:val="sk-SK"/>
        </w:rPr>
        <w:t xml:space="preserve"> </w:t>
      </w:r>
      <w:proofErr w:type="spellStart"/>
      <w:r w:rsidR="00AB1582" w:rsidRPr="00596A01">
        <w:rPr>
          <w:rFonts w:ascii="Source Sans Pro" w:hAnsi="Source Sans Pro" w:cs="Segoe UI"/>
          <w:sz w:val="20"/>
          <w:szCs w:val="20"/>
          <w:lang w:val="sk-SK"/>
        </w:rPr>
        <w:t>Partnership</w:t>
      </w:r>
      <w:proofErr w:type="spellEnd"/>
      <w:r w:rsidR="00DE7F6C" w:rsidRPr="00596A01">
        <w:rPr>
          <w:rFonts w:ascii="Source Sans Pro" w:hAnsi="Source Sans Pro" w:cs="Segoe UI"/>
          <w:sz w:val="20"/>
          <w:szCs w:val="20"/>
          <w:lang w:val="sk-SK"/>
        </w:rPr>
        <w:t>,</w:t>
      </w:r>
      <w:r w:rsidR="00A46E5A" w:rsidRPr="00596A01">
        <w:rPr>
          <w:rFonts w:ascii="Source Sans Pro" w:hAnsi="Source Sans Pro" w:cs="Segoe UI"/>
          <w:sz w:val="20"/>
          <w:szCs w:val="20"/>
          <w:lang w:val="sk-SK"/>
        </w:rPr>
        <w:t xml:space="preserve"> 2ZERO</w:t>
      </w:r>
      <w:r w:rsidR="00AB1582" w:rsidRPr="00596A01">
        <w:rPr>
          <w:rFonts w:ascii="Source Sans Pro" w:hAnsi="Source Sans Pro" w:cs="Segoe UI"/>
          <w:sz w:val="20"/>
          <w:szCs w:val="20"/>
          <w:lang w:val="sk-SK"/>
        </w:rPr>
        <w:t xml:space="preserve"> </w:t>
      </w:r>
      <w:proofErr w:type="spellStart"/>
      <w:r w:rsidR="00AB1582" w:rsidRPr="00596A01">
        <w:rPr>
          <w:rFonts w:ascii="Source Sans Pro" w:hAnsi="Source Sans Pro" w:cs="Segoe UI"/>
          <w:sz w:val="20"/>
          <w:szCs w:val="20"/>
          <w:lang w:val="sk-SK"/>
        </w:rPr>
        <w:t>Partnership</w:t>
      </w:r>
      <w:proofErr w:type="spellEnd"/>
      <w:r w:rsidR="00CA7213" w:rsidRPr="00596A01">
        <w:rPr>
          <w:rFonts w:ascii="Source Sans Pro" w:hAnsi="Source Sans Pro" w:cs="Segoe UI"/>
          <w:sz w:val="20"/>
          <w:szCs w:val="20"/>
          <w:lang w:val="sk-SK"/>
        </w:rPr>
        <w:t xml:space="preserve">, DUT </w:t>
      </w:r>
      <w:proofErr w:type="spellStart"/>
      <w:r w:rsidR="00CA7213" w:rsidRPr="00596A01">
        <w:rPr>
          <w:rFonts w:ascii="Source Sans Pro" w:hAnsi="Source Sans Pro" w:cs="Segoe UI"/>
          <w:sz w:val="20"/>
          <w:szCs w:val="20"/>
          <w:lang w:val="sk-SK"/>
        </w:rPr>
        <w:t>Partnership</w:t>
      </w:r>
      <w:proofErr w:type="spellEnd"/>
      <w:r w:rsidR="00A76786" w:rsidRPr="00596A01">
        <w:rPr>
          <w:rFonts w:ascii="Source Sans Pro" w:hAnsi="Source Sans Pro" w:cs="Segoe UI"/>
          <w:sz w:val="20"/>
          <w:szCs w:val="20"/>
          <w:lang w:val="sk-SK"/>
        </w:rPr>
        <w:t>, EIT Urban Mobility, atď.</w:t>
      </w:r>
    </w:p>
    <w:p w14:paraId="38A0F23C" w14:textId="77777777" w:rsidR="00103540" w:rsidRPr="00596A01" w:rsidRDefault="00103540" w:rsidP="00103540">
      <w:pPr>
        <w:pStyle w:val="Odsekzoznamu"/>
        <w:jc w:val="both"/>
        <w:rPr>
          <w:rFonts w:ascii="Source Sans Pro" w:eastAsia="Segoe UI" w:hAnsi="Source Sans Pro" w:cs="Segoe UI"/>
          <w:sz w:val="22"/>
          <w:szCs w:val="22"/>
          <w:lang w:val="sk-SK"/>
        </w:rPr>
      </w:pPr>
    </w:p>
    <w:p w14:paraId="21C5AF04" w14:textId="4382E644" w:rsidR="002C5D53" w:rsidRPr="00DD7867" w:rsidRDefault="002C5D53" w:rsidP="00E80AEB">
      <w:pPr>
        <w:pStyle w:val="Popis"/>
        <w:keepNext/>
        <w:jc w:val="center"/>
        <w:rPr>
          <w:rFonts w:ascii="Source Sans Pro" w:hAnsi="Source Sans Pro"/>
        </w:rPr>
      </w:pPr>
      <w:bookmarkStart w:id="102" w:name="_Toc175652698"/>
      <w:r w:rsidRPr="00DD7867">
        <w:rPr>
          <w:rFonts w:ascii="Source Sans Pro" w:hAnsi="Source Sans Pro" w:cs="Segoe UI"/>
          <w:b/>
          <w:i w:val="0"/>
          <w:color w:val="auto"/>
          <w:sz w:val="22"/>
          <w:szCs w:val="22"/>
        </w:rPr>
        <w:t xml:space="preserve">Tabuľka </w:t>
      </w:r>
      <w:r w:rsidRPr="00DD7867">
        <w:rPr>
          <w:rFonts w:ascii="Source Sans Pro" w:hAnsi="Source Sans Pro" w:cs="Segoe UI"/>
          <w:b/>
          <w:i w:val="0"/>
          <w:color w:val="auto"/>
          <w:sz w:val="22"/>
          <w:szCs w:val="22"/>
        </w:rPr>
        <w:fldChar w:fldCharType="begin"/>
      </w:r>
      <w:r w:rsidRPr="00DD7867">
        <w:rPr>
          <w:rFonts w:ascii="Source Sans Pro" w:hAnsi="Source Sans Pro" w:cs="Segoe UI"/>
          <w:b/>
          <w:i w:val="0"/>
          <w:color w:val="auto"/>
          <w:sz w:val="22"/>
          <w:szCs w:val="22"/>
        </w:rPr>
        <w:instrText xml:space="preserve"> SEQ Tabuľka \* ARABIC </w:instrText>
      </w:r>
      <w:r w:rsidRPr="00DD7867">
        <w:rPr>
          <w:rFonts w:ascii="Source Sans Pro" w:hAnsi="Source Sans Pro" w:cs="Segoe UI"/>
          <w:b/>
          <w:i w:val="0"/>
          <w:color w:val="auto"/>
          <w:sz w:val="22"/>
          <w:szCs w:val="22"/>
        </w:rPr>
        <w:fldChar w:fldCharType="separate"/>
      </w:r>
      <w:r w:rsidRPr="00DD7867">
        <w:rPr>
          <w:rFonts w:ascii="Source Sans Pro" w:hAnsi="Source Sans Pro" w:cs="Segoe UI"/>
          <w:b/>
          <w:i w:val="0"/>
          <w:color w:val="auto"/>
          <w:sz w:val="22"/>
          <w:szCs w:val="22"/>
        </w:rPr>
        <w:t>2</w:t>
      </w:r>
      <w:r w:rsidRPr="00DD7867">
        <w:rPr>
          <w:rFonts w:ascii="Source Sans Pro" w:hAnsi="Source Sans Pro" w:cs="Segoe UI"/>
          <w:b/>
          <w:i w:val="0"/>
          <w:color w:val="auto"/>
          <w:sz w:val="22"/>
          <w:szCs w:val="22"/>
        </w:rPr>
        <w:fldChar w:fldCharType="end"/>
      </w:r>
      <w:r w:rsidRPr="00DD7867">
        <w:rPr>
          <w:rFonts w:ascii="Source Sans Pro" w:hAnsi="Source Sans Pro" w:cs="Segoe UI"/>
          <w:b/>
          <w:i w:val="0"/>
          <w:color w:val="auto"/>
          <w:sz w:val="22"/>
          <w:szCs w:val="22"/>
        </w:rPr>
        <w:t xml:space="preserve">: </w:t>
      </w:r>
      <w:r w:rsidR="00EF4493" w:rsidRPr="00DD7867">
        <w:rPr>
          <w:rFonts w:ascii="Source Sans Pro" w:hAnsi="Source Sans Pro" w:cs="Segoe UI"/>
          <w:b/>
          <w:i w:val="0"/>
          <w:color w:val="auto"/>
          <w:sz w:val="22"/>
          <w:szCs w:val="22"/>
        </w:rPr>
        <w:t xml:space="preserve">Nevyhnutné predpoklady pre implementáciu </w:t>
      </w:r>
      <w:r w:rsidRPr="00DD7867">
        <w:rPr>
          <w:rFonts w:ascii="Source Sans Pro" w:hAnsi="Source Sans Pro" w:cs="Segoe UI"/>
          <w:b/>
          <w:i w:val="0"/>
          <w:color w:val="auto"/>
          <w:sz w:val="22"/>
          <w:szCs w:val="22"/>
        </w:rPr>
        <w:t xml:space="preserve"> </w:t>
      </w:r>
      <w:r w:rsidR="00EF4493" w:rsidRPr="00DD7867">
        <w:rPr>
          <w:rFonts w:ascii="Source Sans Pro" w:hAnsi="Source Sans Pro" w:cs="Segoe UI"/>
          <w:b/>
          <w:i w:val="0"/>
          <w:color w:val="auto"/>
          <w:sz w:val="22"/>
          <w:szCs w:val="22"/>
        </w:rPr>
        <w:t>d</w:t>
      </w:r>
      <w:r w:rsidRPr="00DD7867">
        <w:rPr>
          <w:rFonts w:ascii="Source Sans Pro" w:hAnsi="Source Sans Pro" w:cs="Segoe UI"/>
          <w:b/>
          <w:i w:val="0"/>
          <w:color w:val="auto"/>
          <w:sz w:val="22"/>
          <w:szCs w:val="22"/>
        </w:rPr>
        <w:t>omény Mobilita pre 21. storočie</w:t>
      </w:r>
      <w:bookmarkEnd w:id="102"/>
    </w:p>
    <w:tbl>
      <w:tblPr>
        <w:tblStyle w:val="Mriekatabuky"/>
        <w:tblW w:w="9075" w:type="dxa"/>
        <w:tblInd w:w="-5" w:type="dxa"/>
        <w:tblLook w:val="04A0" w:firstRow="1" w:lastRow="0" w:firstColumn="1" w:lastColumn="0" w:noHBand="0" w:noVBand="1"/>
      </w:tblPr>
      <w:tblGrid>
        <w:gridCol w:w="3119"/>
        <w:gridCol w:w="5956"/>
      </w:tblGrid>
      <w:tr w:rsidR="00816073" w:rsidRPr="00DD7867" w14:paraId="1AF3D926" w14:textId="77777777" w:rsidTr="001B1306">
        <w:trPr>
          <w:trHeight w:val="259"/>
          <w:tblHeader/>
        </w:trPr>
        <w:tc>
          <w:tcPr>
            <w:tcW w:w="3119" w:type="dxa"/>
            <w:vAlign w:val="center"/>
          </w:tcPr>
          <w:p w14:paraId="2C0E19CE" w14:textId="0FC896E6" w:rsidR="00412075" w:rsidRPr="00DD7867" w:rsidRDefault="00412075" w:rsidP="001B1306">
            <w:pPr>
              <w:pStyle w:val="Odsekzoznamu"/>
              <w:spacing w:after="120" w:line="276" w:lineRule="auto"/>
              <w:ind w:left="0"/>
              <w:jc w:val="center"/>
              <w:rPr>
                <w:rFonts w:ascii="Source Sans Pro" w:eastAsia="Calibri" w:hAnsi="Source Sans Pro" w:cs="Segoe UI"/>
                <w:b/>
                <w:color w:val="000000" w:themeColor="text1"/>
                <w:sz w:val="20"/>
                <w:szCs w:val="20"/>
              </w:rPr>
            </w:pPr>
            <w:r w:rsidRPr="00DD7867">
              <w:rPr>
                <w:rFonts w:ascii="Source Sans Pro" w:eastAsia="Calibri" w:hAnsi="Source Sans Pro" w:cs="Segoe UI"/>
                <w:b/>
                <w:color w:val="000000" w:themeColor="text1"/>
                <w:sz w:val="20"/>
                <w:szCs w:val="20"/>
              </w:rPr>
              <w:t xml:space="preserve">Názov </w:t>
            </w:r>
            <w:r w:rsidR="00EF4493" w:rsidRPr="00DD7867">
              <w:rPr>
                <w:rFonts w:ascii="Source Sans Pro" w:eastAsia="Calibri" w:hAnsi="Source Sans Pro" w:cs="Segoe UI"/>
                <w:b/>
                <w:color w:val="000000" w:themeColor="text1"/>
                <w:sz w:val="20"/>
                <w:szCs w:val="20"/>
              </w:rPr>
              <w:t>predpokladu</w:t>
            </w:r>
          </w:p>
        </w:tc>
        <w:tc>
          <w:tcPr>
            <w:tcW w:w="5956" w:type="dxa"/>
            <w:vAlign w:val="center"/>
          </w:tcPr>
          <w:p w14:paraId="3400BA32" w14:textId="1D51A104" w:rsidR="00412075" w:rsidRPr="00DD7867" w:rsidRDefault="00412075" w:rsidP="001B1306">
            <w:pPr>
              <w:pStyle w:val="Odsekzoznamu"/>
              <w:spacing w:after="120" w:line="276" w:lineRule="auto"/>
              <w:ind w:left="0"/>
              <w:jc w:val="center"/>
              <w:rPr>
                <w:rFonts w:ascii="Source Sans Pro" w:eastAsia="Calibri" w:hAnsi="Source Sans Pro" w:cs="Segoe UI"/>
                <w:b/>
                <w:color w:val="000000" w:themeColor="text1"/>
                <w:sz w:val="20"/>
                <w:szCs w:val="20"/>
              </w:rPr>
            </w:pPr>
            <w:r w:rsidRPr="00DD7867">
              <w:rPr>
                <w:rFonts w:ascii="Source Sans Pro" w:eastAsia="Calibri" w:hAnsi="Source Sans Pro" w:cs="Segoe UI"/>
                <w:b/>
                <w:color w:val="000000" w:themeColor="text1"/>
                <w:sz w:val="20"/>
                <w:szCs w:val="20"/>
              </w:rPr>
              <w:t xml:space="preserve">Popis </w:t>
            </w:r>
            <w:r w:rsidR="00EF4493" w:rsidRPr="00DD7867">
              <w:rPr>
                <w:rFonts w:ascii="Source Sans Pro" w:eastAsia="Calibri" w:hAnsi="Source Sans Pro" w:cs="Segoe UI"/>
                <w:b/>
                <w:color w:val="000000" w:themeColor="text1"/>
                <w:sz w:val="20"/>
                <w:szCs w:val="20"/>
              </w:rPr>
              <w:t>predpokladu</w:t>
            </w:r>
          </w:p>
        </w:tc>
      </w:tr>
    </w:tbl>
    <w:tbl>
      <w:tblPr>
        <w:tblStyle w:val="Mriekatabuky1"/>
        <w:tblW w:w="9075" w:type="dxa"/>
        <w:tblInd w:w="-5" w:type="dxa"/>
        <w:tblLook w:val="04A0" w:firstRow="1" w:lastRow="0" w:firstColumn="1" w:lastColumn="0" w:noHBand="0" w:noVBand="1"/>
      </w:tblPr>
      <w:tblGrid>
        <w:gridCol w:w="3119"/>
        <w:gridCol w:w="5956"/>
      </w:tblGrid>
      <w:tr w:rsidR="00307935" w:rsidRPr="00DD7867" w14:paraId="708217FF" w14:textId="77777777" w:rsidTr="001B1306">
        <w:trPr>
          <w:trHeight w:val="1771"/>
        </w:trPr>
        <w:tc>
          <w:tcPr>
            <w:tcW w:w="3119" w:type="dxa"/>
            <w:vAlign w:val="center"/>
          </w:tcPr>
          <w:p w14:paraId="17DE3723" w14:textId="3BEC739B" w:rsidR="00412075" w:rsidRPr="00DD7867" w:rsidRDefault="00412075" w:rsidP="001B1306">
            <w:pPr>
              <w:rPr>
                <w:rStyle w:val="spellingerror"/>
                <w:rFonts w:ascii="Source Sans Pro" w:hAnsi="Source Sans Pro" w:cs="Segoe UI"/>
                <w:b/>
                <w:color w:val="000000" w:themeColor="text1"/>
                <w:sz w:val="20"/>
                <w:szCs w:val="20"/>
              </w:rPr>
            </w:pPr>
            <w:r w:rsidRPr="00DD7867">
              <w:rPr>
                <w:rStyle w:val="spellingerror"/>
                <w:rFonts w:ascii="Source Sans Pro" w:hAnsi="Source Sans Pro" w:cs="Segoe UI"/>
                <w:b/>
                <w:color w:val="000000" w:themeColor="text1"/>
                <w:sz w:val="20"/>
                <w:szCs w:val="20"/>
              </w:rPr>
              <w:t>Vývoj a uplatňovanie inovatívnych obchodných modelov v mobilite</w:t>
            </w:r>
          </w:p>
        </w:tc>
        <w:tc>
          <w:tcPr>
            <w:tcW w:w="5956" w:type="dxa"/>
          </w:tcPr>
          <w:p w14:paraId="42F5F343" w14:textId="5BA15CF4" w:rsidR="004920D1" w:rsidRPr="00DD7867" w:rsidRDefault="00412075" w:rsidP="00651939">
            <w:pPr>
              <w:jc w:val="both"/>
              <w:rPr>
                <w:rStyle w:val="spellingerror"/>
                <w:rFonts w:ascii="Source Sans Pro" w:hAnsi="Source Sans Pro" w:cs="Segoe UI"/>
                <w:color w:val="000000" w:themeColor="text1"/>
                <w:sz w:val="20"/>
                <w:szCs w:val="20"/>
                <w:lang w:eastAsia="en-US"/>
              </w:rPr>
            </w:pPr>
            <w:r w:rsidRPr="00DD7867">
              <w:rPr>
                <w:rStyle w:val="spellingerror"/>
                <w:rFonts w:ascii="Source Sans Pro" w:hAnsi="Source Sans Pro" w:cs="Segoe UI"/>
                <w:color w:val="000000"/>
                <w:sz w:val="20"/>
                <w:szCs w:val="20"/>
                <w:shd w:val="clear" w:color="auto" w:fill="FFFFFF"/>
              </w:rPr>
              <w:t xml:space="preserve">Podpora zavádzania nástrojov a inovatívnych riešení pre  </w:t>
            </w:r>
            <w:r w:rsidRPr="00DD7867">
              <w:rPr>
                <w:rStyle w:val="spellingerror"/>
                <w:rFonts w:ascii="Source Sans Pro" w:hAnsi="Source Sans Pro" w:cs="Segoe UI"/>
                <w:color w:val="000000"/>
                <w:sz w:val="20"/>
                <w:szCs w:val="20"/>
              </w:rPr>
              <w:t>zlepšenie efektivity</w:t>
            </w:r>
            <w:r w:rsidRPr="00DD7867">
              <w:rPr>
                <w:rStyle w:val="spellingerror"/>
                <w:rFonts w:ascii="Source Sans Pro" w:hAnsi="Source Sans Pro" w:cs="Segoe UI"/>
                <w:color w:val="000000"/>
                <w:sz w:val="20"/>
                <w:szCs w:val="20"/>
                <w:shd w:val="clear" w:color="auto" w:fill="FFFFFF"/>
              </w:rPr>
              <w:t xml:space="preserve"> v doprave a logistike, ktoré sú nielen nákladovo výhodné, ale aj environmentálne šetrné. Takýmito nástrojmi/riešeniami sú napr. </w:t>
            </w:r>
            <w:r w:rsidRPr="00DD7867">
              <w:rPr>
                <w:rStyle w:val="spellingerror"/>
                <w:rFonts w:ascii="Source Sans Pro" w:hAnsi="Source Sans Pro" w:cs="Segoe UI"/>
                <w:color w:val="000000"/>
                <w:sz w:val="20"/>
                <w:szCs w:val="20"/>
              </w:rPr>
              <w:t>inovatívn</w:t>
            </w:r>
            <w:r w:rsidRPr="00DD7867">
              <w:rPr>
                <w:rStyle w:val="spellingerror"/>
                <w:rFonts w:ascii="Source Sans Pro" w:hAnsi="Source Sans Pro" w:cs="Segoe UI"/>
                <w:color w:val="000000"/>
                <w:sz w:val="20"/>
                <w:szCs w:val="20"/>
                <w:shd w:val="clear" w:color="auto" w:fill="FFFFFF"/>
              </w:rPr>
              <w:t>e</w:t>
            </w:r>
            <w:r w:rsidRPr="00DD7867">
              <w:rPr>
                <w:rStyle w:val="spellingerror"/>
                <w:rFonts w:ascii="Source Sans Pro" w:hAnsi="Source Sans Pro" w:cs="Segoe UI"/>
                <w:color w:val="000000"/>
                <w:sz w:val="20"/>
                <w:szCs w:val="20"/>
              </w:rPr>
              <w:t xml:space="preserve"> </w:t>
            </w:r>
            <w:r w:rsidRPr="00DD7867">
              <w:rPr>
                <w:rStyle w:val="spellingerror"/>
                <w:rFonts w:ascii="Source Sans Pro" w:hAnsi="Source Sans Pro" w:cs="Segoe UI"/>
                <w:color w:val="000000"/>
                <w:sz w:val="20"/>
                <w:szCs w:val="20"/>
                <w:shd w:val="clear" w:color="auto" w:fill="FFFFFF"/>
              </w:rPr>
              <w:t xml:space="preserve">obchodné </w:t>
            </w:r>
            <w:r w:rsidRPr="00DD7867">
              <w:rPr>
                <w:rStyle w:val="spellingerror"/>
                <w:rFonts w:ascii="Source Sans Pro" w:hAnsi="Source Sans Pro" w:cs="Segoe UI"/>
                <w:color w:val="000000"/>
                <w:sz w:val="20"/>
                <w:szCs w:val="20"/>
              </w:rPr>
              <w:t>model</w:t>
            </w:r>
            <w:r w:rsidRPr="00DD7867">
              <w:rPr>
                <w:rStyle w:val="spellingerror"/>
                <w:rFonts w:ascii="Source Sans Pro" w:hAnsi="Source Sans Pro" w:cs="Segoe UI"/>
                <w:color w:val="000000"/>
                <w:sz w:val="20"/>
                <w:szCs w:val="20"/>
                <w:shd w:val="clear" w:color="auto" w:fill="FFFFFF"/>
              </w:rPr>
              <w:t>y</w:t>
            </w:r>
            <w:r w:rsidRPr="00DD7867">
              <w:rPr>
                <w:rStyle w:val="spellingerror"/>
                <w:rFonts w:ascii="Source Sans Pro" w:hAnsi="Source Sans Pro" w:cs="Segoe UI"/>
                <w:color w:val="000000"/>
                <w:sz w:val="20"/>
                <w:szCs w:val="20"/>
              </w:rPr>
              <w:t>, ako je mobilita</w:t>
            </w:r>
            <w:r w:rsidR="005E53C0" w:rsidRPr="00DD7867">
              <w:rPr>
                <w:rStyle w:val="spellingerror"/>
                <w:rFonts w:ascii="Source Sans Pro" w:hAnsi="Source Sans Pro" w:cs="Segoe UI"/>
                <w:color w:val="000000"/>
                <w:sz w:val="20"/>
                <w:szCs w:val="20"/>
              </w:rPr>
              <w:t>/logistika</w:t>
            </w:r>
            <w:r w:rsidRPr="00DD7867">
              <w:rPr>
                <w:rStyle w:val="spellingerror"/>
                <w:rFonts w:ascii="Source Sans Pro" w:hAnsi="Source Sans Pro" w:cs="Segoe UI"/>
                <w:color w:val="000000"/>
                <w:sz w:val="20"/>
                <w:szCs w:val="20"/>
              </w:rPr>
              <w:t xml:space="preserve"> na požiadanie (a</w:t>
            </w:r>
            <w:r w:rsidRPr="00DD7867">
              <w:rPr>
                <w:rStyle w:val="spellingerror"/>
                <w:rFonts w:ascii="Source Sans Pro" w:hAnsi="Source Sans Pro"/>
                <w:color w:val="000000"/>
                <w:sz w:val="20"/>
                <w:szCs w:val="20"/>
              </w:rPr>
              <w:t xml:space="preserve">ngl. </w:t>
            </w:r>
            <w:r w:rsidR="00F94C2B" w:rsidRPr="00DD7867">
              <w:rPr>
                <w:rStyle w:val="spellingerror"/>
                <w:rFonts w:ascii="Source Sans Pro" w:hAnsi="Source Sans Pro" w:cs="Segoe UI"/>
                <w:color w:val="000000"/>
                <w:sz w:val="20"/>
                <w:szCs w:val="20"/>
              </w:rPr>
              <w:t>On-</w:t>
            </w:r>
            <w:proofErr w:type="spellStart"/>
            <w:r w:rsidRPr="00DD7867">
              <w:rPr>
                <w:rStyle w:val="spellingerror"/>
                <w:rFonts w:ascii="Source Sans Pro" w:hAnsi="Source Sans Pro" w:cs="Segoe UI"/>
                <w:color w:val="000000"/>
                <w:sz w:val="20"/>
                <w:szCs w:val="20"/>
              </w:rPr>
              <w:t>Demand</w:t>
            </w:r>
            <w:proofErr w:type="spellEnd"/>
            <w:r w:rsidR="00F94C2B" w:rsidRPr="00DD7867">
              <w:rPr>
                <w:rStyle w:val="spellingerror"/>
                <w:rFonts w:ascii="Source Sans Pro" w:hAnsi="Source Sans Pro" w:cs="Segoe UI"/>
                <w:color w:val="000000"/>
                <w:sz w:val="20"/>
                <w:szCs w:val="20"/>
              </w:rPr>
              <w:t xml:space="preserve"> Mobility/</w:t>
            </w:r>
            <w:proofErr w:type="spellStart"/>
            <w:r w:rsidR="00F94C2B" w:rsidRPr="00DD7867">
              <w:rPr>
                <w:rStyle w:val="spellingerror"/>
                <w:rFonts w:ascii="Source Sans Pro" w:hAnsi="Source Sans Pro" w:cs="Segoe UI"/>
                <w:color w:val="000000"/>
                <w:sz w:val="20"/>
                <w:szCs w:val="20"/>
              </w:rPr>
              <w:t>Logistics</w:t>
            </w:r>
            <w:proofErr w:type="spellEnd"/>
            <w:r w:rsidRPr="00DD7867">
              <w:rPr>
                <w:rStyle w:val="spellingerror"/>
                <w:rFonts w:ascii="Source Sans Pro" w:hAnsi="Source Sans Pro" w:cs="Segoe UI"/>
                <w:color w:val="000000"/>
                <w:sz w:val="20"/>
                <w:szCs w:val="20"/>
              </w:rPr>
              <w:t>), mobilita ako služba (a</w:t>
            </w:r>
            <w:r w:rsidRPr="00DD7867">
              <w:rPr>
                <w:rStyle w:val="spellingerror"/>
                <w:rFonts w:ascii="Source Sans Pro" w:hAnsi="Source Sans Pro"/>
                <w:color w:val="000000"/>
                <w:sz w:val="20"/>
                <w:szCs w:val="20"/>
              </w:rPr>
              <w:t xml:space="preserve">ngl. </w:t>
            </w:r>
            <w:r w:rsidRPr="00DD7867">
              <w:rPr>
                <w:rStyle w:val="spellingerror"/>
                <w:rFonts w:ascii="Source Sans Pro" w:hAnsi="Source Sans Pro" w:cs="Segoe UI"/>
                <w:color w:val="000000"/>
                <w:sz w:val="20"/>
                <w:szCs w:val="20"/>
              </w:rPr>
              <w:t xml:space="preserve">Mobility as a Service - </w:t>
            </w:r>
            <w:proofErr w:type="spellStart"/>
            <w:r w:rsidRPr="00DD7867">
              <w:rPr>
                <w:rStyle w:val="spellingerror"/>
                <w:rFonts w:ascii="Source Sans Pro" w:hAnsi="Source Sans Pro" w:cs="Segoe UI"/>
                <w:color w:val="000000"/>
                <w:sz w:val="20"/>
                <w:szCs w:val="20"/>
              </w:rPr>
              <w:t>MaaS</w:t>
            </w:r>
            <w:proofErr w:type="spellEnd"/>
            <w:r w:rsidRPr="00DD7867">
              <w:rPr>
                <w:rStyle w:val="spellingerror"/>
                <w:rFonts w:ascii="Source Sans Pro" w:hAnsi="Source Sans Pro" w:cs="Segoe UI"/>
                <w:color w:val="000000"/>
                <w:sz w:val="20"/>
                <w:szCs w:val="20"/>
              </w:rPr>
              <w:t xml:space="preserve">), </w:t>
            </w:r>
            <w:r w:rsidR="00484BEE" w:rsidRPr="00DD7867">
              <w:rPr>
                <w:rStyle w:val="spellingerror"/>
                <w:rFonts w:ascii="Source Sans Pro" w:hAnsi="Source Sans Pro" w:cs="Segoe UI"/>
                <w:color w:val="000000"/>
                <w:sz w:val="20"/>
                <w:szCs w:val="20"/>
              </w:rPr>
              <w:t>zdieľaná</w:t>
            </w:r>
            <w:r w:rsidR="00F906CD" w:rsidRPr="00DD7867">
              <w:rPr>
                <w:rStyle w:val="spellingerror"/>
                <w:rFonts w:ascii="Source Sans Pro" w:hAnsi="Source Sans Pro" w:cs="Segoe UI"/>
                <w:color w:val="000000"/>
                <w:sz w:val="20"/>
                <w:szCs w:val="20"/>
              </w:rPr>
              <w:t xml:space="preserve"> </w:t>
            </w:r>
            <w:r w:rsidR="00484BEE" w:rsidRPr="00DD7867">
              <w:rPr>
                <w:rStyle w:val="spellingerror"/>
                <w:rFonts w:ascii="Source Sans Pro" w:hAnsi="Source Sans Pro" w:cs="Segoe UI"/>
                <w:color w:val="000000"/>
                <w:sz w:val="20"/>
                <w:szCs w:val="20"/>
              </w:rPr>
              <w:t>mobilita</w:t>
            </w:r>
            <w:r w:rsidR="003C7596" w:rsidRPr="00DD7867">
              <w:rPr>
                <w:rStyle w:val="spellingerror"/>
                <w:rFonts w:ascii="Source Sans Pro" w:hAnsi="Source Sans Pro" w:cs="Segoe UI"/>
                <w:color w:val="000000"/>
                <w:sz w:val="20"/>
                <w:szCs w:val="20"/>
              </w:rPr>
              <w:t xml:space="preserve">, </w:t>
            </w:r>
            <w:r w:rsidR="0016313C" w:rsidRPr="00DD7867">
              <w:rPr>
                <w:rStyle w:val="spellingerror"/>
                <w:rFonts w:ascii="Source Sans Pro" w:hAnsi="Source Sans Pro" w:cs="Segoe UI"/>
                <w:color w:val="000000"/>
                <w:sz w:val="20"/>
                <w:szCs w:val="20"/>
              </w:rPr>
              <w:t xml:space="preserve">predplatné na používanie </w:t>
            </w:r>
            <w:r w:rsidR="0055180E" w:rsidRPr="00DD7867">
              <w:rPr>
                <w:rStyle w:val="spellingerror"/>
                <w:rFonts w:ascii="Source Sans Pro" w:hAnsi="Source Sans Pro" w:cs="Segoe UI"/>
                <w:color w:val="000000"/>
                <w:sz w:val="20"/>
                <w:szCs w:val="20"/>
              </w:rPr>
              <w:t>vozidla, atď.</w:t>
            </w:r>
            <w:r w:rsidRPr="00DD7867">
              <w:rPr>
                <w:rStyle w:val="spellingerror"/>
                <w:rFonts w:ascii="Source Sans Pro" w:hAnsi="Source Sans Pro" w:cs="Segoe UI"/>
                <w:color w:val="000000"/>
                <w:sz w:val="20"/>
                <w:szCs w:val="20"/>
                <w:shd w:val="clear" w:color="auto" w:fill="FFFFFF"/>
              </w:rPr>
              <w:t xml:space="preserve"> </w:t>
            </w:r>
          </w:p>
        </w:tc>
      </w:tr>
      <w:tr w:rsidR="00307935" w:rsidRPr="00DD7867" w14:paraId="2D138F55" w14:textId="77777777" w:rsidTr="001B1306">
        <w:trPr>
          <w:trHeight w:val="332"/>
        </w:trPr>
        <w:tc>
          <w:tcPr>
            <w:tcW w:w="3119" w:type="dxa"/>
            <w:vAlign w:val="center"/>
          </w:tcPr>
          <w:p w14:paraId="49DF767D" w14:textId="0DF0652D" w:rsidR="00412075" w:rsidRPr="00DD7867" w:rsidRDefault="00412075" w:rsidP="001B1306">
            <w:pPr>
              <w:snapToGrid w:val="0"/>
              <w:spacing w:after="120" w:line="276" w:lineRule="auto"/>
              <w:rPr>
                <w:rFonts w:ascii="Source Sans Pro" w:hAnsi="Source Sans Pro" w:cs="Segoe UI"/>
                <w:b/>
                <w:sz w:val="20"/>
                <w:szCs w:val="20"/>
              </w:rPr>
            </w:pPr>
            <w:r w:rsidRPr="00DD7867">
              <w:rPr>
                <w:rFonts w:ascii="Source Sans Pro" w:hAnsi="Source Sans Pro" w:cs="Segoe UI"/>
                <w:b/>
                <w:sz w:val="20"/>
                <w:szCs w:val="20"/>
              </w:rPr>
              <w:t xml:space="preserve">Otvorený prístup k dátam z projektov financovaných z Európskych zdrojov </w:t>
            </w:r>
          </w:p>
        </w:tc>
        <w:tc>
          <w:tcPr>
            <w:tcW w:w="5956" w:type="dxa"/>
          </w:tcPr>
          <w:p w14:paraId="1CD18622" w14:textId="77777777" w:rsidR="00412075" w:rsidRPr="00DD7867" w:rsidRDefault="00412075" w:rsidP="00D7426C">
            <w:pPr>
              <w:jc w:val="both"/>
              <w:rPr>
                <w:rStyle w:val="spellingerror"/>
                <w:rFonts w:ascii="Source Sans Pro" w:hAnsi="Source Sans Pro" w:cs="Segoe UI"/>
                <w:color w:val="000000"/>
                <w:sz w:val="20"/>
                <w:szCs w:val="20"/>
                <w:shd w:val="clear" w:color="auto" w:fill="FFFFFF"/>
              </w:rPr>
            </w:pPr>
            <w:r w:rsidRPr="00DD7867">
              <w:rPr>
                <w:rStyle w:val="spellingerror"/>
                <w:rFonts w:ascii="Source Sans Pro" w:hAnsi="Source Sans Pro" w:cs="Segoe UI"/>
                <w:color w:val="000000"/>
                <w:sz w:val="20"/>
                <w:szCs w:val="20"/>
                <w:shd w:val="clear" w:color="auto" w:fill="FFFFFF"/>
              </w:rPr>
              <w:t xml:space="preserve">Zabezpečenie prístupu k vedeckým informáciám, ako sú napr. recenzované vedecké publikácie, údaje vedeckého výskumu a pod., získaným alebo vytvoreným z projektov financovaných z Európskych zdrojov v rámci domény Mobilita pre 21. storočie, v súlade s praxou otvoreného prístupu (angl. </w:t>
            </w:r>
            <w:proofErr w:type="spellStart"/>
            <w:r w:rsidRPr="00DD7867">
              <w:rPr>
                <w:rStyle w:val="spellingerror"/>
                <w:rFonts w:ascii="Source Sans Pro" w:hAnsi="Source Sans Pro" w:cs="Segoe UI"/>
                <w:color w:val="000000"/>
                <w:sz w:val="20"/>
                <w:szCs w:val="20"/>
                <w:shd w:val="clear" w:color="auto" w:fill="FFFFFF"/>
              </w:rPr>
              <w:t>open</w:t>
            </w:r>
            <w:proofErr w:type="spellEnd"/>
            <w:r w:rsidRPr="00DD7867">
              <w:rPr>
                <w:rStyle w:val="spellingerror"/>
                <w:rFonts w:ascii="Source Sans Pro" w:hAnsi="Source Sans Pro" w:cs="Segoe UI"/>
                <w:color w:val="000000"/>
                <w:sz w:val="20"/>
                <w:szCs w:val="20"/>
                <w:shd w:val="clear" w:color="auto" w:fill="FFFFFF"/>
              </w:rPr>
              <w:t xml:space="preserve"> </w:t>
            </w:r>
            <w:proofErr w:type="spellStart"/>
            <w:r w:rsidRPr="00DD7867">
              <w:rPr>
                <w:rStyle w:val="spellingerror"/>
                <w:rFonts w:ascii="Source Sans Pro" w:hAnsi="Source Sans Pro" w:cs="Segoe UI"/>
                <w:color w:val="000000"/>
                <w:sz w:val="20"/>
                <w:szCs w:val="20"/>
                <w:shd w:val="clear" w:color="auto" w:fill="FFFFFF"/>
              </w:rPr>
              <w:t>access</w:t>
            </w:r>
            <w:proofErr w:type="spellEnd"/>
            <w:r w:rsidRPr="00DD7867">
              <w:rPr>
                <w:rStyle w:val="spellingerror"/>
                <w:rFonts w:ascii="Source Sans Pro" w:hAnsi="Source Sans Pro" w:cs="Segoe UI"/>
                <w:color w:val="000000"/>
                <w:sz w:val="20"/>
                <w:szCs w:val="20"/>
                <w:shd w:val="clear" w:color="auto" w:fill="FFFFFF"/>
              </w:rPr>
              <w:t>), ktoré nebudú chránené právami duševného vlastníctva a zároveň ich zverejnenie nie je v rozpore s všeobecným nariadením EÚ o ochrane údajov (GDPR).</w:t>
            </w:r>
          </w:p>
        </w:tc>
      </w:tr>
      <w:tr w:rsidR="00307935" w:rsidRPr="00DD7867" w14:paraId="7B0626EE" w14:textId="77777777" w:rsidTr="001B1306">
        <w:trPr>
          <w:trHeight w:val="863"/>
        </w:trPr>
        <w:tc>
          <w:tcPr>
            <w:tcW w:w="3119" w:type="dxa"/>
            <w:vAlign w:val="center"/>
          </w:tcPr>
          <w:p w14:paraId="626E8692" w14:textId="39FA1495" w:rsidR="00412075" w:rsidRPr="00DD7867" w:rsidRDefault="00412075" w:rsidP="001B1306">
            <w:pPr>
              <w:snapToGrid w:val="0"/>
              <w:spacing w:after="120" w:line="276" w:lineRule="auto"/>
              <w:rPr>
                <w:rFonts w:ascii="Source Sans Pro" w:hAnsi="Source Sans Pro" w:cs="Segoe UI"/>
                <w:b/>
                <w:sz w:val="20"/>
                <w:szCs w:val="20"/>
              </w:rPr>
            </w:pPr>
            <w:r w:rsidRPr="00DD7867">
              <w:rPr>
                <w:rFonts w:ascii="Source Sans Pro" w:hAnsi="Source Sans Pro" w:cs="Segoe UI"/>
                <w:b/>
                <w:sz w:val="20"/>
                <w:szCs w:val="20"/>
              </w:rPr>
              <w:t xml:space="preserve">Úprava legislatívy reflektujúca implementáciu projektov </w:t>
            </w:r>
          </w:p>
        </w:tc>
        <w:tc>
          <w:tcPr>
            <w:tcW w:w="5956" w:type="dxa"/>
          </w:tcPr>
          <w:p w14:paraId="452D6EF3" w14:textId="77777777" w:rsidR="00412075" w:rsidRPr="00DD7867" w:rsidRDefault="00412075" w:rsidP="00126BD6">
            <w:pPr>
              <w:jc w:val="both"/>
              <w:rPr>
                <w:rFonts w:ascii="Source Sans Pro" w:hAnsi="Source Sans Pro"/>
              </w:rPr>
            </w:pPr>
            <w:r w:rsidRPr="00DD7867">
              <w:rPr>
                <w:rFonts w:ascii="Source Sans Pro" w:hAnsi="Source Sans Pro"/>
                <w:sz w:val="20"/>
                <w:szCs w:val="20"/>
              </w:rPr>
              <w:t>Zmena legislatívy a ďalšie právne úpravy, ktoré sú nevyhnutné pre možnosť implementácie projektov financovaných z Európskych zdrojov v rámci domény Mobilita pre 21. storočie a zabezpečenie ich udržateľnosti.</w:t>
            </w:r>
          </w:p>
        </w:tc>
      </w:tr>
      <w:tr w:rsidR="00307935" w:rsidRPr="00DD7867" w14:paraId="13878323" w14:textId="77777777" w:rsidTr="001B1306">
        <w:trPr>
          <w:trHeight w:val="332"/>
        </w:trPr>
        <w:tc>
          <w:tcPr>
            <w:tcW w:w="3119" w:type="dxa"/>
            <w:vAlign w:val="center"/>
          </w:tcPr>
          <w:p w14:paraId="32987092" w14:textId="6B657220" w:rsidR="00412075" w:rsidRPr="00DD7867" w:rsidRDefault="00412075" w:rsidP="001B1306">
            <w:pPr>
              <w:snapToGrid w:val="0"/>
              <w:spacing w:after="120" w:line="276" w:lineRule="auto"/>
              <w:rPr>
                <w:rFonts w:ascii="Source Sans Pro" w:hAnsi="Source Sans Pro" w:cs="Segoe UI"/>
                <w:b/>
                <w:sz w:val="20"/>
                <w:szCs w:val="20"/>
              </w:rPr>
            </w:pPr>
            <w:r w:rsidRPr="00DD7867">
              <w:rPr>
                <w:rFonts w:ascii="Source Sans Pro" w:hAnsi="Source Sans Pro" w:cs="Segoe UI"/>
                <w:b/>
                <w:sz w:val="20"/>
                <w:szCs w:val="20"/>
              </w:rPr>
              <w:t xml:space="preserve">Rozvoj </w:t>
            </w:r>
            <w:proofErr w:type="spellStart"/>
            <w:r w:rsidRPr="00DD7867">
              <w:rPr>
                <w:rFonts w:ascii="Source Sans Pro" w:hAnsi="Source Sans Pro" w:cs="Segoe UI"/>
                <w:b/>
                <w:sz w:val="20"/>
                <w:szCs w:val="20"/>
              </w:rPr>
              <w:t>multimodálnej</w:t>
            </w:r>
            <w:proofErr w:type="spellEnd"/>
            <w:r w:rsidRPr="00DD7867">
              <w:rPr>
                <w:rFonts w:ascii="Source Sans Pro" w:hAnsi="Source Sans Pro" w:cs="Segoe UI"/>
                <w:b/>
                <w:sz w:val="20"/>
                <w:szCs w:val="20"/>
              </w:rPr>
              <w:t xml:space="preserve"> </w:t>
            </w:r>
            <w:r w:rsidR="00A46560" w:rsidRPr="00DD7867">
              <w:rPr>
                <w:rFonts w:ascii="Source Sans Pro" w:hAnsi="Source Sans Pro" w:cs="Segoe UI"/>
                <w:b/>
                <w:sz w:val="20"/>
                <w:szCs w:val="20"/>
              </w:rPr>
              <w:t xml:space="preserve">a integrovanej </w:t>
            </w:r>
            <w:r w:rsidRPr="00DD7867">
              <w:rPr>
                <w:rFonts w:ascii="Source Sans Pro" w:hAnsi="Source Sans Pro" w:cs="Segoe UI"/>
                <w:b/>
                <w:sz w:val="20"/>
                <w:szCs w:val="20"/>
              </w:rPr>
              <w:t xml:space="preserve">dopravy a optimalizácia dopravy </w:t>
            </w:r>
          </w:p>
        </w:tc>
        <w:tc>
          <w:tcPr>
            <w:tcW w:w="5956" w:type="dxa"/>
          </w:tcPr>
          <w:p w14:paraId="70414881" w14:textId="397BCF3E" w:rsidR="004920D1" w:rsidRPr="00DD7867" w:rsidRDefault="00412075" w:rsidP="00126BD6">
            <w:pPr>
              <w:jc w:val="both"/>
              <w:rPr>
                <w:rStyle w:val="spellingerror"/>
                <w:rFonts w:ascii="Source Sans Pro" w:hAnsi="Source Sans Pro"/>
                <w:color w:val="000000"/>
                <w:sz w:val="20"/>
                <w:szCs w:val="20"/>
                <w:shd w:val="clear" w:color="auto" w:fill="FFFFFF"/>
              </w:rPr>
            </w:pPr>
            <w:r w:rsidRPr="00DD7867">
              <w:rPr>
                <w:rFonts w:ascii="Source Sans Pro" w:hAnsi="Source Sans Pro" w:cs="Segoe UI"/>
                <w:sz w:val="20"/>
                <w:szCs w:val="20"/>
              </w:rPr>
              <w:t xml:space="preserve">Podpora zavádzania nástrojov a riešení pre </w:t>
            </w:r>
            <w:r w:rsidR="00B33D11" w:rsidRPr="00DD7867">
              <w:rPr>
                <w:rFonts w:ascii="Source Sans Pro" w:hAnsi="Source Sans Pro" w:cs="Segoe UI"/>
                <w:sz w:val="20"/>
                <w:szCs w:val="20"/>
              </w:rPr>
              <w:t xml:space="preserve">integrovanú a </w:t>
            </w:r>
            <w:proofErr w:type="spellStart"/>
            <w:r w:rsidRPr="00DD7867">
              <w:rPr>
                <w:rFonts w:ascii="Source Sans Pro" w:hAnsi="Source Sans Pro" w:cs="Segoe UI"/>
                <w:sz w:val="20"/>
                <w:szCs w:val="20"/>
              </w:rPr>
              <w:t>multimodálnu</w:t>
            </w:r>
            <w:proofErr w:type="spellEnd"/>
            <w:r w:rsidRPr="00DD7867">
              <w:rPr>
                <w:rFonts w:ascii="Source Sans Pro" w:hAnsi="Source Sans Pro" w:cs="Segoe UI"/>
                <w:sz w:val="20"/>
                <w:szCs w:val="20"/>
              </w:rPr>
              <w:t xml:space="preserve"> dopravu, ktorá </w:t>
            </w:r>
            <w:r w:rsidR="00B33D11" w:rsidRPr="00DD7867">
              <w:rPr>
                <w:rFonts w:ascii="Source Sans Pro" w:hAnsi="Source Sans Pro" w:cs="Segoe UI"/>
                <w:sz w:val="20"/>
                <w:szCs w:val="20"/>
              </w:rPr>
              <w:t>prepája</w:t>
            </w:r>
            <w:r w:rsidRPr="00DD7867">
              <w:rPr>
                <w:rFonts w:ascii="Source Sans Pro" w:hAnsi="Source Sans Pro" w:cs="Segoe UI"/>
                <w:sz w:val="20"/>
                <w:szCs w:val="20"/>
              </w:rPr>
              <w:t xml:space="preserve"> rôzne druhy dopravy a prispieva k zlepšeniu dopravnej situácie (zníženie času stráveného v zápchach, zvýšenie bezpečnosti, zníženie nákladov na údržbu infraštruktúry). </w:t>
            </w:r>
          </w:p>
        </w:tc>
      </w:tr>
    </w:tbl>
    <w:p w14:paraId="70C76576" w14:textId="0DCB1EAD" w:rsidR="00412075" w:rsidRPr="00596A01" w:rsidRDefault="00412075" w:rsidP="00412075">
      <w:pPr>
        <w:rPr>
          <w:rFonts w:ascii="Source Sans Pro" w:hAnsi="Source Sans Pro"/>
          <w:lang w:val="sk-SK"/>
        </w:rPr>
      </w:pPr>
    </w:p>
    <w:p w14:paraId="3A55224B" w14:textId="702A8E74" w:rsidR="6E0EB763" w:rsidRPr="00596A01" w:rsidRDefault="6E0EB763">
      <w:pPr>
        <w:rPr>
          <w:lang w:val="sk-SK"/>
        </w:rPr>
      </w:pPr>
    </w:p>
    <w:p w14:paraId="4D570F73" w14:textId="446486D9" w:rsidR="001A2DCB" w:rsidRPr="00596A01" w:rsidRDefault="007D225B" w:rsidP="2B59280D">
      <w:pPr>
        <w:snapToGrid w:val="0"/>
        <w:spacing w:after="120" w:line="276" w:lineRule="auto"/>
        <w:jc w:val="both"/>
        <w:rPr>
          <w:rFonts w:ascii="Source Sans Pro" w:eastAsia="Calibri" w:hAnsi="Source Sans Pro" w:cs="Segoe UI"/>
          <w:sz w:val="20"/>
          <w:szCs w:val="20"/>
          <w:lang w:val="sk-SK"/>
        </w:rPr>
      </w:pPr>
      <w:r w:rsidRPr="00596A01">
        <w:rPr>
          <w:rFonts w:ascii="Source Sans Pro" w:eastAsia="Segoe UI" w:hAnsi="Source Sans Pro" w:cs="Segoe UI"/>
          <w:noProof/>
          <w:color w:val="000000" w:themeColor="text1"/>
          <w:sz w:val="20"/>
          <w:szCs w:val="20"/>
          <w:lang w:val="sk-SK" w:eastAsia="sk-SK"/>
        </w:rPr>
        <w:lastRenderedPageBreak/>
        <w:drawing>
          <wp:anchor distT="0" distB="0" distL="114300" distR="114300" simplePos="0" relativeHeight="251658240" behindDoc="0" locked="0" layoutInCell="1" allowOverlap="1" wp14:anchorId="31F649F2" wp14:editId="1D7F98DF">
            <wp:simplePos x="0" y="0"/>
            <wp:positionH relativeFrom="page">
              <wp:align>right</wp:align>
            </wp:positionH>
            <wp:positionV relativeFrom="paragraph">
              <wp:posOffset>-901065</wp:posOffset>
            </wp:positionV>
            <wp:extent cx="7565365" cy="10700657"/>
            <wp:effectExtent l="0" t="0" r="0" b="5715"/>
            <wp:wrapNone/>
            <wp:docPr id="1571769826" name="Obrázok 1571769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769826" name="Obrázok 1571769826"/>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7565365" cy="10700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E14249" w14:textId="77777777" w:rsidR="005F4A9D" w:rsidRPr="00596A01" w:rsidRDefault="005F4A9D" w:rsidP="00F45172">
      <w:pPr>
        <w:snapToGrid w:val="0"/>
        <w:spacing w:after="120" w:line="276" w:lineRule="auto"/>
        <w:jc w:val="both"/>
        <w:rPr>
          <w:rFonts w:ascii="Source Sans Pro" w:eastAsia="Calibri" w:hAnsi="Source Sans Pro" w:cs="Segoe UI"/>
          <w:sz w:val="20"/>
          <w:szCs w:val="20"/>
          <w:lang w:val="sk-SK"/>
        </w:rPr>
      </w:pPr>
    </w:p>
    <w:p w14:paraId="4839B619" w14:textId="77777777" w:rsidR="005F4A9D" w:rsidRPr="00596A01" w:rsidRDefault="005F4A9D" w:rsidP="00F45172">
      <w:pPr>
        <w:snapToGrid w:val="0"/>
        <w:spacing w:after="120" w:line="276" w:lineRule="auto"/>
        <w:jc w:val="both"/>
        <w:rPr>
          <w:rFonts w:ascii="Source Sans Pro" w:eastAsia="Calibri" w:hAnsi="Source Sans Pro" w:cs="Segoe UI"/>
          <w:sz w:val="20"/>
          <w:szCs w:val="20"/>
          <w:lang w:val="sk-SK"/>
        </w:rPr>
      </w:pPr>
    </w:p>
    <w:p w14:paraId="1DC610C1" w14:textId="77777777" w:rsidR="001A2DCB" w:rsidRPr="00596A01" w:rsidRDefault="001A2DCB" w:rsidP="00F45172">
      <w:pPr>
        <w:snapToGrid w:val="0"/>
        <w:spacing w:after="120" w:line="276" w:lineRule="auto"/>
        <w:jc w:val="both"/>
        <w:rPr>
          <w:rFonts w:ascii="Source Sans Pro" w:eastAsia="Calibri" w:hAnsi="Source Sans Pro" w:cs="Segoe UI"/>
          <w:sz w:val="20"/>
          <w:szCs w:val="20"/>
          <w:lang w:val="sk-SK"/>
        </w:rPr>
      </w:pPr>
    </w:p>
    <w:p w14:paraId="35229801" w14:textId="77777777" w:rsidR="001A2DCB" w:rsidRPr="00596A01" w:rsidRDefault="001A2DCB" w:rsidP="00F45172">
      <w:pPr>
        <w:snapToGrid w:val="0"/>
        <w:spacing w:after="120" w:line="276" w:lineRule="auto"/>
        <w:jc w:val="both"/>
        <w:rPr>
          <w:rFonts w:ascii="Source Sans Pro" w:eastAsia="Calibri" w:hAnsi="Source Sans Pro" w:cs="Segoe UI"/>
          <w:sz w:val="20"/>
          <w:szCs w:val="20"/>
          <w:lang w:val="sk-SK"/>
        </w:rPr>
      </w:pPr>
    </w:p>
    <w:p w14:paraId="4B22B7F5" w14:textId="5855BB5F" w:rsidR="003066A1" w:rsidRPr="00596A01" w:rsidRDefault="003066A1" w:rsidP="00F45172">
      <w:pPr>
        <w:snapToGrid w:val="0"/>
        <w:spacing w:after="120" w:line="276" w:lineRule="auto"/>
        <w:jc w:val="both"/>
        <w:rPr>
          <w:rFonts w:ascii="Source Sans Pro" w:eastAsia="Calibri" w:hAnsi="Source Sans Pro" w:cs="Segoe UI"/>
          <w:sz w:val="20"/>
          <w:szCs w:val="20"/>
          <w:lang w:val="sk-SK"/>
        </w:rPr>
      </w:pPr>
    </w:p>
    <w:p w14:paraId="0C37885A"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3547FBF9" w14:textId="36A833A1"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0CB868BD" w14:textId="6FF7B243" w:rsidR="00744B30" w:rsidRPr="00596A01" w:rsidRDefault="00744B30" w:rsidP="00F45172">
      <w:pPr>
        <w:snapToGrid w:val="0"/>
        <w:spacing w:after="120" w:line="276" w:lineRule="auto"/>
        <w:jc w:val="both"/>
        <w:rPr>
          <w:rFonts w:ascii="Source Sans Pro" w:eastAsia="Calibri" w:hAnsi="Source Sans Pro" w:cs="Segoe UI"/>
          <w:sz w:val="20"/>
          <w:szCs w:val="20"/>
          <w:lang w:val="sk-SK"/>
        </w:rPr>
      </w:pPr>
    </w:p>
    <w:p w14:paraId="4CF42072" w14:textId="6D8DBD3C"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6DBD8248"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0B6ECFF3"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7F11BA11"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60E2D441" w14:textId="040C8D13"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3FE8F818"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2F4F2823"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5C080163"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7A9BC81C"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78ED1297"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49178538"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28D6A295"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224CCF62"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1E203207"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3602395E"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0232FEA9" w14:textId="77777777" w:rsidR="00291288" w:rsidRPr="00596A01" w:rsidRDefault="00291288" w:rsidP="00F45172">
      <w:pPr>
        <w:snapToGrid w:val="0"/>
        <w:spacing w:after="120" w:line="276" w:lineRule="auto"/>
        <w:jc w:val="both"/>
        <w:rPr>
          <w:rFonts w:ascii="Source Sans Pro" w:eastAsia="Calibri" w:hAnsi="Source Sans Pro" w:cs="Segoe UI"/>
          <w:sz w:val="20"/>
          <w:szCs w:val="20"/>
          <w:lang w:val="sk-SK"/>
        </w:rPr>
      </w:pPr>
    </w:p>
    <w:p w14:paraId="4D518564" w14:textId="7439029F" w:rsidR="00291288" w:rsidRPr="00596A01" w:rsidRDefault="00291288" w:rsidP="2B59280D">
      <w:pPr>
        <w:snapToGrid w:val="0"/>
        <w:spacing w:after="120" w:line="276" w:lineRule="auto"/>
        <w:jc w:val="both"/>
        <w:rPr>
          <w:rFonts w:ascii="Source Sans Pro" w:eastAsia="Calibri" w:hAnsi="Source Sans Pro" w:cs="Segoe UI"/>
          <w:sz w:val="20"/>
          <w:szCs w:val="20"/>
          <w:lang w:val="sk-SK"/>
        </w:rPr>
      </w:pPr>
    </w:p>
    <w:p w14:paraId="525B677F" w14:textId="386806D9" w:rsidR="2B59280D" w:rsidRPr="00596A01" w:rsidRDefault="2B59280D">
      <w:pPr>
        <w:rPr>
          <w:lang w:val="sk-SK"/>
        </w:rPr>
      </w:pPr>
      <w:r w:rsidRPr="00596A01">
        <w:rPr>
          <w:lang w:val="sk-SK"/>
        </w:rPr>
        <w:br w:type="page"/>
      </w:r>
    </w:p>
    <w:p w14:paraId="7F4CBF32" w14:textId="01F73E6C" w:rsidR="00F660E1" w:rsidRPr="00DD7867" w:rsidRDefault="00F660E1" w:rsidP="00F660E1">
      <w:pPr>
        <w:pStyle w:val="Nadpis1"/>
      </w:pPr>
      <w:bookmarkStart w:id="103" w:name="_Toc181861538"/>
      <w:r w:rsidRPr="00DD7867">
        <w:lastRenderedPageBreak/>
        <w:t>Digitálna transformácia Slovenska</w:t>
      </w:r>
      <w:bookmarkEnd w:id="103"/>
    </w:p>
    <w:p w14:paraId="57CF8A34" w14:textId="77777777" w:rsidR="0017799E" w:rsidRPr="00596A01" w:rsidRDefault="0017799E" w:rsidP="0017799E">
      <w:pPr>
        <w:rPr>
          <w:rFonts w:ascii="Source Sans Pro Black" w:hAnsi="Source Sans Pro Black"/>
          <w:lang w:val="sk-SK"/>
        </w:rPr>
      </w:pPr>
    </w:p>
    <w:p w14:paraId="686FDFE0" w14:textId="3405A674" w:rsidR="00F660E1" w:rsidRPr="00596A01" w:rsidRDefault="00F660E1" w:rsidP="0017799E">
      <w:pPr>
        <w:rPr>
          <w:rFonts w:ascii="Source Sans Pro Black" w:hAnsi="Source Sans Pro Black"/>
          <w:lang w:val="sk-SK"/>
        </w:rPr>
      </w:pPr>
      <w:bookmarkStart w:id="104" w:name="_Toc99700921"/>
      <w:r w:rsidRPr="00596A01">
        <w:rPr>
          <w:rFonts w:ascii="Source Sans Pro Black" w:hAnsi="Source Sans Pro Black"/>
          <w:lang w:val="sk-SK"/>
        </w:rPr>
        <w:t>Cieľ domény</w:t>
      </w:r>
      <w:bookmarkEnd w:id="104"/>
      <w:r w:rsidR="0017799E" w:rsidRPr="00596A01">
        <w:rPr>
          <w:rFonts w:ascii="Source Sans Pro Black" w:hAnsi="Source Sans Pro Black"/>
          <w:lang w:val="sk-SK"/>
        </w:rPr>
        <w:t xml:space="preserve"> Digitálna transformácia Slovenska je:</w:t>
      </w:r>
      <w:r w:rsidR="0017799E" w:rsidRPr="00596A01">
        <w:rPr>
          <w:lang w:val="sk-SK"/>
        </w:rPr>
        <w:br/>
      </w:r>
    </w:p>
    <w:p w14:paraId="26EC933B" w14:textId="13A9607B" w:rsidR="00F660E1" w:rsidRPr="00596A01" w:rsidRDefault="00F660E1">
      <w:pPr>
        <w:numPr>
          <w:ilvl w:val="0"/>
          <w:numId w:val="33"/>
        </w:numPr>
        <w:spacing w:before="40" w:after="40" w:line="259" w:lineRule="auto"/>
        <w:contextualSpacing/>
        <w:jc w:val="both"/>
        <w:rPr>
          <w:rFonts w:ascii="Source Sans Pro" w:eastAsia="Calibri" w:hAnsi="Source Sans Pro" w:cs="Calibri"/>
          <w:color w:val="000000" w:themeColor="text1"/>
          <w:sz w:val="20"/>
          <w:szCs w:val="20"/>
          <w:lang w:val="sk-SK"/>
        </w:rPr>
      </w:pPr>
      <w:r w:rsidRPr="00596A01">
        <w:rPr>
          <w:rFonts w:ascii="Source Sans Pro" w:eastAsia="Calibri" w:hAnsi="Source Sans Pro" w:cs="Calibri"/>
          <w:color w:val="000000" w:themeColor="text1"/>
          <w:sz w:val="20"/>
          <w:szCs w:val="20"/>
          <w:lang w:val="sk-SK"/>
        </w:rPr>
        <w:t>Rozvíjať podnikateľské aktivity v odvetviach digitálnej ekonomiky, v ktorých je predpoklad stať sa lídrom na európskom trhu aj dostatočná základňa podnikov, ktoré spolupracujú s výskumnými tímami.</w:t>
      </w:r>
    </w:p>
    <w:p w14:paraId="56819E84" w14:textId="7C924107" w:rsidR="37DB77C1" w:rsidRPr="00596A01" w:rsidRDefault="6A45D24A" w:rsidP="37DB77C1">
      <w:pPr>
        <w:numPr>
          <w:ilvl w:val="0"/>
          <w:numId w:val="33"/>
        </w:numPr>
        <w:spacing w:before="40" w:after="40" w:line="259" w:lineRule="auto"/>
        <w:contextualSpacing/>
        <w:jc w:val="both"/>
        <w:rPr>
          <w:rFonts w:ascii="Source Sans Pro" w:eastAsia="Calibri" w:hAnsi="Source Sans Pro" w:cs="Calibri"/>
          <w:color w:val="000000" w:themeColor="text1"/>
          <w:sz w:val="20"/>
          <w:szCs w:val="20"/>
          <w:lang w:val="sk-SK"/>
        </w:rPr>
      </w:pPr>
      <w:r w:rsidRPr="00596A01">
        <w:rPr>
          <w:rFonts w:ascii="Source Sans Pro" w:eastAsia="Calibri" w:hAnsi="Source Sans Pro" w:cs="Calibri"/>
          <w:color w:val="000000" w:themeColor="text1"/>
          <w:sz w:val="20"/>
          <w:szCs w:val="20"/>
          <w:lang w:val="sk-SK"/>
        </w:rPr>
        <w:t>Zvyšovať konkurencieschopnosť podnikateľských subjektov, zvyšovať pridanú hodnotu aj mieru spolupráce verejnej a súkromnej sféry,</w:t>
      </w:r>
    </w:p>
    <w:p w14:paraId="5CD905C4" w14:textId="57B2999E" w:rsidR="00F660E1" w:rsidRPr="00596A01" w:rsidRDefault="00F660E1" w:rsidP="001545C9">
      <w:pPr>
        <w:numPr>
          <w:ilvl w:val="0"/>
          <w:numId w:val="33"/>
        </w:numPr>
        <w:spacing w:before="40" w:after="40"/>
        <w:contextualSpacing/>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Sieťovať výskumné tímy v prioritných oblastiach s komerčnou sférou s cieľom dosiahnuť efektívny prenos výskumu</w:t>
      </w:r>
      <w:r w:rsidR="5DD58796" w:rsidRPr="00596A01">
        <w:rPr>
          <w:rFonts w:ascii="Source Sans Pro" w:eastAsia="Calibri" w:hAnsi="Source Sans Pro" w:cs="Calibri"/>
          <w:color w:val="000000" w:themeColor="text1"/>
          <w:sz w:val="20"/>
          <w:szCs w:val="20"/>
          <w:lang w:val="sk-SK"/>
        </w:rPr>
        <w:t>,</w:t>
      </w:r>
      <w:r w:rsidRPr="00596A01">
        <w:rPr>
          <w:rFonts w:ascii="Source Sans Pro" w:eastAsia="Calibri" w:hAnsi="Source Sans Pro" w:cs="Calibri"/>
          <w:color w:val="000000" w:themeColor="text1"/>
          <w:sz w:val="20"/>
          <w:szCs w:val="20"/>
          <w:lang w:val="sk-SK"/>
        </w:rPr>
        <w:t xml:space="preserve"> vývoja</w:t>
      </w:r>
      <w:r w:rsidR="46956D2F" w:rsidRPr="00596A01">
        <w:rPr>
          <w:rFonts w:ascii="Source Sans Pro" w:eastAsia="Calibri" w:hAnsi="Source Sans Pro" w:cs="Calibri"/>
          <w:color w:val="000000" w:themeColor="text1"/>
          <w:sz w:val="20"/>
          <w:szCs w:val="20"/>
          <w:lang w:val="sk-SK"/>
        </w:rPr>
        <w:t xml:space="preserve">, inovácií </w:t>
      </w:r>
      <w:r w:rsidRPr="00596A01">
        <w:rPr>
          <w:rFonts w:ascii="Source Sans Pro" w:eastAsia="Calibri" w:hAnsi="Source Sans Pro" w:cs="Calibri"/>
          <w:color w:val="000000" w:themeColor="text1"/>
          <w:sz w:val="20"/>
          <w:szCs w:val="20"/>
          <w:lang w:val="sk-SK"/>
        </w:rPr>
        <w:t>do praxe a aplikáciu najnovších poznatkov v spoločnosti.</w:t>
      </w:r>
    </w:p>
    <w:p w14:paraId="0CBF070C" w14:textId="0706F325" w:rsidR="00F660E1" w:rsidRPr="00596A01" w:rsidRDefault="00F660E1" w:rsidP="001545C9">
      <w:pPr>
        <w:numPr>
          <w:ilvl w:val="0"/>
          <w:numId w:val="33"/>
        </w:numPr>
        <w:spacing w:before="40" w:after="40"/>
        <w:contextualSpacing/>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Rozvinúť a rozšíriť základňu špičkových expertov v SR so zameraním na aplikovaný výskum, vývoj a digitálne inovácie.</w:t>
      </w:r>
      <w:bookmarkStart w:id="105" w:name="_heading=h.3znysh7" w:colFirst="0" w:colLast="0"/>
      <w:bookmarkEnd w:id="105"/>
    </w:p>
    <w:p w14:paraId="112863E1" w14:textId="57DE2862" w:rsidR="00582F49" w:rsidRPr="00596A01" w:rsidRDefault="00582F49" w:rsidP="001545C9">
      <w:pPr>
        <w:numPr>
          <w:ilvl w:val="0"/>
          <w:numId w:val="33"/>
        </w:numPr>
        <w:spacing w:before="40" w:after="40"/>
        <w:contextualSpacing/>
        <w:jc w:val="both"/>
        <w:rPr>
          <w:rFonts w:ascii="Source Sans Pro" w:eastAsia="Calibri" w:hAnsi="Source Sans Pro" w:cs="Calibri"/>
          <w:color w:val="000000"/>
          <w:sz w:val="20"/>
          <w:szCs w:val="20"/>
          <w:lang w:val="sk-SK"/>
        </w:rPr>
      </w:pPr>
      <w:r w:rsidRPr="00596A01">
        <w:rPr>
          <w:rFonts w:ascii="Source Sans Pro" w:eastAsia="Calibri" w:hAnsi="Source Sans Pro" w:cs="Calibri"/>
          <w:sz w:val="20"/>
          <w:szCs w:val="20"/>
          <w:lang w:val="sk-SK"/>
        </w:rPr>
        <w:t xml:space="preserve">Podporiť zavádzanie </w:t>
      </w:r>
      <w:r w:rsidR="00D37BD6" w:rsidRPr="00596A01">
        <w:rPr>
          <w:rFonts w:ascii="Source Sans Pro" w:eastAsia="Calibri" w:hAnsi="Source Sans Pro" w:cs="Calibri"/>
          <w:sz w:val="20"/>
          <w:szCs w:val="20"/>
          <w:lang w:val="sk-SK"/>
        </w:rPr>
        <w:t>digitálnych</w:t>
      </w:r>
      <w:r w:rsidR="006F47CF" w:rsidRPr="00596A01">
        <w:rPr>
          <w:rFonts w:ascii="Source Sans Pro" w:eastAsia="Calibri" w:hAnsi="Source Sans Pro" w:cs="Calibri"/>
          <w:sz w:val="20"/>
          <w:szCs w:val="20"/>
          <w:lang w:val="sk-SK"/>
        </w:rPr>
        <w:t xml:space="preserve"> technológií </w:t>
      </w:r>
      <w:r w:rsidR="00AB6021" w:rsidRPr="00596A01">
        <w:rPr>
          <w:rFonts w:ascii="Source Sans Pro" w:eastAsia="Calibri" w:hAnsi="Source Sans Pro" w:cs="Calibri"/>
          <w:sz w:val="20"/>
          <w:szCs w:val="20"/>
          <w:lang w:val="sk-SK"/>
        </w:rPr>
        <w:t>a riešení v</w:t>
      </w:r>
      <w:r w:rsidR="003A3512" w:rsidRPr="00596A01">
        <w:rPr>
          <w:rFonts w:ascii="Source Sans Pro" w:eastAsia="Calibri" w:hAnsi="Source Sans Pro" w:cs="Calibri"/>
          <w:sz w:val="20"/>
          <w:szCs w:val="20"/>
          <w:lang w:val="sk-SK"/>
        </w:rPr>
        <w:t> </w:t>
      </w:r>
      <w:r w:rsidR="00AB6021" w:rsidRPr="00596A01">
        <w:rPr>
          <w:rFonts w:ascii="Source Sans Pro" w:eastAsia="Calibri" w:hAnsi="Source Sans Pro" w:cs="Calibri"/>
          <w:sz w:val="20"/>
          <w:szCs w:val="20"/>
          <w:lang w:val="sk-SK"/>
        </w:rPr>
        <w:t>spoločnosti</w:t>
      </w:r>
      <w:r w:rsidR="003A3512" w:rsidRPr="00596A01">
        <w:rPr>
          <w:rFonts w:ascii="Source Sans Pro" w:eastAsia="Calibri" w:hAnsi="Source Sans Pro" w:cs="Calibri"/>
          <w:sz w:val="20"/>
          <w:szCs w:val="20"/>
          <w:lang w:val="sk-SK"/>
        </w:rPr>
        <w:t xml:space="preserve">, na zvýšenie </w:t>
      </w:r>
      <w:r w:rsidR="00D37BD6" w:rsidRPr="00596A01">
        <w:rPr>
          <w:rFonts w:ascii="Source Sans Pro" w:eastAsia="Calibri" w:hAnsi="Source Sans Pro" w:cs="Calibri"/>
          <w:sz w:val="20"/>
          <w:szCs w:val="20"/>
          <w:lang w:val="sk-SK"/>
        </w:rPr>
        <w:t>bezpečnosti</w:t>
      </w:r>
      <w:r w:rsidR="003A3512" w:rsidRPr="00596A01">
        <w:rPr>
          <w:rFonts w:ascii="Source Sans Pro" w:eastAsia="Calibri" w:hAnsi="Source Sans Pro" w:cs="Calibri"/>
          <w:sz w:val="20"/>
          <w:szCs w:val="20"/>
          <w:lang w:val="sk-SK"/>
        </w:rPr>
        <w:t xml:space="preserve"> a pridanej hodnoty údajov, ktoré generujú digitálne technológie</w:t>
      </w:r>
      <w:r w:rsidR="006A0FBF" w:rsidRPr="00596A01">
        <w:rPr>
          <w:rFonts w:ascii="Source Sans Pro" w:eastAsia="Calibri" w:hAnsi="Source Sans Pro" w:cs="Calibri"/>
          <w:sz w:val="20"/>
          <w:szCs w:val="20"/>
          <w:lang w:val="sk-SK"/>
        </w:rPr>
        <w:t xml:space="preserve"> a na aplikačné využitie technológií, ako je umelá inteligencia, superpočítače, virtuálna a rozšírená realita.</w:t>
      </w:r>
    </w:p>
    <w:p w14:paraId="4D11EFE0" w14:textId="369008E3" w:rsidR="00D37BD6" w:rsidRPr="00596A01" w:rsidRDefault="000F06CF" w:rsidP="00BF2AB7">
      <w:pPr>
        <w:numPr>
          <w:ilvl w:val="0"/>
          <w:numId w:val="33"/>
        </w:numPr>
        <w:spacing w:before="40" w:after="40"/>
        <w:contextualSpacing/>
        <w:jc w:val="both"/>
        <w:rPr>
          <w:rFonts w:ascii="Source Sans Pro" w:eastAsia="Calibri" w:hAnsi="Source Sans Pro" w:cs="Calibri"/>
          <w:color w:val="000000"/>
          <w:sz w:val="20"/>
          <w:szCs w:val="20"/>
          <w:lang w:val="sk-SK"/>
        </w:rPr>
      </w:pPr>
      <w:r w:rsidRPr="00596A01">
        <w:rPr>
          <w:rFonts w:ascii="Source Sans Pro" w:eastAsia="Calibri" w:hAnsi="Source Sans Pro" w:cs="Calibri"/>
          <w:sz w:val="20"/>
          <w:szCs w:val="20"/>
          <w:lang w:val="sk-SK"/>
        </w:rPr>
        <w:t>Zvýšiť dôraz na integráciu digitálnych technológií vo všetkých oblastiach hospodárstva v kontraste s vývojom digitálnych technológií ako samostatného odvetvia</w:t>
      </w:r>
      <w:r w:rsidR="00BF2AB7" w:rsidRPr="00596A01">
        <w:rPr>
          <w:rFonts w:ascii="Source Sans Pro" w:eastAsia="Calibri" w:hAnsi="Source Sans Pro" w:cs="Calibri"/>
          <w:sz w:val="20"/>
          <w:szCs w:val="20"/>
          <w:lang w:val="sk-SK"/>
        </w:rPr>
        <w:t xml:space="preserve"> a i</w:t>
      </w:r>
      <w:r w:rsidR="00D37BD6" w:rsidRPr="00596A01">
        <w:rPr>
          <w:rFonts w:ascii="Source Sans Pro" w:eastAsia="Calibri" w:hAnsi="Source Sans Pro" w:cs="Calibri"/>
          <w:sz w:val="20"/>
          <w:szCs w:val="20"/>
          <w:lang w:val="sk-SK"/>
        </w:rPr>
        <w:t>ntegrovať digitálne technológie všetkými zložkami spoločnosti.</w:t>
      </w:r>
    </w:p>
    <w:p w14:paraId="177E1ED8" w14:textId="77777777" w:rsidR="00F660E1" w:rsidRPr="00596A01" w:rsidRDefault="00F660E1" w:rsidP="00F660E1">
      <w:pPr>
        <w:spacing w:before="40" w:after="40"/>
        <w:contextualSpacing/>
        <w:jc w:val="both"/>
        <w:rPr>
          <w:rFonts w:eastAsia="Calibri" w:cs="Calibri"/>
          <w:color w:val="000000"/>
          <w:lang w:val="sk-SK"/>
        </w:rPr>
      </w:pPr>
    </w:p>
    <w:p w14:paraId="45129B94" w14:textId="77777777" w:rsidR="007F372D" w:rsidRPr="00596A01" w:rsidRDefault="007F372D" w:rsidP="001545C9">
      <w:pPr>
        <w:pStyle w:val="Odsekzoznamu"/>
        <w:keepNext/>
        <w:keepLines/>
        <w:numPr>
          <w:ilvl w:val="0"/>
          <w:numId w:val="21"/>
        </w:numPr>
        <w:spacing w:before="40"/>
        <w:contextualSpacing w:val="0"/>
        <w:outlineLvl w:val="1"/>
        <w:rPr>
          <w:rFonts w:ascii="Source Sans Pro Black" w:eastAsiaTheme="majorEastAsia" w:hAnsi="Source Sans Pro Black" w:cstheme="majorBidi"/>
          <w:vanish/>
          <w:szCs w:val="26"/>
          <w:lang w:val="sk-SK"/>
        </w:rPr>
      </w:pPr>
      <w:bookmarkStart w:id="106" w:name="_Toc178864582"/>
      <w:bookmarkStart w:id="107" w:name="_Toc178951221"/>
      <w:bookmarkStart w:id="108" w:name="_Toc179157421"/>
      <w:bookmarkStart w:id="109" w:name="_Toc181861539"/>
      <w:bookmarkStart w:id="110" w:name="_Toc99700922"/>
      <w:bookmarkEnd w:id="106"/>
      <w:bookmarkEnd w:id="107"/>
      <w:bookmarkEnd w:id="108"/>
      <w:bookmarkEnd w:id="109"/>
    </w:p>
    <w:p w14:paraId="5C7202E2" w14:textId="385C3965" w:rsidR="00F660E1" w:rsidRPr="00596A01" w:rsidRDefault="00F660E1" w:rsidP="007F372D">
      <w:pPr>
        <w:pStyle w:val="Nadpis2"/>
        <w:rPr>
          <w:lang w:val="sk-SK"/>
        </w:rPr>
      </w:pPr>
      <w:bookmarkStart w:id="111" w:name="_Toc181861540"/>
      <w:r w:rsidRPr="00596A01">
        <w:rPr>
          <w:lang w:val="sk-SK"/>
        </w:rPr>
        <w:t>Prioritná oblasť 3-1: Inteligentné a prepojené systémy a zariadenia</w:t>
      </w:r>
      <w:bookmarkEnd w:id="110"/>
      <w:r w:rsidRPr="00596A01">
        <w:rPr>
          <w:lang w:val="sk-SK"/>
        </w:rPr>
        <w:t xml:space="preserve"> internetu vecí</w:t>
      </w:r>
      <w:bookmarkEnd w:id="111"/>
    </w:p>
    <w:p w14:paraId="4789C7BB" w14:textId="77777777" w:rsidR="006F5B94" w:rsidRPr="00596A01" w:rsidRDefault="006F5B94" w:rsidP="006F5B94">
      <w:pPr>
        <w:rPr>
          <w:lang w:val="sk-SK"/>
        </w:rPr>
      </w:pPr>
    </w:p>
    <w:p w14:paraId="1CE57DB5" w14:textId="65AD70EA" w:rsidR="00F660E1" w:rsidRPr="00596A01" w:rsidRDefault="00F660E1" w:rsidP="005323D3">
      <w:pPr>
        <w:pStyle w:val="Nadpis3"/>
        <w:numPr>
          <w:ilvl w:val="0"/>
          <w:numId w:val="0"/>
        </w:numPr>
        <w:ind w:left="720" w:hanging="720"/>
        <w:rPr>
          <w:lang w:val="sk-SK"/>
        </w:rPr>
      </w:pPr>
      <w:bookmarkStart w:id="112" w:name="_Toc181861541"/>
      <w:r w:rsidRPr="00596A01">
        <w:rPr>
          <w:lang w:val="sk-SK"/>
        </w:rPr>
        <w:t>Transformačný cieľ 3-1</w:t>
      </w:r>
      <w:bookmarkEnd w:id="112"/>
      <w:r w:rsidR="003F31AF" w:rsidRPr="00596A01">
        <w:rPr>
          <w:lang w:val="sk-SK"/>
        </w:rPr>
        <w:br/>
      </w:r>
    </w:p>
    <w:p w14:paraId="4417E0EE" w14:textId="1C6011C5" w:rsidR="00F660E1" w:rsidRPr="00596A01" w:rsidRDefault="00F660E1" w:rsidP="00F660E1">
      <w:pPr>
        <w:spacing w:after="120" w:line="276" w:lineRule="auto"/>
        <w:jc w:val="both"/>
        <w:rPr>
          <w:rFonts w:ascii="Source Sans Pro" w:eastAsia="Calibri" w:hAnsi="Source Sans Pro" w:cs="Calibri"/>
          <w:lang w:val="sk-SK"/>
        </w:rPr>
      </w:pPr>
      <w:r w:rsidRPr="00596A01">
        <w:rPr>
          <w:rFonts w:ascii="Source Sans Pro" w:eastAsia="Calibri" w:hAnsi="Source Sans Pro" w:cs="Calibri"/>
          <w:sz w:val="20"/>
          <w:szCs w:val="20"/>
          <w:lang w:val="sk-SK"/>
        </w:rPr>
        <w:t>Zvýšiť v spoločnosti schopnosť rozhodovať sa na základe údajov od úrovne osobných rozhodnutí, cez automatizované pracoviská v podnikoch, až po úroveň kritickej infraštruktúry štátu, životného prostredia a mestskej infraštruktúry s využitím rôznych metód vrátane strojového učenia a umelej inteligencie</w:t>
      </w:r>
      <w:r w:rsidRPr="00596A01">
        <w:rPr>
          <w:rFonts w:ascii="Source Sans Pro" w:eastAsia="Calibri" w:hAnsi="Source Sans Pro" w:cs="Calibri"/>
          <w:lang w:val="sk-SK"/>
        </w:rPr>
        <w:t>.</w:t>
      </w:r>
    </w:p>
    <w:p w14:paraId="631CED24" w14:textId="15948CC8" w:rsidR="00F660E1" w:rsidRPr="00596A01" w:rsidRDefault="00F660E1" w:rsidP="005323D3">
      <w:pPr>
        <w:pStyle w:val="Nadpis3"/>
        <w:numPr>
          <w:ilvl w:val="0"/>
          <w:numId w:val="0"/>
        </w:numPr>
        <w:ind w:left="720" w:hanging="720"/>
        <w:rPr>
          <w:lang w:val="sk-SK"/>
        </w:rPr>
      </w:pPr>
      <w:bookmarkStart w:id="113" w:name="_Toc181861542"/>
      <w:r w:rsidRPr="00596A01">
        <w:rPr>
          <w:lang w:val="sk-SK"/>
        </w:rPr>
        <w:t>Východiskový stav prioritnej oblasti 3-1</w:t>
      </w:r>
      <w:bookmarkEnd w:id="113"/>
      <w:r w:rsidR="003F31AF" w:rsidRPr="00596A01">
        <w:rPr>
          <w:lang w:val="sk-SK"/>
        </w:rPr>
        <w:br/>
      </w:r>
    </w:p>
    <w:p w14:paraId="67C26062" w14:textId="71C92EDF" w:rsidR="00F660E1" w:rsidRPr="00596A01" w:rsidRDefault="00F660E1" w:rsidP="001545C9">
      <w:pPr>
        <w:numPr>
          <w:ilvl w:val="0"/>
          <w:numId w:val="29"/>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Nedostatočné využívanie systémov na zber údajov zo senzorov, čo má za následok nižšiu efektivitu využívania zdrojov vo všetkých  odvetviach hospodárstva.</w:t>
      </w:r>
    </w:p>
    <w:p w14:paraId="26F8756E" w14:textId="002D89EE" w:rsidR="00F660E1" w:rsidRPr="00596A01" w:rsidRDefault="00F660E1" w:rsidP="001545C9">
      <w:pPr>
        <w:numPr>
          <w:ilvl w:val="0"/>
          <w:numId w:val="29"/>
        </w:numPr>
        <w:spacing w:after="120" w:line="276" w:lineRule="auto"/>
        <w:jc w:val="both"/>
        <w:rPr>
          <w:rFonts w:ascii="Source Sans Pro" w:eastAsia="Calibri" w:hAnsi="Source Sans Pro" w:cs="Calibri"/>
          <w:sz w:val="20"/>
          <w:szCs w:val="20"/>
        </w:rPr>
      </w:pPr>
      <w:r w:rsidRPr="71226FCD">
        <w:rPr>
          <w:rFonts w:ascii="Source Sans Pro" w:eastAsia="Calibri" w:hAnsi="Source Sans Pro" w:cs="Calibri"/>
          <w:sz w:val="20"/>
          <w:szCs w:val="20"/>
        </w:rPr>
        <w:t xml:space="preserve">Až 80 % </w:t>
      </w:r>
      <w:proofErr w:type="spellStart"/>
      <w:r w:rsidRPr="71226FCD">
        <w:rPr>
          <w:rFonts w:ascii="Source Sans Pro" w:eastAsia="Calibri" w:hAnsi="Source Sans Pro" w:cs="Calibri"/>
          <w:sz w:val="20"/>
          <w:szCs w:val="20"/>
        </w:rPr>
        <w:t>spracovania</w:t>
      </w:r>
      <w:proofErr w:type="spellEnd"/>
      <w:r w:rsidRPr="71226FCD">
        <w:rPr>
          <w:rFonts w:ascii="Source Sans Pro" w:eastAsia="Calibri" w:hAnsi="Source Sans Pro" w:cs="Calibri"/>
          <w:sz w:val="20"/>
          <w:szCs w:val="20"/>
        </w:rPr>
        <w:t xml:space="preserve"> a analýzy </w:t>
      </w:r>
      <w:proofErr w:type="spellStart"/>
      <w:r w:rsidRPr="71226FCD">
        <w:rPr>
          <w:rFonts w:ascii="Source Sans Pro" w:eastAsia="Calibri" w:hAnsi="Source Sans Pro" w:cs="Calibri"/>
          <w:sz w:val="20"/>
          <w:szCs w:val="20"/>
        </w:rPr>
        <w:t>údajov</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sa</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odohráva</w:t>
      </w:r>
      <w:proofErr w:type="spellEnd"/>
      <w:r w:rsidRPr="71226FCD">
        <w:rPr>
          <w:rFonts w:ascii="Source Sans Pro" w:eastAsia="Calibri" w:hAnsi="Source Sans Pro" w:cs="Calibri"/>
          <w:sz w:val="20"/>
          <w:szCs w:val="20"/>
        </w:rPr>
        <w:t xml:space="preserve"> v </w:t>
      </w:r>
      <w:proofErr w:type="spellStart"/>
      <w:r w:rsidRPr="71226FCD">
        <w:rPr>
          <w:rFonts w:ascii="Source Sans Pro" w:eastAsia="Calibri" w:hAnsi="Source Sans Pro" w:cs="Calibri"/>
          <w:sz w:val="20"/>
          <w:szCs w:val="20"/>
        </w:rPr>
        <w:t>dátových</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centrách</w:t>
      </w:r>
      <w:proofErr w:type="spellEnd"/>
      <w:r w:rsidRPr="71226FCD">
        <w:rPr>
          <w:rFonts w:ascii="Source Sans Pro" w:eastAsia="Calibri" w:hAnsi="Source Sans Pro" w:cs="Calibri"/>
          <w:sz w:val="20"/>
          <w:szCs w:val="20"/>
        </w:rPr>
        <w:t xml:space="preserve"> a centralizovaných výpočtových </w:t>
      </w:r>
      <w:proofErr w:type="spellStart"/>
      <w:r w:rsidRPr="71226FCD">
        <w:rPr>
          <w:rFonts w:ascii="Source Sans Pro" w:eastAsia="Calibri" w:hAnsi="Source Sans Pro" w:cs="Calibri"/>
          <w:sz w:val="20"/>
          <w:szCs w:val="20"/>
        </w:rPr>
        <w:t>zariadeniach</w:t>
      </w:r>
      <w:proofErr w:type="spellEnd"/>
      <w:r w:rsidRPr="71226FCD">
        <w:rPr>
          <w:rFonts w:ascii="Source Sans Pro" w:eastAsia="Calibri" w:hAnsi="Source Sans Pro" w:cs="Calibri"/>
          <w:sz w:val="20"/>
          <w:szCs w:val="20"/>
        </w:rPr>
        <w:t xml:space="preserve"> a len 20 % v </w:t>
      </w:r>
      <w:proofErr w:type="spellStart"/>
      <w:r w:rsidRPr="71226FCD">
        <w:rPr>
          <w:rFonts w:ascii="Source Sans Pro" w:eastAsia="Calibri" w:hAnsi="Source Sans Pro" w:cs="Calibri"/>
          <w:sz w:val="20"/>
          <w:szCs w:val="20"/>
        </w:rPr>
        <w:t>inteligentných</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prepojených</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objektoch</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ako</w:t>
      </w:r>
      <w:proofErr w:type="spellEnd"/>
      <w:r w:rsidRPr="71226FCD">
        <w:rPr>
          <w:rFonts w:ascii="Source Sans Pro" w:eastAsia="Calibri" w:hAnsi="Source Sans Pro" w:cs="Calibri"/>
          <w:sz w:val="20"/>
          <w:szCs w:val="20"/>
        </w:rPr>
        <w:t xml:space="preserve"> sú automobily, </w:t>
      </w:r>
      <w:proofErr w:type="spellStart"/>
      <w:r w:rsidRPr="71226FCD">
        <w:rPr>
          <w:rFonts w:ascii="Source Sans Pro" w:eastAsia="Calibri" w:hAnsi="Source Sans Pro" w:cs="Calibri"/>
          <w:sz w:val="20"/>
          <w:szCs w:val="20"/>
        </w:rPr>
        <w:t>domáce</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spotrebiče</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alebo</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výrobné</w:t>
      </w:r>
      <w:proofErr w:type="spellEnd"/>
      <w:r w:rsidRPr="71226FCD">
        <w:rPr>
          <w:rFonts w:ascii="Source Sans Pro" w:eastAsia="Calibri" w:hAnsi="Source Sans Pro" w:cs="Calibri"/>
          <w:sz w:val="20"/>
          <w:szCs w:val="20"/>
        </w:rPr>
        <w:t xml:space="preserve"> roboty, a </w:t>
      </w:r>
      <w:proofErr w:type="spellStart"/>
      <w:r w:rsidRPr="71226FCD">
        <w:rPr>
          <w:rFonts w:ascii="Source Sans Pro" w:eastAsia="Calibri" w:hAnsi="Source Sans Pro" w:cs="Calibri"/>
          <w:sz w:val="20"/>
          <w:szCs w:val="20"/>
        </w:rPr>
        <w:t>vo</w:t>
      </w:r>
      <w:proofErr w:type="spellEnd"/>
      <w:r w:rsidRPr="71226FCD">
        <w:rPr>
          <w:rFonts w:ascii="Source Sans Pro" w:eastAsia="Calibri" w:hAnsi="Source Sans Pro" w:cs="Calibri"/>
          <w:sz w:val="20"/>
          <w:szCs w:val="20"/>
        </w:rPr>
        <w:t xml:space="preserve"> výpočtových </w:t>
      </w:r>
      <w:proofErr w:type="spellStart"/>
      <w:r w:rsidRPr="71226FCD">
        <w:rPr>
          <w:rFonts w:ascii="Source Sans Pro" w:eastAsia="Calibri" w:hAnsi="Source Sans Pro" w:cs="Calibri"/>
          <w:sz w:val="20"/>
          <w:szCs w:val="20"/>
        </w:rPr>
        <w:t>zariadeniach</w:t>
      </w:r>
      <w:proofErr w:type="spellEnd"/>
      <w:r w:rsidRPr="71226FCD">
        <w:rPr>
          <w:rFonts w:ascii="Source Sans Pro" w:eastAsia="Calibri" w:hAnsi="Source Sans Pro" w:cs="Calibri"/>
          <w:sz w:val="20"/>
          <w:szCs w:val="20"/>
        </w:rPr>
        <w:t xml:space="preserve"> blízko </w:t>
      </w:r>
      <w:proofErr w:type="spellStart"/>
      <w:r w:rsidRPr="71226FCD">
        <w:rPr>
          <w:rFonts w:ascii="Source Sans Pro" w:eastAsia="Calibri" w:hAnsi="Source Sans Pro" w:cs="Calibri"/>
          <w:sz w:val="20"/>
          <w:szCs w:val="20"/>
        </w:rPr>
        <w:t>používateľa</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edge</w:t>
      </w:r>
      <w:proofErr w:type="spellEnd"/>
      <w:r w:rsidRPr="71226FCD">
        <w:rPr>
          <w:rFonts w:ascii="Source Sans Pro" w:eastAsia="Calibri" w:hAnsi="Source Sans Pro" w:cs="Calibri"/>
          <w:sz w:val="20"/>
          <w:szCs w:val="20"/>
        </w:rPr>
        <w:t xml:space="preserve"> </w:t>
      </w:r>
      <w:proofErr w:type="spellStart"/>
      <w:r w:rsidRPr="71226FCD">
        <w:rPr>
          <w:rFonts w:ascii="Source Sans Pro" w:eastAsia="Calibri" w:hAnsi="Source Sans Pro" w:cs="Calibri"/>
          <w:sz w:val="20"/>
          <w:szCs w:val="20"/>
        </w:rPr>
        <w:t>computing</w:t>
      </w:r>
      <w:proofErr w:type="spellEnd"/>
      <w:r w:rsidRPr="71226FCD">
        <w:rPr>
          <w:rFonts w:ascii="Source Sans Pro" w:eastAsia="Calibri" w:hAnsi="Source Sans Pro" w:cs="Calibri"/>
          <w:sz w:val="20"/>
          <w:szCs w:val="20"/>
        </w:rPr>
        <w:t>“).</w:t>
      </w:r>
      <w:r w:rsidRPr="71226FCD">
        <w:rPr>
          <w:rStyle w:val="Odkaznapoznmkupodiarou"/>
          <w:rFonts w:ascii="Source Sans Pro" w:eastAsia="Calibri" w:hAnsi="Source Sans Pro" w:cs="Calibri"/>
          <w:sz w:val="20"/>
          <w:szCs w:val="20"/>
        </w:rPr>
        <w:footnoteReference w:id="70"/>
      </w:r>
    </w:p>
    <w:p w14:paraId="24BDD108" w14:textId="33CAF884" w:rsidR="00F660E1" w:rsidRPr="00596A01" w:rsidRDefault="00F660E1" w:rsidP="001545C9">
      <w:pPr>
        <w:numPr>
          <w:ilvl w:val="0"/>
          <w:numId w:val="29"/>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Nevyhovujúce informačné systémy verejnej správy na spracovanie a analýzu údajov v oblasti životného prostredia, technickej infraštruktúry, priemyslu, a zdravotníctva a nízka miera zdieľania údajov medzi organizáciami.</w:t>
      </w:r>
    </w:p>
    <w:p w14:paraId="2108F21B" w14:textId="3FF5BA18" w:rsidR="00F660E1" w:rsidRPr="00596A01" w:rsidRDefault="00F660E1" w:rsidP="001545C9">
      <w:pPr>
        <w:numPr>
          <w:ilvl w:val="0"/>
          <w:numId w:val="29"/>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Nedostupné databázy neosobných údajov pre potreby trénovania umelej inteligencie z oblastí, ako doprava, zdravotníctvo a životné prostredie, ktoré by boli kompatibilné s dátovými zdrojmi v ostatných štátoch EÚ (</w:t>
      </w:r>
      <w:r w:rsidRPr="00596A01">
        <w:rPr>
          <w:rFonts w:ascii="Source Sans Pro" w:eastAsia="Calibri" w:hAnsi="Source Sans Pro" w:cs="Calibri"/>
          <w:color w:val="000000" w:themeColor="text1"/>
          <w:sz w:val="20"/>
          <w:szCs w:val="20"/>
          <w:lang w:val="sk-SK"/>
        </w:rPr>
        <w:t>digitálne dvojičky fyzických systémov).</w:t>
      </w:r>
    </w:p>
    <w:p w14:paraId="6F3CB33F" w14:textId="79BC2EF7" w:rsidR="00F660E1" w:rsidRPr="00596A01" w:rsidRDefault="007C741C" w:rsidP="001545C9">
      <w:pPr>
        <w:numPr>
          <w:ilvl w:val="0"/>
          <w:numId w:val="29"/>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lastRenderedPageBreak/>
        <w:t xml:space="preserve">SR </w:t>
      </w:r>
      <w:r w:rsidR="00F660E1" w:rsidRPr="00596A01">
        <w:rPr>
          <w:rFonts w:ascii="Source Sans Pro" w:eastAsia="Calibri" w:hAnsi="Source Sans Pro" w:cs="Calibri"/>
          <w:sz w:val="20"/>
          <w:szCs w:val="20"/>
          <w:lang w:val="sk-SK"/>
        </w:rPr>
        <w:t>sa približuje k priemeru EÚ v oblasti digitálne ponúkaných verejných služieb, ktoré sú podľa štatistík EK na vzostupe.</w:t>
      </w:r>
      <w:r w:rsidR="00F660E1" w:rsidRPr="00596A01">
        <w:rPr>
          <w:rStyle w:val="Odkaznapoznmkupodiarou"/>
          <w:rFonts w:ascii="Source Sans Pro" w:eastAsia="Calibri" w:hAnsi="Source Sans Pro" w:cs="Calibri"/>
          <w:sz w:val="20"/>
          <w:szCs w:val="20"/>
          <w:lang w:val="sk-SK"/>
        </w:rPr>
        <w:footnoteReference w:id="71"/>
      </w:r>
      <w:r w:rsidR="00F660E1" w:rsidRPr="00596A01">
        <w:rPr>
          <w:rFonts w:ascii="Source Sans Pro" w:eastAsia="Calibri" w:hAnsi="Source Sans Pro" w:cs="Calibri"/>
          <w:sz w:val="20"/>
          <w:szCs w:val="20"/>
          <w:lang w:val="sk-SK"/>
        </w:rPr>
        <w:t xml:space="preserve"> Problémom však naďalej zostáva nízka miera </w:t>
      </w:r>
      <w:proofErr w:type="spellStart"/>
      <w:r w:rsidR="00F660E1" w:rsidRPr="00596A01">
        <w:rPr>
          <w:rFonts w:ascii="Source Sans Pro" w:eastAsia="Calibri" w:hAnsi="Source Sans Pro" w:cs="Calibri"/>
          <w:sz w:val="20"/>
          <w:szCs w:val="20"/>
          <w:lang w:val="sk-SK"/>
        </w:rPr>
        <w:t>personalizovaných</w:t>
      </w:r>
      <w:proofErr w:type="spellEnd"/>
      <w:r w:rsidR="00F660E1" w:rsidRPr="00596A01">
        <w:rPr>
          <w:rFonts w:ascii="Source Sans Pro" w:eastAsia="Calibri" w:hAnsi="Source Sans Pro" w:cs="Calibri"/>
          <w:sz w:val="20"/>
          <w:szCs w:val="20"/>
          <w:lang w:val="sk-SK"/>
        </w:rPr>
        <w:t xml:space="preserve"> produktov a služieb.</w:t>
      </w:r>
    </w:p>
    <w:p w14:paraId="06B575FF" w14:textId="097639C0" w:rsidR="00F660E1" w:rsidRPr="00596A01" w:rsidRDefault="007C741C" w:rsidP="001545C9">
      <w:pPr>
        <w:numPr>
          <w:ilvl w:val="0"/>
          <w:numId w:val="29"/>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SR </w:t>
      </w:r>
      <w:r w:rsidR="00F660E1" w:rsidRPr="00596A01">
        <w:rPr>
          <w:rFonts w:ascii="Source Sans Pro" w:eastAsia="Calibri" w:hAnsi="Source Sans Pro" w:cs="Calibri"/>
          <w:sz w:val="20"/>
          <w:szCs w:val="20"/>
          <w:lang w:val="sk-SK"/>
        </w:rPr>
        <w:t>má oproti EÚ nadpriemer používateľov elektronickej verejnej správy na úrovni 81 %. Takmer 4 milióny ľudí (alebo takmer 72 % občanov) má prístup k systému elektronickej identifikácie (</w:t>
      </w:r>
      <w:proofErr w:type="spellStart"/>
      <w:r w:rsidR="00F660E1" w:rsidRPr="00596A01">
        <w:rPr>
          <w:rFonts w:ascii="Source Sans Pro" w:eastAsia="Calibri" w:hAnsi="Source Sans Pro" w:cs="Calibri"/>
          <w:sz w:val="20"/>
          <w:szCs w:val="20"/>
          <w:lang w:val="sk-SK"/>
        </w:rPr>
        <w:t>eID</w:t>
      </w:r>
      <w:proofErr w:type="spellEnd"/>
      <w:r w:rsidR="00F660E1" w:rsidRPr="00596A01">
        <w:rPr>
          <w:rFonts w:ascii="Source Sans Pro" w:eastAsia="Calibri" w:hAnsi="Source Sans Pro" w:cs="Calibri"/>
          <w:sz w:val="20"/>
          <w:szCs w:val="20"/>
          <w:lang w:val="sk-SK"/>
        </w:rPr>
        <w:t>), ktorý bol oznámený Európskej komisii v zmysle nariadenia eIDAS.</w:t>
      </w:r>
      <w:r w:rsidR="00F660E1" w:rsidRPr="00596A01">
        <w:rPr>
          <w:rFonts w:ascii="Source Sans Pro" w:eastAsia="Calibri" w:hAnsi="Source Sans Pro" w:cs="Calibri"/>
          <w:sz w:val="20"/>
          <w:szCs w:val="20"/>
          <w:vertAlign w:val="superscript"/>
          <w:lang w:val="sk-SK"/>
        </w:rPr>
        <w:t>2</w:t>
      </w:r>
    </w:p>
    <w:p w14:paraId="10711CDE" w14:textId="7C1FB88A" w:rsidR="00F660E1" w:rsidRPr="00596A01" w:rsidRDefault="00F660E1" w:rsidP="00983189">
      <w:pPr>
        <w:pStyle w:val="Nadpis3"/>
        <w:numPr>
          <w:ilvl w:val="0"/>
          <w:numId w:val="0"/>
        </w:numPr>
        <w:ind w:left="720" w:hanging="720"/>
        <w:jc w:val="center"/>
        <w:rPr>
          <w:lang w:val="sk-SK"/>
        </w:rPr>
      </w:pPr>
      <w:bookmarkStart w:id="114" w:name="_Toc181861543"/>
      <w:r w:rsidRPr="00596A01">
        <w:rPr>
          <w:lang w:val="sk-SK"/>
        </w:rPr>
        <w:t>Tematická oblasť podpory v prioritnej oblasti č.3-1</w:t>
      </w:r>
      <w:bookmarkEnd w:id="114"/>
    </w:p>
    <w:p w14:paraId="50D0ECC1" w14:textId="623A1EF7" w:rsidR="00AA4228" w:rsidRPr="00596A01" w:rsidRDefault="00AA4228" w:rsidP="2B59280D">
      <w:pPr>
        <w:rPr>
          <w:lang w:val="sk-SK"/>
        </w:rPr>
      </w:pP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5"/>
        <w:gridCol w:w="6489"/>
      </w:tblGrid>
      <w:tr w:rsidR="00933DCD" w:rsidRPr="00DD7867" w14:paraId="27C50648" w14:textId="77777777" w:rsidTr="00596A01">
        <w:trPr>
          <w:trHeight w:val="42"/>
        </w:trPr>
        <w:tc>
          <w:tcPr>
            <w:tcW w:w="9504" w:type="dxa"/>
            <w:gridSpan w:val="2"/>
            <w:shd w:val="clear" w:color="auto" w:fill="1A25AB"/>
            <w:vAlign w:val="center"/>
          </w:tcPr>
          <w:p w14:paraId="44FC8D49" w14:textId="77777777" w:rsidR="00933DCD" w:rsidRPr="001B1306" w:rsidRDefault="00933DCD" w:rsidP="00933DCD">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Digitálna transformácia Slovenska</w:t>
            </w:r>
          </w:p>
        </w:tc>
      </w:tr>
      <w:tr w:rsidR="001576D6" w:rsidRPr="00DD7867" w14:paraId="1D1A644F" w14:textId="77777777" w:rsidTr="2B59280D">
        <w:trPr>
          <w:trHeight w:val="42"/>
        </w:trPr>
        <w:tc>
          <w:tcPr>
            <w:tcW w:w="3015" w:type="dxa"/>
            <w:vMerge w:val="restart"/>
            <w:shd w:val="clear" w:color="auto" w:fill="00ABCE"/>
            <w:vAlign w:val="center"/>
          </w:tcPr>
          <w:p w14:paraId="4C8ECD0D" w14:textId="09861AF7" w:rsidR="00933DCD" w:rsidRPr="00596A01" w:rsidRDefault="2C5013E7" w:rsidP="00933DCD">
            <w:pPr>
              <w:contextualSpacing/>
              <w:jc w:val="center"/>
              <w:rPr>
                <w:rFonts w:ascii="Source Sans Pro" w:eastAsia="Calibri" w:hAnsi="Source Sans Pro" w:cs="Aptos Display"/>
                <w:sz w:val="20"/>
                <w:szCs w:val="20"/>
                <w:lang w:val="sk-SK" w:eastAsia="sk-SK"/>
              </w:rPr>
            </w:pPr>
            <w:r w:rsidRPr="00596A01">
              <w:rPr>
                <w:rFonts w:ascii="Source Sans Pro" w:eastAsia="Calibri" w:hAnsi="Source Sans Pro" w:cs="Aptos Display"/>
                <w:b/>
                <w:color w:val="FFFFFF" w:themeColor="background1"/>
                <w:sz w:val="20"/>
                <w:szCs w:val="20"/>
                <w:lang w:val="sk-SK" w:eastAsia="sk-SK"/>
              </w:rPr>
              <w:t>3-1: Inteligentné a prepojené systémy a zariadenia internetu vecí</w:t>
            </w:r>
          </w:p>
        </w:tc>
        <w:tc>
          <w:tcPr>
            <w:tcW w:w="6489" w:type="dxa"/>
          </w:tcPr>
          <w:p w14:paraId="1D5D3DD9" w14:textId="1B39717D" w:rsidR="00933DCD" w:rsidRPr="00596A01" w:rsidRDefault="00933DCD" w:rsidP="00933DCD">
            <w:pPr>
              <w:numPr>
                <w:ilvl w:val="2"/>
                <w:numId w:val="43"/>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596A01">
              <w:rPr>
                <w:rFonts w:ascii="Source Sans Pro" w:eastAsia="Calibri" w:hAnsi="Source Sans Pro" w:cs="Aptos Display"/>
                <w:color w:val="000000"/>
                <w:sz w:val="20"/>
                <w:szCs w:val="20"/>
                <w:lang w:val="sk-SK" w:eastAsia="sk-SK"/>
              </w:rPr>
              <w:t>Vnorené systémy a internet vecí</w:t>
            </w:r>
            <w:r w:rsidR="00A65488" w:rsidRPr="00596A01">
              <w:rPr>
                <w:rStyle w:val="Odkaznapoznmkupodiarou"/>
                <w:rFonts w:ascii="Source Sans Pro" w:eastAsia="Calibri" w:hAnsi="Source Sans Pro" w:cs="Aptos Display"/>
                <w:sz w:val="20"/>
                <w:szCs w:val="20"/>
                <w:lang w:val="sk-SK" w:eastAsia="sk-SK"/>
              </w:rPr>
              <w:footnoteReference w:id="72"/>
            </w:r>
          </w:p>
        </w:tc>
      </w:tr>
      <w:tr w:rsidR="001576D6" w:rsidRPr="00DD7867" w14:paraId="6FC06240" w14:textId="77777777" w:rsidTr="00596A01">
        <w:trPr>
          <w:trHeight w:val="42"/>
        </w:trPr>
        <w:tc>
          <w:tcPr>
            <w:tcW w:w="3015" w:type="dxa"/>
            <w:vMerge/>
          </w:tcPr>
          <w:p w14:paraId="1886E033" w14:textId="77777777" w:rsidR="00933DCD" w:rsidRPr="00596A01" w:rsidRDefault="00933DCD" w:rsidP="00933DCD">
            <w:pPr>
              <w:contextualSpacing/>
              <w:rPr>
                <w:rFonts w:ascii="Source Sans Pro" w:eastAsia="Calibri" w:hAnsi="Source Sans Pro" w:cs="Aptos Display"/>
                <w:sz w:val="20"/>
                <w:szCs w:val="20"/>
                <w:lang w:val="sk-SK" w:eastAsia="sk-SK"/>
              </w:rPr>
            </w:pPr>
          </w:p>
        </w:tc>
        <w:tc>
          <w:tcPr>
            <w:tcW w:w="6489" w:type="dxa"/>
          </w:tcPr>
          <w:p w14:paraId="0953D288" w14:textId="601800D1" w:rsidR="00933DCD" w:rsidRPr="00596A01" w:rsidRDefault="245FAC37" w:rsidP="00933DCD">
            <w:pPr>
              <w:numPr>
                <w:ilvl w:val="2"/>
                <w:numId w:val="4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themeColor="text1"/>
                <w:sz w:val="20"/>
                <w:szCs w:val="20"/>
                <w:lang w:val="sk-SK" w:eastAsia="sk-SK"/>
              </w:rPr>
              <w:t xml:space="preserve"> Vývoj a integrácia systémov na zber, spracovanie a distribúciu údajov</w:t>
            </w:r>
          </w:p>
        </w:tc>
      </w:tr>
      <w:tr w:rsidR="001576D6" w:rsidRPr="00DD7867" w14:paraId="2FC29F03" w14:textId="77777777" w:rsidTr="00596A01">
        <w:trPr>
          <w:trHeight w:val="42"/>
        </w:trPr>
        <w:tc>
          <w:tcPr>
            <w:tcW w:w="3015" w:type="dxa"/>
            <w:vMerge/>
          </w:tcPr>
          <w:p w14:paraId="42862FF4" w14:textId="77777777" w:rsidR="00933DCD" w:rsidRPr="00596A01" w:rsidRDefault="00933DCD" w:rsidP="00933DCD">
            <w:pPr>
              <w:contextualSpacing/>
              <w:rPr>
                <w:rFonts w:ascii="Source Sans Pro" w:eastAsia="Calibri" w:hAnsi="Source Sans Pro" w:cs="Aptos Display"/>
                <w:sz w:val="20"/>
                <w:szCs w:val="20"/>
                <w:lang w:val="sk-SK" w:eastAsia="sk-SK"/>
              </w:rPr>
            </w:pPr>
          </w:p>
        </w:tc>
        <w:tc>
          <w:tcPr>
            <w:tcW w:w="6489" w:type="dxa"/>
          </w:tcPr>
          <w:p w14:paraId="30EA837A" w14:textId="77777777" w:rsidR="00933DCD" w:rsidRPr="00596A01" w:rsidRDefault="00933DCD" w:rsidP="00933DCD">
            <w:pPr>
              <w:numPr>
                <w:ilvl w:val="2"/>
                <w:numId w:val="4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sz w:val="20"/>
                <w:szCs w:val="20"/>
                <w:lang w:val="sk-SK" w:eastAsia="sk-SK"/>
              </w:rPr>
              <w:t>Výskum, vývoj, inovácie a zavádzanie inteligentných výrobkov a služieb</w:t>
            </w:r>
          </w:p>
        </w:tc>
      </w:tr>
    </w:tbl>
    <w:p w14:paraId="462D6011" w14:textId="382B3BF3" w:rsidR="00F660E1" w:rsidRPr="00596A01" w:rsidRDefault="00F660E1" w:rsidP="00596A01">
      <w:pPr>
        <w:pStyle w:val="Nadpis3"/>
        <w:numPr>
          <w:ilvl w:val="0"/>
          <w:numId w:val="0"/>
        </w:numPr>
        <w:ind w:left="720" w:hanging="720"/>
        <w:rPr>
          <w:lang w:val="sk-SK"/>
        </w:rPr>
      </w:pPr>
      <w:bookmarkStart w:id="115" w:name="_Toc181861544"/>
      <w:r w:rsidRPr="00596A01">
        <w:rPr>
          <w:lang w:val="sk-SK"/>
        </w:rPr>
        <w:t>Cieľový stav prioritnej oblasti 3-1</w:t>
      </w:r>
      <w:bookmarkEnd w:id="115"/>
      <w:r w:rsidR="003F31AF" w:rsidRPr="00596A01">
        <w:rPr>
          <w:lang w:val="sk-SK"/>
        </w:rPr>
        <w:br/>
      </w:r>
    </w:p>
    <w:p w14:paraId="55CB517A" w14:textId="21AC351E" w:rsidR="00F660E1" w:rsidRPr="00596A01" w:rsidRDefault="00F660E1" w:rsidP="001545C9">
      <w:pPr>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Masové rozšírenie senzorov na snímanie vlastností prostredia a ich využívanie v systémoch. Predpokladá sa napríklad integrácia s vývojom robotov a priemyselných monitorovacích zariadení.</w:t>
      </w:r>
    </w:p>
    <w:p w14:paraId="7401A556" w14:textId="07890608" w:rsidR="00F660E1" w:rsidRPr="00596A01" w:rsidRDefault="00F660E1" w:rsidP="001545C9">
      <w:pPr>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Zvýšenie zberu a analýzy údajov v inteligentných prepojených objektoch, ako sú automobily, domáce spotrebiče alebo výrobné roboty, a vo výpočtových zariadeniach blízko používateľa.</w:t>
      </w:r>
    </w:p>
    <w:p w14:paraId="7E30C348" w14:textId="77777777" w:rsidR="00F660E1" w:rsidRPr="00596A01" w:rsidRDefault="00F660E1" w:rsidP="001545C9">
      <w:pPr>
        <w:pStyle w:val="Odsekzoznamu"/>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Vývoj a zavádzanie inteligentných systémov, ktoré sú zabudované priamo do zariadení a výsledných produktov a prostredníctvom internetu vecí umožňujú poskytovať vysokú pridanú hodnotu.</w:t>
      </w:r>
    </w:p>
    <w:p w14:paraId="2FC0A8DA" w14:textId="1E62AABA" w:rsidR="00F660E1" w:rsidRPr="00596A01" w:rsidRDefault="00F660E1" w:rsidP="001545C9">
      <w:pPr>
        <w:numPr>
          <w:ilvl w:val="0"/>
          <w:numId w:val="34"/>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Zavádzanie inteligentných a inovatívnych riešení v samospráve, ktoré s využitím technológií prinesú skvalitnenie života občanov a zvýšenie kvality a efektívnosti verejných služieb poskytovaných verejnou správou.</w:t>
      </w:r>
    </w:p>
    <w:p w14:paraId="0D1A8B3D" w14:textId="77777777" w:rsidR="00F660E1" w:rsidRPr="00596A01" w:rsidRDefault="00F660E1" w:rsidP="001545C9">
      <w:pPr>
        <w:numPr>
          <w:ilvl w:val="0"/>
          <w:numId w:val="34"/>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Zavádzanie inteligentných systémov v školských zariadeniach a v zdravotníckych zariadeniach, kde pomáhajú zefektívniť ich prevádzku a poskytovať pokročilé prevádzkové služby.</w:t>
      </w:r>
    </w:p>
    <w:p w14:paraId="4E5C670B" w14:textId="77777777" w:rsidR="00F660E1" w:rsidRPr="00596A01" w:rsidRDefault="00F660E1" w:rsidP="001545C9">
      <w:pPr>
        <w:numPr>
          <w:ilvl w:val="0"/>
          <w:numId w:val="34"/>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Vznik nových inovatívnych riešení a nových firiem v oblasti vývoja zariadení internetu vecí a ich komponentov a v oblasti dátových produktov a služieb.</w:t>
      </w:r>
    </w:p>
    <w:p w14:paraId="49EA0090" w14:textId="77777777" w:rsidR="00F660E1" w:rsidRPr="00596A01" w:rsidRDefault="00F660E1" w:rsidP="001545C9">
      <w:pPr>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Posilnená schopnosť rozhodovať sa na základe údajov od úrovne osobných rozhodnutí, cez automatizované pracoviská v podnikoch, až po úroveň kritickej infraštruktúry štátu, životného prostredia a mestskej infraštruktúry s využitím štatistických metód a strojového učenia.</w:t>
      </w:r>
    </w:p>
    <w:p w14:paraId="31247FE9" w14:textId="77777777" w:rsidR="00F660E1" w:rsidRPr="00596A01" w:rsidRDefault="00F660E1" w:rsidP="001545C9">
      <w:pPr>
        <w:pStyle w:val="Odsekzoznamu"/>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Verejná správa zbiera a vyhodnocuje informácie o stave zložiek životného prostredia a technickej a sieťovej infraštruktúry v štáte na základe priebežne zbieraných údajov v moderných informačných systémoch, čo umožňuje optimálne plánovanie údržby a obnovy.</w:t>
      </w:r>
    </w:p>
    <w:p w14:paraId="604BE130" w14:textId="77777777" w:rsidR="00F660E1" w:rsidRPr="00596A01" w:rsidRDefault="00F660E1" w:rsidP="001545C9">
      <w:pPr>
        <w:numPr>
          <w:ilvl w:val="0"/>
          <w:numId w:val="34"/>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Výhody vyplývajúce z lepšieho využívania údajov, vrátane väčšej produktivity a efektivity využívania zdrojov, ale aj zlepšenia v oblasti zdravia a dobrých životných podmienok, životného prostredia, transparentného riadenia a komfortných verejných služieb.</w:t>
      </w:r>
    </w:p>
    <w:p w14:paraId="785B46CC" w14:textId="5CCB1F5F" w:rsidR="003F3DF1" w:rsidRPr="00596A01" w:rsidRDefault="003F3DF1" w:rsidP="001545C9">
      <w:pPr>
        <w:numPr>
          <w:ilvl w:val="0"/>
          <w:numId w:val="34"/>
        </w:numPr>
        <w:spacing w:after="120" w:line="276" w:lineRule="auto"/>
        <w:jc w:val="both"/>
        <w:rPr>
          <w:rFonts w:ascii="Source Sans Pro" w:eastAsia="Calibri" w:hAnsi="Source Sans Pro" w:cs="Calibri"/>
          <w:color w:val="000000" w:themeColor="text1"/>
          <w:sz w:val="20"/>
          <w:szCs w:val="20"/>
          <w:lang w:val="sk-SK"/>
        </w:rPr>
      </w:pPr>
      <w:r w:rsidRPr="00596A01">
        <w:rPr>
          <w:rFonts w:ascii="Source Sans Pro" w:eastAsia="Calibri" w:hAnsi="Source Sans Pro" w:cs="Calibri"/>
          <w:color w:val="000000" w:themeColor="text1"/>
          <w:sz w:val="20"/>
          <w:szCs w:val="20"/>
          <w:lang w:val="sk-SK"/>
        </w:rPr>
        <w:lastRenderedPageBreak/>
        <w:t xml:space="preserve">Pri implementácii investícií v rámci prioritnej oblasti 3-1, u ktorých boli identifikované tematické horizontálne väzby s doménami Inovatívny priemysel pre 21. storočie, Mobilita pre 21. storočie, Zdravá spoločnosť a Potravinová konkurencieschopnosť a klimatická odolnosť uvedené v kapitole </w:t>
      </w:r>
      <w:r w:rsidR="004E5D20" w:rsidRPr="00596A01">
        <w:rPr>
          <w:rFonts w:ascii="Source Sans Pro" w:eastAsia="Calibri" w:hAnsi="Source Sans Pro" w:cs="Calibri"/>
          <w:color w:val="000000" w:themeColor="text1"/>
          <w:sz w:val="20"/>
          <w:szCs w:val="20"/>
          <w:lang w:val="sk-SK"/>
        </w:rPr>
        <w:t>6.</w:t>
      </w:r>
      <w:r w:rsidRPr="00596A01">
        <w:rPr>
          <w:rFonts w:ascii="Source Sans Pro" w:eastAsia="Calibri" w:hAnsi="Source Sans Pro" w:cs="Calibri"/>
          <w:color w:val="000000" w:themeColor="text1"/>
          <w:sz w:val="20"/>
          <w:szCs w:val="20"/>
          <w:lang w:val="sk-SK"/>
        </w:rPr>
        <w:t xml:space="preserve"> Synergie a </w:t>
      </w:r>
      <w:proofErr w:type="spellStart"/>
      <w:r w:rsidRPr="00596A01">
        <w:rPr>
          <w:rFonts w:ascii="Source Sans Pro" w:eastAsia="Calibri" w:hAnsi="Source Sans Pro" w:cs="Calibri"/>
          <w:color w:val="000000" w:themeColor="text1"/>
          <w:sz w:val="20"/>
          <w:szCs w:val="20"/>
          <w:lang w:val="sk-SK"/>
        </w:rPr>
        <w:t>komplementarity</w:t>
      </w:r>
      <w:proofErr w:type="spellEnd"/>
      <w:r w:rsidRPr="00596A01">
        <w:rPr>
          <w:rFonts w:ascii="Source Sans Pro" w:eastAsia="Calibri" w:hAnsi="Source Sans Pro" w:cs="Calibri"/>
          <w:color w:val="000000" w:themeColor="text1"/>
          <w:sz w:val="20"/>
          <w:szCs w:val="20"/>
          <w:lang w:val="sk-SK"/>
        </w:rPr>
        <w:t xml:space="preserve"> </w:t>
      </w:r>
      <w:r w:rsidR="004E5D20" w:rsidRPr="00596A01">
        <w:rPr>
          <w:rFonts w:ascii="Source Sans Pro" w:eastAsia="Calibri" w:hAnsi="Source Sans Pro" w:cs="Calibri"/>
          <w:color w:val="000000" w:themeColor="text1"/>
          <w:sz w:val="20"/>
          <w:szCs w:val="20"/>
          <w:lang w:val="sk-SK"/>
        </w:rPr>
        <w:t>d</w:t>
      </w:r>
      <w:r w:rsidRPr="00596A01">
        <w:rPr>
          <w:rFonts w:ascii="Source Sans Pro" w:eastAsia="Calibri" w:hAnsi="Source Sans Pro" w:cs="Calibri"/>
          <w:color w:val="000000" w:themeColor="text1"/>
          <w:sz w:val="20"/>
          <w:szCs w:val="20"/>
          <w:lang w:val="sk-SK"/>
        </w:rPr>
        <w:t xml:space="preserve">omén SK RIS3 2021+ je cieľovým stavom podpora takých </w:t>
      </w:r>
      <w:proofErr w:type="spellStart"/>
      <w:r w:rsidRPr="00596A01">
        <w:rPr>
          <w:rFonts w:ascii="Source Sans Pro" w:eastAsia="Calibri" w:hAnsi="Source Sans Pro" w:cs="Calibri"/>
          <w:color w:val="000000" w:themeColor="text1"/>
          <w:sz w:val="20"/>
          <w:szCs w:val="20"/>
          <w:lang w:val="sk-SK"/>
        </w:rPr>
        <w:t>VVaI</w:t>
      </w:r>
      <w:proofErr w:type="spellEnd"/>
      <w:r w:rsidRPr="00596A01">
        <w:rPr>
          <w:rFonts w:ascii="Source Sans Pro" w:eastAsia="Calibri" w:hAnsi="Source Sans Pro" w:cs="Calibri"/>
          <w:color w:val="000000" w:themeColor="text1"/>
          <w:sz w:val="20"/>
          <w:szCs w:val="20"/>
          <w:lang w:val="sk-SK"/>
        </w:rPr>
        <w:t xml:space="preserve"> projektov, ktoré prinášajú riešenia súbežne reflektujúce viacero tematických oblastí podpory so vzájomnými väzbami.</w:t>
      </w:r>
    </w:p>
    <w:p w14:paraId="17E261AB" w14:textId="3DA4A69A" w:rsidR="70749786" w:rsidRPr="00596A01" w:rsidRDefault="70749786" w:rsidP="70749786">
      <w:pPr>
        <w:spacing w:after="120" w:line="276" w:lineRule="auto"/>
        <w:jc w:val="both"/>
        <w:rPr>
          <w:rFonts w:ascii="Source Sans Pro" w:eastAsia="Calibri" w:hAnsi="Source Sans Pro" w:cs="Calibri"/>
          <w:color w:val="000000" w:themeColor="text1"/>
          <w:sz w:val="20"/>
          <w:szCs w:val="20"/>
          <w:lang w:val="sk-SK"/>
        </w:rPr>
      </w:pPr>
    </w:p>
    <w:p w14:paraId="6DBD1A6A" w14:textId="61494EF0" w:rsidR="00F660E1" w:rsidRPr="00596A01" w:rsidRDefault="00F660E1" w:rsidP="00F660E1">
      <w:pPr>
        <w:pStyle w:val="Nadpis2"/>
        <w:rPr>
          <w:lang w:val="sk-SK"/>
        </w:rPr>
      </w:pPr>
      <w:bookmarkStart w:id="116" w:name="_Toc99700923"/>
      <w:bookmarkStart w:id="117" w:name="_Toc181861545"/>
      <w:r w:rsidRPr="00596A01">
        <w:rPr>
          <w:lang w:val="sk-SK"/>
        </w:rPr>
        <w:t>Prioritná oblasť č. 3-2: Zvýšenie úžitkovej hodnoty všetkých druhov údajov a databáz</w:t>
      </w:r>
      <w:bookmarkEnd w:id="116"/>
      <w:bookmarkEnd w:id="117"/>
    </w:p>
    <w:p w14:paraId="714418DB" w14:textId="77777777" w:rsidR="004E0624" w:rsidRPr="00596A01" w:rsidRDefault="004E0624" w:rsidP="004E0624">
      <w:pPr>
        <w:rPr>
          <w:lang w:val="sk-SK"/>
        </w:rPr>
      </w:pPr>
    </w:p>
    <w:p w14:paraId="0AAB4FFE" w14:textId="115CA9AA" w:rsidR="00F660E1" w:rsidRPr="00596A01" w:rsidRDefault="00F660E1" w:rsidP="005323D3">
      <w:pPr>
        <w:pStyle w:val="Nadpis3"/>
        <w:numPr>
          <w:ilvl w:val="0"/>
          <w:numId w:val="0"/>
        </w:numPr>
        <w:ind w:left="720" w:hanging="720"/>
        <w:rPr>
          <w:lang w:val="sk-SK"/>
        </w:rPr>
      </w:pPr>
      <w:bookmarkStart w:id="118" w:name="_Toc181861546"/>
      <w:r w:rsidRPr="00596A01">
        <w:rPr>
          <w:lang w:val="sk-SK"/>
        </w:rPr>
        <w:t>Transformačný cieľ 3-2</w:t>
      </w:r>
      <w:bookmarkEnd w:id="118"/>
      <w:r w:rsidR="003F31AF" w:rsidRPr="00596A01">
        <w:rPr>
          <w:lang w:val="sk-SK"/>
        </w:rPr>
        <w:br/>
      </w:r>
    </w:p>
    <w:p w14:paraId="73F3D3DE" w14:textId="0AD359CA" w:rsidR="00F660E1" w:rsidRPr="00596A01" w:rsidRDefault="00F660E1" w:rsidP="00F660E1">
      <w:pPr>
        <w:spacing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 Využitím pokročilých informačných nástrojov zvýšiť využitie existujúcich dátových zdrojov na spracovanie </w:t>
      </w:r>
      <w:r w:rsidR="6D2AF46C" w:rsidRPr="00596A01">
        <w:rPr>
          <w:rFonts w:ascii="Source Sans Pro" w:eastAsia="Calibri" w:hAnsi="Source Sans Pro" w:cs="Calibri"/>
          <w:sz w:val="20"/>
          <w:szCs w:val="20"/>
          <w:lang w:val="sk-SK"/>
        </w:rPr>
        <w:t>údajov</w:t>
      </w:r>
      <w:r w:rsidRPr="00596A01">
        <w:rPr>
          <w:rFonts w:ascii="Source Sans Pro" w:eastAsia="Calibri" w:hAnsi="Source Sans Pro" w:cs="Calibri"/>
          <w:sz w:val="20"/>
          <w:szCs w:val="20"/>
          <w:lang w:val="sk-SK"/>
        </w:rPr>
        <w:t xml:space="preserve"> z existujúcich štruktúrovaných aj neštruktúrovaných zdrojov aj novovznikajúcich rozsiahlych báz údajov, ktoré budú základom riešení s vysokou pridanou hodnotou.</w:t>
      </w:r>
    </w:p>
    <w:p w14:paraId="525A5EA9" w14:textId="77777777" w:rsidR="00F660E1" w:rsidRPr="00596A01" w:rsidRDefault="00F660E1" w:rsidP="00F660E1">
      <w:pPr>
        <w:spacing w:line="276" w:lineRule="auto"/>
        <w:jc w:val="both"/>
        <w:rPr>
          <w:rFonts w:eastAsia="Calibri" w:cs="Calibri"/>
          <w:lang w:val="sk-SK"/>
        </w:rPr>
      </w:pPr>
    </w:p>
    <w:p w14:paraId="6FEE5661" w14:textId="49F31143" w:rsidR="00F660E1" w:rsidRPr="00596A01" w:rsidRDefault="00F660E1" w:rsidP="005323D3">
      <w:pPr>
        <w:pStyle w:val="Nadpis3"/>
        <w:numPr>
          <w:ilvl w:val="0"/>
          <w:numId w:val="0"/>
        </w:numPr>
        <w:ind w:left="720" w:hanging="720"/>
        <w:rPr>
          <w:lang w:val="sk-SK"/>
        </w:rPr>
      </w:pPr>
      <w:bookmarkStart w:id="119" w:name="_Toc181861547"/>
      <w:r w:rsidRPr="00596A01">
        <w:rPr>
          <w:lang w:val="sk-SK"/>
        </w:rPr>
        <w:t>Východiskový stav prioritnej oblasti 3-2</w:t>
      </w:r>
      <w:bookmarkEnd w:id="119"/>
      <w:r w:rsidR="003F31AF" w:rsidRPr="00596A01">
        <w:rPr>
          <w:lang w:val="sk-SK"/>
        </w:rPr>
        <w:br/>
      </w:r>
    </w:p>
    <w:p w14:paraId="2574B10A" w14:textId="0976D14C"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V sektoroch, ako sú </w:t>
      </w:r>
      <w:r w:rsidR="48034CDF" w:rsidRPr="00596A01">
        <w:rPr>
          <w:rFonts w:ascii="Source Sans Pro" w:eastAsia="Calibri" w:hAnsi="Source Sans Pro" w:cs="Calibri"/>
          <w:sz w:val="20"/>
          <w:szCs w:val="20"/>
          <w:lang w:val="sk-SK"/>
        </w:rPr>
        <w:t xml:space="preserve">napríklad </w:t>
      </w:r>
      <w:r w:rsidRPr="00596A01">
        <w:rPr>
          <w:rFonts w:ascii="Source Sans Pro" w:eastAsia="Calibri" w:hAnsi="Source Sans Pro" w:cs="Calibri"/>
          <w:sz w:val="20"/>
          <w:szCs w:val="20"/>
          <w:lang w:val="sk-SK"/>
        </w:rPr>
        <w:t>priemysel, obchod, zdravotníctvo alebo verejný sektor existuje veľké množstvo kvalitných údajov neosobnej povahy, ktorých potenciál je nevyužitý, pričom ich objem by mal v najbližších rokoch ešte viac narastať.</w:t>
      </w:r>
      <w:r w:rsidRPr="00596A01">
        <w:rPr>
          <w:rStyle w:val="Odkaznapoznmkupodiarou"/>
          <w:rFonts w:ascii="Source Sans Pro" w:eastAsia="Calibri" w:hAnsi="Source Sans Pro" w:cs="Calibri"/>
          <w:sz w:val="20"/>
          <w:szCs w:val="20"/>
          <w:lang w:val="sk-SK"/>
        </w:rPr>
        <w:footnoteReference w:id="73"/>
      </w:r>
      <w:r w:rsidRPr="00596A01">
        <w:rPr>
          <w:rFonts w:ascii="Source Sans Pro" w:eastAsia="Calibri" w:hAnsi="Source Sans Pro" w:cs="Calibri"/>
          <w:sz w:val="20"/>
          <w:szCs w:val="20"/>
          <w:lang w:val="sk-SK"/>
        </w:rPr>
        <w:t xml:space="preserve"> </w:t>
      </w:r>
    </w:p>
    <w:p w14:paraId="08B89265"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Nízka miera využívania pokročilých informačných nástrojov na spracovanie veľkých databáz v MSP a vo verejnom sektore.</w:t>
      </w:r>
    </w:p>
    <w:p w14:paraId="2BD4E44A"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Nízka miera využívania informácií v reálnom čase spracovaných prostredníctvom prediktívneho strojového učenia napríklad vo výrobnom sektore alebo pri výkone zdravotnej starostlivosti.</w:t>
      </w:r>
    </w:p>
    <w:p w14:paraId="2146BC2F"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Nízka miera opakovaného využívania a poskytovania údajov v existujúcich databázach – množstvo kvalitných údajov neosobnej povahy, ktorých potenciál je nevyužitý. Ide napríklad o údaje z priemyslu, obchodu alebo verejného sektora.</w:t>
      </w:r>
    </w:p>
    <w:p w14:paraId="046A1888"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Dve tretiny sledovaných subjektov verejnej správy zverejňujú publikačné minimum otvorených údajov na data.slovensko.sk.  Len 23 % sledovaných služieb stotožňuje vstupujúce údaje s referenčnými. Vyskytuje sa nízka úroveň kvality údajov registrov, ktoré poskytujú referenčné údaje (na úrovni 2 zo 4). (Zdroj: NKIVS)</w:t>
      </w:r>
    </w:p>
    <w:p w14:paraId="7D4D6F97"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Nízka miera automatizácie spracovania textových a rečových údajov v slovenskom jazyku a spracovanie prirodzeného jazyka je limitované obmedzeným rozsahom jazykových modelov pre slovenčinu a nedostatočnou pozornosťou, ktorú globálni dodávatelia venujú menším jazykom. </w:t>
      </w:r>
      <w:r w:rsidRPr="00596A01">
        <w:rPr>
          <w:rFonts w:ascii="Source Sans Pro" w:eastAsia="Calibri" w:hAnsi="Source Sans Pro" w:cs="Calibri"/>
          <w:color w:val="000000" w:themeColor="text1"/>
          <w:sz w:val="20"/>
          <w:szCs w:val="20"/>
          <w:lang w:val="sk-SK"/>
        </w:rPr>
        <w:t>Nedostatočná pozornosť sa venuje spracovaniu dokumentov v slovenskom jazyku a využitiu metód na integráciu verejne dostupných veľkých jazykových modelov na vytváranie unikátnych aplikácií založených na odvetvových jazykových korpusoch v slovenčine.</w:t>
      </w:r>
    </w:p>
    <w:p w14:paraId="5AEC2298" w14:textId="77777777" w:rsidR="00505533" w:rsidRDefault="00505533" w:rsidP="00505533">
      <w:pPr>
        <w:spacing w:after="120" w:line="276" w:lineRule="auto"/>
        <w:jc w:val="both"/>
        <w:rPr>
          <w:rFonts w:ascii="Source Sans Pro" w:eastAsia="Calibri" w:hAnsi="Source Sans Pro" w:cs="Calibri"/>
          <w:sz w:val="20"/>
          <w:szCs w:val="20"/>
          <w:lang w:val="sk-SK"/>
        </w:rPr>
      </w:pPr>
    </w:p>
    <w:p w14:paraId="4FDCDE93" w14:textId="77777777" w:rsidR="001B1306" w:rsidRPr="00596A01" w:rsidRDefault="001B1306" w:rsidP="00505533">
      <w:pPr>
        <w:spacing w:after="120" w:line="276" w:lineRule="auto"/>
        <w:jc w:val="both"/>
        <w:rPr>
          <w:rFonts w:ascii="Source Sans Pro" w:eastAsia="Calibri" w:hAnsi="Source Sans Pro" w:cs="Calibri"/>
          <w:sz w:val="20"/>
          <w:szCs w:val="20"/>
          <w:lang w:val="sk-SK"/>
        </w:rPr>
      </w:pPr>
    </w:p>
    <w:p w14:paraId="53D87E5A" w14:textId="267B6995" w:rsidR="22826F21" w:rsidRPr="00596A01" w:rsidRDefault="00F660E1" w:rsidP="702C9C0E">
      <w:pPr>
        <w:pStyle w:val="Nadpis3"/>
        <w:numPr>
          <w:ilvl w:val="0"/>
          <w:numId w:val="0"/>
        </w:numPr>
        <w:ind w:left="720" w:hanging="720"/>
        <w:jc w:val="center"/>
        <w:rPr>
          <w:lang w:val="sk-SK"/>
        </w:rPr>
      </w:pPr>
      <w:bookmarkStart w:id="120" w:name="_Toc181861548"/>
      <w:r w:rsidRPr="00596A01">
        <w:rPr>
          <w:lang w:val="sk-SK"/>
        </w:rPr>
        <w:lastRenderedPageBreak/>
        <w:t>Tematická oblasť podpory v prioritnej oblasti č.3-2</w:t>
      </w:r>
      <w:bookmarkEnd w:id="120"/>
    </w:p>
    <w:p w14:paraId="25A18A4E" w14:textId="77777777" w:rsidR="004C2525" w:rsidRPr="00596A01" w:rsidRDefault="004C2525" w:rsidP="22826F21">
      <w:pPr>
        <w:rPr>
          <w:lang w:val="sk-SK"/>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371"/>
      </w:tblGrid>
      <w:tr w:rsidR="004C2525" w:rsidRPr="00DD7867" w14:paraId="639F22DC" w14:textId="77777777" w:rsidTr="00ED1425">
        <w:trPr>
          <w:trHeight w:val="43"/>
        </w:trPr>
        <w:tc>
          <w:tcPr>
            <w:tcW w:w="9634" w:type="dxa"/>
            <w:gridSpan w:val="2"/>
            <w:shd w:val="clear" w:color="auto" w:fill="1A25AB"/>
            <w:vAlign w:val="center"/>
          </w:tcPr>
          <w:p w14:paraId="321B7D35" w14:textId="77777777" w:rsidR="004C2525" w:rsidRPr="001B1306" w:rsidRDefault="004C2525" w:rsidP="004C2525">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Digitálna transformácia Slovenska</w:t>
            </w:r>
          </w:p>
        </w:tc>
      </w:tr>
      <w:tr w:rsidR="001576D6" w:rsidRPr="00DD7867" w14:paraId="4233F182" w14:textId="77777777" w:rsidTr="00ED1425">
        <w:trPr>
          <w:trHeight w:val="43"/>
        </w:trPr>
        <w:tc>
          <w:tcPr>
            <w:tcW w:w="2263" w:type="dxa"/>
            <w:vMerge w:val="restart"/>
            <w:shd w:val="clear" w:color="auto" w:fill="00ABCE"/>
            <w:vAlign w:val="center"/>
          </w:tcPr>
          <w:p w14:paraId="6B092C22" w14:textId="3DFB3EE9" w:rsidR="004C2525" w:rsidRPr="00596A01" w:rsidRDefault="6D63D225" w:rsidP="004C2525">
            <w:pPr>
              <w:contextualSpacing/>
              <w:jc w:val="center"/>
              <w:rPr>
                <w:rFonts w:ascii="Source Sans Pro" w:eastAsia="Calibri" w:hAnsi="Source Sans Pro" w:cs="Aptos Display"/>
                <w:sz w:val="20"/>
                <w:szCs w:val="20"/>
                <w:lang w:val="sk-SK" w:eastAsia="sk-SK"/>
              </w:rPr>
            </w:pPr>
            <w:r w:rsidRPr="00596A01">
              <w:rPr>
                <w:rFonts w:ascii="Source Sans Pro" w:eastAsia="Calibri" w:hAnsi="Source Sans Pro" w:cs="Aptos Display"/>
                <w:b/>
                <w:color w:val="FFFFFF" w:themeColor="background1"/>
                <w:sz w:val="20"/>
                <w:szCs w:val="20"/>
                <w:lang w:val="sk-SK" w:eastAsia="sk-SK"/>
              </w:rPr>
              <w:t>3-2: Zvýšenie úžitkovej hodnoty všetkých druhov údajov a databáz</w:t>
            </w:r>
          </w:p>
        </w:tc>
        <w:tc>
          <w:tcPr>
            <w:tcW w:w="7371" w:type="dxa"/>
          </w:tcPr>
          <w:p w14:paraId="59EF08DD" w14:textId="097AD343" w:rsidR="004C2525" w:rsidRPr="00596A01" w:rsidRDefault="6D63D225" w:rsidP="2B59280D">
            <w:pPr>
              <w:numPr>
                <w:ilvl w:val="2"/>
                <w:numId w:val="44"/>
              </w:numPr>
              <w:spacing w:before="120" w:after="120" w:line="276" w:lineRule="auto"/>
              <w:ind w:left="463" w:hanging="567"/>
              <w:contextualSpacing/>
              <w:jc w:val="both"/>
              <w:rPr>
                <w:rFonts w:ascii="Source Sans Pro" w:eastAsia="Source Sans Pro" w:hAnsi="Source Sans Pro" w:cs="Source Sans Pro"/>
                <w:color w:val="000000"/>
                <w:sz w:val="20"/>
                <w:szCs w:val="20"/>
                <w:lang w:val="sk-SK"/>
              </w:rPr>
            </w:pPr>
            <w:r w:rsidRPr="00596A01">
              <w:rPr>
                <w:rFonts w:ascii="Source Sans Pro" w:eastAsia="Calibri" w:hAnsi="Source Sans Pro" w:cs="Aptos Display"/>
                <w:color w:val="000000" w:themeColor="text1"/>
                <w:sz w:val="20"/>
                <w:szCs w:val="20"/>
                <w:lang w:val="sk-SK" w:eastAsia="sk-SK"/>
              </w:rPr>
              <w:t>Spracovanie prirodzeného jazyka v slovenčine</w:t>
            </w:r>
            <w:r w:rsidR="406BF401" w:rsidRPr="00596A01">
              <w:rPr>
                <w:rFonts w:ascii="Source Sans Pro" w:eastAsia="Calibri" w:hAnsi="Source Sans Pro" w:cs="Aptos Display"/>
                <w:color w:val="000000" w:themeColor="text1"/>
                <w:sz w:val="20"/>
                <w:szCs w:val="20"/>
                <w:lang w:val="sk-SK" w:eastAsia="sk-SK"/>
              </w:rPr>
              <w:t xml:space="preserve"> </w:t>
            </w:r>
            <w:r w:rsidR="406BF401" w:rsidRPr="00596A01">
              <w:rPr>
                <w:rFonts w:ascii="Source Sans Pro" w:eastAsia="Source Sans Pro" w:hAnsi="Source Sans Pro" w:cs="Source Sans Pro"/>
                <w:color w:val="000000" w:themeColor="text1"/>
                <w:sz w:val="20"/>
                <w:szCs w:val="20"/>
                <w:lang w:val="sk-SK"/>
              </w:rPr>
              <w:t>a interpretácia informačného obsahu</w:t>
            </w:r>
          </w:p>
        </w:tc>
      </w:tr>
      <w:tr w:rsidR="001576D6" w:rsidRPr="00DD7867" w14:paraId="5FD24B44" w14:textId="77777777" w:rsidTr="00ED1425">
        <w:trPr>
          <w:trHeight w:val="43"/>
        </w:trPr>
        <w:tc>
          <w:tcPr>
            <w:tcW w:w="2263" w:type="dxa"/>
            <w:vMerge/>
          </w:tcPr>
          <w:p w14:paraId="5DC4DF4B" w14:textId="77777777" w:rsidR="004C2525" w:rsidRPr="00596A01" w:rsidRDefault="004C2525" w:rsidP="004C2525">
            <w:pPr>
              <w:contextualSpacing/>
              <w:rPr>
                <w:rFonts w:ascii="Source Sans Pro" w:eastAsia="Calibri" w:hAnsi="Source Sans Pro" w:cs="Aptos Display"/>
                <w:sz w:val="20"/>
                <w:szCs w:val="20"/>
                <w:lang w:val="sk-SK" w:eastAsia="sk-SK"/>
              </w:rPr>
            </w:pPr>
          </w:p>
        </w:tc>
        <w:tc>
          <w:tcPr>
            <w:tcW w:w="7371" w:type="dxa"/>
          </w:tcPr>
          <w:p w14:paraId="64B71CA1" w14:textId="32DEC62C" w:rsidR="004C2525" w:rsidRPr="00596A01" w:rsidRDefault="48FED88B" w:rsidP="004C2525">
            <w:pPr>
              <w:numPr>
                <w:ilvl w:val="2"/>
                <w:numId w:val="44"/>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themeColor="text1"/>
                <w:sz w:val="20"/>
                <w:szCs w:val="20"/>
                <w:lang w:val="sk-SK" w:eastAsia="sk-SK"/>
              </w:rPr>
              <w:t>Spracovanie a v</w:t>
            </w:r>
            <w:r w:rsidR="6D63D225" w:rsidRPr="00596A01">
              <w:rPr>
                <w:rFonts w:ascii="Source Sans Pro" w:eastAsia="Calibri" w:hAnsi="Source Sans Pro" w:cs="Times New Roman"/>
                <w:color w:val="000000" w:themeColor="text1"/>
                <w:sz w:val="20"/>
                <w:szCs w:val="20"/>
                <w:lang w:val="sk-SK" w:eastAsia="sk-SK"/>
              </w:rPr>
              <w:t>izualizácia údajov získavaných z priemyselných či obchodných procesov</w:t>
            </w:r>
          </w:p>
        </w:tc>
      </w:tr>
      <w:tr w:rsidR="001576D6" w:rsidRPr="00DD7867" w14:paraId="446C0F34" w14:textId="77777777" w:rsidTr="00ED1425">
        <w:trPr>
          <w:trHeight w:val="43"/>
        </w:trPr>
        <w:tc>
          <w:tcPr>
            <w:tcW w:w="2263" w:type="dxa"/>
            <w:vMerge/>
          </w:tcPr>
          <w:p w14:paraId="219E566F" w14:textId="77777777" w:rsidR="004C2525" w:rsidRPr="00596A01" w:rsidRDefault="004C2525" w:rsidP="004C2525">
            <w:pPr>
              <w:contextualSpacing/>
              <w:rPr>
                <w:rFonts w:ascii="Source Sans Pro" w:eastAsia="Calibri" w:hAnsi="Source Sans Pro" w:cs="Aptos Display"/>
                <w:sz w:val="20"/>
                <w:szCs w:val="20"/>
                <w:lang w:val="sk-SK" w:eastAsia="sk-SK"/>
              </w:rPr>
            </w:pPr>
          </w:p>
        </w:tc>
        <w:tc>
          <w:tcPr>
            <w:tcW w:w="7371" w:type="dxa"/>
          </w:tcPr>
          <w:p w14:paraId="526694EC" w14:textId="77777777" w:rsidR="004C2525" w:rsidRPr="00596A01" w:rsidRDefault="004C2525" w:rsidP="004C2525">
            <w:pPr>
              <w:numPr>
                <w:ilvl w:val="2"/>
                <w:numId w:val="44"/>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sz w:val="20"/>
                <w:szCs w:val="20"/>
                <w:lang w:val="sk-SK" w:eastAsia="sk-SK"/>
              </w:rPr>
              <w:t>Inovatívne formy prezentácie pomocou virtuálnej a rozšírenej reality</w:t>
            </w:r>
          </w:p>
        </w:tc>
      </w:tr>
    </w:tbl>
    <w:p w14:paraId="700AB0ED" w14:textId="77777777" w:rsidR="004C2525" w:rsidRPr="00596A01" w:rsidRDefault="004C2525" w:rsidP="22826F21">
      <w:pPr>
        <w:rPr>
          <w:lang w:val="sk-SK"/>
        </w:rPr>
      </w:pPr>
    </w:p>
    <w:p w14:paraId="1E38E9A6" w14:textId="6C78C814" w:rsidR="00505533" w:rsidRPr="00596A01" w:rsidRDefault="00505533" w:rsidP="2B59280D">
      <w:pPr>
        <w:spacing w:after="120" w:line="276" w:lineRule="auto"/>
        <w:contextualSpacing/>
        <w:jc w:val="center"/>
        <w:rPr>
          <w:rFonts w:eastAsia="Calibri" w:cs="Calibri"/>
          <w:color w:val="000000" w:themeColor="text1"/>
          <w:lang w:val="sk-SK"/>
        </w:rPr>
      </w:pPr>
    </w:p>
    <w:p w14:paraId="029106C2" w14:textId="7774C4FB" w:rsidR="00F660E1" w:rsidRPr="00596A01" w:rsidRDefault="00F660E1" w:rsidP="005323D3">
      <w:pPr>
        <w:pStyle w:val="Nadpis3"/>
        <w:numPr>
          <w:ilvl w:val="0"/>
          <w:numId w:val="0"/>
        </w:numPr>
        <w:ind w:left="720" w:hanging="720"/>
        <w:rPr>
          <w:lang w:val="sk-SK"/>
        </w:rPr>
      </w:pPr>
      <w:bookmarkStart w:id="121" w:name="_Toc181861549"/>
      <w:r w:rsidRPr="00596A01">
        <w:rPr>
          <w:lang w:val="sk-SK"/>
        </w:rPr>
        <w:t>Cieľový stav prioritnej oblasti 3-2</w:t>
      </w:r>
      <w:bookmarkEnd w:id="121"/>
      <w:r w:rsidR="003F31AF" w:rsidRPr="00596A01">
        <w:rPr>
          <w:lang w:val="sk-SK"/>
        </w:rPr>
        <w:br/>
      </w:r>
    </w:p>
    <w:p w14:paraId="5A4766F6" w14:textId="41039279" w:rsidR="445E35AE" w:rsidRPr="00596A01" w:rsidRDefault="445E35AE" w:rsidP="015B70E3">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Verejný sektor na Slovensku je plne digitalizovaný, čo umožňuje občanom a podnikom využívať efektívne a moderné digitálne služby. Údaje verejných inštitúcií sú spracovávané a zdieľané prostredníctvom integrovaných digitálnych platforiem, čo zvyšuje transparentnosť, efektívnosť a dostupnosť služieb pre všetkých obyvateľov. Digitálne a dátové technológie sú plne integrované do všetkých oblastí spoločnosti a hospodárstva, čo vedie k zvýšeniu produktivity, inovácií a kvality života a </w:t>
      </w:r>
      <w:r w:rsidR="007C741C" w:rsidRPr="00596A01">
        <w:rPr>
          <w:rFonts w:ascii="Source Sans Pro" w:eastAsia="Calibri" w:hAnsi="Source Sans Pro" w:cs="Calibri"/>
          <w:sz w:val="20"/>
          <w:szCs w:val="20"/>
          <w:lang w:val="sk-SK"/>
        </w:rPr>
        <w:t>SR</w:t>
      </w:r>
      <w:r w:rsidRPr="00596A01">
        <w:rPr>
          <w:rFonts w:ascii="Source Sans Pro" w:eastAsia="Calibri" w:hAnsi="Source Sans Pro" w:cs="Calibri"/>
          <w:sz w:val="20"/>
          <w:szCs w:val="20"/>
          <w:lang w:val="sk-SK"/>
        </w:rPr>
        <w:t xml:space="preserve"> naplno využíva potenciál dát v rámci digitálnej transformácie a stáva sa lídrom v oblasti dátovo orientovaných inovácií v regióne. Národné dátové centrá sú moderné, vysoko dostupné a škálovateľné zariadenia, ktoré poskytujú bezpečné a efektívne úložisko a spracovanie dát pre verejné inštitúcie, podniky a občanov. Tieto centrá sú vybavené najnovšími technológiami na optimalizáciu výkonu a energetickej účinnosti, pričom zohľadňujú ekologické aspekty a udržateľnosť. Národné dátové centrá slúžia ako katalyzátor pre inovácie a výskum, poskytujúc prístup k analytickým nástrojom a technológi</w:t>
      </w:r>
      <w:r w:rsidR="3E837E95" w:rsidRPr="00596A01">
        <w:rPr>
          <w:rFonts w:ascii="Source Sans Pro" w:eastAsia="Calibri" w:hAnsi="Source Sans Pro" w:cs="Calibri"/>
          <w:sz w:val="20"/>
          <w:szCs w:val="20"/>
          <w:lang w:val="sk-SK"/>
        </w:rPr>
        <w:t>á</w:t>
      </w:r>
      <w:r w:rsidRPr="00596A01">
        <w:rPr>
          <w:rFonts w:ascii="Source Sans Pro" w:eastAsia="Calibri" w:hAnsi="Source Sans Pro" w:cs="Calibri"/>
          <w:sz w:val="20"/>
          <w:szCs w:val="20"/>
          <w:lang w:val="sk-SK"/>
        </w:rPr>
        <w:t>m, ktoré umožňujú spracovanie veľkých objemov dát a podporujú spoluprácu medzi podnikmi, výskumnými organizáciami a verejnými inštitúciami, čím sa zvyšuje konkurencieschopnosť a inovatívnosť v krajine. Umožňujú Slovenskej republike efektívne spravovať svoje údaje, podporovať inováciu a zabezpečiť ochranu citlivých informácií v digitálnom veku.</w:t>
      </w:r>
      <w:r w:rsidRPr="00596A01">
        <w:rPr>
          <w:rFonts w:ascii="Source Sans Pro" w:eastAsia="Calibri" w:hAnsi="Source Sans Pro" w:cs="Calibri"/>
          <w:sz w:val="20"/>
          <w:szCs w:val="20"/>
          <w:vertAlign w:val="superscript"/>
          <w:lang w:val="sk-SK"/>
        </w:rPr>
        <w:footnoteReference w:id="74"/>
      </w:r>
    </w:p>
    <w:p w14:paraId="20A5C359" w14:textId="024D450E" w:rsidR="703695DF" w:rsidRPr="00596A01" w:rsidRDefault="703695DF" w:rsidP="6C78BFCF">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Akademické inštitúcie a priemyselné podniky na Slovensku úzko spolupracujú na výskumných a vývojových projektoch zameraných na využitie dátových technológií. Táto spolupráca vedie k efektívnemu prenosu inovácií a technológií do praxe, čo výrazne zvyšuje konkurencieschopnosť slovenských podnikov a podporuje udržateľný rast ekonomiky založenej na dátach.</w:t>
      </w:r>
    </w:p>
    <w:p w14:paraId="2D370EE3" w14:textId="6F85F0B9" w:rsidR="13DFE5B9" w:rsidRPr="00596A01" w:rsidRDefault="13DFE5B9" w:rsidP="6A7ED93E">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Malé a stredné podniky na Slovensku využívajú dátové technológie, ako sú analýza veľkých dát, umelá inteligencia a internet vecí (</w:t>
      </w:r>
      <w:proofErr w:type="spellStart"/>
      <w:r w:rsidRPr="00596A01">
        <w:rPr>
          <w:rFonts w:ascii="Source Sans Pro" w:eastAsia="Calibri" w:hAnsi="Source Sans Pro" w:cs="Calibri"/>
          <w:sz w:val="20"/>
          <w:szCs w:val="20"/>
          <w:lang w:val="sk-SK"/>
        </w:rPr>
        <w:t>IoT</w:t>
      </w:r>
      <w:proofErr w:type="spellEnd"/>
      <w:r w:rsidRPr="00596A01">
        <w:rPr>
          <w:rFonts w:ascii="Source Sans Pro" w:eastAsia="Calibri" w:hAnsi="Source Sans Pro" w:cs="Calibri"/>
          <w:sz w:val="20"/>
          <w:szCs w:val="20"/>
          <w:lang w:val="sk-SK"/>
        </w:rPr>
        <w:t xml:space="preserve">), na zefektívnenie svojich výrobných a obchodných procesov. MSP majú prístup k digitálnym nástrojom a konzultačným službám, ktoré im umožňujú lepšie rozhodovať, zvyšovať produktivitu a zlepšovať konkurencieschopnosť na medzinárodných trhoch." "Národné dátové centrá sú moderné, vysoko dostupné a škálovateľné zariadenia, ktoré poskytujú bezpečné a efektívne úložisko a spracovanie dát pre verejné inštitúcie, podniky a občanov. Tieto centrá sú vybavené najnovšími technológiami na optimalizáciu výkonu a energetickej účinnosti, pričom zohľadňujú ekologické aspekty a udržateľnosť. Národné dátové centrá slúžia ako katalyzátor pre inovácie a výskum, poskytujúc prístup k analytickým nástrojom a </w:t>
      </w:r>
      <w:proofErr w:type="spellStart"/>
      <w:r w:rsidRPr="00596A01">
        <w:rPr>
          <w:rFonts w:ascii="Source Sans Pro" w:eastAsia="Calibri" w:hAnsi="Source Sans Pro" w:cs="Calibri"/>
          <w:sz w:val="20"/>
          <w:szCs w:val="20"/>
          <w:lang w:val="sk-SK"/>
        </w:rPr>
        <w:t>technológiam</w:t>
      </w:r>
      <w:proofErr w:type="spellEnd"/>
      <w:r w:rsidRPr="00596A01">
        <w:rPr>
          <w:rFonts w:ascii="Source Sans Pro" w:eastAsia="Calibri" w:hAnsi="Source Sans Pro" w:cs="Calibri"/>
          <w:sz w:val="20"/>
          <w:szCs w:val="20"/>
          <w:lang w:val="sk-SK"/>
        </w:rPr>
        <w:t xml:space="preserve">, ktoré umožňujú spracovanie veľkých objemov dát a podporujú spoluprácu medzi podnikmi, výskumnými organizáciami </w:t>
      </w:r>
      <w:r w:rsidRPr="00596A01">
        <w:rPr>
          <w:rFonts w:ascii="Source Sans Pro" w:eastAsia="Calibri" w:hAnsi="Source Sans Pro" w:cs="Calibri"/>
          <w:sz w:val="20"/>
          <w:szCs w:val="20"/>
          <w:lang w:val="sk-SK"/>
        </w:rPr>
        <w:lastRenderedPageBreak/>
        <w:t>a verejnými inštitúciami, čím sa zvyšuje konkurencieschopnosť a inovatívnosť v krajine. Umožňujú Slovenskej republike efektívne spravovať svoje údaje, podporovať inováciu a zabezpečiť ochranu citlivých informácií v digitálnom veku.</w:t>
      </w:r>
    </w:p>
    <w:p w14:paraId="10BCEE90"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Využívajú sa informačné nástroje na spracovanie, prezentáciu a zdieľanie veľkého objemu údajov v prospech podnikov, verejného sektora a v prospech výskumu.</w:t>
      </w:r>
    </w:p>
    <w:p w14:paraId="7FC87416" w14:textId="11BD7812" w:rsidR="00F660E1" w:rsidRPr="00596A01" w:rsidRDefault="00F660E1" w:rsidP="61719A7C">
      <w:pPr>
        <w:numPr>
          <w:ilvl w:val="0"/>
          <w:numId w:val="30"/>
        </w:numPr>
        <w:spacing w:after="120" w:line="276" w:lineRule="auto"/>
        <w:jc w:val="both"/>
        <w:rPr>
          <w:rFonts w:ascii="Source Sans Pro" w:eastAsia="Calibri" w:hAnsi="Source Sans Pro" w:cs="Calibri"/>
          <w:sz w:val="20"/>
          <w:szCs w:val="20"/>
          <w:lang w:val="sk-SK"/>
        </w:rPr>
      </w:pPr>
      <w:r w:rsidRPr="00596A01" w:rsidDel="00F660E1">
        <w:rPr>
          <w:rFonts w:ascii="Source Sans Pro" w:eastAsia="Calibri" w:hAnsi="Source Sans Pro" w:cs="Calibri"/>
          <w:sz w:val="20"/>
          <w:szCs w:val="20"/>
          <w:lang w:val="sk-SK"/>
        </w:rPr>
        <w:t>Výrobné procesy využívajú digitálne kópie reálneho sveta (</w:t>
      </w:r>
      <w:proofErr w:type="spellStart"/>
      <w:r w:rsidRPr="00596A01" w:rsidDel="00F660E1">
        <w:rPr>
          <w:rFonts w:ascii="Source Sans Pro" w:eastAsia="Calibri" w:hAnsi="Source Sans Pro" w:cs="Calibri"/>
          <w:sz w:val="20"/>
          <w:szCs w:val="20"/>
          <w:lang w:val="sk-SK"/>
        </w:rPr>
        <w:t>digital</w:t>
      </w:r>
      <w:proofErr w:type="spellEnd"/>
      <w:r w:rsidRPr="00596A01" w:rsidDel="00F660E1">
        <w:rPr>
          <w:rFonts w:ascii="Source Sans Pro" w:eastAsia="Calibri" w:hAnsi="Source Sans Pro" w:cs="Calibri"/>
          <w:sz w:val="20"/>
          <w:szCs w:val="20"/>
          <w:lang w:val="sk-SK"/>
        </w:rPr>
        <w:t xml:space="preserve"> </w:t>
      </w:r>
      <w:proofErr w:type="spellStart"/>
      <w:r w:rsidRPr="00596A01" w:rsidDel="00F660E1">
        <w:rPr>
          <w:rFonts w:ascii="Source Sans Pro" w:eastAsia="Calibri" w:hAnsi="Source Sans Pro" w:cs="Calibri"/>
          <w:sz w:val="20"/>
          <w:szCs w:val="20"/>
          <w:lang w:val="sk-SK"/>
        </w:rPr>
        <w:t>twins</w:t>
      </w:r>
      <w:proofErr w:type="spellEnd"/>
      <w:r w:rsidRPr="00596A01" w:rsidDel="00F660E1">
        <w:rPr>
          <w:rFonts w:ascii="Source Sans Pro" w:eastAsia="Calibri" w:hAnsi="Source Sans Pro" w:cs="Calibri"/>
          <w:sz w:val="20"/>
          <w:szCs w:val="20"/>
          <w:lang w:val="sk-SK"/>
        </w:rPr>
        <w:t xml:space="preserve">), ktoré pracovníkom poskytujú informácie v reálnom čase na identifikáciu potenciálnych rizík alebo zlyhaní </w:t>
      </w:r>
      <w:r w:rsidR="74C39BDA" w:rsidRPr="00596A01">
        <w:rPr>
          <w:rFonts w:ascii="Source Sans Pro" w:eastAsia="Calibri" w:hAnsi="Source Sans Pro" w:cs="Calibri"/>
          <w:sz w:val="20"/>
          <w:szCs w:val="20"/>
          <w:lang w:val="sk-SK"/>
        </w:rPr>
        <w:t xml:space="preserve">napríklad </w:t>
      </w:r>
      <w:r w:rsidRPr="00596A01">
        <w:rPr>
          <w:rFonts w:ascii="Source Sans Pro" w:eastAsia="Calibri" w:hAnsi="Source Sans Pro" w:cs="Calibri"/>
          <w:sz w:val="20"/>
          <w:szCs w:val="20"/>
          <w:lang w:val="sk-SK"/>
        </w:rPr>
        <w:t>pomocou</w:t>
      </w:r>
      <w:r w:rsidR="67266107" w:rsidRPr="00596A01">
        <w:rPr>
          <w:rFonts w:ascii="Source Sans Pro" w:eastAsia="Calibri" w:hAnsi="Source Sans Pro" w:cs="Calibri"/>
          <w:sz w:val="20"/>
          <w:szCs w:val="20"/>
          <w:lang w:val="sk-SK"/>
        </w:rPr>
        <w:t xml:space="preserve"> nástrojov virtuálnej a rozšírenej reality.</w:t>
      </w:r>
    </w:p>
    <w:p w14:paraId="3D898A54"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Používatelia na základe analýzy údajov využívajú predikcie o potenciálnych rizikách alebo zlyhaniach komponentov vo výrobe, čo zvyšuje ich produktivitu prostredníctvom prediktívnej údržby.</w:t>
      </w:r>
    </w:p>
    <w:p w14:paraId="608C8910"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Podniky aj iné subjekty získavajú podklady na operatívne aj strategické rozhodnutia na základe kvalitne spracovaných a zrozumiteľne prezentovaných údajových analýz a predikcií.</w:t>
      </w:r>
    </w:p>
    <w:p w14:paraId="753BC383"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Používanie digitálnych archívov (napríklad zdravotníctva, kultúrneho dedičstva, meteorológie a pod.), ako aj ďalších digitalizovaných údajov prináša príležitosť pre rozvoj priemyslu služieb s medzinárodným významom. Poskytuje účinné nástroje na zaznamenávanie, katalogizáciu a použitie veľkého množstva údajov o objektoch reálneho sveta, ktoré sa využívajú na globálnom trhu (napríklad v hernom a filmovom priemysle, v zdravotníctve, v energetike).</w:t>
      </w:r>
    </w:p>
    <w:p w14:paraId="7B0A5AE1"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Využívanie jazykových technológií pre interakciu a spracovanie dokumentov v aplikáciách v slovenčine, využitie sémantického vyhľadávania vo viacjazyčnom a </w:t>
      </w:r>
      <w:proofErr w:type="spellStart"/>
      <w:r w:rsidRPr="00596A01">
        <w:rPr>
          <w:rFonts w:ascii="Source Sans Pro" w:eastAsia="Calibri" w:hAnsi="Source Sans Pro" w:cs="Calibri"/>
          <w:sz w:val="20"/>
          <w:szCs w:val="20"/>
          <w:lang w:val="sk-SK"/>
        </w:rPr>
        <w:t>multimodálnom</w:t>
      </w:r>
      <w:proofErr w:type="spellEnd"/>
      <w:r w:rsidRPr="00596A01">
        <w:rPr>
          <w:rFonts w:ascii="Source Sans Pro" w:eastAsia="Calibri" w:hAnsi="Source Sans Pro" w:cs="Calibri"/>
          <w:sz w:val="20"/>
          <w:szCs w:val="20"/>
          <w:lang w:val="sk-SK"/>
        </w:rPr>
        <w:t xml:space="preserve"> prostredí.</w:t>
      </w:r>
    </w:p>
    <w:p w14:paraId="574D563C"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Podniky a výskumníci patria k  špičke využívania sofistikovaných metód strojového učenia pre situácie, kedy bude nutné pracovať s limitovaných množstvom údajov alebo s neúplnými údajmi. </w:t>
      </w:r>
    </w:p>
    <w:p w14:paraId="4CF2163C"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Využitie algoritmov rozpoznávania zvuku a obrazu pomáha osobám so zmyslovým postihnutím v každodennom živote vďaka integrácií do existujúceho ekosystému nositeľnej elektroniky. </w:t>
      </w:r>
    </w:p>
    <w:p w14:paraId="7E4BDED9" w14:textId="4DD5CB6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Využívajú sa kombinácie štruktúrovaných/neštruktúrovaných, historických/online, vlastných/komerčne dostupných údajov z rozličných zdrojov, vrátane otvorených databáz a otvorenej vedy.</w:t>
      </w:r>
    </w:p>
    <w:p w14:paraId="10C87BF1" w14:textId="77777777"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Rozvoj sofistikovaných metód strojového učenia pre situácie, kedy bude nutné pracovať s limitovaných množstvom údajov alebo s neúplnými údajmi. Aplikovanie týchto metód zvýši úžitkovú hodnotu zozbieraných ale doteraz nevyužívaných menších </w:t>
      </w:r>
      <w:proofErr w:type="spellStart"/>
      <w:r w:rsidRPr="00596A01">
        <w:rPr>
          <w:rFonts w:ascii="Source Sans Pro" w:eastAsia="Calibri" w:hAnsi="Source Sans Pro" w:cs="Calibri"/>
          <w:sz w:val="20"/>
          <w:szCs w:val="20"/>
          <w:lang w:val="sk-SK"/>
        </w:rPr>
        <w:t>datasetov</w:t>
      </w:r>
      <w:proofErr w:type="spellEnd"/>
      <w:r w:rsidRPr="00596A01">
        <w:rPr>
          <w:rFonts w:ascii="Source Sans Pro" w:eastAsia="Calibri" w:hAnsi="Source Sans Pro" w:cs="Calibri"/>
          <w:sz w:val="20"/>
          <w:szCs w:val="20"/>
          <w:lang w:val="sk-SK"/>
        </w:rPr>
        <w:t xml:space="preserve"> a </w:t>
      </w:r>
      <w:proofErr w:type="spellStart"/>
      <w:r w:rsidRPr="00596A01">
        <w:rPr>
          <w:rFonts w:ascii="Source Sans Pro" w:eastAsia="Calibri" w:hAnsi="Source Sans Pro" w:cs="Calibri"/>
          <w:sz w:val="20"/>
          <w:szCs w:val="20"/>
          <w:lang w:val="sk-SK"/>
        </w:rPr>
        <w:t>datasetov</w:t>
      </w:r>
      <w:proofErr w:type="spellEnd"/>
      <w:r w:rsidRPr="00596A01">
        <w:rPr>
          <w:rFonts w:ascii="Source Sans Pro" w:eastAsia="Calibri" w:hAnsi="Source Sans Pro" w:cs="Calibri"/>
          <w:sz w:val="20"/>
          <w:szCs w:val="20"/>
          <w:lang w:val="sk-SK"/>
        </w:rPr>
        <w:t xml:space="preserve"> zhromažďovaných menšími ekonomickými subjektmi alebo inštitúciami.</w:t>
      </w:r>
    </w:p>
    <w:p w14:paraId="0B8A817C" w14:textId="1847B94D" w:rsidR="00F660E1" w:rsidRPr="00596A01" w:rsidRDefault="00F660E1" w:rsidP="001545C9">
      <w:pPr>
        <w:numPr>
          <w:ilvl w:val="0"/>
          <w:numId w:val="30"/>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Prienik s doménou Zdravá spoločnosť: Zdravotníci využívajú digitalizované údaje v reálnom čase, vrátane spracovania prirodzeného jazyka pri výkone zdravotnej starostlivosti. Digitálne údaje bude možné používať na </w:t>
      </w:r>
      <w:r w:rsidR="00451D8D" w:rsidRPr="00596A01">
        <w:rPr>
          <w:rFonts w:ascii="Source Sans Pro" w:eastAsia="Calibri" w:hAnsi="Source Sans Pro" w:cs="Calibri"/>
          <w:sz w:val="20"/>
          <w:szCs w:val="20"/>
          <w:lang w:val="sk-SK"/>
        </w:rPr>
        <w:t xml:space="preserve">následnú </w:t>
      </w:r>
      <w:r w:rsidR="009C4340" w:rsidRPr="00596A01">
        <w:rPr>
          <w:rFonts w:ascii="Source Sans Pro" w:eastAsia="Calibri" w:hAnsi="Source Sans Pro" w:cs="Calibri"/>
          <w:sz w:val="20"/>
          <w:szCs w:val="20"/>
          <w:lang w:val="sk-SK"/>
        </w:rPr>
        <w:t xml:space="preserve">analýzu </w:t>
      </w:r>
      <w:r w:rsidR="00856A0E" w:rsidRPr="00596A01">
        <w:rPr>
          <w:rFonts w:ascii="Source Sans Pro" w:eastAsia="Calibri" w:hAnsi="Source Sans Pro" w:cs="Calibri"/>
          <w:sz w:val="20"/>
          <w:szCs w:val="20"/>
          <w:lang w:val="sk-SK"/>
        </w:rPr>
        <w:t xml:space="preserve">a tvorbu </w:t>
      </w:r>
      <w:r w:rsidR="006448B6" w:rsidRPr="00596A01">
        <w:rPr>
          <w:rFonts w:ascii="Source Sans Pro" w:eastAsia="Calibri" w:hAnsi="Source Sans Pro" w:cs="Calibri"/>
          <w:sz w:val="20"/>
          <w:szCs w:val="20"/>
          <w:lang w:val="sk-SK"/>
        </w:rPr>
        <w:t xml:space="preserve">variantných modelov </w:t>
      </w:r>
      <w:r w:rsidR="008F6B6D" w:rsidRPr="00596A01">
        <w:rPr>
          <w:rFonts w:ascii="Source Sans Pro" w:eastAsia="Calibri" w:hAnsi="Source Sans Pro" w:cs="Calibri"/>
          <w:sz w:val="20"/>
          <w:szCs w:val="20"/>
          <w:lang w:val="sk-SK"/>
        </w:rPr>
        <w:t>a tvorbu variantných modelov zvyšovania kvality a efektivity zdravotníctva v oblasti prevencie, diagnostiky, liečby a následnej starostlivosti</w:t>
      </w:r>
      <w:r w:rsidRPr="00596A01">
        <w:rPr>
          <w:rFonts w:ascii="Source Sans Pro" w:eastAsia="Calibri" w:hAnsi="Source Sans Pro" w:cs="Calibri"/>
          <w:sz w:val="20"/>
          <w:szCs w:val="20"/>
          <w:lang w:val="sk-SK"/>
        </w:rPr>
        <w:t xml:space="preserve">. </w:t>
      </w:r>
    </w:p>
    <w:p w14:paraId="55562878" w14:textId="4E1C6FDF" w:rsidR="008445E7" w:rsidRPr="00596A01" w:rsidRDefault="008445E7" w:rsidP="001545C9">
      <w:pPr>
        <w:numPr>
          <w:ilvl w:val="0"/>
          <w:numId w:val="30"/>
        </w:numPr>
        <w:spacing w:after="120" w:line="276" w:lineRule="auto"/>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Pri implementácii investícií v rámci prioritnej oblasti 3-</w:t>
      </w:r>
      <w:r w:rsidR="003F3DF1" w:rsidRPr="00596A01">
        <w:rPr>
          <w:rFonts w:ascii="Source Sans Pro" w:eastAsia="Calibri" w:hAnsi="Source Sans Pro" w:cs="Calibri"/>
          <w:color w:val="000000" w:themeColor="text1"/>
          <w:sz w:val="20"/>
          <w:szCs w:val="20"/>
          <w:lang w:val="sk-SK"/>
        </w:rPr>
        <w:t>2</w:t>
      </w:r>
      <w:r w:rsidRPr="00596A01">
        <w:rPr>
          <w:rFonts w:ascii="Source Sans Pro" w:eastAsia="Calibri" w:hAnsi="Source Sans Pro" w:cs="Calibri"/>
          <w:color w:val="000000" w:themeColor="text1"/>
          <w:sz w:val="20"/>
          <w:szCs w:val="20"/>
          <w:lang w:val="sk-SK"/>
        </w:rPr>
        <w:t xml:space="preserve">, u ktorých boli identifikované tematické horizontálne väzby s doménami Inovatívny priemysel pre 21. storočie, Mobilita pre 21. storočie, Zdravá spoločnosť a Potravinová konkurencieschopnosť a klimatická odolnosť uvedené v kapitole </w:t>
      </w:r>
      <w:r w:rsidR="004E5D20" w:rsidRPr="00596A01">
        <w:rPr>
          <w:rFonts w:ascii="Source Sans Pro" w:eastAsia="Calibri" w:hAnsi="Source Sans Pro" w:cs="Calibri"/>
          <w:color w:val="000000" w:themeColor="text1"/>
          <w:sz w:val="20"/>
          <w:szCs w:val="20"/>
          <w:lang w:val="sk-SK"/>
        </w:rPr>
        <w:t>6.</w:t>
      </w:r>
      <w:r w:rsidRPr="00596A01">
        <w:rPr>
          <w:rFonts w:ascii="Source Sans Pro" w:eastAsia="Calibri" w:hAnsi="Source Sans Pro" w:cs="Calibri"/>
          <w:color w:val="000000" w:themeColor="text1"/>
          <w:sz w:val="20"/>
          <w:szCs w:val="20"/>
          <w:lang w:val="sk-SK"/>
        </w:rPr>
        <w:t xml:space="preserve"> Synergie a </w:t>
      </w:r>
      <w:proofErr w:type="spellStart"/>
      <w:r w:rsidRPr="00596A01">
        <w:rPr>
          <w:rFonts w:ascii="Source Sans Pro" w:eastAsia="Calibri" w:hAnsi="Source Sans Pro" w:cs="Calibri"/>
          <w:color w:val="000000" w:themeColor="text1"/>
          <w:sz w:val="20"/>
          <w:szCs w:val="20"/>
          <w:lang w:val="sk-SK"/>
        </w:rPr>
        <w:t>komplementarity</w:t>
      </w:r>
      <w:proofErr w:type="spellEnd"/>
      <w:r w:rsidRPr="00596A01">
        <w:rPr>
          <w:rFonts w:ascii="Source Sans Pro" w:eastAsia="Calibri" w:hAnsi="Source Sans Pro" w:cs="Calibri"/>
          <w:color w:val="000000" w:themeColor="text1"/>
          <w:sz w:val="20"/>
          <w:szCs w:val="20"/>
          <w:lang w:val="sk-SK"/>
        </w:rPr>
        <w:t xml:space="preserve"> </w:t>
      </w:r>
      <w:r w:rsidR="004E5D20" w:rsidRPr="00596A01">
        <w:rPr>
          <w:rFonts w:ascii="Source Sans Pro" w:eastAsia="Calibri" w:hAnsi="Source Sans Pro" w:cs="Calibri"/>
          <w:color w:val="000000" w:themeColor="text1"/>
          <w:sz w:val="20"/>
          <w:szCs w:val="20"/>
          <w:lang w:val="sk-SK"/>
        </w:rPr>
        <w:t>d</w:t>
      </w:r>
      <w:r w:rsidRPr="00596A01">
        <w:rPr>
          <w:rFonts w:ascii="Source Sans Pro" w:eastAsia="Calibri" w:hAnsi="Source Sans Pro" w:cs="Calibri"/>
          <w:color w:val="000000" w:themeColor="text1"/>
          <w:sz w:val="20"/>
          <w:szCs w:val="20"/>
          <w:lang w:val="sk-SK"/>
        </w:rPr>
        <w:t xml:space="preserve">omén SK RIS3 2021+ je cieľovým stavom podpora takých </w:t>
      </w:r>
      <w:proofErr w:type="spellStart"/>
      <w:r w:rsidRPr="00596A01">
        <w:rPr>
          <w:rFonts w:ascii="Source Sans Pro" w:eastAsia="Calibri" w:hAnsi="Source Sans Pro" w:cs="Calibri"/>
          <w:color w:val="000000" w:themeColor="text1"/>
          <w:sz w:val="20"/>
          <w:szCs w:val="20"/>
          <w:lang w:val="sk-SK"/>
        </w:rPr>
        <w:t>VVaI</w:t>
      </w:r>
      <w:proofErr w:type="spellEnd"/>
      <w:r w:rsidRPr="00596A01">
        <w:rPr>
          <w:rFonts w:ascii="Source Sans Pro" w:eastAsia="Calibri" w:hAnsi="Source Sans Pro" w:cs="Calibri"/>
          <w:color w:val="000000" w:themeColor="text1"/>
          <w:sz w:val="20"/>
          <w:szCs w:val="20"/>
          <w:lang w:val="sk-SK"/>
        </w:rPr>
        <w:t xml:space="preserve"> projektov, ktoré prinášajú riešenia súbežne reflektujúce viacero tematických oblastí podpory so vzájomnými väzbami</w:t>
      </w:r>
      <w:r w:rsidR="003F3DF1" w:rsidRPr="00596A01">
        <w:rPr>
          <w:rFonts w:ascii="Source Sans Pro" w:eastAsia="Calibri" w:hAnsi="Source Sans Pro" w:cs="Calibri"/>
          <w:color w:val="000000" w:themeColor="text1"/>
          <w:sz w:val="20"/>
          <w:szCs w:val="20"/>
          <w:lang w:val="sk-SK"/>
        </w:rPr>
        <w:t>.</w:t>
      </w:r>
    </w:p>
    <w:p w14:paraId="1466AF26" w14:textId="77777777" w:rsidR="008847F1" w:rsidRDefault="008847F1" w:rsidP="008847F1">
      <w:pPr>
        <w:spacing w:after="120" w:line="276" w:lineRule="auto"/>
        <w:jc w:val="both"/>
        <w:rPr>
          <w:rFonts w:ascii="Source Sans Pro" w:eastAsia="Calibri" w:hAnsi="Source Sans Pro" w:cs="Calibri"/>
          <w:color w:val="000000"/>
          <w:sz w:val="20"/>
          <w:szCs w:val="20"/>
          <w:lang w:val="sk-SK"/>
        </w:rPr>
      </w:pPr>
    </w:p>
    <w:p w14:paraId="0AED7E06" w14:textId="77777777" w:rsidR="001B1306" w:rsidRPr="00596A01" w:rsidRDefault="001B1306" w:rsidP="008847F1">
      <w:pPr>
        <w:spacing w:after="120" w:line="276" w:lineRule="auto"/>
        <w:jc w:val="both"/>
        <w:rPr>
          <w:rFonts w:ascii="Source Sans Pro" w:eastAsia="Calibri" w:hAnsi="Source Sans Pro" w:cs="Calibri"/>
          <w:color w:val="000000"/>
          <w:sz w:val="20"/>
          <w:szCs w:val="20"/>
          <w:lang w:val="sk-SK"/>
        </w:rPr>
      </w:pPr>
    </w:p>
    <w:p w14:paraId="2AA0320D" w14:textId="77777777" w:rsidR="00F660E1" w:rsidRPr="00596A01" w:rsidRDefault="00F660E1" w:rsidP="00F660E1">
      <w:pPr>
        <w:pStyle w:val="Nadpis2"/>
        <w:rPr>
          <w:lang w:val="sk-SK"/>
        </w:rPr>
      </w:pPr>
      <w:bookmarkStart w:id="122" w:name="_Toc99700924"/>
      <w:bookmarkStart w:id="123" w:name="_Toc181861550"/>
      <w:r w:rsidRPr="00596A01">
        <w:rPr>
          <w:lang w:val="sk-SK"/>
        </w:rPr>
        <w:lastRenderedPageBreak/>
        <w:t>Prioritná oblasť č. 3-3: Inteligentné energetické systémy</w:t>
      </w:r>
      <w:bookmarkEnd w:id="122"/>
      <w:bookmarkEnd w:id="123"/>
    </w:p>
    <w:p w14:paraId="2BAD86B0" w14:textId="77777777" w:rsidR="00741FCD" w:rsidRPr="00596A01" w:rsidRDefault="00741FCD" w:rsidP="00741FCD">
      <w:pPr>
        <w:rPr>
          <w:lang w:val="sk-SK"/>
        </w:rPr>
      </w:pPr>
    </w:p>
    <w:p w14:paraId="5EACE69A" w14:textId="115EBF18" w:rsidR="00F660E1" w:rsidRPr="00596A01" w:rsidRDefault="00F660E1" w:rsidP="005323D3">
      <w:pPr>
        <w:pStyle w:val="Nadpis3"/>
        <w:numPr>
          <w:ilvl w:val="0"/>
          <w:numId w:val="0"/>
        </w:numPr>
        <w:ind w:left="720" w:hanging="720"/>
        <w:rPr>
          <w:lang w:val="sk-SK"/>
        </w:rPr>
      </w:pPr>
      <w:bookmarkStart w:id="124" w:name="_Toc181861551"/>
      <w:r w:rsidRPr="00596A01">
        <w:rPr>
          <w:lang w:val="sk-SK"/>
        </w:rPr>
        <w:t>Transformačný cieľ 3-3</w:t>
      </w:r>
      <w:bookmarkEnd w:id="124"/>
      <w:r w:rsidR="003F31AF" w:rsidRPr="00596A01">
        <w:rPr>
          <w:lang w:val="sk-SK"/>
        </w:rPr>
        <w:br/>
      </w:r>
    </w:p>
    <w:p w14:paraId="2A177F88" w14:textId="77777777" w:rsidR="00F660E1" w:rsidRPr="00596A01" w:rsidRDefault="00F660E1" w:rsidP="00F660E1">
      <w:pPr>
        <w:spacing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Urýchliť prechod k efektívnejšiemu a ekologickejšiemu energetickému mixu vytvorením nástrojov na prevádzku distribučných sústav, sietí vrátane lokálnych, energetických spoločenstiev aj samostatných subjektov, ktoré obslúžia výrobcov a odberateľov pri maximalizácii spoľahlivosti a hospodárnosti prevádzky a efektívnosti trhu s energiou, nielen v elektroenergetike, ale aj v plynárenstve, teplárenstve a vodárenstve  a výrobných odvetviach.</w:t>
      </w:r>
    </w:p>
    <w:p w14:paraId="62845939" w14:textId="32678BBC" w:rsidR="00F660E1" w:rsidRPr="00596A01" w:rsidRDefault="00F660E1" w:rsidP="00F660E1">
      <w:pPr>
        <w:spacing w:line="276" w:lineRule="auto"/>
        <w:jc w:val="both"/>
        <w:rPr>
          <w:rFonts w:eastAsia="Calibri" w:cs="Calibri"/>
          <w:lang w:val="sk-SK"/>
        </w:rPr>
      </w:pPr>
    </w:p>
    <w:p w14:paraId="0A5FD13A" w14:textId="3FC7CD58" w:rsidR="00F660E1" w:rsidRPr="00596A01" w:rsidRDefault="00F660E1" w:rsidP="005323D3">
      <w:pPr>
        <w:pStyle w:val="Nadpis3"/>
        <w:numPr>
          <w:ilvl w:val="0"/>
          <w:numId w:val="0"/>
        </w:numPr>
        <w:ind w:left="720" w:hanging="720"/>
        <w:rPr>
          <w:lang w:val="sk-SK"/>
        </w:rPr>
      </w:pPr>
      <w:bookmarkStart w:id="125" w:name="_Toc181861552"/>
      <w:r w:rsidRPr="00596A01">
        <w:rPr>
          <w:lang w:val="sk-SK"/>
        </w:rPr>
        <w:t>Východiskový stav prioritnej oblasti 3-3</w:t>
      </w:r>
      <w:bookmarkEnd w:id="125"/>
      <w:r w:rsidR="003F31AF" w:rsidRPr="00596A01">
        <w:rPr>
          <w:lang w:val="sk-SK"/>
        </w:rPr>
        <w:br/>
      </w:r>
    </w:p>
    <w:p w14:paraId="18EA58AB" w14:textId="129C8AA7" w:rsidR="00F660E1" w:rsidRPr="00596A01" w:rsidRDefault="00F660E1"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Nedostatočný zber, analýza a využívanie údajov na dosiahnutie úspor energie, predstavuje pre </w:t>
      </w:r>
      <w:r w:rsidR="007C741C" w:rsidRPr="00596A01">
        <w:rPr>
          <w:rFonts w:ascii="Source Sans Pro" w:eastAsia="Calibri" w:hAnsi="Source Sans Pro" w:cs="Calibri"/>
          <w:sz w:val="20"/>
          <w:szCs w:val="20"/>
          <w:lang w:val="sk-SK"/>
        </w:rPr>
        <w:t xml:space="preserve">SR </w:t>
      </w:r>
      <w:r w:rsidRPr="00596A01">
        <w:rPr>
          <w:rFonts w:ascii="Source Sans Pro" w:eastAsia="Calibri" w:hAnsi="Source Sans Pro" w:cs="Calibri"/>
          <w:sz w:val="20"/>
          <w:szCs w:val="20"/>
          <w:lang w:val="sk-SK"/>
        </w:rPr>
        <w:t>problém pri plnení Európskych záväzkov vyplývajúcich z členstva v Európskej únii. Potreba využiť nákladovo efektívne príležitosti na úsporu energie tvorí súčasť balíka opatrení v oblasti čistej energie pre všetkých Európanov, ktorý zaviedol nový hlavný cieľ energetickej efektívnosti Únie vo výške minimálne 32,5 % do roku 2030 v porovnaní s predpokladanou spotrebou energie v roku 2030,</w:t>
      </w:r>
      <w:r w:rsidRPr="00596A01">
        <w:rPr>
          <w:rFonts w:ascii="Source Sans Pro" w:hAnsi="Source Sans Pro"/>
          <w:sz w:val="20"/>
          <w:szCs w:val="20"/>
          <w:vertAlign w:val="superscript"/>
          <w:lang w:val="sk-SK"/>
        </w:rPr>
        <w:footnoteReference w:id="75"/>
      </w:r>
    </w:p>
    <w:p w14:paraId="71584D3E" w14:textId="1A7FEDAE" w:rsidR="00F660E1" w:rsidRPr="00596A01" w:rsidRDefault="007C741C"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SR </w:t>
      </w:r>
      <w:r w:rsidR="00F660E1" w:rsidRPr="00596A01">
        <w:rPr>
          <w:rFonts w:ascii="Source Sans Pro" w:eastAsia="Calibri" w:hAnsi="Source Sans Pro" w:cs="Calibri"/>
          <w:sz w:val="20"/>
          <w:szCs w:val="20"/>
          <w:lang w:val="sk-SK"/>
        </w:rPr>
        <w:t>si stanovilo v Integrovanom energetickom a klimatickom pláne na rok 2021-2030 cieľ dosiahnuť do roku 2030 podiel energie z obnoviteľných prírodných zdrojov na úrovni 19,2 %.</w:t>
      </w:r>
      <w:r w:rsidR="00F660E1" w:rsidRPr="00596A01">
        <w:rPr>
          <w:rStyle w:val="Odkaznapoznmkupodiarou"/>
          <w:rFonts w:ascii="Source Sans Pro" w:eastAsia="Calibri" w:hAnsi="Source Sans Pro" w:cs="Calibri"/>
          <w:sz w:val="20"/>
          <w:szCs w:val="20"/>
          <w:lang w:val="sk-SK"/>
        </w:rPr>
        <w:footnoteReference w:id="76"/>
      </w:r>
      <w:r w:rsidR="00F660E1" w:rsidRPr="00596A01">
        <w:rPr>
          <w:rFonts w:ascii="Source Sans Pro" w:eastAsia="Calibri" w:hAnsi="Source Sans Pro" w:cs="Calibri"/>
          <w:sz w:val="20"/>
          <w:szCs w:val="20"/>
          <w:lang w:val="sk-SK"/>
        </w:rPr>
        <w:t xml:space="preserve"> Na základe revízie klimatického plánu a európskej smernice došlo v roku 2023 k navýšeniu týchto ambícií na 23 %.</w:t>
      </w:r>
      <w:r w:rsidR="00F660E1" w:rsidRPr="00596A01">
        <w:rPr>
          <w:rStyle w:val="Odkaznapoznmkupodiarou"/>
          <w:rFonts w:ascii="Source Sans Pro" w:eastAsia="Calibri" w:hAnsi="Source Sans Pro" w:cs="Calibri"/>
          <w:sz w:val="20"/>
          <w:szCs w:val="20"/>
          <w:lang w:val="sk-SK"/>
        </w:rPr>
        <w:footnoteReference w:id="77"/>
      </w:r>
      <w:r w:rsidR="00F660E1" w:rsidRPr="00596A01">
        <w:rPr>
          <w:rFonts w:ascii="Source Sans Pro" w:eastAsia="Calibri" w:hAnsi="Source Sans Pro" w:cs="Calibri"/>
          <w:sz w:val="20"/>
          <w:szCs w:val="20"/>
          <w:lang w:val="sk-SK"/>
        </w:rPr>
        <w:t xml:space="preserve"> Európska komisia ani tento cieľ nepovažuje za dostatočne ambiciózny a požaduje jeho zvýšenie na úroveň 35 %. Očakávané zvýšenie podielu energie z obnoviteľných zdrojov a schopnosť tieto ciele napĺňať si vyžaduje nové a inovatívne spôsoby riadenia distribučných sústav.</w:t>
      </w:r>
    </w:p>
    <w:p w14:paraId="63983B68" w14:textId="77777777" w:rsidR="00F660E1" w:rsidRPr="00596A01" w:rsidRDefault="00F660E1"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Zaostávanie inovačných aktivít v oblasti inteligentných energetických systémov. Pokrok v montáži inteligentných meračov súhrnne uvádza ÚRSO vo výročných správach.</w:t>
      </w:r>
    </w:p>
    <w:p w14:paraId="622BF698" w14:textId="77777777" w:rsidR="00F660E1" w:rsidRPr="00596A01" w:rsidRDefault="00F660E1"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Tepelná energetika smeruje k dekarbonizácii a</w:t>
      </w:r>
      <w:r w:rsidRPr="00596A01">
        <w:rPr>
          <w:rFonts w:ascii="Source Sans Pro" w:eastAsia="Segoe UI" w:hAnsi="Source Sans Pro" w:cs="Calibri"/>
          <w:sz w:val="20"/>
          <w:szCs w:val="20"/>
          <w:lang w:val="sk-SK"/>
        </w:rPr>
        <w:t> decentralizácii aj využívaním odpadového tepla v priemyselnej výrobe a vyššou mierou integrácie obnoviteľných zdrojov</w:t>
      </w:r>
    </w:p>
    <w:p w14:paraId="4BA0220D" w14:textId="77777777" w:rsidR="00F660E1" w:rsidRPr="00596A01" w:rsidRDefault="00F660E1"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Nevyhnutná modernizácia distribučných sústav umožní </w:t>
      </w:r>
      <w:r w:rsidRPr="00596A01">
        <w:rPr>
          <w:rFonts w:ascii="Source Sans Pro" w:eastAsia="Segoe UI" w:hAnsi="Source Sans Pro" w:cs="Calibri"/>
          <w:sz w:val="20"/>
          <w:szCs w:val="20"/>
          <w:lang w:val="sk-SK"/>
        </w:rPr>
        <w:t xml:space="preserve">využívať nové produkty (zdieľanie, agregáciu flexibility) </w:t>
      </w:r>
      <w:r w:rsidRPr="00596A01">
        <w:rPr>
          <w:rFonts w:ascii="Source Sans Pro" w:eastAsia="Calibri" w:hAnsi="Source Sans Pro" w:cs="Calibri"/>
          <w:sz w:val="20"/>
          <w:szCs w:val="20"/>
          <w:lang w:val="sk-SK"/>
        </w:rPr>
        <w:t>medzi účastníkmi trhu (</w:t>
      </w:r>
      <w:r w:rsidRPr="00596A01">
        <w:rPr>
          <w:rFonts w:ascii="Source Sans Pro" w:eastAsia="Segoe UI" w:hAnsi="Source Sans Pro" w:cs="Calibri"/>
          <w:sz w:val="20"/>
          <w:szCs w:val="20"/>
          <w:lang w:val="sk-SK"/>
        </w:rPr>
        <w:t>aktívnymi spotrebiteľmi</w:t>
      </w:r>
      <w:r w:rsidRPr="00596A01">
        <w:rPr>
          <w:rFonts w:ascii="Source Sans Pro" w:eastAsia="Calibri" w:hAnsi="Source Sans Pro" w:cs="Calibri"/>
          <w:sz w:val="20"/>
          <w:szCs w:val="20"/>
          <w:lang w:val="sk-SK"/>
        </w:rPr>
        <w:t>).</w:t>
      </w:r>
    </w:p>
    <w:p w14:paraId="594717BA" w14:textId="77777777" w:rsidR="00F660E1" w:rsidRPr="00596A01" w:rsidRDefault="00F660E1" w:rsidP="001545C9">
      <w:pPr>
        <w:numPr>
          <w:ilvl w:val="0"/>
          <w:numId w:val="31"/>
        </w:numPr>
        <w:spacing w:after="120" w:line="276" w:lineRule="auto"/>
        <w:ind w:left="357" w:hanging="357"/>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Riziko energetickej chudoby ohrozuje nízkopríjmové domácnosti.</w:t>
      </w:r>
      <w:r w:rsidRPr="00596A01">
        <w:rPr>
          <w:rFonts w:ascii="Source Sans Pro" w:hAnsi="Source Sans Pro"/>
          <w:sz w:val="20"/>
          <w:szCs w:val="20"/>
          <w:lang w:val="sk-SK"/>
        </w:rPr>
        <w:t xml:space="preserve"> </w:t>
      </w:r>
      <w:r w:rsidRPr="00596A01">
        <w:rPr>
          <w:rFonts w:ascii="Source Sans Pro" w:eastAsia="Calibri" w:hAnsi="Source Sans Pro" w:cs="Calibri"/>
          <w:sz w:val="20"/>
          <w:szCs w:val="20"/>
          <w:lang w:val="sk-SK"/>
        </w:rPr>
        <w:t>Na Slovensku si každá štvrtá domácnosť pod hranicou chudoby nemôže udržať vo svojom obydlí dostatočné teplo. V susedných krajinách je tento podiel výrazne nižší – v Poľsku a Maďarsku 10 % domácností, v Česku 7 % a v Rakúsku 5 % domácností, ktoré sú pod hranicou chudoby, má problém s vhodnou teplotou vo svojom obydlí,</w:t>
      </w:r>
      <w:r w:rsidRPr="00596A01">
        <w:rPr>
          <w:rStyle w:val="Odkaznapoznmkupodiarou"/>
          <w:rFonts w:ascii="Source Sans Pro" w:eastAsia="Calibri" w:hAnsi="Source Sans Pro" w:cs="Calibri"/>
          <w:sz w:val="20"/>
          <w:szCs w:val="20"/>
          <w:lang w:val="sk-SK"/>
        </w:rPr>
        <w:footnoteReference w:id="78"/>
      </w:r>
    </w:p>
    <w:p w14:paraId="17660D98" w14:textId="77777777" w:rsidR="00F660E1" w:rsidRPr="00596A01" w:rsidRDefault="00F660E1" w:rsidP="1BD57862">
      <w:pPr>
        <w:pStyle w:val="Odsekzoznamu"/>
        <w:numPr>
          <w:ilvl w:val="0"/>
          <w:numId w:val="31"/>
        </w:numPr>
        <w:spacing w:after="120" w:line="259" w:lineRule="auto"/>
        <w:ind w:left="357" w:hanging="357"/>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 xml:space="preserve">Energetika ako odvetvie prechádza prerodom k digitalizácii a decentralizácii, čo si vyžaduje </w:t>
      </w:r>
      <w:r w:rsidRPr="00596A01">
        <w:rPr>
          <w:rFonts w:ascii="Source Sans Pro" w:eastAsia="Segoe UI" w:hAnsi="Source Sans Pro" w:cs="Calibri"/>
          <w:color w:val="000000" w:themeColor="text1"/>
          <w:sz w:val="20"/>
          <w:szCs w:val="20"/>
          <w:lang w:val="sk-SK"/>
        </w:rPr>
        <w:t xml:space="preserve">modernizované </w:t>
      </w:r>
      <w:r w:rsidRPr="00596A01">
        <w:rPr>
          <w:rFonts w:ascii="Source Sans Pro" w:eastAsia="Calibri" w:hAnsi="Source Sans Pro" w:cs="Calibri"/>
          <w:color w:val="000000" w:themeColor="text1"/>
          <w:sz w:val="20"/>
          <w:szCs w:val="20"/>
          <w:lang w:val="sk-SK"/>
        </w:rPr>
        <w:t xml:space="preserve">nástroje na riadenie energetických sústav aj systémov </w:t>
      </w:r>
      <w:r w:rsidRPr="00596A01">
        <w:rPr>
          <w:rFonts w:ascii="Source Sans Pro" w:eastAsia="Segoe UI" w:hAnsi="Source Sans Pro" w:cs="Calibri"/>
          <w:color w:val="000000" w:themeColor="text1"/>
          <w:sz w:val="20"/>
          <w:szCs w:val="20"/>
          <w:lang w:val="sk-SK"/>
        </w:rPr>
        <w:t>pre zúčtovanie a fakturáciu</w:t>
      </w:r>
      <w:r w:rsidRPr="00596A01">
        <w:rPr>
          <w:rFonts w:ascii="Source Sans Pro" w:eastAsia="Calibri" w:hAnsi="Source Sans Pro" w:cs="Calibri"/>
          <w:color w:val="000000" w:themeColor="text1"/>
          <w:sz w:val="20"/>
          <w:szCs w:val="20"/>
          <w:lang w:val="sk-SK"/>
        </w:rPr>
        <w:t xml:space="preserve"> na </w:t>
      </w:r>
      <w:r w:rsidRPr="00596A01">
        <w:rPr>
          <w:rFonts w:ascii="Source Sans Pro" w:eastAsia="Segoe UI" w:hAnsi="Source Sans Pro" w:cs="Calibri"/>
          <w:color w:val="000000" w:themeColor="text1"/>
          <w:sz w:val="20"/>
          <w:szCs w:val="20"/>
          <w:lang w:val="sk-SK"/>
        </w:rPr>
        <w:t xml:space="preserve">báze štandardizovanej, </w:t>
      </w:r>
      <w:proofErr w:type="spellStart"/>
      <w:r w:rsidRPr="00596A01">
        <w:rPr>
          <w:rFonts w:ascii="Source Sans Pro" w:eastAsia="Segoe UI" w:hAnsi="Source Sans Pro" w:cs="Calibri"/>
          <w:color w:val="000000" w:themeColor="text1"/>
          <w:sz w:val="20"/>
          <w:szCs w:val="20"/>
          <w:lang w:val="sk-SK"/>
        </w:rPr>
        <w:t>interoperabilnej</w:t>
      </w:r>
      <w:proofErr w:type="spellEnd"/>
      <w:r w:rsidRPr="00596A01">
        <w:rPr>
          <w:rFonts w:ascii="Source Sans Pro" w:eastAsia="Calibri" w:hAnsi="Source Sans Pro" w:cs="Calibri"/>
          <w:color w:val="000000" w:themeColor="text1"/>
          <w:sz w:val="20"/>
          <w:szCs w:val="20"/>
          <w:lang w:val="sk-SK"/>
        </w:rPr>
        <w:t xml:space="preserve">, </w:t>
      </w:r>
      <w:r w:rsidRPr="00596A01">
        <w:rPr>
          <w:rFonts w:ascii="Source Sans Pro" w:eastAsia="Segoe UI" w:hAnsi="Source Sans Pro" w:cs="Calibri"/>
          <w:color w:val="000000" w:themeColor="text1"/>
          <w:sz w:val="20"/>
          <w:szCs w:val="20"/>
          <w:lang w:val="sk-SK"/>
        </w:rPr>
        <w:t xml:space="preserve">flexibilnej </w:t>
      </w:r>
      <w:r w:rsidRPr="00596A01">
        <w:rPr>
          <w:rFonts w:ascii="Source Sans Pro" w:eastAsia="Calibri" w:hAnsi="Source Sans Pro" w:cs="Calibri"/>
          <w:color w:val="000000" w:themeColor="text1"/>
          <w:sz w:val="20"/>
          <w:szCs w:val="20"/>
          <w:lang w:val="sk-SK"/>
        </w:rPr>
        <w:t>a </w:t>
      </w:r>
      <w:r w:rsidRPr="00596A01">
        <w:rPr>
          <w:rFonts w:ascii="Source Sans Pro" w:eastAsia="Segoe UI" w:hAnsi="Source Sans Pro" w:cs="Calibri"/>
          <w:color w:val="000000" w:themeColor="text1"/>
          <w:sz w:val="20"/>
          <w:szCs w:val="20"/>
          <w:lang w:val="sk-SK"/>
        </w:rPr>
        <w:t>neduplicitnej výmeny/zdieľania</w:t>
      </w:r>
      <w:r w:rsidRPr="00596A01">
        <w:rPr>
          <w:rFonts w:ascii="Source Sans Pro" w:eastAsia="Calibri" w:hAnsi="Source Sans Pro" w:cs="Calibri"/>
          <w:color w:val="000000" w:themeColor="text1"/>
          <w:sz w:val="20"/>
          <w:szCs w:val="20"/>
          <w:lang w:val="sk-SK"/>
        </w:rPr>
        <w:t xml:space="preserve"> dát medzi účastníkmi energetického trhu.</w:t>
      </w:r>
    </w:p>
    <w:p w14:paraId="41243D96" w14:textId="38CDEADA" w:rsidR="00F660E1" w:rsidRPr="00596A01" w:rsidRDefault="007C741C" w:rsidP="1BD57862">
      <w:pPr>
        <w:pStyle w:val="Odsekzoznamu"/>
        <w:numPr>
          <w:ilvl w:val="0"/>
          <w:numId w:val="31"/>
        </w:numPr>
        <w:spacing w:after="120" w:line="259" w:lineRule="auto"/>
        <w:ind w:left="357" w:hanging="357"/>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sz w:val="20"/>
          <w:szCs w:val="20"/>
          <w:lang w:val="sk-SK"/>
        </w:rPr>
        <w:lastRenderedPageBreak/>
        <w:t xml:space="preserve">SR </w:t>
      </w:r>
      <w:r w:rsidR="00F660E1" w:rsidRPr="00596A01">
        <w:rPr>
          <w:rFonts w:ascii="Source Sans Pro" w:eastAsia="Calibri" w:hAnsi="Source Sans Pro" w:cs="Calibri"/>
          <w:color w:val="000000"/>
          <w:sz w:val="20"/>
          <w:szCs w:val="20"/>
          <w:lang w:val="sk-SK"/>
        </w:rPr>
        <w:t>je dobre prepojené so svojimi susedmi, pokiaľ ide o elektrickú energiu. Investície sa zameriavajú na inteligentné siete a modernizáciu distribučných sietí v prospech lepšej integrácie obnoviteľných zdrojov energie.</w:t>
      </w:r>
      <w:r w:rsidR="00F660E1" w:rsidRPr="00596A01">
        <w:rPr>
          <w:rStyle w:val="Odkaznapoznmkupodiarou"/>
          <w:rFonts w:ascii="Source Sans Pro" w:eastAsia="Calibri" w:hAnsi="Source Sans Pro" w:cs="Calibri"/>
          <w:color w:val="000000"/>
          <w:sz w:val="20"/>
          <w:szCs w:val="20"/>
          <w:lang w:val="sk-SK"/>
        </w:rPr>
        <w:footnoteReference w:id="79"/>
      </w:r>
    </w:p>
    <w:p w14:paraId="3EEF2053" w14:textId="77777777" w:rsidR="00F838E3" w:rsidRPr="00596A01" w:rsidRDefault="00F838E3" w:rsidP="00F838E3">
      <w:pPr>
        <w:pStyle w:val="Odsekzoznamu"/>
        <w:spacing w:after="120" w:line="259" w:lineRule="auto"/>
        <w:ind w:left="357"/>
        <w:jc w:val="both"/>
        <w:rPr>
          <w:rFonts w:ascii="Source Sans Pro" w:eastAsia="Calibri" w:hAnsi="Source Sans Pro" w:cs="Calibri"/>
          <w:color w:val="000000"/>
          <w:sz w:val="20"/>
          <w:szCs w:val="20"/>
          <w:lang w:val="sk-SK"/>
        </w:rPr>
      </w:pPr>
    </w:p>
    <w:p w14:paraId="265B7444" w14:textId="4EB78157" w:rsidR="00F660E1" w:rsidRPr="00596A01" w:rsidRDefault="00F660E1" w:rsidP="1BD57862">
      <w:pPr>
        <w:pStyle w:val="Odsekzoznamu"/>
        <w:numPr>
          <w:ilvl w:val="0"/>
          <w:numId w:val="31"/>
        </w:numPr>
        <w:spacing w:after="120" w:line="259" w:lineRule="auto"/>
        <w:ind w:left="357" w:hanging="357"/>
        <w:jc w:val="both"/>
        <w:rPr>
          <w:rFonts w:ascii="Source Sans Pro" w:eastAsia="Calibri" w:hAnsi="Source Sans Pro" w:cs="Calibri"/>
          <w:color w:val="000000"/>
          <w:sz w:val="20"/>
          <w:szCs w:val="20"/>
          <w:lang w:val="sk-SK"/>
        </w:rPr>
      </w:pPr>
      <w:r w:rsidRPr="00596A01">
        <w:rPr>
          <w:rFonts w:ascii="Source Sans Pro" w:eastAsia="Segoe UI" w:hAnsi="Source Sans Pro" w:cs="Calibri"/>
          <w:color w:val="000000"/>
          <w:sz w:val="20"/>
          <w:szCs w:val="20"/>
          <w:lang w:val="sk-SK"/>
        </w:rPr>
        <w:t xml:space="preserve">Zvyšujúci sa počet  integrovaných decentralizovaných zdrojov a úložísk energie </w:t>
      </w:r>
      <w:r w:rsidRPr="00596A01">
        <w:rPr>
          <w:rFonts w:ascii="Source Sans Pro" w:eastAsia="Calibri" w:hAnsi="Source Sans Pro" w:cs="Calibri"/>
          <w:color w:val="000000"/>
          <w:sz w:val="20"/>
          <w:szCs w:val="20"/>
          <w:lang w:val="sk-SK"/>
        </w:rPr>
        <w:t xml:space="preserve">si vyžaduje </w:t>
      </w:r>
      <w:r w:rsidRPr="00596A01">
        <w:rPr>
          <w:rFonts w:ascii="Source Sans Pro" w:eastAsia="Segoe UI" w:hAnsi="Source Sans Pro" w:cs="Calibri"/>
          <w:color w:val="000000"/>
          <w:sz w:val="20"/>
          <w:szCs w:val="20"/>
          <w:lang w:val="sk-SK"/>
        </w:rPr>
        <w:t>komplexnejšie</w:t>
      </w:r>
      <w:r w:rsidRPr="00596A01">
        <w:rPr>
          <w:rFonts w:ascii="Source Sans Pro" w:eastAsia="Calibri" w:hAnsi="Source Sans Pro" w:cs="Calibri"/>
          <w:color w:val="000000"/>
          <w:sz w:val="20"/>
          <w:szCs w:val="20"/>
          <w:lang w:val="sk-SK"/>
        </w:rPr>
        <w:t xml:space="preserve"> riadiace systémy </w:t>
      </w:r>
      <w:r w:rsidRPr="00596A01">
        <w:rPr>
          <w:rFonts w:ascii="Source Sans Pro" w:eastAsia="Segoe UI" w:hAnsi="Source Sans Pro" w:cs="Calibri"/>
          <w:color w:val="000000"/>
          <w:sz w:val="20"/>
          <w:szCs w:val="20"/>
          <w:lang w:val="sk-SK"/>
        </w:rPr>
        <w:t>a systémy pre podporu prevádzky a údržby sústav</w:t>
      </w:r>
      <w:r w:rsidRPr="00596A01">
        <w:rPr>
          <w:rFonts w:ascii="Source Sans Pro" w:eastAsia="Calibri" w:hAnsi="Source Sans Pro" w:cs="Calibri"/>
          <w:color w:val="000000"/>
          <w:sz w:val="20"/>
          <w:szCs w:val="20"/>
          <w:lang w:val="sk-SK"/>
        </w:rPr>
        <w:t xml:space="preserve">. Napríklad, </w:t>
      </w:r>
      <w:r w:rsidR="007C741C" w:rsidRPr="00596A01">
        <w:rPr>
          <w:rFonts w:ascii="Source Sans Pro" w:eastAsia="Calibri" w:hAnsi="Source Sans Pro" w:cs="Calibri"/>
          <w:color w:val="000000"/>
          <w:sz w:val="20"/>
          <w:szCs w:val="20"/>
          <w:lang w:val="sk-SK"/>
        </w:rPr>
        <w:t xml:space="preserve">SR </w:t>
      </w:r>
      <w:r w:rsidRPr="00596A01">
        <w:rPr>
          <w:rFonts w:ascii="Source Sans Pro" w:eastAsia="Calibri" w:hAnsi="Source Sans Pro" w:cs="Calibri"/>
          <w:color w:val="000000"/>
          <w:sz w:val="20"/>
          <w:szCs w:val="20"/>
          <w:lang w:val="sk-SK"/>
        </w:rPr>
        <w:t>v roku 2024 spustilo najväčšie batériové úložisko s výkonom 2,7 MW v Banskej Bystrici, ktoré dokáže nahradiť fosílne zdroje a poskytnúť podporné služby pre stabilitu siete. Toto úložisko dokáže ročne zabrániť produkcii približne 361 ton CO</w:t>
      </w:r>
      <w:r w:rsidRPr="00596A01">
        <w:rPr>
          <w:rFonts w:ascii="Source Sans Pro" w:eastAsia="Calibri" w:hAnsi="Source Sans Pro" w:cs="Calibri"/>
          <w:color w:val="000000"/>
          <w:sz w:val="20"/>
          <w:szCs w:val="20"/>
          <w:vertAlign w:val="subscript"/>
          <w:lang w:val="sk-SK"/>
        </w:rPr>
        <w:t>2</w:t>
      </w:r>
      <w:r w:rsidRPr="00596A01">
        <w:rPr>
          <w:rFonts w:ascii="Source Sans Pro" w:eastAsia="Calibri" w:hAnsi="Source Sans Pro" w:cs="Calibri"/>
          <w:color w:val="000000"/>
          <w:sz w:val="20"/>
          <w:szCs w:val="20"/>
          <w:lang w:val="sk-SK"/>
        </w:rPr>
        <w:t>. Technologický pokrok v oblasti batériových systémov a ich klesajúce náklady robia z týchto riešení alternatívu pre decentralizované zdroje energie</w:t>
      </w:r>
      <w:r w:rsidR="005170B5" w:rsidRPr="00596A01">
        <w:rPr>
          <w:rFonts w:ascii="Source Sans Pro" w:eastAsia="Calibri" w:hAnsi="Source Sans Pro" w:cs="Calibri"/>
          <w:color w:val="000000"/>
          <w:sz w:val="20"/>
          <w:szCs w:val="20"/>
          <w:lang w:val="sk-SK"/>
        </w:rPr>
        <w:t>.</w:t>
      </w:r>
      <w:r w:rsidRPr="00596A01">
        <w:rPr>
          <w:rFonts w:ascii="Source Sans Pro" w:eastAsia="Calibri" w:hAnsi="Source Sans Pro" w:cs="Calibri"/>
          <w:color w:val="000000"/>
          <w:sz w:val="20"/>
          <w:szCs w:val="20"/>
          <w:vertAlign w:val="superscript"/>
          <w:lang w:val="sk-SK"/>
        </w:rPr>
        <w:footnoteReference w:id="80"/>
      </w:r>
    </w:p>
    <w:p w14:paraId="2B18D015" w14:textId="77777777" w:rsidR="00F838E3" w:rsidRPr="00596A01" w:rsidRDefault="00F838E3" w:rsidP="00F838E3">
      <w:pPr>
        <w:pStyle w:val="Odsekzoznamu"/>
        <w:rPr>
          <w:rFonts w:ascii="Source Sans Pro" w:eastAsia="Calibri" w:hAnsi="Source Sans Pro" w:cs="Calibri"/>
          <w:color w:val="000000"/>
          <w:sz w:val="20"/>
          <w:szCs w:val="20"/>
          <w:lang w:val="sk-SK"/>
        </w:rPr>
      </w:pPr>
    </w:p>
    <w:p w14:paraId="1D882734" w14:textId="77777777" w:rsidR="00F660E1" w:rsidRPr="00596A01" w:rsidRDefault="00F660E1" w:rsidP="1BD57862">
      <w:pPr>
        <w:pStyle w:val="Odsekzoznamu"/>
        <w:numPr>
          <w:ilvl w:val="0"/>
          <w:numId w:val="31"/>
        </w:numPr>
        <w:spacing w:after="120" w:line="259" w:lineRule="auto"/>
        <w:ind w:left="357" w:hanging="357"/>
        <w:jc w:val="both"/>
        <w:rPr>
          <w:rFonts w:ascii="Source Sans Pro" w:eastAsia="Segoe UI" w:hAnsi="Source Sans Pro" w:cs="Calibri"/>
          <w:color w:val="000000"/>
          <w:sz w:val="20"/>
          <w:szCs w:val="20"/>
          <w:lang w:val="sk-SK"/>
        </w:rPr>
      </w:pPr>
      <w:r w:rsidRPr="00596A01">
        <w:rPr>
          <w:rFonts w:ascii="Source Sans Pro" w:eastAsia="Segoe UI" w:hAnsi="Source Sans Pro" w:cs="Calibri"/>
          <w:color w:val="000000" w:themeColor="text1"/>
          <w:sz w:val="20"/>
          <w:szCs w:val="20"/>
          <w:lang w:val="sk-SK"/>
        </w:rPr>
        <w:t>Slovenská legislatíva (transpozícia európskych energetických smerníc) podporuje nových účastníkov trhu (aktívny odberateľ, energetické spoločenstvo, energetická komunita a </w:t>
      </w:r>
      <w:proofErr w:type="spellStart"/>
      <w:r w:rsidRPr="00596A01">
        <w:rPr>
          <w:rFonts w:ascii="Source Sans Pro" w:eastAsia="Segoe UI" w:hAnsi="Source Sans Pro" w:cs="Calibri"/>
          <w:color w:val="000000" w:themeColor="text1"/>
          <w:sz w:val="20"/>
          <w:szCs w:val="20"/>
          <w:lang w:val="sk-SK"/>
        </w:rPr>
        <w:t>agregátor</w:t>
      </w:r>
      <w:proofErr w:type="spellEnd"/>
      <w:r w:rsidRPr="00596A01">
        <w:rPr>
          <w:rFonts w:ascii="Source Sans Pro" w:eastAsia="Segoe UI" w:hAnsi="Source Sans Pro" w:cs="Calibri"/>
          <w:color w:val="000000" w:themeColor="text1"/>
          <w:sz w:val="20"/>
          <w:szCs w:val="20"/>
          <w:lang w:val="sk-SK"/>
        </w:rPr>
        <w:t>), pre ktorých je možné tvoriť nové produkty pre nákup a predaj energií s využitím AI a výmenu dát cez EDC (Energetické dátové centrum).</w:t>
      </w:r>
    </w:p>
    <w:p w14:paraId="2946B5C1" w14:textId="77777777" w:rsidR="00F838E3" w:rsidRPr="00596A01" w:rsidRDefault="00F838E3" w:rsidP="00F838E3">
      <w:pPr>
        <w:pStyle w:val="Odsekzoznamu"/>
        <w:rPr>
          <w:rFonts w:ascii="Source Sans Pro" w:eastAsia="Segoe UI" w:hAnsi="Source Sans Pro" w:cs="Calibri"/>
          <w:color w:val="000000"/>
          <w:sz w:val="20"/>
          <w:szCs w:val="20"/>
          <w:lang w:val="sk-SK"/>
        </w:rPr>
      </w:pPr>
    </w:p>
    <w:p w14:paraId="0B54A8D8" w14:textId="77777777" w:rsidR="00F660E1" w:rsidRPr="00596A01" w:rsidRDefault="00F660E1" w:rsidP="1BD57862">
      <w:pPr>
        <w:pStyle w:val="Odsekzoznamu"/>
        <w:numPr>
          <w:ilvl w:val="0"/>
          <w:numId w:val="31"/>
        </w:numPr>
        <w:spacing w:after="120" w:line="259" w:lineRule="auto"/>
        <w:ind w:left="357" w:hanging="357"/>
        <w:jc w:val="both"/>
        <w:rPr>
          <w:rFonts w:ascii="Source Sans Pro" w:eastAsia="Segoe UI" w:hAnsi="Source Sans Pro" w:cs="Calibri"/>
          <w:color w:val="000000"/>
          <w:sz w:val="20"/>
          <w:szCs w:val="20"/>
          <w:lang w:val="sk-SK"/>
        </w:rPr>
      </w:pPr>
      <w:r w:rsidRPr="00596A01">
        <w:rPr>
          <w:rFonts w:ascii="Source Sans Pro" w:eastAsia="Segoe UI" w:hAnsi="Source Sans Pro" w:cs="Calibri"/>
          <w:color w:val="000000" w:themeColor="text1"/>
          <w:sz w:val="20"/>
          <w:szCs w:val="20"/>
          <w:lang w:val="sk-SK"/>
        </w:rPr>
        <w:t xml:space="preserve">Začína sa v širšej miere využívať tzv. „Energy </w:t>
      </w:r>
      <w:proofErr w:type="spellStart"/>
      <w:r w:rsidRPr="00596A01">
        <w:rPr>
          <w:rFonts w:ascii="Source Sans Pro" w:eastAsia="Segoe UI" w:hAnsi="Source Sans Pro" w:cs="Calibri"/>
          <w:color w:val="000000" w:themeColor="text1"/>
          <w:sz w:val="20"/>
          <w:szCs w:val="20"/>
          <w:lang w:val="sk-SK"/>
        </w:rPr>
        <w:t>sector</w:t>
      </w:r>
      <w:proofErr w:type="spellEnd"/>
      <w:r w:rsidRPr="00596A01">
        <w:rPr>
          <w:rFonts w:ascii="Source Sans Pro" w:eastAsia="Segoe UI" w:hAnsi="Source Sans Pro" w:cs="Calibri"/>
          <w:color w:val="000000" w:themeColor="text1"/>
          <w:sz w:val="20"/>
          <w:szCs w:val="20"/>
          <w:lang w:val="sk-SK"/>
        </w:rPr>
        <w:t xml:space="preserve"> </w:t>
      </w:r>
      <w:proofErr w:type="spellStart"/>
      <w:r w:rsidRPr="00596A01">
        <w:rPr>
          <w:rFonts w:ascii="Source Sans Pro" w:eastAsia="Segoe UI" w:hAnsi="Source Sans Pro" w:cs="Calibri"/>
          <w:color w:val="000000" w:themeColor="text1"/>
          <w:sz w:val="20"/>
          <w:szCs w:val="20"/>
          <w:lang w:val="sk-SK"/>
        </w:rPr>
        <w:t>coupling</w:t>
      </w:r>
      <w:proofErr w:type="spellEnd"/>
      <w:r w:rsidRPr="00596A01">
        <w:rPr>
          <w:rFonts w:ascii="Source Sans Pro" w:eastAsia="Segoe UI" w:hAnsi="Source Sans Pro" w:cs="Calibri"/>
          <w:color w:val="000000" w:themeColor="text1"/>
          <w:sz w:val="20"/>
          <w:szCs w:val="20"/>
          <w:lang w:val="sk-SK"/>
        </w:rPr>
        <w:t>“ čo je prepojenie energetických sektorov (napr. elektrina, plyn, teplo, chlad, mobilita, energetické prebytky z priemyselných procesov...) a tým aj uľahčenie integrácie vyššieho podielu obnoviteľných zdrojov energie do energetického mixu prostredníctvom zvýšenej flexibility sústav.</w:t>
      </w:r>
    </w:p>
    <w:p w14:paraId="70EE91C1" w14:textId="77777777" w:rsidR="00F838E3" w:rsidRPr="00596A01" w:rsidRDefault="00F838E3" w:rsidP="00F838E3">
      <w:pPr>
        <w:pStyle w:val="Odsekzoznamu"/>
        <w:rPr>
          <w:rFonts w:ascii="Source Sans Pro" w:eastAsia="Segoe UI" w:hAnsi="Source Sans Pro" w:cs="Calibri"/>
          <w:color w:val="000000"/>
          <w:sz w:val="20"/>
          <w:szCs w:val="20"/>
          <w:lang w:val="sk-SK"/>
        </w:rPr>
      </w:pPr>
    </w:p>
    <w:p w14:paraId="49DE2DBA" w14:textId="01611BE0" w:rsidR="00F660E1" w:rsidRPr="00596A01" w:rsidRDefault="007C741C" w:rsidP="1BD57862">
      <w:pPr>
        <w:pStyle w:val="Odsekzoznamu"/>
        <w:numPr>
          <w:ilvl w:val="0"/>
          <w:numId w:val="31"/>
        </w:numPr>
        <w:spacing w:after="120" w:line="259" w:lineRule="auto"/>
        <w:ind w:left="357" w:hanging="357"/>
        <w:jc w:val="both"/>
        <w:rPr>
          <w:rFonts w:ascii="Source Sans Pro" w:eastAsia="Calibri" w:hAnsi="Source Sans Pro" w:cs="Calibri"/>
          <w:color w:val="000000"/>
          <w:sz w:val="20"/>
          <w:szCs w:val="20"/>
          <w:lang w:val="sk-SK"/>
        </w:rPr>
      </w:pPr>
      <w:r w:rsidRPr="00596A01">
        <w:rPr>
          <w:rFonts w:ascii="Source Sans Pro" w:eastAsia="Calibri" w:hAnsi="Source Sans Pro" w:cs="Calibri"/>
          <w:color w:val="000000" w:themeColor="text1"/>
          <w:sz w:val="20"/>
          <w:szCs w:val="20"/>
          <w:lang w:val="sk-SK"/>
        </w:rPr>
        <w:t>SR</w:t>
      </w:r>
      <w:r w:rsidR="00F660E1" w:rsidRPr="00596A01">
        <w:rPr>
          <w:rFonts w:ascii="Source Sans Pro" w:eastAsia="Calibri" w:hAnsi="Source Sans Pro" w:cs="Calibri"/>
          <w:color w:val="000000" w:themeColor="text1"/>
          <w:sz w:val="20"/>
          <w:szCs w:val="20"/>
          <w:lang w:val="sk-SK"/>
        </w:rPr>
        <w:t>, ako krajina s vysokým podielom spotreby energií v priemysle a energeticky vysoko náročnými prevádzkami je prirodzeným laboratóriom pre inovatívne riešenia v inteligentnom hospodárení s primárnymi energiami, opakovanom využívaní energetického potenciálu rozličných médií a </w:t>
      </w:r>
      <w:proofErr w:type="spellStart"/>
      <w:r w:rsidR="00F660E1" w:rsidRPr="00596A01">
        <w:rPr>
          <w:rFonts w:ascii="Source Sans Pro" w:eastAsia="Calibri" w:hAnsi="Source Sans Pro" w:cs="Calibri"/>
          <w:color w:val="000000" w:themeColor="text1"/>
          <w:sz w:val="20"/>
          <w:szCs w:val="20"/>
          <w:lang w:val="sk-SK"/>
        </w:rPr>
        <w:t>algoritmizovanej</w:t>
      </w:r>
      <w:proofErr w:type="spellEnd"/>
      <w:r w:rsidR="00F660E1" w:rsidRPr="00596A01">
        <w:rPr>
          <w:rFonts w:ascii="Source Sans Pro" w:eastAsia="Calibri" w:hAnsi="Source Sans Pro" w:cs="Calibri"/>
          <w:color w:val="000000" w:themeColor="text1"/>
          <w:sz w:val="20"/>
          <w:szCs w:val="20"/>
          <w:lang w:val="sk-SK"/>
        </w:rPr>
        <w:t xml:space="preserve"> distribúcie energií v rozličnej forme podporované inovatívnymi metódami. Podľa </w:t>
      </w:r>
      <w:r w:rsidR="00F660E1" w:rsidRPr="00596A01">
        <w:rPr>
          <w:rFonts w:ascii="Source Sans Pro" w:eastAsia="Calibri" w:hAnsi="Source Sans Pro" w:cs="Calibri"/>
          <w:sz w:val="20"/>
          <w:szCs w:val="20"/>
          <w:lang w:val="sk-SK"/>
        </w:rPr>
        <w:t>Inštitútu hospodárskych analýz</w:t>
      </w:r>
      <w:r w:rsidR="00F660E1" w:rsidRPr="00596A01">
        <w:rPr>
          <w:rFonts w:ascii="Source Sans Pro" w:eastAsia="Calibri" w:hAnsi="Source Sans Pro" w:cs="Calibri"/>
          <w:color w:val="000000" w:themeColor="text1"/>
          <w:sz w:val="20"/>
          <w:szCs w:val="20"/>
          <w:lang w:val="sk-SK"/>
        </w:rPr>
        <w:t xml:space="preserve"> MH SR má </w:t>
      </w:r>
      <w:r w:rsidRPr="00596A01">
        <w:rPr>
          <w:rFonts w:ascii="Source Sans Pro" w:eastAsia="Calibri" w:hAnsi="Source Sans Pro" w:cs="Calibri"/>
          <w:color w:val="000000" w:themeColor="text1"/>
          <w:sz w:val="20"/>
          <w:szCs w:val="20"/>
          <w:lang w:val="sk-SK"/>
        </w:rPr>
        <w:t xml:space="preserve">SR </w:t>
      </w:r>
      <w:r w:rsidR="00F660E1" w:rsidRPr="00596A01">
        <w:rPr>
          <w:rFonts w:ascii="Source Sans Pro" w:eastAsia="Calibri" w:hAnsi="Source Sans Pro" w:cs="Calibri"/>
          <w:color w:val="000000" w:themeColor="text1"/>
          <w:sz w:val="20"/>
          <w:szCs w:val="20"/>
          <w:lang w:val="sk-SK"/>
        </w:rPr>
        <w:t>jeden z najdynamickejších poklesov energetickej náročnosti priemyslu z krajín EÚ od roku 1995</w:t>
      </w:r>
      <w:r w:rsidR="00BE5BD4" w:rsidRPr="00596A01">
        <w:rPr>
          <w:rFonts w:ascii="Source Sans Pro" w:eastAsia="Calibri" w:hAnsi="Source Sans Pro" w:cs="Calibri"/>
          <w:color w:val="000000" w:themeColor="text1"/>
          <w:sz w:val="20"/>
          <w:szCs w:val="20"/>
          <w:lang w:val="sk-SK"/>
        </w:rPr>
        <w:t>.</w:t>
      </w:r>
      <w:r w:rsidR="00F660E1" w:rsidRPr="00596A01">
        <w:rPr>
          <w:rFonts w:ascii="Source Sans Pro" w:eastAsia="Calibri" w:hAnsi="Source Sans Pro" w:cs="Calibri"/>
          <w:color w:val="000000" w:themeColor="text1"/>
          <w:sz w:val="20"/>
          <w:szCs w:val="20"/>
          <w:vertAlign w:val="superscript"/>
          <w:lang w:val="sk-SK"/>
        </w:rPr>
        <w:footnoteReference w:id="81"/>
      </w:r>
      <w:r w:rsidR="00F660E1" w:rsidRPr="00596A01">
        <w:rPr>
          <w:rFonts w:ascii="Source Sans Pro" w:eastAsia="Calibri" w:hAnsi="Source Sans Pro" w:cs="Calibri"/>
          <w:b/>
          <w:color w:val="000000" w:themeColor="text1"/>
          <w:sz w:val="20"/>
          <w:szCs w:val="20"/>
          <w:lang w:val="sk-SK"/>
        </w:rPr>
        <w:t xml:space="preserve"> </w:t>
      </w:r>
      <w:r w:rsidR="00F660E1" w:rsidRPr="00596A01">
        <w:rPr>
          <w:rFonts w:ascii="Source Sans Pro" w:eastAsia="Calibri" w:hAnsi="Source Sans Pro" w:cs="Calibri"/>
          <w:color w:val="000000" w:themeColor="text1"/>
          <w:sz w:val="20"/>
          <w:szCs w:val="20"/>
          <w:lang w:val="sk-SK"/>
        </w:rPr>
        <w:t>Najväčší podiel na konečnej energetickej spotrebe v priemysle v roku 2021 mala spotreba elektriny (29,5 %) a zemného plynu (24,6 %). Spotreba priemyselných plynov predstavovala 11,8 %, OZE a biopalív 9,8 %, ropy a ropných produktov 9,3 %, pevných palív 8 %, neobnoviteľných odpadov 5,1 % a tepla 2 %</w:t>
      </w:r>
      <w:r w:rsidR="00BE5BD4" w:rsidRPr="00596A01">
        <w:rPr>
          <w:rFonts w:ascii="Source Sans Pro" w:eastAsia="Calibri" w:hAnsi="Source Sans Pro" w:cs="Calibri"/>
          <w:color w:val="000000" w:themeColor="text1"/>
          <w:sz w:val="20"/>
          <w:szCs w:val="20"/>
          <w:lang w:val="sk-SK"/>
        </w:rPr>
        <w:t>.</w:t>
      </w:r>
      <w:r w:rsidR="00F660E1" w:rsidRPr="00596A01">
        <w:rPr>
          <w:rFonts w:ascii="Source Sans Pro" w:eastAsia="Calibri" w:hAnsi="Source Sans Pro" w:cs="Calibri"/>
          <w:color w:val="000000" w:themeColor="text1"/>
          <w:sz w:val="20"/>
          <w:szCs w:val="20"/>
          <w:vertAlign w:val="superscript"/>
          <w:lang w:val="sk-SK"/>
        </w:rPr>
        <w:footnoteReference w:id="82"/>
      </w:r>
    </w:p>
    <w:p w14:paraId="0E99E230" w14:textId="17D4D4FC" w:rsidR="75650F1D" w:rsidRPr="00596A01" w:rsidRDefault="00F660E1" w:rsidP="694F2E7E">
      <w:pPr>
        <w:pStyle w:val="Nadpis3"/>
        <w:numPr>
          <w:ilvl w:val="0"/>
          <w:numId w:val="0"/>
        </w:numPr>
        <w:spacing w:line="257" w:lineRule="auto"/>
        <w:ind w:left="720" w:hanging="720"/>
        <w:jc w:val="center"/>
        <w:rPr>
          <w:lang w:val="sk-SK"/>
        </w:rPr>
      </w:pPr>
      <w:bookmarkStart w:id="126" w:name="_Toc181861553"/>
      <w:r w:rsidRPr="00596A01">
        <w:rPr>
          <w:lang w:val="sk-SK"/>
        </w:rPr>
        <w:t>Tematická oblasť podpory v prioritnej oblasti č.3-3</w:t>
      </w:r>
      <w:bookmarkEnd w:id="126"/>
    </w:p>
    <w:p w14:paraId="0B2DD929" w14:textId="77777777" w:rsidR="00527211" w:rsidRPr="00596A01" w:rsidRDefault="00527211" w:rsidP="02EBA6F9">
      <w:pPr>
        <w:spacing w:line="257" w:lineRule="auto"/>
        <w:rPr>
          <w:rFonts w:ascii="Calibri" w:eastAsia="Calibri" w:hAnsi="Calibri" w:cs="Calibri"/>
          <w:sz w:val="20"/>
          <w:szCs w:val="20"/>
          <w:lang w:val="sk-SK"/>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7654"/>
      </w:tblGrid>
      <w:tr w:rsidR="008769E6" w:rsidRPr="00DD7867" w14:paraId="31A61E71" w14:textId="77777777" w:rsidTr="00C23A74">
        <w:trPr>
          <w:trHeight w:val="40"/>
        </w:trPr>
        <w:tc>
          <w:tcPr>
            <w:tcW w:w="9776" w:type="dxa"/>
            <w:gridSpan w:val="2"/>
            <w:shd w:val="clear" w:color="auto" w:fill="1A25AB"/>
            <w:vAlign w:val="center"/>
          </w:tcPr>
          <w:p w14:paraId="26309A8F" w14:textId="77777777" w:rsidR="008769E6" w:rsidRPr="001B1306" w:rsidRDefault="008769E6" w:rsidP="008769E6">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Digitálna transformácia Slovenska</w:t>
            </w:r>
          </w:p>
        </w:tc>
      </w:tr>
      <w:tr w:rsidR="001576D6" w:rsidRPr="00DD7867" w14:paraId="1141D28A" w14:textId="77777777" w:rsidTr="00C23A74">
        <w:trPr>
          <w:trHeight w:val="40"/>
        </w:trPr>
        <w:tc>
          <w:tcPr>
            <w:tcW w:w="2122" w:type="dxa"/>
            <w:vMerge w:val="restart"/>
            <w:shd w:val="clear" w:color="auto" w:fill="00ABCE"/>
            <w:vAlign w:val="center"/>
          </w:tcPr>
          <w:p w14:paraId="4CEA9B42" w14:textId="1B5E941E" w:rsidR="008769E6" w:rsidRPr="00596A01" w:rsidRDefault="6DB25B8D" w:rsidP="008769E6">
            <w:pPr>
              <w:contextualSpacing/>
              <w:jc w:val="center"/>
              <w:rPr>
                <w:rFonts w:ascii="Source Sans Pro" w:eastAsia="Calibri" w:hAnsi="Source Sans Pro" w:cs="Aptos Display"/>
                <w:b/>
                <w:color w:val="FFFFFF"/>
                <w:sz w:val="20"/>
                <w:szCs w:val="20"/>
                <w:lang w:val="sk-SK" w:eastAsia="sk-SK"/>
              </w:rPr>
            </w:pPr>
            <w:r w:rsidRPr="00596A01">
              <w:rPr>
                <w:rFonts w:ascii="Source Sans Pro" w:eastAsia="Calibri" w:hAnsi="Source Sans Pro" w:cs="Aptos Display"/>
                <w:b/>
                <w:color w:val="FFFFFF" w:themeColor="background1"/>
                <w:sz w:val="20"/>
                <w:szCs w:val="20"/>
                <w:lang w:val="sk-SK" w:eastAsia="sk-SK"/>
              </w:rPr>
              <w:t>3-3: Inteligentné energetické systémy</w:t>
            </w:r>
          </w:p>
        </w:tc>
        <w:tc>
          <w:tcPr>
            <w:tcW w:w="7654" w:type="dxa"/>
          </w:tcPr>
          <w:p w14:paraId="5F531462" w14:textId="77777777" w:rsidR="008769E6" w:rsidRPr="00596A01" w:rsidRDefault="008769E6" w:rsidP="008769E6">
            <w:pPr>
              <w:numPr>
                <w:ilvl w:val="2"/>
                <w:numId w:val="45"/>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596A01">
              <w:rPr>
                <w:rFonts w:ascii="Source Sans Pro" w:eastAsia="Calibri" w:hAnsi="Source Sans Pro" w:cs="Aptos Display"/>
                <w:color w:val="000000"/>
                <w:sz w:val="20"/>
                <w:szCs w:val="20"/>
                <w:lang w:val="sk-SK" w:eastAsia="sk-SK"/>
              </w:rPr>
              <w:t>Systémy pre podporu integrácie OZE, úložísk rôznych typov energií a nabíjacích staníc pre elektromobily do energetických sústav (od plánovania až po prevádzku, riadenie  a údržbu)</w:t>
            </w:r>
          </w:p>
        </w:tc>
      </w:tr>
      <w:tr w:rsidR="001576D6" w:rsidRPr="00DD7867" w14:paraId="155ED499" w14:textId="77777777" w:rsidTr="00C23A74">
        <w:trPr>
          <w:trHeight w:val="40"/>
        </w:trPr>
        <w:tc>
          <w:tcPr>
            <w:tcW w:w="2122" w:type="dxa"/>
            <w:vMerge/>
          </w:tcPr>
          <w:p w14:paraId="2536B0EE" w14:textId="77777777" w:rsidR="008769E6" w:rsidRPr="00596A01" w:rsidRDefault="008769E6" w:rsidP="008769E6">
            <w:pPr>
              <w:contextualSpacing/>
              <w:rPr>
                <w:rFonts w:ascii="Source Sans Pro" w:eastAsia="Calibri" w:hAnsi="Source Sans Pro" w:cs="Aptos Display"/>
                <w:sz w:val="20"/>
                <w:szCs w:val="20"/>
                <w:lang w:val="sk-SK" w:eastAsia="sk-SK"/>
              </w:rPr>
            </w:pPr>
          </w:p>
        </w:tc>
        <w:tc>
          <w:tcPr>
            <w:tcW w:w="7654" w:type="dxa"/>
          </w:tcPr>
          <w:p w14:paraId="3E2E6829" w14:textId="77777777" w:rsidR="008769E6" w:rsidRPr="00596A01" w:rsidRDefault="008769E6" w:rsidP="008769E6">
            <w:pPr>
              <w:numPr>
                <w:ilvl w:val="2"/>
                <w:numId w:val="45"/>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sz w:val="20"/>
                <w:szCs w:val="20"/>
                <w:lang w:val="sk-SK" w:eastAsia="sk-SK"/>
              </w:rPr>
              <w:t xml:space="preserve">Inteligentný manažment výroby, akumulácie a spotreby v </w:t>
            </w:r>
            <w:proofErr w:type="spellStart"/>
            <w:r w:rsidRPr="00596A01">
              <w:rPr>
                <w:rFonts w:ascii="Source Sans Pro" w:eastAsia="Calibri" w:hAnsi="Source Sans Pro" w:cs="Times New Roman"/>
                <w:color w:val="000000"/>
                <w:sz w:val="20"/>
                <w:szCs w:val="20"/>
                <w:lang w:val="sk-SK" w:eastAsia="sk-SK"/>
              </w:rPr>
              <w:t>multienergetických</w:t>
            </w:r>
            <w:proofErr w:type="spellEnd"/>
            <w:r w:rsidRPr="00596A01">
              <w:rPr>
                <w:rFonts w:ascii="Source Sans Pro" w:eastAsia="Calibri" w:hAnsi="Source Sans Pro" w:cs="Times New Roman"/>
                <w:color w:val="000000"/>
                <w:sz w:val="20"/>
                <w:szCs w:val="20"/>
                <w:lang w:val="sk-SK" w:eastAsia="sk-SK"/>
              </w:rPr>
              <w:t xml:space="preserve"> systémoch s podporou aktívnych odberateľov, energetických komunít a spoločenstiev</w:t>
            </w:r>
          </w:p>
        </w:tc>
      </w:tr>
      <w:tr w:rsidR="001576D6" w:rsidRPr="00DD7867" w14:paraId="4B63F2EF" w14:textId="77777777" w:rsidTr="00C23A74">
        <w:trPr>
          <w:trHeight w:val="40"/>
        </w:trPr>
        <w:tc>
          <w:tcPr>
            <w:tcW w:w="2122" w:type="dxa"/>
            <w:vMerge/>
          </w:tcPr>
          <w:p w14:paraId="720EB40A" w14:textId="77777777" w:rsidR="008769E6" w:rsidRPr="00596A01" w:rsidRDefault="008769E6" w:rsidP="008769E6">
            <w:pPr>
              <w:contextualSpacing/>
              <w:rPr>
                <w:rFonts w:ascii="Source Sans Pro" w:eastAsia="Calibri" w:hAnsi="Source Sans Pro" w:cs="Aptos Display"/>
                <w:sz w:val="20"/>
                <w:szCs w:val="20"/>
                <w:lang w:val="sk-SK" w:eastAsia="sk-SK"/>
              </w:rPr>
            </w:pPr>
          </w:p>
        </w:tc>
        <w:tc>
          <w:tcPr>
            <w:tcW w:w="7654" w:type="dxa"/>
          </w:tcPr>
          <w:p w14:paraId="391DE842" w14:textId="40BB0312" w:rsidR="008769E6" w:rsidRPr="00596A01" w:rsidRDefault="6DB25B8D" w:rsidP="008769E6">
            <w:pPr>
              <w:numPr>
                <w:ilvl w:val="2"/>
                <w:numId w:val="45"/>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themeColor="text1"/>
                <w:sz w:val="20"/>
                <w:szCs w:val="20"/>
                <w:lang w:val="sk-SK" w:eastAsia="sk-SK"/>
              </w:rPr>
              <w:t>Predikcia výroby a spotreby energie, aj detekcia anomálií s využitím AI</w:t>
            </w:r>
          </w:p>
        </w:tc>
      </w:tr>
      <w:tr w:rsidR="001576D6" w:rsidRPr="00DD7867" w14:paraId="4BD0AD96" w14:textId="77777777" w:rsidTr="00C23A74">
        <w:trPr>
          <w:trHeight w:val="40"/>
        </w:trPr>
        <w:tc>
          <w:tcPr>
            <w:tcW w:w="2122" w:type="dxa"/>
            <w:vMerge/>
          </w:tcPr>
          <w:p w14:paraId="546B9530" w14:textId="77777777" w:rsidR="008769E6" w:rsidRPr="00596A01" w:rsidRDefault="008769E6" w:rsidP="008769E6">
            <w:pPr>
              <w:contextualSpacing/>
              <w:rPr>
                <w:rFonts w:ascii="Source Sans Pro" w:eastAsia="Calibri" w:hAnsi="Source Sans Pro" w:cs="Aptos Display"/>
                <w:sz w:val="20"/>
                <w:szCs w:val="20"/>
                <w:lang w:val="sk-SK" w:eastAsia="sk-SK"/>
              </w:rPr>
            </w:pPr>
          </w:p>
        </w:tc>
        <w:tc>
          <w:tcPr>
            <w:tcW w:w="7654" w:type="dxa"/>
          </w:tcPr>
          <w:p w14:paraId="3E472E86" w14:textId="61126189" w:rsidR="008769E6" w:rsidRPr="00596A01" w:rsidRDefault="6DB25B8D" w:rsidP="008769E6">
            <w:pPr>
              <w:numPr>
                <w:ilvl w:val="2"/>
                <w:numId w:val="45"/>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596A01">
              <w:rPr>
                <w:rFonts w:ascii="Source Sans Pro" w:eastAsia="Calibri" w:hAnsi="Source Sans Pro" w:cs="Times New Roman"/>
                <w:color w:val="000000" w:themeColor="text1"/>
                <w:sz w:val="20"/>
                <w:szCs w:val="20"/>
                <w:lang w:val="sk-SK" w:eastAsia="sk-SK"/>
              </w:rPr>
              <w:t>Nové</w:t>
            </w:r>
            <w:r w:rsidR="20C4F051" w:rsidRPr="00596A01">
              <w:rPr>
                <w:rFonts w:ascii="Source Sans Pro" w:eastAsia="Calibri" w:hAnsi="Source Sans Pro" w:cs="Times New Roman"/>
                <w:color w:val="000000" w:themeColor="text1"/>
                <w:sz w:val="20"/>
                <w:szCs w:val="20"/>
                <w:lang w:val="sk-SK" w:eastAsia="sk-SK"/>
              </w:rPr>
              <w:t xml:space="preserve"> a inovatívne</w:t>
            </w:r>
            <w:r w:rsidRPr="00596A01">
              <w:rPr>
                <w:rFonts w:ascii="Source Sans Pro" w:eastAsia="Calibri" w:hAnsi="Source Sans Pro" w:cs="Times New Roman"/>
                <w:color w:val="000000" w:themeColor="text1"/>
                <w:sz w:val="20"/>
                <w:szCs w:val="20"/>
                <w:lang w:val="sk-SK" w:eastAsia="sk-SK"/>
              </w:rPr>
              <w:t xml:space="preserve"> energetické produkty na transformovanom energetickom trhu a inovatívne riešenia </w:t>
            </w:r>
            <w:r w:rsidR="7E1C7D6E" w:rsidRPr="00596A01">
              <w:rPr>
                <w:rFonts w:ascii="Source Sans Pro" w:eastAsia="Calibri" w:hAnsi="Source Sans Pro" w:cs="Times New Roman"/>
                <w:color w:val="000000" w:themeColor="text1"/>
                <w:sz w:val="20"/>
                <w:szCs w:val="20"/>
                <w:lang w:val="sk-SK" w:eastAsia="sk-SK"/>
              </w:rPr>
              <w:t>riadenia akumulácie</w:t>
            </w:r>
            <w:r w:rsidRPr="00596A01">
              <w:rPr>
                <w:rFonts w:ascii="Source Sans Pro" w:eastAsia="Calibri" w:hAnsi="Source Sans Pro" w:cs="Times New Roman"/>
                <w:color w:val="000000" w:themeColor="text1"/>
                <w:sz w:val="20"/>
                <w:szCs w:val="20"/>
                <w:lang w:val="sk-SK" w:eastAsia="sk-SK"/>
              </w:rPr>
              <w:t xml:space="preserve"> energie</w:t>
            </w:r>
          </w:p>
        </w:tc>
      </w:tr>
    </w:tbl>
    <w:p w14:paraId="073F1B3D" w14:textId="503B9E5A" w:rsidR="00F660E1" w:rsidRPr="00596A01" w:rsidRDefault="00F660E1" w:rsidP="005323D3">
      <w:pPr>
        <w:pStyle w:val="Nadpis3"/>
        <w:numPr>
          <w:ilvl w:val="0"/>
          <w:numId w:val="0"/>
        </w:numPr>
        <w:ind w:left="720" w:hanging="720"/>
        <w:rPr>
          <w:lang w:val="sk-SK"/>
        </w:rPr>
      </w:pPr>
      <w:bookmarkStart w:id="127" w:name="_Toc181861554"/>
      <w:r w:rsidRPr="00596A01">
        <w:rPr>
          <w:lang w:val="sk-SK"/>
        </w:rPr>
        <w:lastRenderedPageBreak/>
        <w:t>Cieľový stav prioritnej oblasti 3-3</w:t>
      </w:r>
      <w:bookmarkEnd w:id="127"/>
      <w:r w:rsidR="003F31AF" w:rsidRPr="00596A01">
        <w:rPr>
          <w:lang w:val="sk-SK"/>
        </w:rPr>
        <w:br/>
      </w:r>
    </w:p>
    <w:p w14:paraId="1B04A9DC" w14:textId="77777777"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Legislatíva podporuje podmienky na prevádzku </w:t>
      </w:r>
      <w:r w:rsidRPr="00596A01">
        <w:rPr>
          <w:rFonts w:ascii="Source Sans Pro" w:eastAsia="Segoe UI" w:hAnsi="Source Sans Pro" w:cs="Calibri"/>
          <w:sz w:val="20"/>
          <w:szCs w:val="20"/>
          <w:lang w:val="sk-SK"/>
        </w:rPr>
        <w:t>decentralizovaných</w:t>
      </w:r>
      <w:r w:rsidRPr="00596A01">
        <w:rPr>
          <w:rFonts w:ascii="Source Sans Pro" w:eastAsia="Calibri" w:hAnsi="Source Sans Pro" w:cs="Calibri"/>
          <w:sz w:val="20"/>
          <w:szCs w:val="20"/>
          <w:lang w:val="sk-SK"/>
        </w:rPr>
        <w:t xml:space="preserve"> energetických </w:t>
      </w:r>
      <w:r w:rsidRPr="00596A01">
        <w:rPr>
          <w:rFonts w:ascii="Source Sans Pro" w:eastAsia="Segoe UI" w:hAnsi="Source Sans Pro" w:cs="Calibri"/>
          <w:sz w:val="20"/>
          <w:szCs w:val="20"/>
          <w:lang w:val="sk-SK"/>
        </w:rPr>
        <w:t>sústav</w:t>
      </w:r>
      <w:r w:rsidRPr="00596A01">
        <w:rPr>
          <w:rFonts w:ascii="Source Sans Pro" w:eastAsia="Calibri" w:hAnsi="Source Sans Pro" w:cs="Calibri"/>
          <w:sz w:val="20"/>
          <w:szCs w:val="20"/>
          <w:lang w:val="sk-SK"/>
        </w:rPr>
        <w:t>.</w:t>
      </w:r>
    </w:p>
    <w:p w14:paraId="1CF52754" w14:textId="77777777"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Význam technológií ako AI</w:t>
      </w:r>
      <w:r w:rsidRPr="00596A01">
        <w:rPr>
          <w:rFonts w:ascii="Source Sans Pro" w:eastAsia="Segoe UI" w:hAnsi="Source Sans Pro" w:cs="Calibri"/>
          <w:sz w:val="20"/>
          <w:szCs w:val="20"/>
          <w:lang w:val="sk-SK"/>
        </w:rPr>
        <w:t xml:space="preserve"> a inteligentné meracie systémy</w:t>
      </w:r>
      <w:r w:rsidRPr="00596A01">
        <w:rPr>
          <w:rFonts w:ascii="Source Sans Pro" w:eastAsia="Calibri" w:hAnsi="Source Sans Pro" w:cs="Calibri"/>
          <w:sz w:val="20"/>
          <w:szCs w:val="20"/>
          <w:lang w:val="sk-SK"/>
        </w:rPr>
        <w:t xml:space="preserve"> v energetickom odvetví </w:t>
      </w:r>
      <w:r w:rsidRPr="00596A01">
        <w:rPr>
          <w:rFonts w:ascii="Source Sans Pro" w:eastAsia="Segoe UI" w:hAnsi="Source Sans Pro" w:cs="Calibri"/>
          <w:sz w:val="20"/>
          <w:szCs w:val="20"/>
          <w:lang w:val="sk-SK"/>
        </w:rPr>
        <w:t xml:space="preserve">zvyšujú </w:t>
      </w:r>
      <w:r w:rsidRPr="00596A01">
        <w:rPr>
          <w:rFonts w:ascii="Source Sans Pro" w:eastAsia="Calibri" w:hAnsi="Source Sans Pro" w:cs="Calibri"/>
          <w:sz w:val="20"/>
          <w:szCs w:val="20"/>
          <w:lang w:val="sk-SK"/>
        </w:rPr>
        <w:t>dopyt po nich.</w:t>
      </w:r>
    </w:p>
    <w:p w14:paraId="03F28328" w14:textId="77777777"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Pre podniky sa otvára možnosť zvyšovať energetickú efektívnosť svojich prevádzok moderných digitálnych nástrojov </w:t>
      </w:r>
      <w:r w:rsidRPr="00596A01">
        <w:rPr>
          <w:rFonts w:ascii="Source Sans Pro" w:eastAsia="Segoe UI" w:hAnsi="Source Sans Pro" w:cs="Calibri"/>
          <w:sz w:val="20"/>
          <w:szCs w:val="20"/>
          <w:lang w:val="sk-SK"/>
        </w:rPr>
        <w:t>s možnosťou </w:t>
      </w:r>
      <w:r w:rsidRPr="00596A01">
        <w:rPr>
          <w:rFonts w:ascii="Source Sans Pro" w:eastAsia="Calibri" w:hAnsi="Source Sans Pro" w:cs="Calibri"/>
          <w:sz w:val="20"/>
          <w:szCs w:val="20"/>
          <w:lang w:val="sk-SK"/>
        </w:rPr>
        <w:t>zapájať sa do energetického trhu</w:t>
      </w:r>
      <w:r w:rsidRPr="00596A01">
        <w:rPr>
          <w:rFonts w:ascii="Source Sans Pro" w:eastAsia="Segoe UI" w:hAnsi="Source Sans Pro" w:cs="Calibri"/>
          <w:sz w:val="20"/>
          <w:szCs w:val="20"/>
          <w:lang w:val="sk-SK"/>
        </w:rPr>
        <w:t xml:space="preserve"> napr. využívaním služieb </w:t>
      </w:r>
      <w:proofErr w:type="spellStart"/>
      <w:r w:rsidRPr="00596A01">
        <w:rPr>
          <w:rFonts w:ascii="Source Sans Pro" w:eastAsia="Segoe UI" w:hAnsi="Source Sans Pro" w:cs="Calibri"/>
          <w:sz w:val="20"/>
          <w:szCs w:val="20"/>
          <w:lang w:val="sk-SK"/>
        </w:rPr>
        <w:t>agregátora</w:t>
      </w:r>
      <w:proofErr w:type="spellEnd"/>
      <w:r w:rsidRPr="00596A01">
        <w:rPr>
          <w:rFonts w:ascii="Source Sans Pro" w:eastAsia="Calibri" w:hAnsi="Source Sans Pro" w:cs="Calibri"/>
          <w:sz w:val="20"/>
          <w:szCs w:val="20"/>
          <w:lang w:val="sk-SK"/>
        </w:rPr>
        <w:t>.</w:t>
      </w:r>
    </w:p>
    <w:p w14:paraId="099E4D82" w14:textId="77777777"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Urýchlený prechod k efektívnejšiemu a ekologickejšiemu energetickému mixu a nabíjacej infraštruktúre pre </w:t>
      </w:r>
      <w:proofErr w:type="spellStart"/>
      <w:r w:rsidRPr="00596A01">
        <w:rPr>
          <w:rFonts w:ascii="Source Sans Pro" w:eastAsia="Calibri" w:hAnsi="Source Sans Pro" w:cs="Calibri"/>
          <w:sz w:val="20"/>
          <w:szCs w:val="20"/>
          <w:lang w:val="sk-SK"/>
        </w:rPr>
        <w:t>elektromobilitu</w:t>
      </w:r>
      <w:proofErr w:type="spellEnd"/>
      <w:r w:rsidRPr="00596A01">
        <w:rPr>
          <w:rFonts w:ascii="Source Sans Pro" w:eastAsia="Calibri" w:hAnsi="Source Sans Pro" w:cs="Calibri"/>
          <w:sz w:val="20"/>
          <w:szCs w:val="20"/>
          <w:lang w:val="sk-SK"/>
        </w:rPr>
        <w:t>.</w:t>
      </w:r>
    </w:p>
    <w:p w14:paraId="19101BA4" w14:textId="77777777"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Nástroje na prevádzku distribučných sústav a sietí obslúžia veľké počty výrobcov a odberateľov pri </w:t>
      </w:r>
      <w:r w:rsidRPr="00596A01">
        <w:rPr>
          <w:rFonts w:ascii="Source Sans Pro" w:eastAsia="Segoe UI" w:hAnsi="Source Sans Pro" w:cs="Calibri"/>
          <w:sz w:val="20"/>
          <w:szCs w:val="20"/>
          <w:lang w:val="sk-SK"/>
        </w:rPr>
        <w:t>vysokej</w:t>
      </w:r>
      <w:r w:rsidRPr="00596A01">
        <w:rPr>
          <w:rFonts w:ascii="Source Sans Pro" w:eastAsia="Calibri" w:hAnsi="Source Sans Pro" w:cs="Calibri"/>
          <w:sz w:val="20"/>
          <w:szCs w:val="20"/>
          <w:lang w:val="sk-SK"/>
        </w:rPr>
        <w:t xml:space="preserve"> spoľahlivosti a hospodárnosti prevádzky a efektívnosti trhu s energiou a majú využitie aj v plynárenstve, teplárenstve a vodárenstve.</w:t>
      </w:r>
    </w:p>
    <w:p w14:paraId="1A012AE3" w14:textId="2371BA19" w:rsidR="00F660E1" w:rsidRPr="00596A01" w:rsidRDefault="00F660E1"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Slovenské výskumné kapacity v oblasti inteligentných energetických systémov sa využívajú na inovácie v aplikačnej praxi, </w:t>
      </w:r>
      <w:r w:rsidR="4C64E500" w:rsidRPr="00596A01">
        <w:rPr>
          <w:rFonts w:ascii="Source Sans Pro" w:eastAsia="Calibri" w:hAnsi="Source Sans Pro" w:cs="Calibri"/>
          <w:sz w:val="20"/>
          <w:szCs w:val="20"/>
          <w:lang w:val="sk-SK"/>
        </w:rPr>
        <w:t>pričom vzniknuté inovatívne produkty a služby</w:t>
      </w:r>
      <w:r w:rsidRPr="00596A01">
        <w:rPr>
          <w:rFonts w:ascii="Source Sans Pro" w:eastAsia="Calibri" w:hAnsi="Source Sans Pro" w:cs="Calibri"/>
          <w:sz w:val="20"/>
          <w:szCs w:val="20"/>
          <w:lang w:val="sk-SK"/>
        </w:rPr>
        <w:t xml:space="preserve"> predstavuj</w:t>
      </w:r>
      <w:r w:rsidR="32A65F5E" w:rsidRPr="00596A01">
        <w:rPr>
          <w:rFonts w:ascii="Source Sans Pro" w:eastAsia="Calibri" w:hAnsi="Source Sans Pro" w:cs="Calibri"/>
          <w:sz w:val="20"/>
          <w:szCs w:val="20"/>
          <w:lang w:val="sk-SK"/>
        </w:rPr>
        <w:t>ú</w:t>
      </w:r>
      <w:r w:rsidRPr="00596A01">
        <w:rPr>
          <w:rFonts w:ascii="Source Sans Pro" w:eastAsia="Calibri" w:hAnsi="Source Sans Pro" w:cs="Calibri"/>
          <w:sz w:val="20"/>
          <w:szCs w:val="20"/>
          <w:lang w:val="sk-SK"/>
        </w:rPr>
        <w:t xml:space="preserve"> významnú exportnú príležitosť pre vývojárov systémov.</w:t>
      </w:r>
    </w:p>
    <w:p w14:paraId="39D704CE" w14:textId="1946ED25" w:rsidR="00F660E1" w:rsidRPr="00596A01" w:rsidRDefault="2C9BB0AF" w:rsidP="001545C9">
      <w:pPr>
        <w:numPr>
          <w:ilvl w:val="0"/>
          <w:numId w:val="35"/>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 xml:space="preserve"> Výskum, vývoj a zavádzanie inovatívnych riešení v energetike podporuje rozvoj nízko emisných a lokálnych energetických systémov.</w:t>
      </w:r>
    </w:p>
    <w:p w14:paraId="15E57C27" w14:textId="09650AB4" w:rsidR="008445E7" w:rsidRPr="00596A01" w:rsidRDefault="008445E7" w:rsidP="001545C9">
      <w:pPr>
        <w:numPr>
          <w:ilvl w:val="0"/>
          <w:numId w:val="35"/>
        </w:numPr>
        <w:spacing w:after="120" w:line="276" w:lineRule="auto"/>
        <w:jc w:val="both"/>
        <w:rPr>
          <w:rFonts w:ascii="Source Sans Pro" w:eastAsia="Calibri" w:hAnsi="Source Sans Pro" w:cs="Calibri"/>
          <w:color w:val="000000" w:themeColor="text1"/>
          <w:sz w:val="20"/>
          <w:szCs w:val="20"/>
          <w:lang w:val="sk-SK"/>
        </w:rPr>
      </w:pPr>
      <w:r w:rsidRPr="00596A01">
        <w:rPr>
          <w:rFonts w:ascii="Source Sans Pro" w:eastAsia="Calibri" w:hAnsi="Source Sans Pro" w:cs="Calibri"/>
          <w:color w:val="000000" w:themeColor="text1"/>
          <w:sz w:val="20"/>
          <w:szCs w:val="20"/>
          <w:lang w:val="sk-SK"/>
        </w:rPr>
        <w:t xml:space="preserve">Pri implementácii investícií v rámci prioritnej oblasti 3-3, u ktorých boli identifikované tematické horizontálne väzby s doménami Inovatívny priemysel pre 21. storočie, Mobilita pre 21. storočie, Zdravá spoločnosť a Potravinová konkurencieschopnosť a klimatická odolnosť uvedené v kapitole </w:t>
      </w:r>
      <w:r w:rsidR="004E5D20" w:rsidRPr="00596A01">
        <w:rPr>
          <w:rFonts w:ascii="Source Sans Pro" w:eastAsia="Calibri" w:hAnsi="Source Sans Pro" w:cs="Calibri"/>
          <w:color w:val="000000" w:themeColor="text1"/>
          <w:sz w:val="20"/>
          <w:szCs w:val="20"/>
          <w:lang w:val="sk-SK"/>
        </w:rPr>
        <w:t>6.</w:t>
      </w:r>
      <w:r w:rsidRPr="00596A01">
        <w:rPr>
          <w:rFonts w:ascii="Source Sans Pro" w:eastAsia="Calibri" w:hAnsi="Source Sans Pro" w:cs="Calibri"/>
          <w:color w:val="000000" w:themeColor="text1"/>
          <w:sz w:val="20"/>
          <w:szCs w:val="20"/>
          <w:lang w:val="sk-SK"/>
        </w:rPr>
        <w:t xml:space="preserve"> Synergie a </w:t>
      </w:r>
      <w:proofErr w:type="spellStart"/>
      <w:r w:rsidRPr="00596A01">
        <w:rPr>
          <w:rFonts w:ascii="Source Sans Pro" w:eastAsia="Calibri" w:hAnsi="Source Sans Pro" w:cs="Calibri"/>
          <w:color w:val="000000" w:themeColor="text1"/>
          <w:sz w:val="20"/>
          <w:szCs w:val="20"/>
          <w:lang w:val="sk-SK"/>
        </w:rPr>
        <w:t>komplementarity</w:t>
      </w:r>
      <w:proofErr w:type="spellEnd"/>
      <w:r w:rsidRPr="00596A01">
        <w:rPr>
          <w:rFonts w:ascii="Source Sans Pro" w:eastAsia="Calibri" w:hAnsi="Source Sans Pro" w:cs="Calibri"/>
          <w:color w:val="000000" w:themeColor="text1"/>
          <w:sz w:val="20"/>
          <w:szCs w:val="20"/>
          <w:lang w:val="sk-SK"/>
        </w:rPr>
        <w:t xml:space="preserve"> </w:t>
      </w:r>
      <w:r w:rsidR="004E5D20" w:rsidRPr="00596A01">
        <w:rPr>
          <w:rFonts w:ascii="Source Sans Pro" w:eastAsia="Calibri" w:hAnsi="Source Sans Pro" w:cs="Calibri"/>
          <w:color w:val="000000" w:themeColor="text1"/>
          <w:sz w:val="20"/>
          <w:szCs w:val="20"/>
          <w:lang w:val="sk-SK"/>
        </w:rPr>
        <w:t>d</w:t>
      </w:r>
      <w:r w:rsidRPr="00596A01">
        <w:rPr>
          <w:rFonts w:ascii="Source Sans Pro" w:eastAsia="Calibri" w:hAnsi="Source Sans Pro" w:cs="Calibri"/>
          <w:color w:val="000000" w:themeColor="text1"/>
          <w:sz w:val="20"/>
          <w:szCs w:val="20"/>
          <w:lang w:val="sk-SK"/>
        </w:rPr>
        <w:t xml:space="preserve">omén SK RIS3 2021+ je cieľovým stavom podpora takých </w:t>
      </w:r>
      <w:proofErr w:type="spellStart"/>
      <w:r w:rsidRPr="00596A01">
        <w:rPr>
          <w:rFonts w:ascii="Source Sans Pro" w:eastAsia="Calibri" w:hAnsi="Source Sans Pro" w:cs="Calibri"/>
          <w:color w:val="000000" w:themeColor="text1"/>
          <w:sz w:val="20"/>
          <w:szCs w:val="20"/>
          <w:lang w:val="sk-SK"/>
        </w:rPr>
        <w:t>VVaI</w:t>
      </w:r>
      <w:proofErr w:type="spellEnd"/>
      <w:r w:rsidRPr="00596A01">
        <w:rPr>
          <w:rFonts w:ascii="Source Sans Pro" w:eastAsia="Calibri" w:hAnsi="Source Sans Pro" w:cs="Calibri"/>
          <w:color w:val="000000" w:themeColor="text1"/>
          <w:sz w:val="20"/>
          <w:szCs w:val="20"/>
          <w:lang w:val="sk-SK"/>
        </w:rPr>
        <w:t xml:space="preserve"> projektov, ktoré prinášajú riešenia súbežne reflektujúce viacero tematických oblastí podpory so vzájomnými väzbami.</w:t>
      </w:r>
    </w:p>
    <w:p w14:paraId="6FC103BF" w14:textId="4006AB35" w:rsidR="687F175E" w:rsidRPr="00596A01" w:rsidRDefault="687F175E" w:rsidP="687F175E">
      <w:pPr>
        <w:spacing w:after="120" w:line="276" w:lineRule="auto"/>
        <w:jc w:val="both"/>
        <w:rPr>
          <w:rFonts w:ascii="Source Sans Pro" w:eastAsia="Calibri" w:hAnsi="Source Sans Pro" w:cs="Calibri"/>
          <w:color w:val="000000" w:themeColor="text1"/>
          <w:sz w:val="20"/>
          <w:szCs w:val="20"/>
          <w:lang w:val="sk-SK"/>
        </w:rPr>
      </w:pPr>
    </w:p>
    <w:p w14:paraId="1BD6B23F" w14:textId="1D87C4BB" w:rsidR="00F660E1" w:rsidRPr="00596A01" w:rsidRDefault="00F660E1" w:rsidP="00F660E1">
      <w:pPr>
        <w:pStyle w:val="Nadpis2"/>
        <w:rPr>
          <w:lang w:val="sk-SK"/>
        </w:rPr>
      </w:pPr>
      <w:bookmarkStart w:id="128" w:name="_Toc99700925"/>
      <w:bookmarkStart w:id="129" w:name="_Toc181861555"/>
      <w:r w:rsidRPr="00596A01">
        <w:rPr>
          <w:lang w:val="sk-SK"/>
        </w:rPr>
        <w:t>Prioritná oblasť č. 3-4: Kybernetická bezpečnosť a</w:t>
      </w:r>
      <w:r w:rsidR="00741FCD" w:rsidRPr="00596A01">
        <w:rPr>
          <w:lang w:val="sk-SK"/>
        </w:rPr>
        <w:t> </w:t>
      </w:r>
      <w:r w:rsidRPr="00596A01">
        <w:rPr>
          <w:lang w:val="sk-SK"/>
        </w:rPr>
        <w:t>kryptografia</w:t>
      </w:r>
      <w:bookmarkEnd w:id="128"/>
      <w:bookmarkEnd w:id="129"/>
    </w:p>
    <w:p w14:paraId="1A009217" w14:textId="77777777" w:rsidR="00741FCD" w:rsidRPr="00596A01" w:rsidRDefault="00741FCD" w:rsidP="00741FCD">
      <w:pPr>
        <w:rPr>
          <w:lang w:val="sk-SK"/>
        </w:rPr>
      </w:pPr>
    </w:p>
    <w:p w14:paraId="1680D2B6" w14:textId="3F65EB03" w:rsidR="00F660E1" w:rsidRPr="00596A01" w:rsidRDefault="00F660E1" w:rsidP="005323D3">
      <w:pPr>
        <w:pStyle w:val="Nadpis3"/>
        <w:numPr>
          <w:ilvl w:val="0"/>
          <w:numId w:val="0"/>
        </w:numPr>
        <w:ind w:left="720" w:hanging="720"/>
        <w:rPr>
          <w:lang w:val="sk-SK"/>
        </w:rPr>
      </w:pPr>
      <w:bookmarkStart w:id="130" w:name="_Toc181861556"/>
      <w:r w:rsidRPr="00596A01">
        <w:rPr>
          <w:lang w:val="sk-SK"/>
        </w:rPr>
        <w:t>Transformačný cieľ 3-4</w:t>
      </w:r>
      <w:bookmarkEnd w:id="130"/>
      <w:r w:rsidR="003F31AF" w:rsidRPr="00596A01">
        <w:rPr>
          <w:lang w:val="sk-SK"/>
        </w:rPr>
        <w:br/>
      </w:r>
    </w:p>
    <w:p w14:paraId="67204FF4" w14:textId="77777777" w:rsidR="00F660E1" w:rsidRPr="00596A01" w:rsidRDefault="00F660E1" w:rsidP="00F660E1">
      <w:p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cs="Calibri"/>
          <w:sz w:val="20"/>
          <w:szCs w:val="20"/>
          <w:lang w:val="sk-SK"/>
        </w:rPr>
        <w:t>Vybudovať bezpečnú informačnú spoločnosť, ktorá využíva moderné technológie a dokáže sa brániť proti kybernetickým útokom a podporuje kybernetickú hygienu. Podniky aj ostatné subjekty by mali mať k dispozícii také digitálne riešenia, v ktorých bude bezpečnosť ich integrálnou súčasťou, aby nemuseli ochranu svojich údajov a sietí, kontinuitu výroby a ochranu pred kybernetickými útokmi riešiť ďalšími následnými projektmi.</w:t>
      </w:r>
    </w:p>
    <w:p w14:paraId="19DB172E" w14:textId="0F1CA409" w:rsidR="00F660E1" w:rsidRPr="00596A01" w:rsidRDefault="00F660E1" w:rsidP="005323D3">
      <w:pPr>
        <w:pStyle w:val="Nadpis3"/>
        <w:numPr>
          <w:ilvl w:val="0"/>
          <w:numId w:val="0"/>
        </w:numPr>
        <w:ind w:left="720" w:hanging="720"/>
        <w:rPr>
          <w:lang w:val="sk-SK"/>
        </w:rPr>
      </w:pPr>
      <w:bookmarkStart w:id="131" w:name="_Toc181861557"/>
      <w:r w:rsidRPr="00596A01">
        <w:rPr>
          <w:lang w:val="sk-SK"/>
        </w:rPr>
        <w:t>Východiskový stav prioritnej oblasti 3-4</w:t>
      </w:r>
      <w:bookmarkEnd w:id="131"/>
      <w:r w:rsidR="003F31AF" w:rsidRPr="00596A01">
        <w:rPr>
          <w:lang w:val="sk-SK"/>
        </w:rPr>
        <w:br/>
      </w:r>
    </w:p>
    <w:p w14:paraId="0514FF07" w14:textId="012FA72D" w:rsidR="00F660E1" w:rsidRPr="009D30AA" w:rsidRDefault="00E8185E" w:rsidP="001545C9">
      <w:pPr>
        <w:numPr>
          <w:ilvl w:val="0"/>
          <w:numId w:val="32"/>
        </w:numPr>
        <w:spacing w:after="120" w:line="276" w:lineRule="auto"/>
        <w:jc w:val="both"/>
        <w:rPr>
          <w:rFonts w:ascii="Source Sans Pro" w:eastAsia="Calibri" w:hAnsi="Source Sans Pro" w:cs="Calibri"/>
          <w:sz w:val="20"/>
          <w:szCs w:val="20"/>
          <w:lang w:val="sk-SK"/>
        </w:rPr>
      </w:pPr>
      <w:r w:rsidRPr="00596A01">
        <w:rPr>
          <w:rFonts w:ascii="Source Sans Pro" w:eastAsia="Calibri" w:hAnsi="Source Sans Pro"/>
          <w:sz w:val="20"/>
          <w:szCs w:val="20"/>
          <w:lang w:val="sk-SK"/>
        </w:rPr>
        <w:t>SR</w:t>
      </w:r>
      <w:r w:rsidR="00F660E1" w:rsidRPr="00596A01">
        <w:rPr>
          <w:rFonts w:ascii="Source Sans Pro" w:eastAsia="Calibri" w:hAnsi="Source Sans Pro"/>
          <w:sz w:val="20"/>
          <w:szCs w:val="20"/>
          <w:lang w:val="sk-SK"/>
        </w:rPr>
        <w:t xml:space="preserve"> </w:t>
      </w:r>
      <w:r w:rsidR="4428CAD7" w:rsidRPr="00596A01">
        <w:rPr>
          <w:rFonts w:ascii="Source Sans Pro" w:eastAsia="Calibri" w:hAnsi="Source Sans Pro"/>
          <w:sz w:val="20"/>
          <w:szCs w:val="20"/>
          <w:lang w:val="sk-SK"/>
        </w:rPr>
        <w:t>zaostáva v zavádzaní systémov</w:t>
      </w:r>
      <w:r w:rsidR="00F660E1" w:rsidRPr="00596A01">
        <w:rPr>
          <w:rFonts w:ascii="Source Sans Pro" w:eastAsia="Calibri" w:hAnsi="Source Sans Pro"/>
          <w:sz w:val="20"/>
          <w:szCs w:val="20"/>
          <w:lang w:val="sk-SK"/>
        </w:rPr>
        <w:t xml:space="preserve"> a v krízovom manažmente kybernetickej bezpečnosti. Výsledkom je nízke umiestnenie Slovenska v národnom indexe kybernetickej bezpečnosti (NCSI). </w:t>
      </w:r>
      <w:r w:rsidRPr="00596A01">
        <w:rPr>
          <w:rFonts w:ascii="Source Sans Pro" w:eastAsia="Calibri" w:hAnsi="Source Sans Pro"/>
          <w:sz w:val="20"/>
          <w:szCs w:val="20"/>
          <w:lang w:val="sk-SK"/>
        </w:rPr>
        <w:t xml:space="preserve">SR </w:t>
      </w:r>
      <w:r w:rsidR="00F660E1" w:rsidRPr="00596A01">
        <w:rPr>
          <w:rFonts w:ascii="Source Sans Pro" w:eastAsia="Calibri" w:hAnsi="Source Sans Pro"/>
          <w:sz w:val="20"/>
          <w:szCs w:val="20"/>
          <w:lang w:val="sk-SK"/>
        </w:rPr>
        <w:t>sa v roku 2024 umiestnilo na 1</w:t>
      </w:r>
      <w:r w:rsidR="009F43F7" w:rsidRPr="00596A01">
        <w:rPr>
          <w:rFonts w:ascii="Source Sans Pro" w:eastAsia="Calibri" w:hAnsi="Source Sans Pro"/>
          <w:sz w:val="20"/>
          <w:szCs w:val="20"/>
          <w:lang w:val="sk-SK"/>
        </w:rPr>
        <w:t>3</w:t>
      </w:r>
      <w:r w:rsidR="00F660E1" w:rsidRPr="00596A01">
        <w:rPr>
          <w:rFonts w:ascii="Source Sans Pro" w:eastAsia="Calibri" w:hAnsi="Source Sans Pro"/>
          <w:sz w:val="20"/>
          <w:szCs w:val="20"/>
          <w:lang w:val="sk-SK"/>
        </w:rPr>
        <w:t>. priečke s indexom na úrovni 80,83</w:t>
      </w:r>
      <w:r w:rsidR="00651EE9" w:rsidRPr="00596A01">
        <w:rPr>
          <w:rFonts w:ascii="Source Sans Pro" w:eastAsia="Calibri" w:hAnsi="Source Sans Pro"/>
          <w:sz w:val="20"/>
          <w:szCs w:val="20"/>
          <w:lang w:val="sk-SK"/>
        </w:rPr>
        <w:t>.</w:t>
      </w:r>
      <w:r w:rsidR="00F660E1" w:rsidRPr="009D30AA">
        <w:rPr>
          <w:rFonts w:ascii="Source Sans Pro" w:hAnsi="Source Sans Pro"/>
          <w:sz w:val="20"/>
          <w:szCs w:val="20"/>
          <w:vertAlign w:val="superscript"/>
          <w:lang w:val="sk-SK"/>
        </w:rPr>
        <w:footnoteReference w:id="83"/>
      </w:r>
    </w:p>
    <w:p w14:paraId="118875AE" w14:textId="77777777" w:rsidR="00F660E1" w:rsidRPr="009D30AA" w:rsidRDefault="00F660E1" w:rsidP="001545C9">
      <w:pPr>
        <w:numPr>
          <w:ilvl w:val="0"/>
          <w:numId w:val="32"/>
        </w:numPr>
        <w:spacing w:after="120" w:line="276" w:lineRule="auto"/>
        <w:jc w:val="both"/>
        <w:rPr>
          <w:rFonts w:ascii="Source Sans Pro" w:eastAsia="Calibri" w:hAnsi="Source Sans Pro" w:cs="Calibri"/>
          <w:sz w:val="20"/>
          <w:szCs w:val="20"/>
          <w:lang w:val="sk-SK"/>
        </w:rPr>
      </w:pPr>
      <w:r w:rsidRPr="009D30AA">
        <w:rPr>
          <w:rFonts w:ascii="Source Sans Pro" w:eastAsia="Calibri" w:hAnsi="Source Sans Pro" w:cs="Calibri"/>
          <w:sz w:val="20"/>
          <w:szCs w:val="20"/>
          <w:lang w:val="sk-SK"/>
        </w:rPr>
        <w:t xml:space="preserve">S digitalizáciou a zavádzaním nových inovatívnych technológií ako AI, </w:t>
      </w:r>
      <w:proofErr w:type="spellStart"/>
      <w:r w:rsidRPr="009D30AA">
        <w:rPr>
          <w:rFonts w:ascii="Source Sans Pro" w:eastAsia="Calibri" w:hAnsi="Source Sans Pro" w:cs="Calibri"/>
          <w:sz w:val="20"/>
          <w:szCs w:val="20"/>
          <w:lang w:val="sk-SK"/>
        </w:rPr>
        <w:t>IoT</w:t>
      </w:r>
      <w:proofErr w:type="spellEnd"/>
      <w:r w:rsidRPr="009D30AA">
        <w:rPr>
          <w:rFonts w:ascii="Source Sans Pro" w:eastAsia="Calibri" w:hAnsi="Source Sans Pro" w:cs="Calibri"/>
          <w:sz w:val="20"/>
          <w:szCs w:val="20"/>
          <w:lang w:val="sk-SK"/>
        </w:rPr>
        <w:t xml:space="preserve">, HPC, 5G narastá zraniteľnosť podnikov, občanov, orgánov verejnej správy. V roku 2023 bolo nahlásených 974 incidentov, z toho takmer 60 % týkajúcich sa získavania informácií. Aj keď ide o medziročný pokles o takmer 4 % nahlásených incidentov, zraniteľnejšie útoky typu nedostupnosť alebo </w:t>
      </w:r>
      <w:proofErr w:type="spellStart"/>
      <w:r w:rsidRPr="009D30AA">
        <w:rPr>
          <w:rFonts w:ascii="Source Sans Pro" w:eastAsia="Calibri" w:hAnsi="Source Sans Pro" w:cs="Calibri"/>
          <w:sz w:val="20"/>
          <w:szCs w:val="20"/>
          <w:lang w:val="sk-SK"/>
        </w:rPr>
        <w:t>botnet</w:t>
      </w:r>
      <w:proofErr w:type="spellEnd"/>
      <w:r w:rsidRPr="009D30AA">
        <w:rPr>
          <w:rFonts w:ascii="Source Sans Pro" w:eastAsia="Calibri" w:hAnsi="Source Sans Pro" w:cs="Calibri"/>
          <w:sz w:val="20"/>
          <w:szCs w:val="20"/>
          <w:lang w:val="sk-SK"/>
        </w:rPr>
        <w:t xml:space="preserve"> narastajú.</w:t>
      </w:r>
    </w:p>
    <w:p w14:paraId="3B174849" w14:textId="07FA314A" w:rsidR="00F660E1" w:rsidRPr="007E2DC2" w:rsidRDefault="00F660E1" w:rsidP="001545C9">
      <w:pPr>
        <w:numPr>
          <w:ilvl w:val="0"/>
          <w:numId w:val="32"/>
        </w:numPr>
        <w:spacing w:after="120" w:line="276" w:lineRule="auto"/>
        <w:jc w:val="both"/>
        <w:rPr>
          <w:rFonts w:ascii="Source Sans Pro" w:eastAsia="Calibri" w:hAnsi="Source Sans Pro" w:cs="Calibri"/>
          <w:sz w:val="20"/>
          <w:szCs w:val="20"/>
          <w:lang w:val="sk-SK"/>
        </w:rPr>
      </w:pPr>
      <w:r w:rsidRPr="007E2DC2">
        <w:rPr>
          <w:rFonts w:ascii="Source Sans Pro" w:eastAsia="Calibri" w:hAnsi="Source Sans Pro" w:cs="Calibri"/>
          <w:sz w:val="20"/>
          <w:szCs w:val="20"/>
          <w:lang w:val="sk-SK"/>
        </w:rPr>
        <w:lastRenderedPageBreak/>
        <w:t>Rezervy v rozvoji pokročilého vybavenia, nástrojov a dátových infraštruktúr v oblasti kybernetickej bezpečnosti. Zastarané IKT vybavenie je jedným z problémov správneho zabezpečenia systémov vo vládnych inštitúciách. Slovenské národné centrum kybernetickej bezpečnosti zaznamenalo v roku 2021 v zdravotníctve 131 kybernetických incidentov.</w:t>
      </w:r>
      <w:r w:rsidRPr="007E2DC2">
        <w:rPr>
          <w:rFonts w:ascii="Source Sans Pro" w:eastAsia="Calibri" w:hAnsi="Source Sans Pro" w:cs="Calibri"/>
          <w:sz w:val="20"/>
          <w:szCs w:val="20"/>
          <w:vertAlign w:val="superscript"/>
          <w:lang w:val="sk-SK"/>
        </w:rPr>
        <w:fldChar w:fldCharType="begin"/>
      </w:r>
      <w:r w:rsidRPr="007E2DC2">
        <w:rPr>
          <w:rFonts w:ascii="Source Sans Pro" w:eastAsia="Calibri" w:hAnsi="Source Sans Pro" w:cs="Calibri"/>
          <w:sz w:val="20"/>
          <w:szCs w:val="20"/>
          <w:vertAlign w:val="superscript"/>
          <w:lang w:val="sk-SK"/>
        </w:rPr>
        <w:instrText xml:space="preserve"> NOTEREF _Ref178154975 \h  \* MERGEFORMAT </w:instrText>
      </w:r>
      <w:r w:rsidRPr="007E2DC2">
        <w:rPr>
          <w:rFonts w:ascii="Source Sans Pro" w:eastAsia="Calibri" w:hAnsi="Source Sans Pro" w:cs="Calibri"/>
          <w:sz w:val="20"/>
          <w:szCs w:val="20"/>
          <w:vertAlign w:val="superscript"/>
          <w:lang w:val="sk-SK"/>
        </w:rPr>
      </w:r>
      <w:r w:rsidRPr="007E2DC2">
        <w:rPr>
          <w:rFonts w:ascii="Source Sans Pro" w:eastAsia="Calibri" w:hAnsi="Source Sans Pro" w:cs="Calibri"/>
          <w:sz w:val="20"/>
          <w:szCs w:val="20"/>
          <w:vertAlign w:val="superscript"/>
          <w:lang w:val="sk-SK"/>
        </w:rPr>
        <w:fldChar w:fldCharType="separate"/>
      </w:r>
      <w:r w:rsidR="00082DDF" w:rsidRPr="007E2DC2">
        <w:rPr>
          <w:rFonts w:ascii="Source Sans Pro" w:eastAsia="Calibri" w:hAnsi="Source Sans Pro" w:cs="Calibri"/>
          <w:sz w:val="20"/>
          <w:szCs w:val="20"/>
          <w:vertAlign w:val="superscript"/>
          <w:lang w:val="sk-SK"/>
        </w:rPr>
        <w:t>74</w:t>
      </w:r>
      <w:r w:rsidRPr="007E2DC2">
        <w:rPr>
          <w:rFonts w:ascii="Source Sans Pro" w:eastAsia="Calibri" w:hAnsi="Source Sans Pro" w:cs="Calibri"/>
          <w:sz w:val="20"/>
          <w:szCs w:val="20"/>
          <w:lang w:val="sk-SK"/>
        </w:rPr>
        <w:fldChar w:fldCharType="end"/>
      </w:r>
    </w:p>
    <w:p w14:paraId="073CFB94" w14:textId="77777777" w:rsidR="00F660E1" w:rsidRPr="009D30AA" w:rsidRDefault="00F660E1" w:rsidP="001545C9">
      <w:pPr>
        <w:numPr>
          <w:ilvl w:val="0"/>
          <w:numId w:val="32"/>
        </w:numPr>
        <w:spacing w:after="120" w:line="276" w:lineRule="auto"/>
        <w:jc w:val="both"/>
        <w:rPr>
          <w:rFonts w:ascii="Source Sans Pro" w:eastAsia="Calibri" w:hAnsi="Source Sans Pro" w:cs="Calibri"/>
          <w:sz w:val="20"/>
          <w:szCs w:val="20"/>
          <w:lang w:val="sk-SK"/>
        </w:rPr>
      </w:pPr>
      <w:r w:rsidRPr="009D30AA">
        <w:rPr>
          <w:rFonts w:ascii="Source Sans Pro" w:eastAsia="Calibri" w:hAnsi="Source Sans Pro" w:cs="Calibri"/>
          <w:sz w:val="20"/>
          <w:szCs w:val="20"/>
          <w:lang w:val="sk-SK"/>
        </w:rPr>
        <w:t>Potenciál na rozvoj technológií kybernetickej bezpečnosti ako kryptografia, kvantové zabezpečenie, decentralizovaný záznam, spracovanie prirodzeného jazyka.</w:t>
      </w:r>
    </w:p>
    <w:p w14:paraId="498C1530" w14:textId="77777777" w:rsidR="00F660E1" w:rsidRPr="009D30AA" w:rsidRDefault="00F660E1" w:rsidP="001545C9">
      <w:pPr>
        <w:numPr>
          <w:ilvl w:val="0"/>
          <w:numId w:val="32"/>
        </w:numPr>
        <w:spacing w:after="120" w:line="276" w:lineRule="auto"/>
        <w:jc w:val="both"/>
        <w:rPr>
          <w:rFonts w:ascii="Source Sans Pro" w:eastAsia="Calibri" w:hAnsi="Source Sans Pro" w:cs="Calibri"/>
          <w:sz w:val="20"/>
          <w:szCs w:val="20"/>
          <w:lang w:val="sk-SK"/>
        </w:rPr>
      </w:pPr>
      <w:r w:rsidRPr="009D30AA">
        <w:rPr>
          <w:rFonts w:ascii="Source Sans Pro" w:eastAsia="Calibri" w:hAnsi="Source Sans Pro" w:cs="Calibri"/>
          <w:sz w:val="20"/>
          <w:szCs w:val="20"/>
          <w:lang w:val="sk-SK"/>
        </w:rPr>
        <w:t>Nekontrolované šírenie dezinformácií v informačnom priestore. Dezinformáciám sa cíti byť vystavených 39 % populácie a až 76 % ľudí vníma dezinformácie ako hrozbu pre bezpečnosť Slovenska.</w:t>
      </w:r>
      <w:bookmarkStart w:id="132" w:name="_Ref178154951"/>
      <w:r w:rsidRPr="009D30AA">
        <w:rPr>
          <w:rFonts w:ascii="Source Sans Pro" w:eastAsia="Calibri" w:hAnsi="Source Sans Pro" w:cs="Calibri"/>
          <w:sz w:val="20"/>
          <w:szCs w:val="20"/>
          <w:vertAlign w:val="superscript"/>
          <w:lang w:val="sk-SK"/>
        </w:rPr>
        <w:footnoteReference w:id="84"/>
      </w:r>
      <w:bookmarkEnd w:id="132"/>
    </w:p>
    <w:p w14:paraId="1E15A3AA" w14:textId="5786AE7E" w:rsidR="00F660E1" w:rsidRPr="009D30AA" w:rsidRDefault="00F660E1" w:rsidP="001545C9">
      <w:pPr>
        <w:numPr>
          <w:ilvl w:val="0"/>
          <w:numId w:val="32"/>
        </w:numPr>
        <w:spacing w:after="120" w:line="276" w:lineRule="auto"/>
        <w:jc w:val="both"/>
        <w:rPr>
          <w:rFonts w:ascii="Source Sans Pro" w:eastAsia="Calibri" w:hAnsi="Source Sans Pro" w:cs="Calibri"/>
          <w:sz w:val="20"/>
          <w:szCs w:val="20"/>
          <w:lang w:val="sk-SK"/>
        </w:rPr>
      </w:pPr>
      <w:r w:rsidRPr="009D30AA">
        <w:rPr>
          <w:rFonts w:ascii="Source Sans Pro" w:eastAsia="Calibri" w:hAnsi="Source Sans Pro" w:cs="Calibri"/>
          <w:sz w:val="20"/>
          <w:szCs w:val="20"/>
          <w:lang w:val="sk-SK"/>
        </w:rPr>
        <w:t xml:space="preserve">Nedostatočná odolnosť proti kybernetickým útokom, </w:t>
      </w:r>
      <w:r w:rsidRPr="009D30AA">
        <w:rPr>
          <w:rFonts w:ascii="Source Sans Pro" w:eastAsia="Segoe UI" w:hAnsi="Source Sans Pro" w:cs="Calibri"/>
          <w:sz w:val="20"/>
          <w:szCs w:val="20"/>
          <w:lang w:val="sk-SK"/>
        </w:rPr>
        <w:t>informovanosť</w:t>
      </w:r>
      <w:r w:rsidRPr="009D30AA">
        <w:rPr>
          <w:rFonts w:ascii="Source Sans Pro" w:eastAsia="Calibri" w:hAnsi="Source Sans Pro" w:cs="Calibri"/>
          <w:sz w:val="20"/>
          <w:szCs w:val="20"/>
          <w:lang w:val="sk-SK"/>
        </w:rPr>
        <w:t xml:space="preserve"> o rizikách a rozširovanie vedomostí o kybernetickej bezpečnosti. V roku 2022 bolo v priemysle a priemyselných procesoch nahlásených 64 incidentov, z toho 22 kybernetických útokov so skutočnými fyzikálnymi následkami, čo predstavuje až 144</w:t>
      </w:r>
      <w:r w:rsidR="0054318E" w:rsidRPr="009D30AA">
        <w:rPr>
          <w:rFonts w:ascii="Source Sans Pro" w:eastAsia="Calibri" w:hAnsi="Source Sans Pro" w:cs="Calibri"/>
          <w:sz w:val="20"/>
          <w:szCs w:val="20"/>
          <w:lang w:val="sk-SK"/>
        </w:rPr>
        <w:t xml:space="preserve"> %</w:t>
      </w:r>
      <w:r w:rsidRPr="009D30AA">
        <w:rPr>
          <w:rFonts w:ascii="Source Sans Pro" w:eastAsia="Calibri" w:hAnsi="Source Sans Pro" w:cs="Calibri"/>
          <w:sz w:val="20"/>
          <w:szCs w:val="20"/>
          <w:lang w:val="sk-SK"/>
        </w:rPr>
        <w:t xml:space="preserve"> medziročný nárast. </w:t>
      </w:r>
    </w:p>
    <w:p w14:paraId="3F346056" w14:textId="77777777" w:rsidR="00F660E1" w:rsidRPr="009D30AA" w:rsidRDefault="00F660E1" w:rsidP="1BD57862">
      <w:pPr>
        <w:pStyle w:val="Odsekzoznamu"/>
        <w:numPr>
          <w:ilvl w:val="0"/>
          <w:numId w:val="32"/>
        </w:numPr>
        <w:spacing w:after="120" w:line="276" w:lineRule="auto"/>
        <w:ind w:left="357"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Zabezpečenie kybernetickej bezpečnosti na spoľahlivé fungovanie kritických subjektov štátu nie je systematicky zaručené pre všetkých aktérov v zmysle medzinárodných štandardov.</w:t>
      </w:r>
    </w:p>
    <w:p w14:paraId="7C71D499" w14:textId="33FC63CA" w:rsidR="005239EF" w:rsidRPr="009D30AA" w:rsidRDefault="005239EF" w:rsidP="005239EF">
      <w:pPr>
        <w:pStyle w:val="Odsekzoznamu"/>
        <w:spacing w:after="120" w:line="276" w:lineRule="auto"/>
        <w:ind w:left="357"/>
        <w:jc w:val="both"/>
        <w:rPr>
          <w:rFonts w:ascii="Source Sans Pro" w:eastAsia="Calibri" w:hAnsi="Source Sans Pro" w:cs="Calibri"/>
          <w:color w:val="000000"/>
          <w:sz w:val="20"/>
          <w:szCs w:val="20"/>
          <w:lang w:val="sk-SK"/>
        </w:rPr>
      </w:pPr>
    </w:p>
    <w:p w14:paraId="326E09AB" w14:textId="6CC12741" w:rsidR="00F660E1" w:rsidRPr="009D30AA" w:rsidRDefault="00F660E1" w:rsidP="00F660E1">
      <w:pPr>
        <w:pStyle w:val="Odsekzoznamu"/>
        <w:numPr>
          <w:ilvl w:val="0"/>
          <w:numId w:val="32"/>
        </w:numPr>
        <w:spacing w:after="120" w:line="276" w:lineRule="auto"/>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sz w:val="20"/>
          <w:szCs w:val="20"/>
          <w:lang w:val="sk-SK"/>
        </w:rPr>
        <w:t>Implementácia robustných bezpečnostných opatrení a postupov pomáha minimalizovať pravdepodobnosť výpadkov a strát financií. Takmer tretina (31,3 %) MSP si ochranu kybernetickej bezpečnosti riadi sama, napriek tomu, že to legislatíva nevyžaduje. Až 78 % spoločností prevádzkových technológií (OT) zažilo za posledných 12 mesiacov najmenej tri útoky.</w:t>
      </w:r>
      <w:bookmarkStart w:id="133" w:name="_Ref178154975"/>
      <w:r w:rsidRPr="009D30AA">
        <w:rPr>
          <w:rFonts w:ascii="Source Sans Pro" w:eastAsia="Calibri" w:hAnsi="Source Sans Pro" w:cs="Calibri"/>
          <w:color w:val="000000"/>
          <w:sz w:val="20"/>
          <w:szCs w:val="20"/>
          <w:vertAlign w:val="superscript"/>
          <w:lang w:val="sk-SK"/>
        </w:rPr>
        <w:footnoteReference w:id="85"/>
      </w:r>
      <w:bookmarkEnd w:id="133"/>
    </w:p>
    <w:p w14:paraId="7A2292CD" w14:textId="574FDC1A" w:rsidR="726552D5" w:rsidRPr="009D30AA" w:rsidRDefault="00F660E1" w:rsidP="1C5E2147">
      <w:pPr>
        <w:pStyle w:val="Nadpis3"/>
        <w:numPr>
          <w:ilvl w:val="0"/>
          <w:numId w:val="0"/>
        </w:numPr>
        <w:ind w:left="720" w:hanging="720"/>
        <w:jc w:val="center"/>
        <w:rPr>
          <w:lang w:val="sk-SK"/>
        </w:rPr>
      </w:pPr>
      <w:bookmarkStart w:id="134" w:name="_Toc181861558"/>
      <w:r w:rsidRPr="009D30AA">
        <w:rPr>
          <w:lang w:val="sk-SK"/>
        </w:rPr>
        <w:t>Tematická oblasť podpory v prioritnej oblasti č.3-4</w:t>
      </w:r>
      <w:bookmarkEnd w:id="134"/>
    </w:p>
    <w:p w14:paraId="6067F8FA" w14:textId="77777777" w:rsidR="00DF2DD1" w:rsidRPr="009D30AA" w:rsidRDefault="00DF2DD1" w:rsidP="726552D5">
      <w:pPr>
        <w:rPr>
          <w:lang w:val="sk-SK"/>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7371"/>
      </w:tblGrid>
      <w:tr w:rsidR="00DF2DD1" w:rsidRPr="00DD7867" w14:paraId="3EFC7E6F" w14:textId="77777777" w:rsidTr="00C23A74">
        <w:trPr>
          <w:trHeight w:val="44"/>
        </w:trPr>
        <w:tc>
          <w:tcPr>
            <w:tcW w:w="9351" w:type="dxa"/>
            <w:gridSpan w:val="2"/>
            <w:shd w:val="clear" w:color="auto" w:fill="1A25AB"/>
            <w:vAlign w:val="center"/>
          </w:tcPr>
          <w:p w14:paraId="4932DAB0" w14:textId="77777777" w:rsidR="00DF2DD1" w:rsidRPr="001B1306" w:rsidRDefault="00DF2DD1" w:rsidP="00DF2DD1">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Digitálna transformácia Slovenska</w:t>
            </w:r>
          </w:p>
        </w:tc>
      </w:tr>
      <w:tr w:rsidR="001576D6" w:rsidRPr="00DD7867" w14:paraId="238DD121" w14:textId="77777777" w:rsidTr="00C23A74">
        <w:trPr>
          <w:trHeight w:val="44"/>
        </w:trPr>
        <w:tc>
          <w:tcPr>
            <w:tcW w:w="1980" w:type="dxa"/>
            <w:vMerge w:val="restart"/>
            <w:shd w:val="clear" w:color="auto" w:fill="00ABCE"/>
            <w:vAlign w:val="center"/>
          </w:tcPr>
          <w:p w14:paraId="778B42C2" w14:textId="3B8AEAD7" w:rsidR="00DF2DD1" w:rsidRPr="009D30AA" w:rsidRDefault="1015DDEC" w:rsidP="00DF2DD1">
            <w:pPr>
              <w:contextualSpacing/>
              <w:jc w:val="center"/>
              <w:rPr>
                <w:rFonts w:ascii="Source Sans Pro" w:eastAsia="Calibri" w:hAnsi="Source Sans Pro" w:cs="Aptos Display"/>
                <w:b/>
                <w:color w:val="FFFFFF"/>
                <w:sz w:val="20"/>
                <w:szCs w:val="20"/>
                <w:lang w:val="sk-SK" w:eastAsia="sk-SK"/>
              </w:rPr>
            </w:pPr>
            <w:r w:rsidRPr="009D30AA">
              <w:rPr>
                <w:rFonts w:ascii="Source Sans Pro" w:eastAsia="Calibri" w:hAnsi="Source Sans Pro" w:cs="Aptos Display"/>
                <w:b/>
                <w:color w:val="FFFFFF" w:themeColor="background1"/>
                <w:sz w:val="20"/>
                <w:szCs w:val="20"/>
                <w:lang w:val="sk-SK" w:eastAsia="sk-SK"/>
              </w:rPr>
              <w:t>3-4: Kybernetická bezpečnosť a kryptografia</w:t>
            </w:r>
          </w:p>
        </w:tc>
        <w:tc>
          <w:tcPr>
            <w:tcW w:w="7371" w:type="dxa"/>
          </w:tcPr>
          <w:p w14:paraId="348D15E5" w14:textId="77777777" w:rsidR="00DF2DD1" w:rsidRPr="009D30AA" w:rsidRDefault="00DF2DD1" w:rsidP="00DF2DD1">
            <w:pPr>
              <w:numPr>
                <w:ilvl w:val="2"/>
                <w:numId w:val="46"/>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9D30AA">
              <w:rPr>
                <w:rFonts w:ascii="Source Sans Pro" w:eastAsia="Calibri" w:hAnsi="Source Sans Pro" w:cs="Calibri"/>
                <w:sz w:val="20"/>
                <w:szCs w:val="20"/>
                <w:lang w:val="sk-SK" w:eastAsia="sk-SK"/>
              </w:rPr>
              <w:t>Kvantová distribúcia šifrovacích kľúčov a implementácia nových algoritmov šifrovania</w:t>
            </w:r>
          </w:p>
        </w:tc>
      </w:tr>
      <w:tr w:rsidR="001576D6" w:rsidRPr="00DD7867" w14:paraId="3A35C58C" w14:textId="77777777" w:rsidTr="00C23A74">
        <w:trPr>
          <w:trHeight w:val="44"/>
        </w:trPr>
        <w:tc>
          <w:tcPr>
            <w:tcW w:w="1980" w:type="dxa"/>
            <w:vMerge/>
          </w:tcPr>
          <w:p w14:paraId="129C97C9" w14:textId="77777777" w:rsidR="00DF2DD1" w:rsidRPr="009D30AA" w:rsidRDefault="00DF2DD1" w:rsidP="00DF2DD1">
            <w:pPr>
              <w:contextualSpacing/>
              <w:rPr>
                <w:rFonts w:ascii="Source Sans Pro" w:eastAsia="Calibri" w:hAnsi="Source Sans Pro" w:cs="Aptos Display"/>
                <w:sz w:val="20"/>
                <w:szCs w:val="20"/>
                <w:lang w:val="sk-SK" w:eastAsia="sk-SK"/>
              </w:rPr>
            </w:pPr>
          </w:p>
        </w:tc>
        <w:tc>
          <w:tcPr>
            <w:tcW w:w="7371" w:type="dxa"/>
          </w:tcPr>
          <w:p w14:paraId="1C77C7B9" w14:textId="77777777" w:rsidR="00DF2DD1" w:rsidRPr="009D30AA" w:rsidRDefault="00DF2DD1" w:rsidP="00DF2DD1">
            <w:pPr>
              <w:numPr>
                <w:ilvl w:val="2"/>
                <w:numId w:val="46"/>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9D30AA">
              <w:rPr>
                <w:rFonts w:ascii="Source Sans Pro" w:eastAsia="Calibri" w:hAnsi="Source Sans Pro" w:cs="Calibri"/>
                <w:sz w:val="20"/>
                <w:szCs w:val="20"/>
                <w:lang w:val="sk-SK" w:eastAsia="sk-SK"/>
              </w:rPr>
              <w:t>Technológie decentralizovaného záznamu</w:t>
            </w:r>
          </w:p>
        </w:tc>
      </w:tr>
      <w:tr w:rsidR="001576D6" w:rsidRPr="00DD7867" w14:paraId="6C1D7F87" w14:textId="77777777" w:rsidTr="00C23A74">
        <w:trPr>
          <w:trHeight w:val="44"/>
        </w:trPr>
        <w:tc>
          <w:tcPr>
            <w:tcW w:w="1980" w:type="dxa"/>
            <w:vMerge/>
          </w:tcPr>
          <w:p w14:paraId="3BE84E52" w14:textId="77777777" w:rsidR="00DF2DD1" w:rsidRPr="009D30AA" w:rsidRDefault="00DF2DD1" w:rsidP="00DF2DD1">
            <w:pPr>
              <w:contextualSpacing/>
              <w:rPr>
                <w:rFonts w:ascii="Source Sans Pro" w:eastAsia="Calibri" w:hAnsi="Source Sans Pro" w:cs="Aptos Display"/>
                <w:sz w:val="20"/>
                <w:szCs w:val="20"/>
                <w:lang w:val="sk-SK" w:eastAsia="sk-SK"/>
              </w:rPr>
            </w:pPr>
          </w:p>
        </w:tc>
        <w:tc>
          <w:tcPr>
            <w:tcW w:w="7371" w:type="dxa"/>
          </w:tcPr>
          <w:p w14:paraId="5A117E0C" w14:textId="77777777" w:rsidR="00DF2DD1" w:rsidRPr="009D30AA" w:rsidRDefault="00DF2DD1" w:rsidP="00DF2DD1">
            <w:pPr>
              <w:numPr>
                <w:ilvl w:val="2"/>
                <w:numId w:val="46"/>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9D30AA">
              <w:rPr>
                <w:rFonts w:ascii="Source Sans Pro" w:eastAsia="Calibri" w:hAnsi="Source Sans Pro" w:cs="Times New Roman"/>
                <w:color w:val="000000"/>
                <w:sz w:val="20"/>
                <w:szCs w:val="20"/>
                <w:lang w:val="sk-SK" w:eastAsia="sk-SK"/>
              </w:rPr>
              <w:t>Prevencia dezinformácií a kybernetická hygiena v informačnom priestore</w:t>
            </w:r>
          </w:p>
        </w:tc>
      </w:tr>
      <w:tr w:rsidR="001576D6" w:rsidRPr="00DD7867" w14:paraId="543A04E9" w14:textId="77777777" w:rsidTr="00C23A74">
        <w:trPr>
          <w:trHeight w:val="44"/>
        </w:trPr>
        <w:tc>
          <w:tcPr>
            <w:tcW w:w="1980" w:type="dxa"/>
            <w:vMerge/>
          </w:tcPr>
          <w:p w14:paraId="42B250D5" w14:textId="77777777" w:rsidR="00DF2DD1" w:rsidRPr="009D30AA" w:rsidRDefault="00DF2DD1" w:rsidP="00DF2DD1">
            <w:pPr>
              <w:contextualSpacing/>
              <w:rPr>
                <w:rFonts w:ascii="Source Sans Pro" w:eastAsia="Calibri" w:hAnsi="Source Sans Pro" w:cs="Aptos Display"/>
                <w:sz w:val="20"/>
                <w:szCs w:val="20"/>
                <w:lang w:val="sk-SK" w:eastAsia="sk-SK"/>
              </w:rPr>
            </w:pPr>
          </w:p>
        </w:tc>
        <w:tc>
          <w:tcPr>
            <w:tcW w:w="7371" w:type="dxa"/>
          </w:tcPr>
          <w:p w14:paraId="4DD3DFB5" w14:textId="6BE3693E" w:rsidR="00DF2DD1" w:rsidRPr="009D30AA" w:rsidRDefault="2A4280BA" w:rsidP="00DF2DD1">
            <w:pPr>
              <w:numPr>
                <w:ilvl w:val="2"/>
                <w:numId w:val="46"/>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9D30AA">
              <w:rPr>
                <w:rFonts w:ascii="Source Sans Pro" w:eastAsia="Calibri" w:hAnsi="Source Sans Pro" w:cs="Times New Roman"/>
                <w:color w:val="000000" w:themeColor="text1"/>
                <w:sz w:val="20"/>
                <w:szCs w:val="20"/>
                <w:lang w:val="sk-SK" w:eastAsia="sk-SK"/>
              </w:rPr>
              <w:t xml:space="preserve"> Systémy kybernetickej bezpečnosti v podnikoch s využitím prvkov AI</w:t>
            </w:r>
          </w:p>
        </w:tc>
      </w:tr>
    </w:tbl>
    <w:p w14:paraId="1D2737AD" w14:textId="3108D44D" w:rsidR="2B59280D" w:rsidRPr="009D30AA" w:rsidRDefault="2B59280D">
      <w:pPr>
        <w:rPr>
          <w:lang w:val="sk-SK"/>
        </w:rPr>
      </w:pPr>
    </w:p>
    <w:p w14:paraId="4C568A13" w14:textId="765FCF78" w:rsidR="00F660E1" w:rsidRPr="009D30AA" w:rsidRDefault="00F660E1" w:rsidP="005323D3">
      <w:pPr>
        <w:pStyle w:val="Nadpis3"/>
        <w:numPr>
          <w:ilvl w:val="0"/>
          <w:numId w:val="0"/>
        </w:numPr>
        <w:rPr>
          <w:lang w:val="sk-SK"/>
        </w:rPr>
      </w:pPr>
      <w:bookmarkStart w:id="135" w:name="_Toc181861559"/>
      <w:r w:rsidRPr="009D30AA">
        <w:rPr>
          <w:lang w:val="sk-SK"/>
        </w:rPr>
        <w:t>Cieľový stav prioritnej oblasti 3-4</w:t>
      </w:r>
      <w:bookmarkEnd w:id="135"/>
      <w:r w:rsidR="003F31AF" w:rsidRPr="009D30AA">
        <w:rPr>
          <w:lang w:val="sk-SK"/>
        </w:rPr>
        <w:br/>
      </w:r>
    </w:p>
    <w:p w14:paraId="2EFBCA54"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 xml:space="preserve">Vysoká odolnosť podnikov, občanov, orgánov verejnej správy proti kybernetickým útokom. </w:t>
      </w:r>
    </w:p>
    <w:p w14:paraId="0C8DD7AE" w14:textId="27D6FD0F"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Používanie pokročilých nástrojov a dátových infraštruktúr v oblasti kybernetickej bezpečnosti.</w:t>
      </w:r>
    </w:p>
    <w:p w14:paraId="3897D58D"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Používané systémy AI a </w:t>
      </w:r>
      <w:proofErr w:type="spellStart"/>
      <w:r w:rsidRPr="009D30AA">
        <w:rPr>
          <w:rFonts w:ascii="Source Sans Pro" w:eastAsia="Calibri" w:hAnsi="Source Sans Pro" w:cs="Calibri"/>
          <w:color w:val="000000" w:themeColor="text1"/>
          <w:sz w:val="20"/>
          <w:szCs w:val="20"/>
          <w:lang w:val="sk-SK"/>
        </w:rPr>
        <w:t>IoT</w:t>
      </w:r>
      <w:proofErr w:type="spellEnd"/>
      <w:r w:rsidRPr="009D30AA">
        <w:rPr>
          <w:rFonts w:ascii="Source Sans Pro" w:eastAsia="Calibri" w:hAnsi="Source Sans Pro" w:cs="Calibri"/>
          <w:color w:val="000000" w:themeColor="text1"/>
          <w:sz w:val="20"/>
          <w:szCs w:val="20"/>
          <w:lang w:val="sk-SK"/>
        </w:rPr>
        <w:t xml:space="preserve"> budú dôveryhodné pre občanov a podniky, čo podporí využívanie online služieb, aplikácií, výrobkov využívajúcich inovatívne technológie.</w:t>
      </w:r>
    </w:p>
    <w:p w14:paraId="33E84390"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Prosperujúce otvorené dátové hospodárstvo s veľkou opakovanou využiteľnosťou údajov vďaka vysokej kybernetickej bezpečnosti.</w:t>
      </w:r>
    </w:p>
    <w:p w14:paraId="7074ADC5"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 xml:space="preserve">Kybernetická hygiena zaručuje dodržiavanie opatrení na prevenciu šírenia dezinformácií, vrátane boja proti kybernetickej šikane na školách. Odolnosť spoločnosti proti šíreniu dezinformácií </w:t>
      </w:r>
      <w:r w:rsidRPr="009D30AA">
        <w:rPr>
          <w:rFonts w:ascii="Source Sans Pro" w:eastAsia="Calibri" w:hAnsi="Source Sans Pro" w:cs="Calibri"/>
          <w:color w:val="000000" w:themeColor="text1"/>
          <w:sz w:val="20"/>
          <w:szCs w:val="20"/>
          <w:lang w:val="sk-SK"/>
        </w:rPr>
        <w:lastRenderedPageBreak/>
        <w:t>pomocou nástrojov spracovania prirodzeného jazyka je vitálne dôležitou úlohou na zachovanie základných služieb štátu a celej spoločnosti.</w:t>
      </w:r>
    </w:p>
    <w:p w14:paraId="473B6330"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 xml:space="preserve">Nasadenie inovatívnych riešení v oblasti kybernetickej bezpečnosti: kvantový prenos kľúčov, </w:t>
      </w:r>
      <w:proofErr w:type="spellStart"/>
      <w:r w:rsidRPr="009D30AA">
        <w:rPr>
          <w:rFonts w:ascii="Source Sans Pro" w:eastAsia="Calibri" w:hAnsi="Source Sans Pro" w:cs="Calibri"/>
          <w:color w:val="000000" w:themeColor="text1"/>
          <w:sz w:val="20"/>
          <w:szCs w:val="20"/>
          <w:lang w:val="sk-SK"/>
        </w:rPr>
        <w:t>postkvantové</w:t>
      </w:r>
      <w:proofErr w:type="spellEnd"/>
      <w:r w:rsidRPr="009D30AA">
        <w:rPr>
          <w:rFonts w:ascii="Source Sans Pro" w:eastAsia="Calibri" w:hAnsi="Source Sans Pro" w:cs="Calibri"/>
          <w:color w:val="000000" w:themeColor="text1"/>
          <w:sz w:val="20"/>
          <w:szCs w:val="20"/>
          <w:lang w:val="sk-SK"/>
        </w:rPr>
        <w:t xml:space="preserve"> šifrovanie a decentralizovaný záznam.</w:t>
      </w:r>
    </w:p>
    <w:p w14:paraId="4C5915C2"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Všeobecné využitie spracovania prirodzeného jazyka a interpretácie informačného obsahu.</w:t>
      </w:r>
    </w:p>
    <w:p w14:paraId="10A48DD8"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Podniky aj ostatné subjekty majú k dispozícii také digitálne riešenia, v ktorých je bezpečnosť ich integrálnou súčasťou, aby nemuseli ochranu svojich údajov a sietí, kontinuitu výroby a ochranu pred kybernetickými útokmi riešiť ďalšími následnými projektmi.</w:t>
      </w:r>
    </w:p>
    <w:p w14:paraId="13E24D32" w14:textId="77777777" w:rsidR="00F660E1" w:rsidRPr="009D30AA" w:rsidRDefault="00F660E1"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 xml:space="preserve">Na Slovensku pôsobia vývojári firmvéru a poskytovatelia riešení na pravidelné aktualizácie pre vnorené systémy, zvlášť pre systémy s bezdrôtovou komunikačnou vrstvou, ktoré využívajú </w:t>
      </w:r>
      <w:proofErr w:type="spellStart"/>
      <w:r w:rsidRPr="009D30AA">
        <w:rPr>
          <w:rFonts w:ascii="Source Sans Pro" w:eastAsia="Calibri" w:hAnsi="Source Sans Pro" w:cs="Calibri"/>
          <w:color w:val="000000" w:themeColor="text1"/>
          <w:sz w:val="20"/>
          <w:szCs w:val="20"/>
          <w:lang w:val="sk-SK"/>
        </w:rPr>
        <w:t>postkvantové</w:t>
      </w:r>
      <w:proofErr w:type="spellEnd"/>
      <w:r w:rsidRPr="009D30AA">
        <w:rPr>
          <w:rFonts w:ascii="Source Sans Pro" w:eastAsia="Calibri" w:hAnsi="Source Sans Pro" w:cs="Calibri"/>
          <w:color w:val="000000" w:themeColor="text1"/>
          <w:sz w:val="20"/>
          <w:szCs w:val="20"/>
          <w:lang w:val="sk-SK"/>
        </w:rPr>
        <w:t xml:space="preserve"> šifry a sú postavené na otvorenom zdrojovom kóde.</w:t>
      </w:r>
    </w:p>
    <w:p w14:paraId="45912532" w14:textId="29E71182" w:rsidR="0023037B" w:rsidRPr="009D30AA" w:rsidRDefault="0023037B" w:rsidP="001545C9">
      <w:pPr>
        <w:numPr>
          <w:ilvl w:val="0"/>
          <w:numId w:val="36"/>
        </w:numPr>
        <w:spacing w:after="120" w:line="276" w:lineRule="auto"/>
        <w:ind w:left="714" w:hanging="357"/>
        <w:jc w:val="both"/>
        <w:rPr>
          <w:rFonts w:ascii="Source Sans Pro" w:eastAsia="Calibri" w:hAnsi="Source Sans Pro" w:cs="Calibri"/>
          <w:color w:val="000000"/>
          <w:sz w:val="20"/>
          <w:szCs w:val="20"/>
          <w:lang w:val="sk-SK"/>
        </w:rPr>
      </w:pPr>
      <w:r w:rsidRPr="009D30AA">
        <w:rPr>
          <w:rFonts w:ascii="Source Sans Pro" w:eastAsia="Calibri" w:hAnsi="Source Sans Pro" w:cs="Calibri"/>
          <w:color w:val="000000" w:themeColor="text1"/>
          <w:sz w:val="20"/>
          <w:szCs w:val="20"/>
          <w:lang w:val="sk-SK"/>
        </w:rPr>
        <w:t>Pri implementácii investícií v rámci prioritnej oblasti 3-</w:t>
      </w:r>
      <w:r w:rsidR="008445E7" w:rsidRPr="009D30AA">
        <w:rPr>
          <w:rFonts w:ascii="Source Sans Pro" w:eastAsia="Calibri" w:hAnsi="Source Sans Pro" w:cs="Calibri"/>
          <w:color w:val="000000" w:themeColor="text1"/>
          <w:sz w:val="20"/>
          <w:szCs w:val="20"/>
          <w:lang w:val="sk-SK"/>
        </w:rPr>
        <w:t>4</w:t>
      </w:r>
      <w:r w:rsidRPr="009D30AA">
        <w:rPr>
          <w:rFonts w:ascii="Source Sans Pro" w:eastAsia="Calibri" w:hAnsi="Source Sans Pro" w:cs="Calibri"/>
          <w:color w:val="000000" w:themeColor="text1"/>
          <w:sz w:val="20"/>
          <w:szCs w:val="20"/>
          <w:lang w:val="sk-SK"/>
        </w:rPr>
        <w:t xml:space="preserve">, u ktorých boli identifikované tematické horizontálne väzby s doménami Inovatívny priemysel pre 21. storočie, Mobilita pre 21. storočie, Zdravá spoločnosť a Potravinová konkurencieschopnosť a klimatická odolnosť uvedené v kapitole </w:t>
      </w:r>
      <w:r w:rsidR="004E5D20" w:rsidRPr="009D30AA">
        <w:rPr>
          <w:rFonts w:ascii="Source Sans Pro" w:eastAsia="Calibri" w:hAnsi="Source Sans Pro" w:cs="Calibri"/>
          <w:color w:val="000000" w:themeColor="text1"/>
          <w:sz w:val="20"/>
          <w:szCs w:val="20"/>
          <w:lang w:val="sk-SK"/>
        </w:rPr>
        <w:t>6.</w:t>
      </w:r>
      <w:r w:rsidRPr="009D30AA">
        <w:rPr>
          <w:rFonts w:ascii="Source Sans Pro" w:eastAsia="Calibri" w:hAnsi="Source Sans Pro" w:cs="Calibri"/>
          <w:color w:val="000000" w:themeColor="text1"/>
          <w:sz w:val="20"/>
          <w:szCs w:val="20"/>
          <w:lang w:val="sk-SK"/>
        </w:rPr>
        <w:t xml:space="preserve"> Synergie a </w:t>
      </w:r>
      <w:proofErr w:type="spellStart"/>
      <w:r w:rsidRPr="009D30AA">
        <w:rPr>
          <w:rFonts w:ascii="Source Sans Pro" w:eastAsia="Calibri" w:hAnsi="Source Sans Pro" w:cs="Calibri"/>
          <w:color w:val="000000" w:themeColor="text1"/>
          <w:sz w:val="20"/>
          <w:szCs w:val="20"/>
          <w:lang w:val="sk-SK"/>
        </w:rPr>
        <w:t>komplementarity</w:t>
      </w:r>
      <w:proofErr w:type="spellEnd"/>
      <w:r w:rsidRPr="009D30AA">
        <w:rPr>
          <w:rFonts w:ascii="Source Sans Pro" w:eastAsia="Calibri" w:hAnsi="Source Sans Pro" w:cs="Calibri"/>
          <w:color w:val="000000" w:themeColor="text1"/>
          <w:sz w:val="20"/>
          <w:szCs w:val="20"/>
          <w:lang w:val="sk-SK"/>
        </w:rPr>
        <w:t xml:space="preserve"> </w:t>
      </w:r>
      <w:r w:rsidR="004E5D20" w:rsidRPr="009D30AA">
        <w:rPr>
          <w:rFonts w:ascii="Source Sans Pro" w:eastAsia="Calibri" w:hAnsi="Source Sans Pro" w:cs="Calibri"/>
          <w:color w:val="000000" w:themeColor="text1"/>
          <w:sz w:val="20"/>
          <w:szCs w:val="20"/>
          <w:lang w:val="sk-SK"/>
        </w:rPr>
        <w:t>d</w:t>
      </w:r>
      <w:r w:rsidRPr="009D30AA">
        <w:rPr>
          <w:rFonts w:ascii="Source Sans Pro" w:eastAsia="Calibri" w:hAnsi="Source Sans Pro" w:cs="Calibri"/>
          <w:color w:val="000000" w:themeColor="text1"/>
          <w:sz w:val="20"/>
          <w:szCs w:val="20"/>
          <w:lang w:val="sk-SK"/>
        </w:rPr>
        <w:t xml:space="preserve">omén SK RIS3 2021+ je cieľovým stavom podpora takých </w:t>
      </w:r>
      <w:proofErr w:type="spellStart"/>
      <w:r w:rsidRPr="009D30AA">
        <w:rPr>
          <w:rFonts w:ascii="Source Sans Pro" w:eastAsia="Calibri" w:hAnsi="Source Sans Pro" w:cs="Calibri"/>
          <w:color w:val="000000" w:themeColor="text1"/>
          <w:sz w:val="20"/>
          <w:szCs w:val="20"/>
          <w:lang w:val="sk-SK"/>
        </w:rPr>
        <w:t>VVaI</w:t>
      </w:r>
      <w:proofErr w:type="spellEnd"/>
      <w:r w:rsidRPr="009D30AA">
        <w:rPr>
          <w:rFonts w:ascii="Source Sans Pro" w:eastAsia="Calibri" w:hAnsi="Source Sans Pro" w:cs="Calibri"/>
          <w:color w:val="000000" w:themeColor="text1"/>
          <w:sz w:val="20"/>
          <w:szCs w:val="20"/>
          <w:lang w:val="sk-SK"/>
        </w:rPr>
        <w:t xml:space="preserve"> projektov, ktoré prinášajú riešenia súbežne reflektujúce viacero tematických oblastí podpory so vzájomnými väzbami.</w:t>
      </w:r>
    </w:p>
    <w:p w14:paraId="2321E7D9" w14:textId="77777777" w:rsidR="003F3DF1" w:rsidRPr="009D30AA" w:rsidRDefault="003F3DF1" w:rsidP="003F3DF1">
      <w:pPr>
        <w:spacing w:after="120" w:line="276" w:lineRule="auto"/>
        <w:jc w:val="both"/>
        <w:rPr>
          <w:rFonts w:ascii="Source Sans Pro" w:eastAsia="Calibri" w:hAnsi="Source Sans Pro" w:cs="Calibri"/>
          <w:color w:val="000000"/>
          <w:sz w:val="20"/>
          <w:szCs w:val="20"/>
          <w:lang w:val="sk-SK"/>
        </w:rPr>
      </w:pPr>
    </w:p>
    <w:p w14:paraId="181D107A" w14:textId="33BF09B5" w:rsidR="2B59280D" w:rsidRPr="009D30AA" w:rsidRDefault="2B59280D">
      <w:pPr>
        <w:rPr>
          <w:lang w:val="sk-SK"/>
        </w:rPr>
      </w:pPr>
      <w:r w:rsidRPr="009D30AA">
        <w:rPr>
          <w:lang w:val="sk-SK"/>
        </w:rPr>
        <w:br w:type="page"/>
      </w:r>
    </w:p>
    <w:p w14:paraId="638D35D5" w14:textId="752C7A36" w:rsidR="006E0625" w:rsidRPr="009D30AA" w:rsidRDefault="00AA41B9" w:rsidP="003F3DF1">
      <w:pPr>
        <w:spacing w:after="120" w:line="276" w:lineRule="auto"/>
        <w:jc w:val="both"/>
        <w:rPr>
          <w:rFonts w:ascii="Source Sans Pro" w:eastAsia="Calibri" w:hAnsi="Source Sans Pro" w:cs="Calibri"/>
          <w:color w:val="000000"/>
          <w:sz w:val="20"/>
          <w:szCs w:val="20"/>
          <w:lang w:val="sk-SK"/>
        </w:rPr>
      </w:pPr>
      <w:r w:rsidRPr="009D30AA">
        <w:rPr>
          <w:rFonts w:ascii="Source Sans Pro" w:eastAsia="Segoe UI" w:hAnsi="Source Sans Pro" w:cs="Segoe UI"/>
          <w:noProof/>
          <w:sz w:val="20"/>
          <w:szCs w:val="20"/>
          <w:lang w:val="sk-SK" w:eastAsia="sk-SK"/>
        </w:rPr>
        <w:lastRenderedPageBreak/>
        <w:drawing>
          <wp:anchor distT="0" distB="0" distL="114300" distR="114300" simplePos="0" relativeHeight="251658243" behindDoc="0" locked="0" layoutInCell="1" allowOverlap="1" wp14:anchorId="64C7EC17" wp14:editId="7835A71B">
            <wp:simplePos x="0" y="0"/>
            <wp:positionH relativeFrom="page">
              <wp:align>right</wp:align>
            </wp:positionH>
            <wp:positionV relativeFrom="paragraph">
              <wp:posOffset>-904240</wp:posOffset>
            </wp:positionV>
            <wp:extent cx="7565621" cy="10701020"/>
            <wp:effectExtent l="0" t="0" r="0" b="5080"/>
            <wp:wrapNone/>
            <wp:docPr id="1367297199" name="Obrázo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297199" name="Obrázok 248"/>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565621" cy="10701020"/>
                    </a:xfrm>
                    <a:prstGeom prst="rect">
                      <a:avLst/>
                    </a:prstGeom>
                    <a:noFill/>
                  </pic:spPr>
                </pic:pic>
              </a:graphicData>
            </a:graphic>
            <wp14:sizeRelV relativeFrom="margin">
              <wp14:pctHeight>0</wp14:pctHeight>
            </wp14:sizeRelV>
          </wp:anchor>
        </w:drawing>
      </w:r>
    </w:p>
    <w:p w14:paraId="18C3B3E9" w14:textId="77777777"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06C8A620" w14:textId="77777777"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5C27100B" w14:textId="7B8EE6AB"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39C63F65" w14:textId="77777777"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551ABEDF" w14:textId="77777777"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2D088B78" w14:textId="77777777" w:rsidR="006E0625" w:rsidRPr="009D30AA" w:rsidRDefault="006E0625" w:rsidP="003F3DF1">
      <w:pPr>
        <w:spacing w:after="120" w:line="276" w:lineRule="auto"/>
        <w:jc w:val="both"/>
        <w:rPr>
          <w:rFonts w:ascii="Source Sans Pro" w:eastAsia="Calibri" w:hAnsi="Source Sans Pro" w:cs="Calibri"/>
          <w:color w:val="000000"/>
          <w:sz w:val="20"/>
          <w:szCs w:val="20"/>
          <w:lang w:val="sk-SK"/>
        </w:rPr>
      </w:pPr>
    </w:p>
    <w:p w14:paraId="5D5D9C25" w14:textId="3E37B597" w:rsidR="2B59280D" w:rsidRPr="009D30AA" w:rsidRDefault="2B59280D">
      <w:pPr>
        <w:rPr>
          <w:lang w:val="sk-SK"/>
        </w:rPr>
      </w:pPr>
      <w:r w:rsidRPr="009D30AA">
        <w:rPr>
          <w:lang w:val="sk-SK"/>
        </w:rPr>
        <w:br w:type="page"/>
      </w:r>
    </w:p>
    <w:p w14:paraId="4C812A70" w14:textId="3B923CE2" w:rsidR="00F54CBE" w:rsidRPr="00DD7867" w:rsidRDefault="73A206DB" w:rsidP="00E97950">
      <w:pPr>
        <w:pStyle w:val="Nadpis1"/>
      </w:pPr>
      <w:bookmarkStart w:id="136" w:name="_Toc99700926"/>
      <w:bookmarkStart w:id="137" w:name="_Toc181861560"/>
      <w:bookmarkStart w:id="138" w:name="_Toc740726886"/>
      <w:r w:rsidRPr="00DD7867">
        <w:lastRenderedPageBreak/>
        <w:t>Zdravá spoločnosť</w:t>
      </w:r>
      <w:bookmarkEnd w:id="136"/>
      <w:bookmarkEnd w:id="137"/>
      <w:r w:rsidR="47F59EB9" w:rsidRPr="00DD7867">
        <w:br/>
      </w:r>
      <w:bookmarkEnd w:id="138"/>
    </w:p>
    <w:p w14:paraId="1245E86D" w14:textId="77777777" w:rsidR="00F54CBE" w:rsidRPr="009D30AA" w:rsidRDefault="00F54CBE" w:rsidP="00A90B5B">
      <w:pPr>
        <w:rPr>
          <w:rFonts w:ascii="Source Sans Pro Black" w:hAnsi="Source Sans Pro Black"/>
          <w:lang w:val="sk-SK"/>
        </w:rPr>
      </w:pPr>
      <w:r w:rsidRPr="009D30AA">
        <w:rPr>
          <w:rFonts w:ascii="Source Sans Pro Black" w:hAnsi="Source Sans Pro Black"/>
          <w:lang w:val="sk-SK"/>
        </w:rPr>
        <w:t>Cieľ domény Zdravá spoločnosť je:</w:t>
      </w:r>
    </w:p>
    <w:p w14:paraId="192F7741" w14:textId="567BF760" w:rsidR="00A90B5B" w:rsidRPr="009D30AA" w:rsidRDefault="00A90B5B" w:rsidP="7AB16514">
      <w:pPr>
        <w:pStyle w:val="Odsekzoznamu"/>
        <w:ind w:left="1440"/>
        <w:rPr>
          <w:rFonts w:ascii="Source Sans Pro" w:hAnsi="Source Sans Pro" w:cs="Segoe UI"/>
          <w:color w:val="000000" w:themeColor="text1"/>
          <w:sz w:val="20"/>
          <w:szCs w:val="20"/>
          <w:lang w:val="sk-SK"/>
        </w:rPr>
      </w:pPr>
    </w:p>
    <w:p w14:paraId="30C5DC63" w14:textId="73761FA2" w:rsidR="00F55874" w:rsidRPr="009D30AA" w:rsidRDefault="00F55874" w:rsidP="00D1433E">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Zvýšiť kvalitu </w:t>
      </w:r>
      <w:r w:rsidR="0074612D" w:rsidRPr="009D30AA">
        <w:rPr>
          <w:rFonts w:ascii="Source Sans Pro" w:hAnsi="Source Sans Pro" w:cs="Segoe UI"/>
          <w:color w:val="000000" w:themeColor="text1"/>
          <w:sz w:val="20"/>
          <w:szCs w:val="20"/>
          <w:lang w:val="sk-SK"/>
        </w:rPr>
        <w:t xml:space="preserve">a efektivitu </w:t>
      </w:r>
      <w:r w:rsidRPr="009D30AA">
        <w:rPr>
          <w:rFonts w:ascii="Source Sans Pro" w:hAnsi="Source Sans Pro" w:cs="Segoe UI"/>
          <w:color w:val="000000" w:themeColor="text1"/>
          <w:sz w:val="20"/>
          <w:szCs w:val="20"/>
          <w:lang w:val="sk-SK"/>
        </w:rPr>
        <w:t>poskytovanej zdravotnej starostlivosti (ZS) vďaka prepojeniu ZS s oblasťami výskumu, vývoja a inovácií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w:t>
      </w:r>
      <w:r w:rsidR="000F2F28" w:rsidRPr="009D30AA">
        <w:rPr>
          <w:rFonts w:ascii="Source Sans Pro" w:hAnsi="Source Sans Pro" w:cs="Segoe UI"/>
          <w:color w:val="000000" w:themeColor="text1"/>
          <w:sz w:val="20"/>
          <w:szCs w:val="20"/>
          <w:lang w:val="sk-SK"/>
        </w:rPr>
        <w:t>.</w:t>
      </w:r>
    </w:p>
    <w:p w14:paraId="6537C745" w14:textId="00B15DA2" w:rsidR="00113E9F" w:rsidRPr="009D30AA" w:rsidRDefault="00113E9F" w:rsidP="00113E9F">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Zahrnúť oblasť biomedicíny a digitálnych riešení v zdravotníctve do novovznikajúcich hospodárskych odvetví, ktoré majú potenciál stať sa významným pilierom budúceho ekonomického rastu</w:t>
      </w:r>
      <w:r w:rsidR="000F2F28" w:rsidRPr="009D30AA">
        <w:rPr>
          <w:rFonts w:ascii="Source Sans Pro" w:hAnsi="Source Sans Pro" w:cs="Segoe UI"/>
          <w:color w:val="000000" w:themeColor="text1"/>
          <w:sz w:val="20"/>
          <w:szCs w:val="20"/>
          <w:lang w:val="sk-SK"/>
        </w:rPr>
        <w:t>.</w:t>
      </w:r>
    </w:p>
    <w:p w14:paraId="213145B2" w14:textId="3B07E5AA" w:rsidR="00073F9B" w:rsidRPr="002B5556" w:rsidRDefault="00073F9B" w:rsidP="00073F9B">
      <w:pPr>
        <w:pStyle w:val="Odsekzoznamu"/>
        <w:numPr>
          <w:ilvl w:val="1"/>
          <w:numId w:val="3"/>
        </w:numPr>
        <w:spacing w:after="120" w:line="276" w:lineRule="auto"/>
        <w:ind w:left="850" w:hanging="357"/>
        <w:jc w:val="both"/>
        <w:rPr>
          <w:rFonts w:ascii="Source Sans Pro" w:hAnsi="Source Sans Pro" w:cs="Segoe UI"/>
          <w:sz w:val="20"/>
          <w:szCs w:val="20"/>
          <w:lang w:val="sk-SK"/>
        </w:rPr>
      </w:pPr>
      <w:r w:rsidRPr="009D30AA">
        <w:rPr>
          <w:rFonts w:ascii="Source Sans Pro" w:hAnsi="Source Sans Pro" w:cs="Segoe UI"/>
          <w:color w:val="000000" w:themeColor="text1"/>
          <w:sz w:val="20"/>
          <w:szCs w:val="20"/>
          <w:lang w:val="sk-SK"/>
        </w:rPr>
        <w:t xml:space="preserve">Vytvoriť udržateľný model financovania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v oblasti </w:t>
      </w:r>
      <w:r>
        <w:rPr>
          <w:rFonts w:ascii="Source Sans Pro" w:hAnsi="Source Sans Pro" w:cs="Segoe UI"/>
          <w:color w:val="000000" w:themeColor="text1"/>
          <w:sz w:val="20"/>
          <w:szCs w:val="20"/>
          <w:lang w:val="sk-SK"/>
        </w:rPr>
        <w:t>ZS</w:t>
      </w:r>
      <w:r w:rsidRPr="009D30AA">
        <w:rPr>
          <w:rFonts w:ascii="Source Sans Pro" w:hAnsi="Source Sans Pro" w:cs="Segoe UI"/>
          <w:color w:val="000000" w:themeColor="text1"/>
          <w:sz w:val="20"/>
          <w:szCs w:val="20"/>
          <w:lang w:val="sk-SK"/>
        </w:rPr>
        <w:t xml:space="preserve"> a zdravotníctva, ktorý bude dlhodobo a kontinuálne podporovať excelentné interdisciplinárne tímy a aktivity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pričom financovanie by malo byť </w:t>
      </w:r>
      <w:proofErr w:type="spellStart"/>
      <w:r w:rsidRPr="009D30AA">
        <w:rPr>
          <w:rFonts w:ascii="Source Sans Pro" w:hAnsi="Source Sans Pro" w:cs="Segoe UI"/>
          <w:color w:val="000000" w:themeColor="text1"/>
          <w:sz w:val="20"/>
          <w:szCs w:val="20"/>
          <w:lang w:val="sk-SK"/>
        </w:rPr>
        <w:t>multizdrojové</w:t>
      </w:r>
      <w:proofErr w:type="spellEnd"/>
      <w:r w:rsidRPr="009D30AA">
        <w:rPr>
          <w:rFonts w:ascii="Source Sans Pro" w:hAnsi="Source Sans Pro" w:cs="Segoe UI"/>
          <w:color w:val="000000" w:themeColor="text1"/>
          <w:sz w:val="20"/>
          <w:szCs w:val="20"/>
          <w:lang w:val="sk-SK"/>
        </w:rPr>
        <w:t xml:space="preserve"> - štátny rozpočet, EÚ fondy, Plán obnovy, ostatné grantové financovanie a investície zo súkromného sektora.</w:t>
      </w:r>
    </w:p>
    <w:p w14:paraId="16271732" w14:textId="77777777" w:rsidR="009E0A40" w:rsidRPr="00407962" w:rsidRDefault="009E0A40" w:rsidP="009E0A40">
      <w:pPr>
        <w:pStyle w:val="Odsekzoznamu"/>
        <w:numPr>
          <w:ilvl w:val="1"/>
          <w:numId w:val="3"/>
        </w:numPr>
        <w:spacing w:after="120" w:line="276" w:lineRule="auto"/>
        <w:ind w:left="850" w:hanging="357"/>
        <w:jc w:val="both"/>
        <w:rPr>
          <w:rFonts w:ascii="Source Sans Pro" w:hAnsi="Source Sans Pro" w:cs="Segoe UI"/>
          <w:sz w:val="20"/>
          <w:szCs w:val="20"/>
          <w:lang w:val="sk-SK"/>
        </w:rPr>
      </w:pPr>
      <w:r w:rsidRPr="002B5556">
        <w:rPr>
          <w:rFonts w:ascii="Source Sans Pro" w:hAnsi="Source Sans Pro" w:cs="Segoe UI"/>
          <w:sz w:val="20"/>
          <w:szCs w:val="20"/>
          <w:lang w:val="sk-SK"/>
        </w:rPr>
        <w:t>Vytvori</w:t>
      </w:r>
      <w:r w:rsidRPr="002B5556">
        <w:rPr>
          <w:rFonts w:ascii="Times New Roman" w:hAnsi="Times New Roman" w:cs="Times New Roman"/>
          <w:sz w:val="20"/>
          <w:szCs w:val="20"/>
          <w:lang w:val="sk-SK"/>
        </w:rPr>
        <w:t>ť</w:t>
      </w:r>
      <w:r w:rsidRPr="002B5556">
        <w:rPr>
          <w:rFonts w:ascii="Source Sans Pro" w:hAnsi="Source Sans Pro" w:cs="Segoe UI"/>
          <w:sz w:val="20"/>
          <w:szCs w:val="20"/>
          <w:lang w:val="sk-SK"/>
        </w:rPr>
        <w:t xml:space="preserve"> a implementova</w:t>
      </w:r>
      <w:r w:rsidRPr="002B5556">
        <w:rPr>
          <w:rFonts w:ascii="Times New Roman" w:hAnsi="Times New Roman" w:cs="Times New Roman"/>
          <w:sz w:val="20"/>
          <w:szCs w:val="20"/>
          <w:lang w:val="sk-SK"/>
        </w:rPr>
        <w:t>ť</w:t>
      </w:r>
      <w:r w:rsidRPr="00407962">
        <w:rPr>
          <w:rFonts w:ascii="Source Sans Pro" w:hAnsi="Source Sans Pro" w:cs="Segoe UI"/>
          <w:sz w:val="20"/>
          <w:szCs w:val="20"/>
          <w:lang w:val="sk-SK"/>
        </w:rPr>
        <w:t xml:space="preserve"> model mechanizmu úhrad inovácií s cieľom akcelerácie zavádzania inovácií do úhradového mechanizmu zdravotných poisťovní (ZP).</w:t>
      </w:r>
    </w:p>
    <w:p w14:paraId="079CB4FA" w14:textId="443D67A9" w:rsidR="00113E9F" w:rsidRDefault="00113E9F" w:rsidP="00113E9F">
      <w:pPr>
        <w:pStyle w:val="Odsekzoznamu"/>
        <w:numPr>
          <w:ilvl w:val="1"/>
          <w:numId w:val="3"/>
        </w:numPr>
        <w:spacing w:after="120" w:line="276" w:lineRule="auto"/>
        <w:ind w:left="850" w:hanging="357"/>
        <w:jc w:val="both"/>
        <w:rPr>
          <w:rFonts w:ascii="Source Sans Pro" w:hAnsi="Source Sans Pro" w:cs="Segoe UI"/>
          <w:sz w:val="20"/>
          <w:szCs w:val="20"/>
          <w:lang w:val="sk-SK"/>
        </w:rPr>
      </w:pPr>
      <w:r w:rsidRPr="009D30AA">
        <w:rPr>
          <w:rFonts w:ascii="Source Sans Pro" w:hAnsi="Source Sans Pro" w:cs="Segoe UI"/>
          <w:color w:val="000000" w:themeColor="text1"/>
          <w:sz w:val="20"/>
          <w:szCs w:val="20"/>
          <w:lang w:val="sk-SK"/>
        </w:rPr>
        <w:t xml:space="preserve">Vytvoriť </w:t>
      </w:r>
      <w:r w:rsidR="00F55874" w:rsidRPr="009D30AA">
        <w:rPr>
          <w:rFonts w:ascii="Source Sans Pro" w:hAnsi="Source Sans Pro" w:cs="Segoe UI"/>
          <w:sz w:val="20"/>
          <w:szCs w:val="20"/>
          <w:lang w:val="sk-SK"/>
        </w:rPr>
        <w:t>interaktívnu a pravidelne aktualizovanú</w:t>
      </w:r>
      <w:r w:rsidRPr="009D30AA">
        <w:rPr>
          <w:rFonts w:ascii="Source Sans Pro" w:hAnsi="Source Sans Pro" w:cs="Segoe UI"/>
          <w:sz w:val="20"/>
          <w:szCs w:val="20"/>
          <w:lang w:val="sk-SK"/>
        </w:rPr>
        <w:t xml:space="preserve"> </w:t>
      </w:r>
      <w:r w:rsidRPr="009D30AA">
        <w:rPr>
          <w:rFonts w:ascii="Source Sans Pro" w:hAnsi="Source Sans Pro" w:cs="Segoe UI"/>
          <w:color w:val="000000" w:themeColor="text1"/>
          <w:sz w:val="20"/>
          <w:szCs w:val="20"/>
          <w:lang w:val="sk-SK"/>
        </w:rPr>
        <w:t>mapu biomedicínskeho a</w:t>
      </w:r>
      <w:r w:rsidR="00891965">
        <w:rPr>
          <w:rFonts w:ascii="Source Sans Pro" w:hAnsi="Source Sans Pro" w:cs="Segoe UI"/>
          <w:color w:val="000000" w:themeColor="text1"/>
          <w:sz w:val="20"/>
          <w:szCs w:val="20"/>
          <w:lang w:val="sk-SK"/>
        </w:rPr>
        <w:t> klinického výskumu</w:t>
      </w:r>
      <w:r w:rsidRPr="009D30AA">
        <w:rPr>
          <w:rFonts w:ascii="Source Sans Pro" w:hAnsi="Source Sans Pro" w:cs="Segoe UI"/>
          <w:color w:val="000000" w:themeColor="text1"/>
          <w:sz w:val="20"/>
          <w:szCs w:val="20"/>
          <w:lang w:val="sk-SK"/>
        </w:rPr>
        <w:t xml:space="preserve"> a digitálnej medicíny, ktorá </w:t>
      </w:r>
      <w:r w:rsidRPr="009D30AA">
        <w:rPr>
          <w:rFonts w:ascii="Source Sans Pro" w:hAnsi="Source Sans Pro" w:cs="Segoe UI"/>
          <w:sz w:val="20"/>
          <w:szCs w:val="20"/>
          <w:lang w:val="sk-SK"/>
        </w:rPr>
        <w:t xml:space="preserve">poskytne komplexný prehľad krokov potrebných na </w:t>
      </w:r>
      <w:r w:rsidR="005D4345">
        <w:rPr>
          <w:rFonts w:ascii="Source Sans Pro" w:hAnsi="Source Sans Pro" w:cs="Segoe UI"/>
          <w:sz w:val="20"/>
          <w:szCs w:val="20"/>
          <w:lang w:val="sk-SK"/>
        </w:rPr>
        <w:t xml:space="preserve">ich </w:t>
      </w:r>
      <w:r w:rsidRPr="009D30AA">
        <w:rPr>
          <w:rFonts w:ascii="Source Sans Pro" w:hAnsi="Source Sans Pro" w:cs="Segoe UI"/>
          <w:sz w:val="20"/>
          <w:szCs w:val="20"/>
          <w:lang w:val="sk-SK"/>
        </w:rPr>
        <w:t xml:space="preserve">úspešné zavedenie do </w:t>
      </w:r>
      <w:r w:rsidR="00F55874" w:rsidRPr="009D30AA">
        <w:rPr>
          <w:rFonts w:ascii="Source Sans Pro" w:hAnsi="Source Sans Pro" w:cs="Segoe UI"/>
          <w:sz w:val="20"/>
          <w:szCs w:val="20"/>
          <w:lang w:val="sk-SK"/>
        </w:rPr>
        <w:t>(</w:t>
      </w:r>
      <w:r w:rsidRPr="009D30AA">
        <w:rPr>
          <w:rFonts w:ascii="Source Sans Pro" w:hAnsi="Source Sans Pro" w:cs="Segoe UI"/>
          <w:sz w:val="20"/>
          <w:szCs w:val="20"/>
          <w:lang w:val="sk-SK"/>
        </w:rPr>
        <w:t>klinickej</w:t>
      </w:r>
      <w:r w:rsidR="00F55874" w:rsidRPr="009D30AA">
        <w:rPr>
          <w:rFonts w:ascii="Source Sans Pro" w:hAnsi="Source Sans Pro" w:cs="Segoe UI"/>
          <w:sz w:val="20"/>
          <w:szCs w:val="20"/>
          <w:lang w:val="sk-SK"/>
        </w:rPr>
        <w:t>)</w:t>
      </w:r>
      <w:r w:rsidRPr="009D30AA">
        <w:rPr>
          <w:rFonts w:ascii="Source Sans Pro" w:hAnsi="Source Sans Pro" w:cs="Segoe UI"/>
          <w:sz w:val="20"/>
          <w:szCs w:val="20"/>
          <w:lang w:val="sk-SK"/>
        </w:rPr>
        <w:t xml:space="preserve"> praxe</w:t>
      </w:r>
      <w:r w:rsidR="000F2F28" w:rsidRPr="009D30AA">
        <w:rPr>
          <w:rFonts w:ascii="Source Sans Pro" w:hAnsi="Source Sans Pro" w:cs="Segoe UI"/>
          <w:sz w:val="20"/>
          <w:szCs w:val="20"/>
          <w:lang w:val="sk-SK"/>
        </w:rPr>
        <w:t>.</w:t>
      </w:r>
      <w:r w:rsidRPr="009D30AA">
        <w:rPr>
          <w:rFonts w:ascii="Source Sans Pro" w:hAnsi="Source Sans Pro" w:cs="Segoe UI"/>
          <w:sz w:val="20"/>
          <w:szCs w:val="20"/>
          <w:lang w:val="sk-SK"/>
        </w:rPr>
        <w:t xml:space="preserve"> </w:t>
      </w:r>
    </w:p>
    <w:p w14:paraId="2AAAF185" w14:textId="4D6CC7FB" w:rsidR="00BF09B2" w:rsidRPr="009D30AA" w:rsidRDefault="00BF09B2" w:rsidP="00113E9F">
      <w:pPr>
        <w:pStyle w:val="Odsekzoznamu"/>
        <w:numPr>
          <w:ilvl w:val="1"/>
          <w:numId w:val="3"/>
        </w:numPr>
        <w:spacing w:after="120" w:line="276" w:lineRule="auto"/>
        <w:ind w:left="850" w:hanging="357"/>
        <w:jc w:val="both"/>
        <w:rPr>
          <w:rFonts w:ascii="Source Sans Pro" w:hAnsi="Source Sans Pro" w:cs="Segoe UI"/>
          <w:sz w:val="20"/>
          <w:szCs w:val="20"/>
          <w:lang w:val="sk-SK"/>
        </w:rPr>
      </w:pPr>
      <w:bookmarkStart w:id="139" w:name="_Hlk182294173"/>
      <w:r>
        <w:rPr>
          <w:rFonts w:ascii="Source Sans Pro" w:hAnsi="Source Sans Pro" w:cs="Segoe UI"/>
          <w:color w:val="000000" w:themeColor="text1"/>
          <w:sz w:val="20"/>
          <w:szCs w:val="20"/>
          <w:lang w:val="sk-SK"/>
        </w:rPr>
        <w:t>Dobudova</w:t>
      </w:r>
      <w:r>
        <w:rPr>
          <w:rFonts w:ascii="Times New Roman" w:hAnsi="Times New Roman" w:cs="Times New Roman"/>
          <w:color w:val="000000" w:themeColor="text1"/>
          <w:sz w:val="20"/>
          <w:szCs w:val="20"/>
          <w:lang w:val="sk-SK"/>
        </w:rPr>
        <w:t>ť</w:t>
      </w:r>
      <w:r w:rsidRPr="009D30AA">
        <w:rPr>
          <w:rFonts w:ascii="Source Sans Pro" w:hAnsi="Source Sans Pro" w:cs="Segoe UI"/>
          <w:color w:val="000000" w:themeColor="text1"/>
          <w:sz w:val="20"/>
          <w:szCs w:val="20"/>
          <w:lang w:val="sk-SK"/>
        </w:rPr>
        <w:t xml:space="preserve"> infraštruktúry na medzinárodnej úrovni </w:t>
      </w:r>
      <w:r w:rsidR="00DC0758">
        <w:rPr>
          <w:rFonts w:ascii="Source Sans Pro" w:hAnsi="Source Sans Pro" w:cs="Segoe UI"/>
          <w:color w:val="000000" w:themeColor="text1"/>
          <w:sz w:val="20"/>
          <w:szCs w:val="20"/>
          <w:lang w:val="sk-SK"/>
        </w:rPr>
        <w:t>zamerané na</w:t>
      </w:r>
      <w:r w:rsidRPr="009D30AA">
        <w:rPr>
          <w:rFonts w:ascii="Source Sans Pro" w:hAnsi="Source Sans Pro" w:cs="Segoe UI"/>
          <w:color w:val="000000" w:themeColor="text1"/>
          <w:sz w:val="20"/>
          <w:szCs w:val="20"/>
          <w:lang w:val="sk-SK"/>
        </w:rPr>
        <w:t xml:space="preserve"> výskum a poskytovanie ZS </w:t>
      </w:r>
      <w:r>
        <w:rPr>
          <w:rFonts w:ascii="Source Sans Pro" w:hAnsi="Source Sans Pro" w:cs="Segoe UI"/>
          <w:color w:val="000000" w:themeColor="text1"/>
          <w:sz w:val="20"/>
          <w:szCs w:val="20"/>
          <w:lang w:val="sk-SK"/>
        </w:rPr>
        <w:t>založenej</w:t>
      </w:r>
      <w:r w:rsidRPr="009D30AA">
        <w:rPr>
          <w:rFonts w:ascii="Source Sans Pro" w:hAnsi="Source Sans Pro" w:cs="Segoe UI"/>
          <w:color w:val="000000" w:themeColor="text1"/>
          <w:sz w:val="20"/>
          <w:szCs w:val="20"/>
          <w:lang w:val="sk-SK"/>
        </w:rPr>
        <w:t xml:space="preserve"> na inováciách</w:t>
      </w:r>
      <w:bookmarkEnd w:id="139"/>
      <w:r w:rsidR="00875959">
        <w:rPr>
          <w:rFonts w:ascii="Source Sans Pro" w:hAnsi="Source Sans Pro" w:cs="Segoe UI"/>
          <w:color w:val="000000" w:themeColor="text1"/>
          <w:sz w:val="20"/>
          <w:szCs w:val="20"/>
          <w:lang w:val="sk-SK"/>
        </w:rPr>
        <w:t>.</w:t>
      </w:r>
    </w:p>
    <w:p w14:paraId="7BF0BA2F" w14:textId="77777777" w:rsidR="003D4526" w:rsidRPr="009D30AA" w:rsidRDefault="003D4526" w:rsidP="003D4526">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Podporiť </w:t>
      </w:r>
      <w:r>
        <w:rPr>
          <w:rFonts w:ascii="Source Sans Pro" w:hAnsi="Source Sans Pro" w:cs="Segoe UI"/>
          <w:color w:val="000000" w:themeColor="text1"/>
          <w:sz w:val="20"/>
          <w:szCs w:val="20"/>
          <w:lang w:val="sk-SK"/>
        </w:rPr>
        <w:t xml:space="preserve">etablovanie, </w:t>
      </w:r>
      <w:r w:rsidRPr="009D30AA">
        <w:rPr>
          <w:rFonts w:ascii="Source Sans Pro" w:hAnsi="Source Sans Pro" w:cs="Segoe UI"/>
          <w:color w:val="000000" w:themeColor="text1"/>
          <w:sz w:val="20"/>
          <w:szCs w:val="20"/>
          <w:lang w:val="sk-SK"/>
        </w:rPr>
        <w:t xml:space="preserve">fungovanie </w:t>
      </w:r>
      <w:r>
        <w:rPr>
          <w:rFonts w:ascii="Source Sans Pro" w:hAnsi="Source Sans Pro" w:cs="Segoe UI"/>
          <w:color w:val="000000" w:themeColor="text1"/>
          <w:sz w:val="20"/>
          <w:szCs w:val="20"/>
          <w:lang w:val="sk-SK"/>
        </w:rPr>
        <w:t xml:space="preserve">a rozvoj </w:t>
      </w:r>
      <w:r w:rsidRPr="009D30AA">
        <w:rPr>
          <w:rFonts w:ascii="Source Sans Pro" w:hAnsi="Source Sans Pro" w:cs="Segoe UI"/>
          <w:color w:val="000000" w:themeColor="text1"/>
          <w:sz w:val="20"/>
          <w:szCs w:val="20"/>
          <w:lang w:val="sk-SK"/>
        </w:rPr>
        <w:t xml:space="preserve">národnej siete jednotiek klinického výskumu a </w:t>
      </w:r>
      <w:proofErr w:type="spellStart"/>
      <w:r w:rsidRPr="009D30AA">
        <w:rPr>
          <w:rFonts w:ascii="Source Sans Pro" w:hAnsi="Source Sans Pro" w:cs="Segoe UI"/>
          <w:color w:val="000000" w:themeColor="text1"/>
          <w:sz w:val="20"/>
          <w:szCs w:val="20"/>
          <w:lang w:val="sk-SK"/>
        </w:rPr>
        <w:t>biobankovania</w:t>
      </w:r>
      <w:proofErr w:type="spellEnd"/>
      <w:r w:rsidRPr="009D30AA">
        <w:rPr>
          <w:rFonts w:ascii="Source Sans Pro" w:hAnsi="Source Sans Pro" w:cs="Segoe UI"/>
          <w:color w:val="000000" w:themeColor="text1"/>
          <w:sz w:val="20"/>
          <w:szCs w:val="20"/>
          <w:lang w:val="sk-SK"/>
        </w:rPr>
        <w:t xml:space="preserve">, ktoré sú základnými piliermi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v oblasti zdravia.</w:t>
      </w:r>
    </w:p>
    <w:p w14:paraId="6BCFED00" w14:textId="683047F5" w:rsidR="00113E9F" w:rsidRPr="009D30AA" w:rsidRDefault="00113E9F" w:rsidP="00113E9F">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Vytvoriť siln</w:t>
      </w:r>
      <w:r w:rsidR="00F05E16" w:rsidRPr="009D30AA">
        <w:rPr>
          <w:rFonts w:ascii="Source Sans Pro" w:hAnsi="Source Sans Pro" w:cs="Segoe UI"/>
          <w:color w:val="000000" w:themeColor="text1"/>
          <w:sz w:val="20"/>
          <w:szCs w:val="20"/>
          <w:lang w:val="sk-SK"/>
        </w:rPr>
        <w:t>é</w:t>
      </w:r>
      <w:r w:rsidRPr="009D30AA">
        <w:rPr>
          <w:rFonts w:ascii="Source Sans Pro" w:hAnsi="Source Sans Pro" w:cs="Segoe UI"/>
          <w:color w:val="000000" w:themeColor="text1"/>
          <w:sz w:val="20"/>
          <w:szCs w:val="20"/>
          <w:lang w:val="sk-SK"/>
        </w:rPr>
        <w:t>/rozsiahl</w:t>
      </w:r>
      <w:r w:rsidR="00F05E16" w:rsidRPr="009D30AA">
        <w:rPr>
          <w:rFonts w:ascii="Source Sans Pro" w:hAnsi="Source Sans Pro" w:cs="Segoe UI"/>
          <w:color w:val="000000" w:themeColor="text1"/>
          <w:sz w:val="20"/>
          <w:szCs w:val="20"/>
          <w:lang w:val="sk-SK"/>
        </w:rPr>
        <w:t>e</w:t>
      </w:r>
      <w:r w:rsidRPr="009D30AA">
        <w:rPr>
          <w:rFonts w:ascii="Source Sans Pro" w:hAnsi="Source Sans Pro" w:cs="Segoe UI"/>
          <w:color w:val="000000" w:themeColor="text1"/>
          <w:sz w:val="20"/>
          <w:szCs w:val="20"/>
          <w:lang w:val="sk-SK"/>
        </w:rPr>
        <w:t xml:space="preserve"> dátov</w:t>
      </w:r>
      <w:r w:rsidR="001C5BEA" w:rsidRPr="009D30AA">
        <w:rPr>
          <w:rFonts w:ascii="Source Sans Pro" w:hAnsi="Source Sans Pro" w:cs="Segoe UI"/>
          <w:color w:val="000000" w:themeColor="text1"/>
          <w:sz w:val="20"/>
          <w:szCs w:val="20"/>
          <w:lang w:val="sk-SK"/>
        </w:rPr>
        <w:t>é</w:t>
      </w:r>
      <w:r w:rsidRPr="009D30AA">
        <w:rPr>
          <w:rFonts w:ascii="Source Sans Pro" w:hAnsi="Source Sans Pro" w:cs="Segoe UI"/>
          <w:color w:val="000000" w:themeColor="text1"/>
          <w:sz w:val="20"/>
          <w:szCs w:val="20"/>
          <w:lang w:val="sk-SK"/>
        </w:rPr>
        <w:t xml:space="preserve"> model</w:t>
      </w:r>
      <w:r w:rsidR="001C5BEA" w:rsidRPr="009D30AA">
        <w:rPr>
          <w:rFonts w:ascii="Source Sans Pro" w:hAnsi="Source Sans Pro" w:cs="Segoe UI"/>
          <w:color w:val="000000" w:themeColor="text1"/>
          <w:sz w:val="20"/>
          <w:szCs w:val="20"/>
          <w:lang w:val="sk-SK"/>
        </w:rPr>
        <w:t>y</w:t>
      </w:r>
      <w:r w:rsidRPr="009D30AA">
        <w:rPr>
          <w:rFonts w:ascii="Source Sans Pro" w:hAnsi="Source Sans Pro" w:cs="Segoe UI"/>
          <w:color w:val="000000" w:themeColor="text1"/>
          <w:sz w:val="20"/>
          <w:szCs w:val="20"/>
          <w:lang w:val="sk-SK"/>
        </w:rPr>
        <w:t xml:space="preserve"> a zvýšiť dostupnosť dát pre podporu </w:t>
      </w:r>
      <w:r w:rsidR="00F55874" w:rsidRPr="009D30AA">
        <w:rPr>
          <w:rFonts w:ascii="Source Sans Pro" w:hAnsi="Source Sans Pro" w:cs="Segoe UI"/>
          <w:color w:val="000000" w:themeColor="text1"/>
          <w:sz w:val="20"/>
          <w:szCs w:val="20"/>
          <w:lang w:val="sk-SK"/>
        </w:rPr>
        <w:t>„</w:t>
      </w:r>
      <w:proofErr w:type="spellStart"/>
      <w:r w:rsidRPr="009D30AA">
        <w:rPr>
          <w:rFonts w:ascii="Source Sans Pro" w:hAnsi="Source Sans Pro" w:cs="Segoe UI"/>
          <w:color w:val="000000" w:themeColor="text1"/>
          <w:sz w:val="20"/>
          <w:szCs w:val="20"/>
          <w:lang w:val="sk-SK"/>
        </w:rPr>
        <w:t>cutting-edge</w:t>
      </w:r>
      <w:proofErr w:type="spellEnd"/>
      <w:r w:rsidR="00F55874" w:rsidRPr="009D30AA">
        <w:rPr>
          <w:rFonts w:ascii="Source Sans Pro" w:hAnsi="Source Sans Pro" w:cs="Segoe UI"/>
          <w:color w:val="000000" w:themeColor="text1"/>
          <w:sz w:val="20"/>
          <w:szCs w:val="20"/>
          <w:lang w:val="sk-SK"/>
        </w:rPr>
        <w:t>“</w:t>
      </w:r>
      <w:r w:rsidRPr="009D30AA">
        <w:rPr>
          <w:rFonts w:ascii="Source Sans Pro" w:hAnsi="Source Sans Pro" w:cs="Segoe UI"/>
          <w:color w:val="000000" w:themeColor="text1"/>
          <w:sz w:val="20"/>
          <w:szCs w:val="20"/>
          <w:lang w:val="sk-SK"/>
        </w:rPr>
        <w:t xml:space="preserve">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riešení v oblasti zdravia</w:t>
      </w:r>
      <w:r w:rsidR="000F2F28" w:rsidRPr="009D30AA">
        <w:rPr>
          <w:rFonts w:ascii="Source Sans Pro" w:hAnsi="Source Sans Pro" w:cs="Segoe UI"/>
          <w:color w:val="000000" w:themeColor="text1"/>
          <w:sz w:val="20"/>
          <w:szCs w:val="20"/>
          <w:lang w:val="sk-SK"/>
        </w:rPr>
        <w:t>.</w:t>
      </w:r>
    </w:p>
    <w:p w14:paraId="18DD298F" w14:textId="610522AD" w:rsidR="00F55874" w:rsidRPr="009D30AA" w:rsidRDefault="00201DCA" w:rsidP="00F55874">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Dobudovať</w:t>
      </w:r>
      <w:r w:rsidR="00F55874" w:rsidRPr="009D30AA">
        <w:rPr>
          <w:rFonts w:ascii="Source Sans Pro" w:hAnsi="Source Sans Pro" w:cs="Segoe UI"/>
          <w:color w:val="000000" w:themeColor="text1"/>
          <w:sz w:val="20"/>
          <w:szCs w:val="20"/>
          <w:lang w:val="sk-SK"/>
        </w:rPr>
        <w:t xml:space="preserve"> infraštruktúru pre </w:t>
      </w:r>
      <w:proofErr w:type="spellStart"/>
      <w:r w:rsidR="00F55874" w:rsidRPr="009D30AA">
        <w:rPr>
          <w:rFonts w:ascii="Source Sans Pro" w:hAnsi="Source Sans Pro" w:cs="Segoe UI"/>
          <w:color w:val="000000" w:themeColor="text1"/>
          <w:sz w:val="20"/>
          <w:szCs w:val="20"/>
          <w:lang w:val="sk-SK"/>
        </w:rPr>
        <w:t>genomické</w:t>
      </w:r>
      <w:proofErr w:type="spellEnd"/>
      <w:r w:rsidR="00F55874" w:rsidRPr="009D30AA">
        <w:rPr>
          <w:rFonts w:ascii="Source Sans Pro" w:hAnsi="Source Sans Pro" w:cs="Segoe UI"/>
          <w:color w:val="000000" w:themeColor="text1"/>
          <w:sz w:val="20"/>
          <w:szCs w:val="20"/>
          <w:lang w:val="sk-SK"/>
        </w:rPr>
        <w:t xml:space="preserve"> a iné </w:t>
      </w:r>
      <w:proofErr w:type="spellStart"/>
      <w:r w:rsidR="00F55874" w:rsidRPr="009D30AA">
        <w:rPr>
          <w:rFonts w:ascii="Source Sans Pro" w:hAnsi="Source Sans Pro" w:cs="Segoe UI"/>
          <w:color w:val="000000" w:themeColor="text1"/>
          <w:sz w:val="20"/>
          <w:szCs w:val="20"/>
          <w:lang w:val="sk-SK"/>
        </w:rPr>
        <w:t>OMICs</w:t>
      </w:r>
      <w:proofErr w:type="spellEnd"/>
      <w:r w:rsidR="00F55874" w:rsidRPr="009D30AA">
        <w:rPr>
          <w:rFonts w:ascii="Source Sans Pro" w:hAnsi="Source Sans Pro" w:cs="Segoe UI"/>
          <w:color w:val="000000" w:themeColor="text1"/>
          <w:sz w:val="20"/>
          <w:szCs w:val="20"/>
          <w:lang w:val="sk-SK"/>
        </w:rPr>
        <w:t xml:space="preserve"> metódy a ich aplikáciu </w:t>
      </w:r>
      <w:r w:rsidR="00C737F3">
        <w:rPr>
          <w:rFonts w:ascii="Source Sans Pro" w:hAnsi="Source Sans Pro" w:cs="Segoe UI"/>
          <w:color w:val="000000" w:themeColor="text1"/>
          <w:sz w:val="20"/>
          <w:szCs w:val="20"/>
          <w:lang w:val="sk-SK"/>
        </w:rPr>
        <w:t>v</w:t>
      </w:r>
      <w:r w:rsidR="00F55874" w:rsidRPr="009D30AA">
        <w:rPr>
          <w:rFonts w:ascii="Source Sans Pro" w:hAnsi="Source Sans Pro" w:cs="Segoe UI"/>
          <w:color w:val="000000" w:themeColor="text1"/>
          <w:sz w:val="20"/>
          <w:szCs w:val="20"/>
          <w:lang w:val="sk-SK"/>
        </w:rPr>
        <w:t xml:space="preserve"> diagnostik</w:t>
      </w:r>
      <w:r w:rsidR="00C737F3">
        <w:rPr>
          <w:rFonts w:ascii="Source Sans Pro" w:hAnsi="Source Sans Pro" w:cs="Segoe UI"/>
          <w:color w:val="000000" w:themeColor="text1"/>
          <w:sz w:val="20"/>
          <w:szCs w:val="20"/>
          <w:lang w:val="sk-SK"/>
        </w:rPr>
        <w:t>e</w:t>
      </w:r>
      <w:r w:rsidR="00F55874" w:rsidRPr="009D30AA">
        <w:rPr>
          <w:rFonts w:ascii="Source Sans Pro" w:hAnsi="Source Sans Pro" w:cs="Segoe UI"/>
          <w:color w:val="000000" w:themeColor="text1"/>
          <w:sz w:val="20"/>
          <w:szCs w:val="20"/>
          <w:lang w:val="sk-SK"/>
        </w:rPr>
        <w:t xml:space="preserve"> a</w:t>
      </w:r>
      <w:r w:rsidR="00990FBF" w:rsidRPr="009D30AA">
        <w:rPr>
          <w:rFonts w:ascii="Source Sans Pro" w:hAnsi="Source Sans Pro" w:cs="Segoe UI"/>
          <w:color w:val="000000" w:themeColor="text1"/>
          <w:sz w:val="20"/>
          <w:szCs w:val="20"/>
          <w:lang w:val="sk-SK"/>
        </w:rPr>
        <w:t> </w:t>
      </w:r>
      <w:r w:rsidR="00F55874" w:rsidRPr="009D30AA">
        <w:rPr>
          <w:rFonts w:ascii="Source Sans Pro" w:hAnsi="Source Sans Pro" w:cs="Segoe UI"/>
          <w:color w:val="000000" w:themeColor="text1"/>
          <w:sz w:val="20"/>
          <w:szCs w:val="20"/>
          <w:lang w:val="sk-SK"/>
        </w:rPr>
        <w:t>liečb</w:t>
      </w:r>
      <w:r w:rsidR="00C737F3">
        <w:rPr>
          <w:rFonts w:ascii="Source Sans Pro" w:hAnsi="Source Sans Pro" w:cs="Segoe UI"/>
          <w:color w:val="000000" w:themeColor="text1"/>
          <w:sz w:val="20"/>
          <w:szCs w:val="20"/>
          <w:lang w:val="sk-SK"/>
        </w:rPr>
        <w:t>e</w:t>
      </w:r>
      <w:r w:rsidR="00990FBF" w:rsidRPr="009D30AA">
        <w:rPr>
          <w:rFonts w:ascii="Source Sans Pro" w:hAnsi="Source Sans Pro" w:cs="Segoe UI"/>
          <w:color w:val="000000" w:themeColor="text1"/>
          <w:sz w:val="20"/>
          <w:szCs w:val="20"/>
          <w:lang w:val="sk-SK"/>
        </w:rPr>
        <w:t xml:space="preserve"> </w:t>
      </w:r>
      <w:r w:rsidR="004E5B55">
        <w:rPr>
          <w:rFonts w:ascii="Source Sans Pro" w:hAnsi="Source Sans Pro" w:cs="Segoe UI"/>
          <w:color w:val="000000" w:themeColor="text1"/>
          <w:sz w:val="20"/>
          <w:szCs w:val="20"/>
          <w:lang w:val="sk-SK"/>
        </w:rPr>
        <w:t xml:space="preserve">v rámci jedného </w:t>
      </w:r>
      <w:r w:rsidR="00F55874" w:rsidRPr="009D30AA">
        <w:rPr>
          <w:rFonts w:ascii="Source Sans Pro" w:hAnsi="Source Sans Pro" w:cs="Segoe UI"/>
          <w:color w:val="000000" w:themeColor="text1"/>
          <w:sz w:val="20"/>
          <w:szCs w:val="20"/>
          <w:lang w:val="sk-SK"/>
        </w:rPr>
        <w:t>ochoren</w:t>
      </w:r>
      <w:r w:rsidR="004E5B55">
        <w:rPr>
          <w:rFonts w:ascii="Source Sans Pro" w:hAnsi="Source Sans Pro" w:cs="Segoe UI"/>
          <w:color w:val="000000" w:themeColor="text1"/>
          <w:sz w:val="20"/>
          <w:szCs w:val="20"/>
          <w:lang w:val="sk-SK"/>
        </w:rPr>
        <w:t>ia</w:t>
      </w:r>
      <w:r w:rsidR="000F2F28" w:rsidRPr="009D30AA">
        <w:rPr>
          <w:rFonts w:ascii="Source Sans Pro" w:hAnsi="Source Sans Pro" w:cs="Segoe UI"/>
          <w:color w:val="000000" w:themeColor="text1"/>
          <w:sz w:val="20"/>
          <w:szCs w:val="20"/>
          <w:lang w:val="sk-SK"/>
        </w:rPr>
        <w:t>.</w:t>
      </w:r>
    </w:p>
    <w:p w14:paraId="7758D2DA" w14:textId="77777777" w:rsidR="00EF574E" w:rsidRPr="009D30AA" w:rsidRDefault="00EF574E" w:rsidP="00EF574E">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Vytvoriť</w:t>
      </w:r>
      <w:r>
        <w:rPr>
          <w:rFonts w:ascii="Source Sans Pro" w:hAnsi="Source Sans Pro" w:cs="Segoe UI"/>
          <w:color w:val="000000" w:themeColor="text1"/>
          <w:sz w:val="20"/>
          <w:szCs w:val="20"/>
          <w:lang w:val="sk-SK"/>
        </w:rPr>
        <w:t xml:space="preserve"> pre</w:t>
      </w:r>
      <w:r w:rsidRPr="009D30AA">
        <w:rPr>
          <w:rFonts w:ascii="Source Sans Pro" w:hAnsi="Source Sans Pro" w:cs="Segoe UI"/>
          <w:color w:val="000000" w:themeColor="text1"/>
          <w:sz w:val="20"/>
          <w:szCs w:val="20"/>
          <w:lang w:val="sk-SK"/>
        </w:rPr>
        <w:t xml:space="preserve"> vedecko-výskumných pracovníkov v oblasti zdravotníctva, vrátane biomedicíny</w:t>
      </w:r>
      <w:r>
        <w:rPr>
          <w:rFonts w:ascii="Source Sans Pro" w:hAnsi="Source Sans Pro" w:cs="Segoe UI"/>
          <w:color w:val="000000" w:themeColor="text1"/>
          <w:sz w:val="20"/>
          <w:szCs w:val="20"/>
          <w:lang w:val="sk-SK"/>
        </w:rPr>
        <w:t>,</w:t>
      </w:r>
      <w:r w:rsidRPr="009D30AA">
        <w:rPr>
          <w:rFonts w:ascii="Source Sans Pro" w:hAnsi="Source Sans Pro" w:cs="Segoe UI"/>
          <w:color w:val="000000" w:themeColor="text1"/>
          <w:sz w:val="20"/>
          <w:szCs w:val="20"/>
          <w:lang w:val="sk-SK"/>
        </w:rPr>
        <w:t xml:space="preserve"> kvalitnejšie pracovné prostredie, zlepšiť motiváciu a rozšíriť možnosti pre </w:t>
      </w:r>
      <w:r>
        <w:rPr>
          <w:rFonts w:ascii="Source Sans Pro" w:hAnsi="Source Sans Pro" w:cs="Segoe UI"/>
          <w:color w:val="000000" w:themeColor="text1"/>
          <w:sz w:val="20"/>
          <w:szCs w:val="20"/>
          <w:lang w:val="sk-SK"/>
        </w:rPr>
        <w:t xml:space="preserve">ich </w:t>
      </w:r>
      <w:r w:rsidRPr="009D30AA">
        <w:rPr>
          <w:rFonts w:ascii="Source Sans Pro" w:hAnsi="Source Sans Pro" w:cs="Segoe UI"/>
          <w:color w:val="000000" w:themeColor="text1"/>
          <w:sz w:val="20"/>
          <w:szCs w:val="20"/>
          <w:lang w:val="sk-SK"/>
        </w:rPr>
        <w:t>kariérny postup</w:t>
      </w:r>
      <w:r>
        <w:rPr>
          <w:rFonts w:ascii="Source Sans Pro" w:hAnsi="Source Sans Pro" w:cs="Segoe UI"/>
          <w:color w:val="000000" w:themeColor="text1"/>
          <w:sz w:val="20"/>
          <w:szCs w:val="20"/>
          <w:lang w:val="sk-SK"/>
        </w:rPr>
        <w:t>.</w:t>
      </w:r>
    </w:p>
    <w:p w14:paraId="03C80BBF" w14:textId="7A528614" w:rsidR="00D874DE" w:rsidRPr="009D30AA" w:rsidRDefault="00D874DE" w:rsidP="00D874DE">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Vytvoriť </w:t>
      </w:r>
      <w:r>
        <w:rPr>
          <w:rFonts w:ascii="Source Sans Pro" w:hAnsi="Source Sans Pro" w:cs="Segoe UI"/>
          <w:color w:val="000000" w:themeColor="text1"/>
          <w:sz w:val="20"/>
          <w:szCs w:val="20"/>
          <w:lang w:val="sk-SK"/>
        </w:rPr>
        <w:t>a rozvíja</w:t>
      </w:r>
      <w:r>
        <w:rPr>
          <w:rFonts w:ascii="Times New Roman" w:hAnsi="Times New Roman" w:cs="Times New Roman"/>
          <w:color w:val="000000" w:themeColor="text1"/>
          <w:sz w:val="20"/>
          <w:szCs w:val="20"/>
          <w:lang w:val="sk-SK"/>
        </w:rPr>
        <w:t>ť</w:t>
      </w:r>
      <w:r>
        <w:rPr>
          <w:rFonts w:ascii="Source Sans Pro" w:hAnsi="Source Sans Pro" w:cs="Segoe UI"/>
          <w:color w:val="000000" w:themeColor="text1"/>
          <w:sz w:val="20"/>
          <w:szCs w:val="20"/>
          <w:lang w:val="sk-SK"/>
        </w:rPr>
        <w:t xml:space="preserve"> </w:t>
      </w:r>
      <w:r w:rsidRPr="009D30AA">
        <w:rPr>
          <w:rFonts w:ascii="Source Sans Pro" w:hAnsi="Source Sans Pro" w:cs="Segoe UI"/>
          <w:color w:val="000000" w:themeColor="text1"/>
          <w:sz w:val="20"/>
          <w:szCs w:val="20"/>
          <w:lang w:val="sk-SK"/>
        </w:rPr>
        <w:t>inšpiratívne, motivujúce, atraktívne a udržateľné prostredie pre udržanie a návrat slovenských výskumných pracovníkov/odborníkov v oblasti zdravotníctva, vrátane biomedicíny.</w:t>
      </w:r>
    </w:p>
    <w:p w14:paraId="2630B4FD" w14:textId="77777777" w:rsidR="00483931" w:rsidRPr="009D30AA" w:rsidRDefault="00483931" w:rsidP="00483931">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Posilniť </w:t>
      </w:r>
      <w:r>
        <w:rPr>
          <w:rFonts w:ascii="Source Sans Pro" w:hAnsi="Source Sans Pro" w:cs="Segoe UI"/>
          <w:color w:val="000000" w:themeColor="text1"/>
          <w:sz w:val="20"/>
          <w:szCs w:val="20"/>
          <w:lang w:val="sk-SK"/>
        </w:rPr>
        <w:t>kontinuálnu a</w:t>
      </w:r>
      <w:r w:rsidRPr="009D30AA">
        <w:rPr>
          <w:rFonts w:ascii="Source Sans Pro" w:hAnsi="Source Sans Pro" w:cs="Segoe UI"/>
          <w:color w:val="000000" w:themeColor="text1"/>
          <w:sz w:val="20"/>
          <w:szCs w:val="20"/>
          <w:lang w:val="sk-SK"/>
        </w:rPr>
        <w:t> udržateľnú spoluprácu medzi akademickými výskumníkmi, poskytovateľmi ZS a súkromným sektorom.</w:t>
      </w:r>
    </w:p>
    <w:p w14:paraId="359C0967" w14:textId="466216CA" w:rsidR="00483931" w:rsidRPr="009D30AA" w:rsidRDefault="00483931" w:rsidP="00483931">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Zefektívniť medzirezortnú spoluprácu, funkčné riadenie, redukciu/elimináciu byrokracie a zjednodušiť implementáciu projektov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a ich výsledkov do praxe v oblasti </w:t>
      </w:r>
      <w:r>
        <w:rPr>
          <w:rFonts w:ascii="Source Sans Pro" w:hAnsi="Source Sans Pro" w:cs="Segoe UI"/>
          <w:color w:val="000000" w:themeColor="text1"/>
          <w:sz w:val="20"/>
          <w:szCs w:val="20"/>
          <w:lang w:val="sk-SK"/>
        </w:rPr>
        <w:t>zdravia</w:t>
      </w:r>
      <w:r w:rsidRPr="009D30AA">
        <w:rPr>
          <w:rFonts w:ascii="Source Sans Pro" w:hAnsi="Source Sans Pro" w:cs="Segoe UI"/>
          <w:color w:val="000000" w:themeColor="text1"/>
          <w:sz w:val="20"/>
          <w:szCs w:val="20"/>
          <w:lang w:val="sk-SK"/>
        </w:rPr>
        <w:t>.</w:t>
      </w:r>
    </w:p>
    <w:p w14:paraId="62BD82D3" w14:textId="26D26EC3" w:rsidR="00F55874" w:rsidRPr="009D30AA" w:rsidRDefault="00F55874" w:rsidP="00F55874">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Zlepšiť účinnosť legislatívno-organizačného a procesného prostredia pre výrazné zvýšenie výdavkov na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v oblasti zdravotníctva aspoň na úroveň priemeru ostatných troch krajín V4</w:t>
      </w:r>
      <w:r w:rsidR="000F2F28" w:rsidRPr="009D30AA">
        <w:rPr>
          <w:rFonts w:ascii="Source Sans Pro" w:hAnsi="Source Sans Pro" w:cs="Segoe UI"/>
          <w:color w:val="000000" w:themeColor="text1"/>
          <w:sz w:val="20"/>
          <w:szCs w:val="20"/>
          <w:lang w:val="sk-SK"/>
        </w:rPr>
        <w:t>.</w:t>
      </w:r>
    </w:p>
    <w:p w14:paraId="65C44F7E" w14:textId="1EBDE194" w:rsidR="00113E9F" w:rsidRPr="009D30AA" w:rsidRDefault="00113E9F" w:rsidP="00113E9F">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Zefektívniť podporu MSP, začínajúcich podnikateľov (</w:t>
      </w:r>
      <w:proofErr w:type="spellStart"/>
      <w:r w:rsidRPr="009D30AA">
        <w:rPr>
          <w:rFonts w:ascii="Source Sans Pro" w:hAnsi="Source Sans Pro" w:cs="Segoe UI"/>
          <w:color w:val="000000" w:themeColor="text1"/>
          <w:sz w:val="20"/>
          <w:szCs w:val="20"/>
          <w:lang w:val="sk-SK"/>
        </w:rPr>
        <w:t>start-upov</w:t>
      </w:r>
      <w:proofErr w:type="spellEnd"/>
      <w:r w:rsidRPr="009D30AA">
        <w:rPr>
          <w:rFonts w:ascii="Source Sans Pro" w:hAnsi="Source Sans Pro" w:cs="Segoe UI"/>
          <w:color w:val="000000" w:themeColor="text1"/>
          <w:sz w:val="20"/>
          <w:szCs w:val="20"/>
          <w:lang w:val="sk-SK"/>
        </w:rPr>
        <w:t xml:space="preserve"> a </w:t>
      </w:r>
      <w:proofErr w:type="spellStart"/>
      <w:r w:rsidRPr="009D30AA">
        <w:rPr>
          <w:rFonts w:ascii="Source Sans Pro" w:hAnsi="Source Sans Pro" w:cs="Segoe UI"/>
          <w:color w:val="000000" w:themeColor="text1"/>
          <w:sz w:val="20"/>
          <w:szCs w:val="20"/>
          <w:lang w:val="sk-SK"/>
        </w:rPr>
        <w:t>spin-offov</w:t>
      </w:r>
      <w:proofErr w:type="spellEnd"/>
      <w:r w:rsidRPr="009D30AA">
        <w:rPr>
          <w:rFonts w:ascii="Source Sans Pro" w:hAnsi="Source Sans Pro" w:cs="Segoe UI"/>
          <w:color w:val="000000" w:themeColor="text1"/>
          <w:sz w:val="20"/>
          <w:szCs w:val="20"/>
          <w:lang w:val="sk-SK"/>
        </w:rPr>
        <w:t>) zameraných na oblasť zdravia (napr. prostredníctvom prístupu k existujúcej výskumnej infraštruktúre, finančnej podpory pri vzniku a rozvoji firmy, odbornej podpory, podpory spolupráce a pod.)</w:t>
      </w:r>
      <w:r w:rsidR="000F2F28" w:rsidRPr="009D30AA">
        <w:rPr>
          <w:rFonts w:ascii="Source Sans Pro" w:hAnsi="Source Sans Pro" w:cs="Segoe UI"/>
          <w:color w:val="000000" w:themeColor="text1"/>
          <w:sz w:val="20"/>
          <w:szCs w:val="20"/>
          <w:lang w:val="sk-SK"/>
        </w:rPr>
        <w:t>.</w:t>
      </w:r>
    </w:p>
    <w:p w14:paraId="372A8996" w14:textId="2D8F9FA5" w:rsidR="00113E9F" w:rsidRPr="009D30AA" w:rsidRDefault="00113E9F" w:rsidP="00113E9F">
      <w:pPr>
        <w:pStyle w:val="Odsekzoznamu"/>
        <w:numPr>
          <w:ilvl w:val="1"/>
          <w:numId w:val="3"/>
        </w:numPr>
        <w:spacing w:after="120" w:line="276" w:lineRule="auto"/>
        <w:ind w:left="850" w:hanging="357"/>
        <w:jc w:val="both"/>
        <w:rPr>
          <w:rFonts w:ascii="Source Sans Pro" w:hAnsi="Source Sans Pro" w:cs="Segoe UI"/>
          <w:sz w:val="20"/>
          <w:szCs w:val="20"/>
          <w:lang w:val="sk-SK"/>
        </w:rPr>
      </w:pPr>
      <w:r w:rsidRPr="009D30AA">
        <w:rPr>
          <w:rFonts w:ascii="Source Sans Pro" w:hAnsi="Source Sans Pro" w:cs="Segoe UI"/>
          <w:color w:val="000000" w:themeColor="text1"/>
          <w:sz w:val="20"/>
          <w:szCs w:val="20"/>
          <w:lang w:val="sk-SK"/>
        </w:rPr>
        <w:t xml:space="preserve">Podporiť </w:t>
      </w:r>
      <w:r w:rsidR="00F55874" w:rsidRPr="009D30AA">
        <w:rPr>
          <w:rFonts w:ascii="Source Sans Pro" w:hAnsi="Source Sans Pro" w:cs="Segoe UI"/>
          <w:color w:val="000000" w:themeColor="text1"/>
          <w:sz w:val="20"/>
          <w:szCs w:val="20"/>
          <w:lang w:val="sk-SK"/>
        </w:rPr>
        <w:t xml:space="preserve"> </w:t>
      </w:r>
      <w:proofErr w:type="spellStart"/>
      <w:r w:rsidR="00F55874" w:rsidRPr="009D30AA">
        <w:rPr>
          <w:rFonts w:ascii="Source Sans Pro" w:hAnsi="Source Sans Pro" w:cs="Segoe UI"/>
          <w:color w:val="000000" w:themeColor="text1"/>
          <w:sz w:val="20"/>
          <w:szCs w:val="20"/>
          <w:lang w:val="sk-SK"/>
        </w:rPr>
        <w:t>VV</w:t>
      </w:r>
      <w:r w:rsidR="1189DC93" w:rsidRPr="009D30AA">
        <w:rPr>
          <w:rFonts w:ascii="Source Sans Pro" w:hAnsi="Source Sans Pro" w:cs="Segoe UI"/>
          <w:color w:val="000000" w:themeColor="text1"/>
          <w:sz w:val="20"/>
          <w:szCs w:val="20"/>
          <w:lang w:val="sk-SK"/>
        </w:rPr>
        <w:t>aI</w:t>
      </w:r>
      <w:proofErr w:type="spellEnd"/>
      <w:r w:rsidRPr="009D30AA">
        <w:rPr>
          <w:rFonts w:ascii="Source Sans Pro" w:hAnsi="Source Sans Pro" w:cs="Segoe UI"/>
          <w:color w:val="000000" w:themeColor="text1"/>
          <w:sz w:val="20"/>
          <w:szCs w:val="20"/>
          <w:lang w:val="sk-SK"/>
        </w:rPr>
        <w:t xml:space="preserve"> a zavádzanie digitálnych riešení do klinickej praxe, ktorá je</w:t>
      </w:r>
      <w:r w:rsidRPr="009D30AA">
        <w:rPr>
          <w:rFonts w:ascii="Source Sans Pro" w:hAnsi="Source Sans Pro" w:cs="Segoe UI"/>
          <w:sz w:val="20"/>
          <w:szCs w:val="20"/>
          <w:lang w:val="sk-SK"/>
        </w:rPr>
        <w:t xml:space="preserve"> kľúčová pre modernizáciu a zefektívnenie </w:t>
      </w:r>
      <w:r w:rsidR="00F55874" w:rsidRPr="009D30AA">
        <w:rPr>
          <w:rFonts w:ascii="Source Sans Pro" w:hAnsi="Source Sans Pro" w:cs="Segoe UI"/>
          <w:sz w:val="20"/>
          <w:szCs w:val="20"/>
          <w:lang w:val="sk-SK"/>
        </w:rPr>
        <w:t>ZS.</w:t>
      </w:r>
      <w:r w:rsidRPr="009D30AA">
        <w:rPr>
          <w:rFonts w:ascii="Source Sans Pro" w:hAnsi="Source Sans Pro" w:cs="Segoe UI"/>
          <w:sz w:val="20"/>
          <w:szCs w:val="20"/>
          <w:lang w:val="sk-SK"/>
        </w:rPr>
        <w:t xml:space="preserve"> Digitálne riešenia môžu zlepšiť diagnostiku, liečbu, sledovanie pacientov a komunikáciu medzi zdravotníkmi</w:t>
      </w:r>
      <w:r w:rsidR="000F2F28" w:rsidRPr="009D30AA">
        <w:rPr>
          <w:rFonts w:ascii="Source Sans Pro" w:hAnsi="Source Sans Pro" w:cs="Segoe UI"/>
          <w:sz w:val="20"/>
          <w:szCs w:val="20"/>
          <w:lang w:val="sk-SK"/>
        </w:rPr>
        <w:t>.</w:t>
      </w:r>
    </w:p>
    <w:p w14:paraId="2DF8775D" w14:textId="417626DC" w:rsidR="00997275" w:rsidRPr="009D30AA" w:rsidRDefault="00997275" w:rsidP="00997275">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Zefektívniť podporu biomedicínskych a biotechnologických centier/klastrov, ktoré zohrávajú rozhodujúcu úlohu pri rast</w:t>
      </w:r>
      <w:r>
        <w:rPr>
          <w:rFonts w:ascii="Source Sans Pro" w:hAnsi="Source Sans Pro" w:cs="Segoe UI"/>
          <w:color w:val="000000" w:themeColor="text1"/>
          <w:sz w:val="20"/>
          <w:szCs w:val="20"/>
          <w:lang w:val="sk-SK"/>
        </w:rPr>
        <w:t>e</w:t>
      </w:r>
      <w:r w:rsidRPr="009D30AA">
        <w:rPr>
          <w:rFonts w:ascii="Source Sans Pro" w:hAnsi="Source Sans Pro" w:cs="Segoe UI"/>
          <w:color w:val="000000" w:themeColor="text1"/>
          <w:sz w:val="20"/>
          <w:szCs w:val="20"/>
          <w:lang w:val="sk-SK"/>
        </w:rPr>
        <w:t xml:space="preserve"> a rozvoj</w:t>
      </w:r>
      <w:r>
        <w:rPr>
          <w:rFonts w:ascii="Source Sans Pro" w:hAnsi="Source Sans Pro" w:cs="Segoe UI"/>
          <w:color w:val="000000" w:themeColor="text1"/>
          <w:sz w:val="20"/>
          <w:szCs w:val="20"/>
          <w:lang w:val="sk-SK"/>
        </w:rPr>
        <w:t>i</w:t>
      </w:r>
      <w:r w:rsidRPr="009D30AA">
        <w:rPr>
          <w:rFonts w:ascii="Source Sans Pro" w:hAnsi="Source Sans Pro" w:cs="Segoe UI"/>
          <w:color w:val="000000" w:themeColor="text1"/>
          <w:sz w:val="20"/>
          <w:szCs w:val="20"/>
          <w:lang w:val="sk-SK"/>
        </w:rPr>
        <w:t xml:space="preserve"> priemyslu a znalostnej ekonomiky v </w:t>
      </w:r>
      <w:r>
        <w:rPr>
          <w:rFonts w:ascii="Source Sans Pro" w:hAnsi="Source Sans Pro" w:cs="Segoe UI"/>
          <w:color w:val="000000" w:themeColor="text1"/>
          <w:sz w:val="20"/>
          <w:szCs w:val="20"/>
          <w:lang w:val="sk-SK"/>
        </w:rPr>
        <w:t>SR</w:t>
      </w:r>
      <w:r w:rsidRPr="009D30AA">
        <w:rPr>
          <w:rFonts w:ascii="Source Sans Pro" w:hAnsi="Source Sans Pro" w:cs="Segoe UI"/>
          <w:color w:val="000000" w:themeColor="text1"/>
          <w:sz w:val="20"/>
          <w:szCs w:val="20"/>
          <w:lang w:val="sk-SK"/>
        </w:rPr>
        <w:t xml:space="preserve"> prostredníctvom </w:t>
      </w:r>
      <w:r>
        <w:rPr>
          <w:rFonts w:ascii="Source Sans Pro" w:hAnsi="Source Sans Pro" w:cs="Segoe UI"/>
          <w:color w:val="000000" w:themeColor="text1"/>
          <w:sz w:val="20"/>
          <w:szCs w:val="20"/>
          <w:lang w:val="sk-SK"/>
        </w:rPr>
        <w:t>vytvárania</w:t>
      </w:r>
      <w:r w:rsidRPr="009D30AA">
        <w:rPr>
          <w:rFonts w:ascii="Source Sans Pro" w:hAnsi="Source Sans Pro" w:cs="Segoe UI"/>
          <w:color w:val="000000" w:themeColor="text1"/>
          <w:sz w:val="20"/>
          <w:szCs w:val="20"/>
          <w:lang w:val="sk-SK"/>
        </w:rPr>
        <w:t xml:space="preserve"> synergií a platforiem pre vzájomnú spoluprácu akademickej komunity, poskytovateľov ZS, priemyslu, súkromného sektora, tvorcov politík a investorov.</w:t>
      </w:r>
    </w:p>
    <w:p w14:paraId="3F25F90A" w14:textId="77777777" w:rsidR="00FF10B4" w:rsidRPr="009D30AA" w:rsidRDefault="00FF10B4" w:rsidP="00FF10B4">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lastRenderedPageBreak/>
        <w:t xml:space="preserve">Posilniť </w:t>
      </w:r>
      <w:r>
        <w:rPr>
          <w:rFonts w:ascii="Source Sans Pro" w:hAnsi="Source Sans Pro" w:cs="Segoe UI"/>
          <w:color w:val="000000" w:themeColor="text1"/>
          <w:sz w:val="20"/>
          <w:szCs w:val="20"/>
          <w:lang w:val="sk-SK"/>
        </w:rPr>
        <w:t>a rozvíja</w:t>
      </w:r>
      <w:r>
        <w:rPr>
          <w:rFonts w:ascii="Times New Roman" w:hAnsi="Times New Roman" w:cs="Times New Roman"/>
          <w:color w:val="000000" w:themeColor="text1"/>
          <w:sz w:val="20"/>
          <w:szCs w:val="20"/>
          <w:lang w:val="sk-SK"/>
        </w:rPr>
        <w:t>ť</w:t>
      </w:r>
      <w:r>
        <w:rPr>
          <w:rFonts w:ascii="Source Sans Pro" w:hAnsi="Source Sans Pro" w:cs="Segoe UI"/>
          <w:color w:val="000000" w:themeColor="text1"/>
          <w:sz w:val="20"/>
          <w:szCs w:val="20"/>
          <w:lang w:val="sk-SK"/>
        </w:rPr>
        <w:t xml:space="preserve"> </w:t>
      </w:r>
      <w:r w:rsidRPr="009D30AA">
        <w:rPr>
          <w:rFonts w:ascii="Source Sans Pro" w:hAnsi="Source Sans Pro" w:cs="Segoe UI"/>
          <w:color w:val="000000" w:themeColor="text1"/>
          <w:sz w:val="20"/>
          <w:szCs w:val="20"/>
          <w:lang w:val="sk-SK"/>
        </w:rPr>
        <w:t xml:space="preserve">medzinárodnú spoluprácu a internacionalizáciu slovenskej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v oblasti zdravia, vrátane účasti SR v európskych partnerstvách, č</w:t>
      </w:r>
      <w:r w:rsidRPr="009D30AA">
        <w:rPr>
          <w:rFonts w:ascii="Source Sans Pro" w:hAnsi="Source Sans Pro" w:cs="Segoe UI"/>
          <w:sz w:val="20"/>
          <w:szCs w:val="20"/>
          <w:lang w:val="sk-SK"/>
        </w:rPr>
        <w:t xml:space="preserve">lenstva SR v relevantných  ESFRI výskumných infraštruktúrach   </w:t>
      </w:r>
      <w:r w:rsidRPr="009D30AA">
        <w:rPr>
          <w:rFonts w:ascii="Source Sans Pro" w:hAnsi="Source Sans Pro" w:cs="Segoe UI"/>
          <w:color w:val="000000" w:themeColor="text1"/>
          <w:sz w:val="20"/>
          <w:szCs w:val="20"/>
          <w:lang w:val="sk-SK"/>
        </w:rPr>
        <w:t>a</w:t>
      </w:r>
      <w:r>
        <w:rPr>
          <w:rFonts w:ascii="Source Sans Pro" w:hAnsi="Source Sans Pro" w:cs="Segoe UI"/>
          <w:color w:val="000000" w:themeColor="text1"/>
          <w:sz w:val="20"/>
          <w:szCs w:val="20"/>
          <w:lang w:val="sk-SK"/>
        </w:rPr>
        <w:t xml:space="preserve"> kontinuálne </w:t>
      </w:r>
      <w:r w:rsidRPr="009D30AA">
        <w:rPr>
          <w:rFonts w:ascii="Source Sans Pro" w:hAnsi="Source Sans Pro" w:cs="Segoe UI"/>
          <w:color w:val="000000" w:themeColor="text1"/>
          <w:sz w:val="20"/>
          <w:szCs w:val="20"/>
          <w:lang w:val="sk-SK"/>
        </w:rPr>
        <w:t>podpori</w:t>
      </w:r>
      <w:r w:rsidRPr="009D30AA">
        <w:rPr>
          <w:rFonts w:ascii="Times New Roman" w:hAnsi="Times New Roman" w:cs="Times New Roman"/>
          <w:color w:val="000000" w:themeColor="text1"/>
          <w:sz w:val="20"/>
          <w:szCs w:val="20"/>
          <w:lang w:val="sk-SK"/>
        </w:rPr>
        <w:t>ť</w:t>
      </w:r>
      <w:r w:rsidRPr="009D30AA">
        <w:rPr>
          <w:rFonts w:ascii="Source Sans Pro" w:hAnsi="Source Sans Pro" w:cs="Segoe UI"/>
          <w:color w:val="000000" w:themeColor="text1"/>
          <w:sz w:val="20"/>
          <w:szCs w:val="20"/>
          <w:lang w:val="sk-SK"/>
        </w:rPr>
        <w:t xml:space="preserve"> projektové aktivity ich národných uzlov (vrátane už etablovaného SLOVACRIN-u).</w:t>
      </w:r>
    </w:p>
    <w:p w14:paraId="2ECFD810" w14:textId="4D7E4DBB" w:rsidR="00FF10B4" w:rsidRPr="009D30AA" w:rsidRDefault="00FF10B4" w:rsidP="00FF10B4">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Implementovať prioritné projektové aktivity s potenciálom priameho výstupu do klinickej praxe na základe jasne </w:t>
      </w:r>
      <w:proofErr w:type="spellStart"/>
      <w:r w:rsidR="00D67268" w:rsidRPr="009D30AA">
        <w:rPr>
          <w:rFonts w:ascii="Source Sans Pro" w:hAnsi="Source Sans Pro" w:cs="Segoe UI"/>
          <w:color w:val="000000" w:themeColor="text1"/>
          <w:sz w:val="20"/>
          <w:szCs w:val="20"/>
          <w:lang w:val="sk-SK"/>
        </w:rPr>
        <w:t>štrukt</w:t>
      </w:r>
      <w:r w:rsidR="00D67268">
        <w:rPr>
          <w:rFonts w:ascii="Source Sans Pro" w:hAnsi="Source Sans Pro" w:cs="Segoe UI"/>
          <w:color w:val="000000" w:themeColor="text1"/>
          <w:sz w:val="20"/>
          <w:szCs w:val="20"/>
          <w:lang w:val="sk-SK"/>
        </w:rPr>
        <w:t>u</w:t>
      </w:r>
      <w:r w:rsidR="00D67268" w:rsidRPr="009D30AA">
        <w:rPr>
          <w:rFonts w:ascii="Source Sans Pro" w:hAnsi="Source Sans Pro" w:cs="Segoe UI"/>
          <w:color w:val="000000" w:themeColor="text1"/>
          <w:sz w:val="20"/>
          <w:szCs w:val="20"/>
          <w:lang w:val="sk-SK"/>
        </w:rPr>
        <w:t>rovaných</w:t>
      </w:r>
      <w:proofErr w:type="spellEnd"/>
      <w:r w:rsidRPr="009D30AA">
        <w:rPr>
          <w:rFonts w:ascii="Source Sans Pro" w:hAnsi="Source Sans Pro" w:cs="Segoe UI"/>
          <w:color w:val="000000" w:themeColor="text1"/>
          <w:sz w:val="20"/>
          <w:szCs w:val="20"/>
          <w:lang w:val="sk-SK"/>
        </w:rPr>
        <w:t xml:space="preserve"> kritérií.</w:t>
      </w:r>
    </w:p>
    <w:p w14:paraId="76A0B912" w14:textId="77777777" w:rsidR="00FF10B4" w:rsidRPr="009D30AA" w:rsidRDefault="00FF10B4" w:rsidP="00FF10B4">
      <w:pPr>
        <w:pStyle w:val="Odsekzoznamu"/>
        <w:numPr>
          <w:ilvl w:val="1"/>
          <w:numId w:val="3"/>
        </w:numPr>
        <w:spacing w:after="120" w:line="276" w:lineRule="auto"/>
        <w:ind w:left="850" w:hanging="357"/>
        <w:jc w:val="both"/>
        <w:rPr>
          <w:rFonts w:ascii="Source Sans Pro" w:eastAsia="Segoe UI" w:hAnsi="Source Sans Pro" w:cs="Segoe UI"/>
          <w:sz w:val="20"/>
          <w:szCs w:val="20"/>
          <w:lang w:val="sk-SK"/>
        </w:rPr>
      </w:pPr>
      <w:r w:rsidRPr="009D30AA">
        <w:rPr>
          <w:rFonts w:ascii="Source Sans Pro" w:hAnsi="Source Sans Pro" w:cs="Segoe UI"/>
          <w:color w:val="000000" w:themeColor="text1"/>
          <w:sz w:val="20"/>
          <w:szCs w:val="20"/>
          <w:lang w:val="sk-SK"/>
        </w:rPr>
        <w:t xml:space="preserve">Zabezpečiť systémovú podporu </w:t>
      </w:r>
      <w:r>
        <w:rPr>
          <w:rFonts w:ascii="Source Sans Pro" w:hAnsi="Source Sans Pro" w:cs="Segoe UI"/>
          <w:color w:val="000000" w:themeColor="text1"/>
          <w:sz w:val="20"/>
          <w:szCs w:val="20"/>
          <w:lang w:val="sk-SK"/>
        </w:rPr>
        <w:t xml:space="preserve">financovania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ekosystému vo všetkých krajoch SR, vrátane Bratislavského kraja.</w:t>
      </w:r>
    </w:p>
    <w:p w14:paraId="0EE8F0E3" w14:textId="77777777" w:rsidR="00FF10B4" w:rsidRPr="009D30AA" w:rsidRDefault="00FF10B4" w:rsidP="00FF10B4">
      <w:pPr>
        <w:pStyle w:val="Odsekzoznamu"/>
        <w:numPr>
          <w:ilvl w:val="1"/>
          <w:numId w:val="3"/>
        </w:numPr>
        <w:spacing w:after="120" w:line="276" w:lineRule="auto"/>
        <w:ind w:left="850" w:hanging="357"/>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Dbať na revíziu právnych noriem reflektujúcich stratégiu systémovej podpory skvalitnenia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rozvoja biomedicínskeho </w:t>
      </w:r>
      <w:proofErr w:type="spellStart"/>
      <w:r w:rsidRPr="009D30AA">
        <w:rPr>
          <w:rFonts w:ascii="Source Sans Pro" w:hAnsi="Source Sans Pro" w:cs="Segoe UI"/>
          <w:color w:val="000000" w:themeColor="text1"/>
          <w:sz w:val="20"/>
          <w:szCs w:val="20"/>
          <w:lang w:val="sk-SK"/>
        </w:rPr>
        <w:t>translačného</w:t>
      </w:r>
      <w:proofErr w:type="spellEnd"/>
      <w:r w:rsidRPr="009D30AA">
        <w:rPr>
          <w:rFonts w:ascii="Source Sans Pro" w:hAnsi="Source Sans Pro" w:cs="Segoe UI"/>
          <w:color w:val="000000" w:themeColor="text1"/>
          <w:sz w:val="20"/>
          <w:szCs w:val="20"/>
          <w:lang w:val="sk-SK"/>
        </w:rPr>
        <w:t xml:space="preserve">, predklinického a klinického výskumu </w:t>
      </w:r>
      <w:r>
        <w:rPr>
          <w:rFonts w:ascii="Source Sans Pro" w:hAnsi="Source Sans Pro" w:cs="Segoe UI"/>
          <w:color w:val="000000" w:themeColor="text1"/>
          <w:sz w:val="20"/>
          <w:szCs w:val="20"/>
          <w:lang w:val="sk-SK"/>
        </w:rPr>
        <w:t xml:space="preserve">a </w:t>
      </w:r>
      <w:proofErr w:type="spellStart"/>
      <w:r w:rsidRPr="009D30AA">
        <w:rPr>
          <w:rFonts w:ascii="Source Sans Pro" w:hAnsi="Source Sans Pro" w:cs="Segoe UI"/>
          <w:color w:val="000000" w:themeColor="text1"/>
          <w:sz w:val="20"/>
          <w:szCs w:val="20"/>
          <w:lang w:val="sk-SK"/>
        </w:rPr>
        <w:t>biobankovania</w:t>
      </w:r>
      <w:proofErr w:type="spellEnd"/>
      <w:r w:rsidRPr="009D30AA">
        <w:rPr>
          <w:rFonts w:ascii="Source Sans Pro" w:hAnsi="Source Sans Pro" w:cs="Segoe UI"/>
          <w:color w:val="000000" w:themeColor="text1"/>
          <w:sz w:val="20"/>
          <w:szCs w:val="20"/>
          <w:lang w:val="sk-SK"/>
        </w:rPr>
        <w:t xml:space="preserve">, financovaného z európskych </w:t>
      </w:r>
      <w:r>
        <w:rPr>
          <w:rFonts w:ascii="Source Sans Pro" w:hAnsi="Source Sans Pro" w:cs="Segoe UI"/>
          <w:color w:val="000000" w:themeColor="text1"/>
          <w:sz w:val="20"/>
          <w:szCs w:val="20"/>
          <w:lang w:val="sk-SK"/>
        </w:rPr>
        <w:t xml:space="preserve"> a </w:t>
      </w:r>
      <w:r w:rsidRPr="009D30AA">
        <w:rPr>
          <w:rFonts w:ascii="Source Sans Pro" w:hAnsi="Source Sans Pro" w:cs="Segoe UI"/>
          <w:color w:val="000000" w:themeColor="text1"/>
          <w:sz w:val="20"/>
          <w:szCs w:val="20"/>
          <w:lang w:val="sk-SK"/>
        </w:rPr>
        <w:t>národných zdrojov, ktorých výstupy majú potenciál významného zvýšenia kvality a efektivity poskytovania ZS v SR ako aj na globálnej úrovni, vrátane:</w:t>
      </w:r>
    </w:p>
    <w:p w14:paraId="196DE5FF" w14:textId="77777777" w:rsidR="00FF10B4" w:rsidRPr="009D30AA" w:rsidRDefault="00FF10B4" w:rsidP="00FF10B4">
      <w:pPr>
        <w:pStyle w:val="Odsekzoznamu"/>
        <w:numPr>
          <w:ilvl w:val="1"/>
          <w:numId w:val="28"/>
        </w:numPr>
        <w:spacing w:after="120" w:line="276" w:lineRule="auto"/>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novelizácie zákona č. 576/2004 Z. z. na podporu </w:t>
      </w:r>
      <w:proofErr w:type="spellStart"/>
      <w:r w:rsidRPr="009D30AA">
        <w:rPr>
          <w:rFonts w:ascii="Source Sans Pro" w:hAnsi="Source Sans Pro" w:cs="Segoe UI"/>
          <w:color w:val="000000" w:themeColor="text1"/>
          <w:sz w:val="20"/>
          <w:szCs w:val="20"/>
          <w:lang w:val="sk-SK"/>
        </w:rPr>
        <w:t>biobankovania</w:t>
      </w:r>
      <w:proofErr w:type="spellEnd"/>
      <w:r w:rsidRPr="009D30AA">
        <w:rPr>
          <w:rFonts w:ascii="Source Sans Pro" w:hAnsi="Source Sans Pro" w:cs="Segoe UI"/>
          <w:color w:val="000000" w:themeColor="text1"/>
          <w:sz w:val="20"/>
          <w:szCs w:val="20"/>
          <w:lang w:val="sk-SK"/>
        </w:rPr>
        <w:t xml:space="preserve"> a biomedicínskeho výskumu,</w:t>
      </w:r>
    </w:p>
    <w:p w14:paraId="281D1D96" w14:textId="77777777" w:rsidR="00FF10B4" w:rsidRPr="009D30AA" w:rsidRDefault="00FF10B4" w:rsidP="00FF10B4">
      <w:pPr>
        <w:pStyle w:val="Odsekzoznamu"/>
        <w:numPr>
          <w:ilvl w:val="1"/>
          <w:numId w:val="28"/>
        </w:numPr>
        <w:spacing w:after="120" w:line="276" w:lineRule="auto"/>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 xml:space="preserve">novelizácie zákona č. 525/2010 </w:t>
      </w:r>
      <w:proofErr w:type="spellStart"/>
      <w:r w:rsidRPr="009D30AA">
        <w:rPr>
          <w:rFonts w:ascii="Source Sans Pro" w:hAnsi="Source Sans Pro" w:cs="Segoe UI"/>
          <w:color w:val="000000" w:themeColor="text1"/>
          <w:sz w:val="20"/>
          <w:szCs w:val="20"/>
          <w:lang w:val="sk-SK"/>
        </w:rPr>
        <w:t>Z.z</w:t>
      </w:r>
      <w:proofErr w:type="spellEnd"/>
      <w:r w:rsidRPr="009D30AA">
        <w:rPr>
          <w:rFonts w:ascii="Source Sans Pro" w:hAnsi="Source Sans Pro" w:cs="Segoe UI"/>
          <w:color w:val="000000" w:themeColor="text1"/>
          <w:sz w:val="20"/>
          <w:szCs w:val="20"/>
          <w:lang w:val="sk-SK"/>
        </w:rPr>
        <w:t>. o poskytovaní dotácií v pôsobnosti Ministerstva zdravotníctva Slovenskej republiky,</w:t>
      </w:r>
    </w:p>
    <w:p w14:paraId="0004D4F2" w14:textId="77777777" w:rsidR="00FF10B4" w:rsidRPr="009D30AA" w:rsidRDefault="00FF10B4" w:rsidP="00FF10B4">
      <w:pPr>
        <w:pStyle w:val="Odsekzoznamu"/>
        <w:numPr>
          <w:ilvl w:val="1"/>
          <w:numId w:val="28"/>
        </w:numPr>
        <w:spacing w:after="120" w:line="276" w:lineRule="auto"/>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novelizáci</w:t>
      </w:r>
      <w:r>
        <w:rPr>
          <w:rFonts w:ascii="Source Sans Pro" w:hAnsi="Source Sans Pro" w:cs="Segoe UI"/>
          <w:color w:val="000000" w:themeColor="text1"/>
          <w:sz w:val="20"/>
          <w:szCs w:val="20"/>
          <w:lang w:val="sk-SK"/>
        </w:rPr>
        <w:t>e</w:t>
      </w:r>
      <w:r w:rsidRPr="009D30AA">
        <w:rPr>
          <w:rFonts w:ascii="Source Sans Pro" w:hAnsi="Source Sans Pro" w:cs="Segoe UI"/>
          <w:color w:val="000000" w:themeColor="text1"/>
          <w:sz w:val="20"/>
          <w:szCs w:val="20"/>
          <w:lang w:val="sk-SK"/>
        </w:rPr>
        <w:t xml:space="preserve"> zákona č. 135/2013 o národnom zdravotníckom informačnom systéme a o zmene a doplnení niektorých zákonov,</w:t>
      </w:r>
    </w:p>
    <w:p w14:paraId="5469E609" w14:textId="77777777" w:rsidR="00FF10B4" w:rsidRPr="009D30AA" w:rsidRDefault="00FF10B4" w:rsidP="00FF10B4">
      <w:pPr>
        <w:pStyle w:val="Odsekzoznamu"/>
        <w:numPr>
          <w:ilvl w:val="1"/>
          <w:numId w:val="28"/>
        </w:numPr>
        <w:spacing w:after="120" w:line="276" w:lineRule="auto"/>
        <w:jc w:val="both"/>
        <w:rPr>
          <w:rFonts w:ascii="Source Sans Pro" w:hAnsi="Source Sans Pro" w:cs="Segoe UI"/>
          <w:color w:val="000000" w:themeColor="text1"/>
          <w:sz w:val="20"/>
          <w:szCs w:val="20"/>
          <w:lang w:val="sk-SK"/>
        </w:rPr>
      </w:pPr>
      <w:r w:rsidRPr="009D30AA">
        <w:rPr>
          <w:rFonts w:ascii="Source Sans Pro" w:hAnsi="Source Sans Pro" w:cs="Segoe UI"/>
          <w:color w:val="000000" w:themeColor="text1"/>
          <w:sz w:val="20"/>
          <w:szCs w:val="20"/>
          <w:lang w:val="sk-SK"/>
        </w:rPr>
        <w:t>úpravy legislatívy pre zlepšenie spolupráce verejného a súkromného sektora v zdravotníctve.</w:t>
      </w:r>
    </w:p>
    <w:p w14:paraId="35B713D0" w14:textId="77777777" w:rsidR="00113E9F" w:rsidRPr="009D30AA" w:rsidRDefault="00113E9F" w:rsidP="0043106B">
      <w:pPr>
        <w:pStyle w:val="Odsekzoznamu"/>
        <w:spacing w:after="120" w:line="276" w:lineRule="auto"/>
        <w:ind w:left="490"/>
        <w:jc w:val="both"/>
        <w:rPr>
          <w:rFonts w:ascii="Source Sans Pro" w:eastAsia="Segoe UI" w:hAnsi="Source Sans Pro" w:cs="Segoe UI"/>
          <w:sz w:val="20"/>
          <w:szCs w:val="20"/>
          <w:lang w:val="sk-SK"/>
        </w:rPr>
      </w:pPr>
    </w:p>
    <w:p w14:paraId="53CA6593" w14:textId="77777777" w:rsidR="005539AD" w:rsidRPr="009D30AA" w:rsidRDefault="005539AD" w:rsidP="005539AD">
      <w:pPr>
        <w:pStyle w:val="Odsekzoznamu"/>
        <w:keepNext/>
        <w:keepLines/>
        <w:numPr>
          <w:ilvl w:val="0"/>
          <w:numId w:val="1"/>
        </w:numPr>
        <w:spacing w:before="40"/>
        <w:contextualSpacing w:val="0"/>
        <w:outlineLvl w:val="1"/>
        <w:rPr>
          <w:rFonts w:ascii="Source Sans Pro" w:eastAsiaTheme="majorEastAsia" w:hAnsi="Source Sans Pro" w:cstheme="majorBidi"/>
          <w:vanish/>
          <w:szCs w:val="26"/>
          <w:lang w:val="sk-SK"/>
        </w:rPr>
      </w:pPr>
      <w:bookmarkStart w:id="140" w:name="_Toc175319290"/>
      <w:bookmarkStart w:id="141" w:name="_Toc175651079"/>
      <w:bookmarkStart w:id="142" w:name="_Toc175654024"/>
      <w:bookmarkStart w:id="143" w:name="_Toc175654902"/>
      <w:bookmarkStart w:id="144" w:name="_Toc175727784"/>
      <w:bookmarkStart w:id="145" w:name="_Toc175728726"/>
      <w:bookmarkStart w:id="146" w:name="_Toc175729050"/>
      <w:bookmarkStart w:id="147" w:name="_Toc175737830"/>
      <w:bookmarkStart w:id="148" w:name="_Toc178864604"/>
      <w:bookmarkStart w:id="149" w:name="_Toc178951243"/>
      <w:bookmarkStart w:id="150" w:name="_Toc179157443"/>
      <w:bookmarkStart w:id="151" w:name="_Toc181861561"/>
      <w:bookmarkStart w:id="152" w:name="_Toc99700929"/>
      <w:bookmarkEnd w:id="140"/>
      <w:bookmarkEnd w:id="141"/>
      <w:bookmarkEnd w:id="142"/>
      <w:bookmarkEnd w:id="143"/>
      <w:bookmarkEnd w:id="144"/>
      <w:bookmarkEnd w:id="145"/>
      <w:bookmarkEnd w:id="146"/>
      <w:bookmarkEnd w:id="147"/>
      <w:bookmarkEnd w:id="148"/>
      <w:bookmarkEnd w:id="149"/>
      <w:bookmarkEnd w:id="150"/>
      <w:bookmarkEnd w:id="151"/>
    </w:p>
    <w:p w14:paraId="6F18E86E" w14:textId="3F598806" w:rsidR="00DB1D86" w:rsidRPr="009D30AA" w:rsidRDefault="7C43A460" w:rsidP="5113F3CF">
      <w:pPr>
        <w:pStyle w:val="Nadpis2"/>
        <w:rPr>
          <w:lang w:val="sk-SK"/>
        </w:rPr>
      </w:pPr>
      <w:bookmarkStart w:id="153" w:name="_Toc495522775"/>
      <w:bookmarkStart w:id="154" w:name="_Toc181861562"/>
      <w:r w:rsidRPr="009D30AA">
        <w:rPr>
          <w:lang w:val="sk-SK"/>
        </w:rPr>
        <w:t xml:space="preserve">Prioritná oblasť </w:t>
      </w:r>
      <w:r w:rsidR="0010097A" w:rsidRPr="009D30AA">
        <w:rPr>
          <w:lang w:val="sk-SK"/>
        </w:rPr>
        <w:t>4</w:t>
      </w:r>
      <w:r w:rsidRPr="009D30AA">
        <w:rPr>
          <w:lang w:val="sk-SK"/>
        </w:rPr>
        <w:t xml:space="preserve">-1: </w:t>
      </w:r>
      <w:proofErr w:type="spellStart"/>
      <w:r w:rsidRPr="009D30AA">
        <w:rPr>
          <w:lang w:val="sk-SK"/>
        </w:rPr>
        <w:t>Personalizovaná</w:t>
      </w:r>
      <w:proofErr w:type="spellEnd"/>
      <w:r w:rsidRPr="009D30AA">
        <w:rPr>
          <w:lang w:val="sk-SK"/>
        </w:rPr>
        <w:t>/precízna medicína</w:t>
      </w:r>
      <w:bookmarkEnd w:id="152"/>
      <w:bookmarkEnd w:id="153"/>
      <w:bookmarkEnd w:id="154"/>
    </w:p>
    <w:p w14:paraId="255D1DA1" w14:textId="77777777" w:rsidR="00A90B5B" w:rsidRPr="009D30AA" w:rsidRDefault="00A90B5B" w:rsidP="00A90B5B">
      <w:pPr>
        <w:rPr>
          <w:rFonts w:ascii="Source Sans Pro" w:hAnsi="Source Sans Pro"/>
          <w:lang w:val="sk-SK"/>
        </w:rPr>
      </w:pPr>
    </w:p>
    <w:p w14:paraId="2999B208" w14:textId="1B83B877" w:rsidR="00DB1D86" w:rsidRPr="009D30AA" w:rsidRDefault="7C43A460" w:rsidP="00A4198C">
      <w:pPr>
        <w:pStyle w:val="Nadpis3"/>
        <w:numPr>
          <w:ilvl w:val="0"/>
          <w:numId w:val="0"/>
        </w:numPr>
        <w:rPr>
          <w:lang w:val="sk-SK"/>
        </w:rPr>
      </w:pPr>
      <w:bookmarkStart w:id="155" w:name="_Toc1975364630"/>
      <w:bookmarkStart w:id="156" w:name="_Toc181861563"/>
      <w:r w:rsidRPr="009D30AA">
        <w:rPr>
          <w:lang w:val="sk-SK"/>
        </w:rPr>
        <w:t xml:space="preserve">Transformačný cieľ prioritnej oblasti </w:t>
      </w:r>
      <w:r w:rsidR="0010097A" w:rsidRPr="009D30AA">
        <w:rPr>
          <w:lang w:val="sk-SK"/>
        </w:rPr>
        <w:t>4</w:t>
      </w:r>
      <w:r w:rsidRPr="009D30AA">
        <w:rPr>
          <w:lang w:val="sk-SK"/>
        </w:rPr>
        <w:t>-1</w:t>
      </w:r>
      <w:bookmarkEnd w:id="155"/>
      <w:bookmarkEnd w:id="156"/>
    </w:p>
    <w:p w14:paraId="74C77291" w14:textId="77777777" w:rsidR="007E3913" w:rsidRPr="009D30AA" w:rsidRDefault="007E3913" w:rsidP="007E3913">
      <w:pPr>
        <w:rPr>
          <w:rFonts w:ascii="Source Sans Pro" w:hAnsi="Source Sans Pro"/>
          <w:lang w:val="sk-SK"/>
        </w:rPr>
      </w:pPr>
    </w:p>
    <w:p w14:paraId="25CDB672" w14:textId="7E2FB082" w:rsidR="00D9632C" w:rsidRPr="009D30AA" w:rsidRDefault="00D9632C" w:rsidP="7004D39C">
      <w:pPr>
        <w:pStyle w:val="Odsekzoznamu"/>
        <w:tabs>
          <w:tab w:val="left" w:pos="426"/>
        </w:tabs>
        <w:snapToGrid w:val="0"/>
        <w:spacing w:after="120" w:line="276" w:lineRule="auto"/>
        <w:ind w:left="0"/>
        <w:jc w:val="both"/>
        <w:rPr>
          <w:rFonts w:ascii="Source Sans Pro" w:hAnsi="Source Sans Pro" w:cs="Segoe UI"/>
          <w:color w:val="000000" w:themeColor="text1"/>
          <w:sz w:val="20"/>
          <w:szCs w:val="20"/>
          <w:lang w:val="sk-SK"/>
        </w:rPr>
      </w:pPr>
      <w:bookmarkStart w:id="157" w:name="_Toc575552210"/>
      <w:r w:rsidRPr="009D30AA">
        <w:rPr>
          <w:rFonts w:ascii="Source Sans Pro" w:hAnsi="Source Sans Pro" w:cs="Segoe UI"/>
          <w:color w:val="000000" w:themeColor="text1"/>
          <w:sz w:val="20"/>
          <w:szCs w:val="20"/>
          <w:lang w:val="sk-SK"/>
        </w:rPr>
        <w:t xml:space="preserve">Vytvoriť prostredie a podporiť rozvoj udržateľnej biomedicínskej infraštruktúry a biomedicínskych kapacít na podporu </w:t>
      </w:r>
      <w:proofErr w:type="spellStart"/>
      <w:r w:rsidRPr="009D30AA">
        <w:rPr>
          <w:rFonts w:ascii="Source Sans Pro" w:hAnsi="Source Sans Pro" w:cs="Segoe UI"/>
          <w:color w:val="000000" w:themeColor="text1"/>
          <w:sz w:val="20"/>
          <w:szCs w:val="20"/>
          <w:lang w:val="sk-SK"/>
        </w:rPr>
        <w:t>VVaI</w:t>
      </w:r>
      <w:proofErr w:type="spellEnd"/>
      <w:r w:rsidRPr="009D30AA">
        <w:rPr>
          <w:rFonts w:ascii="Source Sans Pro" w:hAnsi="Source Sans Pro" w:cs="Segoe UI"/>
          <w:color w:val="000000" w:themeColor="text1"/>
          <w:sz w:val="20"/>
          <w:szCs w:val="20"/>
          <w:lang w:val="sk-SK"/>
        </w:rPr>
        <w:t xml:space="preserve"> v oblasti prevencie ochorení, ich diagnostiky, liečby (vrátane </w:t>
      </w:r>
      <w:proofErr w:type="spellStart"/>
      <w:r w:rsidRPr="009D30AA">
        <w:rPr>
          <w:rFonts w:ascii="Source Sans Pro" w:hAnsi="Source Sans Pro" w:cs="Segoe UI"/>
          <w:color w:val="000000" w:themeColor="text1"/>
          <w:sz w:val="20"/>
          <w:szCs w:val="20"/>
          <w:lang w:val="sk-SK"/>
        </w:rPr>
        <w:t>biobankovania</w:t>
      </w:r>
      <w:proofErr w:type="spellEnd"/>
      <w:r w:rsidRPr="009D30AA">
        <w:rPr>
          <w:rFonts w:ascii="Source Sans Pro" w:hAnsi="Source Sans Pro" w:cs="Segoe UI"/>
          <w:color w:val="000000" w:themeColor="text1"/>
          <w:sz w:val="20"/>
          <w:szCs w:val="20"/>
          <w:lang w:val="sk-SK"/>
        </w:rPr>
        <w:t xml:space="preserve"> - uchovávania vzoriek v </w:t>
      </w:r>
      <w:proofErr w:type="spellStart"/>
      <w:r w:rsidRPr="009D30AA">
        <w:rPr>
          <w:rFonts w:ascii="Source Sans Pro" w:hAnsi="Source Sans Pro" w:cs="Segoe UI"/>
          <w:color w:val="000000" w:themeColor="text1"/>
          <w:sz w:val="20"/>
          <w:szCs w:val="20"/>
          <w:lang w:val="sk-SK"/>
        </w:rPr>
        <w:t>biobankách</w:t>
      </w:r>
      <w:proofErr w:type="spellEnd"/>
      <w:r w:rsidRPr="009D30AA">
        <w:rPr>
          <w:rFonts w:ascii="Source Sans Pro" w:hAnsi="Source Sans Pro" w:cs="Segoe UI"/>
          <w:color w:val="000000" w:themeColor="text1"/>
          <w:sz w:val="20"/>
          <w:szCs w:val="20"/>
          <w:lang w:val="sk-SK"/>
        </w:rPr>
        <w:t xml:space="preserve"> s asociovanými dátami), a následnej starostlivosti prostredníctvom komplexných a</w:t>
      </w:r>
      <w:r w:rsidR="00951CC3" w:rsidRPr="009D30AA">
        <w:rPr>
          <w:rFonts w:ascii="Source Sans Pro" w:hAnsi="Source Sans Pro" w:cs="Segoe UI"/>
          <w:color w:val="000000" w:themeColor="text1"/>
          <w:sz w:val="20"/>
          <w:szCs w:val="20"/>
          <w:lang w:val="sk-SK"/>
        </w:rPr>
        <w:t>/aleb</w:t>
      </w:r>
      <w:r w:rsidR="0026241C" w:rsidRPr="009D30AA">
        <w:rPr>
          <w:rFonts w:ascii="Source Sans Pro" w:hAnsi="Source Sans Pro" w:cs="Segoe UI"/>
          <w:color w:val="000000" w:themeColor="text1"/>
          <w:sz w:val="20"/>
          <w:szCs w:val="20"/>
          <w:lang w:val="sk-SK"/>
        </w:rPr>
        <w:t>o</w:t>
      </w:r>
      <w:r w:rsidRPr="009D30AA">
        <w:rPr>
          <w:rFonts w:ascii="Source Sans Pro" w:hAnsi="Source Sans Pro" w:cs="Segoe UI"/>
          <w:color w:val="000000" w:themeColor="text1"/>
          <w:sz w:val="20"/>
          <w:szCs w:val="20"/>
          <w:lang w:val="sk-SK"/>
        </w:rPr>
        <w:t xml:space="preserve"> infraštruktúrnych projektov tematicky zameraných na oblasť spoločensky závažných ochorení (onkológia, neurológia, kardiovaskulárny systém, ale aj raritné, metabolické a infekčné ochorenia) s následným zlepšením zdravia obyvateľstva a kvality života. </w:t>
      </w:r>
    </w:p>
    <w:p w14:paraId="742B5A2D" w14:textId="266090F0" w:rsidR="00DB1D86" w:rsidRPr="009D30AA" w:rsidRDefault="7C43A460" w:rsidP="00D768A4">
      <w:pPr>
        <w:pStyle w:val="Nadpis3"/>
        <w:numPr>
          <w:ilvl w:val="0"/>
          <w:numId w:val="0"/>
        </w:numPr>
        <w:spacing w:line="276" w:lineRule="auto"/>
        <w:ind w:left="720" w:hanging="720"/>
        <w:rPr>
          <w:lang w:val="sk-SK"/>
        </w:rPr>
      </w:pPr>
      <w:bookmarkStart w:id="158" w:name="_Toc181861564"/>
      <w:r w:rsidRPr="009D30AA">
        <w:rPr>
          <w:lang w:val="sk-SK"/>
        </w:rPr>
        <w:t xml:space="preserve">Východiskový stav prioritnej oblasti </w:t>
      </w:r>
      <w:r w:rsidR="0010097A" w:rsidRPr="009D30AA">
        <w:rPr>
          <w:lang w:val="sk-SK"/>
        </w:rPr>
        <w:t>4</w:t>
      </w:r>
      <w:r w:rsidRPr="009D30AA">
        <w:rPr>
          <w:lang w:val="sk-SK"/>
        </w:rPr>
        <w:t>-1</w:t>
      </w:r>
      <w:bookmarkEnd w:id="158"/>
      <w:r w:rsidR="62D3D573" w:rsidRPr="009D30AA">
        <w:rPr>
          <w:lang w:val="sk-SK"/>
        </w:rPr>
        <w:br/>
      </w:r>
      <w:bookmarkEnd w:id="157"/>
    </w:p>
    <w:p w14:paraId="18B0F7E6" w14:textId="77777777" w:rsidR="007E121A" w:rsidRPr="009D30AA" w:rsidRDefault="007E121A" w:rsidP="007E121A">
      <w:pPr>
        <w:pStyle w:val="Odsekzoznamu"/>
        <w:numPr>
          <w:ilvl w:val="0"/>
          <w:numId w:val="16"/>
        </w:numPr>
        <w:spacing w:line="276" w:lineRule="auto"/>
        <w:ind w:left="284" w:hanging="284"/>
        <w:jc w:val="both"/>
        <w:rPr>
          <w:rFonts w:ascii="Source Sans Pro" w:hAnsi="Source Sans Pro" w:cs="Segoe UI"/>
          <w:strike/>
          <w:sz w:val="20"/>
          <w:szCs w:val="20"/>
          <w:lang w:val="sk-SK"/>
        </w:rPr>
      </w:pPr>
      <w:bookmarkStart w:id="159" w:name="_Toc1290434483"/>
      <w:bookmarkStart w:id="160" w:name="_Toc181861565"/>
      <w:r w:rsidRPr="009D30AA">
        <w:rPr>
          <w:rFonts w:ascii="Source Sans Pro" w:hAnsi="Source Sans Pro" w:cs="Segoe UI"/>
          <w:sz w:val="20"/>
          <w:szCs w:val="20"/>
          <w:lang w:val="sk-SK"/>
        </w:rPr>
        <w:t xml:space="preserve">SR neaktualizuje a nerealizuje v plnej miere strategický systém podpory pre tematickú </w:t>
      </w:r>
      <w:proofErr w:type="spellStart"/>
      <w:r w:rsidRPr="009D30AA">
        <w:rPr>
          <w:rFonts w:ascii="Source Sans Pro" w:hAnsi="Source Sans Pro" w:cs="Segoe UI"/>
          <w:sz w:val="20"/>
          <w:szCs w:val="20"/>
          <w:lang w:val="sk-SK"/>
        </w:rPr>
        <w:t>priorizáciu</w:t>
      </w:r>
      <w:proofErr w:type="spellEnd"/>
      <w:r w:rsidRPr="009D30AA">
        <w:rPr>
          <w:rFonts w:ascii="Source Sans Pro" w:hAnsi="Source Sans Pro" w:cs="Segoe UI"/>
          <w:sz w:val="20"/>
          <w:szCs w:val="20"/>
          <w:lang w:val="sk-SK"/>
        </w:rPr>
        <w:t xml:space="preserve">  biomedicínskeho výskumu podľa trendov vývoja chorobnosti v populácii.</w:t>
      </w:r>
    </w:p>
    <w:p w14:paraId="5822FA69" w14:textId="77777777" w:rsidR="007E121A" w:rsidRPr="009D30AA" w:rsidRDefault="007E121A" w:rsidP="007E121A">
      <w:pPr>
        <w:pStyle w:val="Odsekzoznamu"/>
        <w:ind w:left="284"/>
        <w:jc w:val="both"/>
        <w:rPr>
          <w:rFonts w:ascii="Source Sans Pro" w:hAnsi="Source Sans Pro" w:cs="Segoe UI"/>
          <w:strike/>
          <w:sz w:val="20"/>
          <w:szCs w:val="20"/>
          <w:lang w:val="sk-SK"/>
        </w:rPr>
      </w:pPr>
      <w:r w:rsidRPr="009D30AA">
        <w:rPr>
          <w:rFonts w:ascii="Source Sans Pro" w:hAnsi="Source Sans Pro" w:cs="Segoe UI"/>
          <w:sz w:val="20"/>
          <w:szCs w:val="20"/>
          <w:lang w:val="sk-SK"/>
        </w:rPr>
        <w:t xml:space="preserve"> </w:t>
      </w:r>
    </w:p>
    <w:p w14:paraId="50ED6F67" w14:textId="485158B6" w:rsidR="007E121A" w:rsidRPr="00BE3F09" w:rsidRDefault="007E121A" w:rsidP="007E121A">
      <w:pPr>
        <w:pStyle w:val="Odsekzoznamu"/>
        <w:numPr>
          <w:ilvl w:val="0"/>
          <w:numId w:val="16"/>
        </w:numPr>
        <w:ind w:left="284" w:hanging="284"/>
        <w:jc w:val="both"/>
        <w:rPr>
          <w:rFonts w:ascii="Source Sans Pro" w:hAnsi="Source Sans Pro" w:cs="Segoe UI"/>
          <w:sz w:val="20"/>
          <w:szCs w:val="20"/>
          <w:lang w:val="sk-SK"/>
        </w:rPr>
      </w:pPr>
      <w:r w:rsidRPr="00BE3F09">
        <w:rPr>
          <w:rFonts w:ascii="Source Sans Pro" w:hAnsi="Source Sans Pro"/>
          <w:sz w:val="20"/>
          <w:szCs w:val="20"/>
          <w:lang w:val="sk-SK"/>
        </w:rPr>
        <w:t xml:space="preserve">V SR sa realizuje veľmi nízky počet AKS, ktoré umožňujú prístup k inovatívnej liečbe (bez záťaže zdravotných poisťovní) a posilňujú kvalitu/prestíž klinického výskumu na Slovensku ako aj v rámci medzinárodnej spolupráce. Dôvodom je absencia kontinuálnej podpory pre akademický sektor a klinickú sféru v nemocniciach, </w:t>
      </w:r>
      <w:proofErr w:type="spellStart"/>
      <w:r w:rsidRPr="00BE3F09">
        <w:rPr>
          <w:rFonts w:ascii="Source Sans Pro" w:hAnsi="Source Sans Pro"/>
          <w:sz w:val="20"/>
          <w:szCs w:val="20"/>
          <w:lang w:val="sk-SK"/>
        </w:rPr>
        <w:t>start-upy</w:t>
      </w:r>
      <w:proofErr w:type="spellEnd"/>
      <w:r w:rsidRPr="00BE3F09">
        <w:rPr>
          <w:rFonts w:ascii="Source Sans Pro" w:hAnsi="Source Sans Pro"/>
          <w:sz w:val="20"/>
          <w:szCs w:val="20"/>
          <w:lang w:val="sk-SK"/>
        </w:rPr>
        <w:t>/</w:t>
      </w:r>
      <w:proofErr w:type="spellStart"/>
      <w:r w:rsidRPr="00BE3F09">
        <w:rPr>
          <w:rFonts w:ascii="Source Sans Pro" w:hAnsi="Source Sans Pro"/>
          <w:sz w:val="20"/>
          <w:szCs w:val="20"/>
          <w:lang w:val="sk-SK"/>
        </w:rPr>
        <w:t>spin</w:t>
      </w:r>
      <w:proofErr w:type="spellEnd"/>
      <w:r w:rsidRPr="00BE3F09">
        <w:rPr>
          <w:rFonts w:ascii="Source Sans Pro" w:hAnsi="Source Sans Pro"/>
          <w:sz w:val="20"/>
          <w:szCs w:val="20"/>
          <w:lang w:val="sk-SK"/>
        </w:rPr>
        <w:t xml:space="preserve"> </w:t>
      </w:r>
      <w:proofErr w:type="spellStart"/>
      <w:r w:rsidRPr="00BE3F09">
        <w:rPr>
          <w:rFonts w:ascii="Source Sans Pro" w:hAnsi="Source Sans Pro"/>
          <w:sz w:val="20"/>
          <w:szCs w:val="20"/>
          <w:lang w:val="sk-SK"/>
        </w:rPr>
        <w:t>offy</w:t>
      </w:r>
      <w:proofErr w:type="spellEnd"/>
      <w:r w:rsidRPr="00BE3F09">
        <w:rPr>
          <w:rFonts w:ascii="Source Sans Pro" w:hAnsi="Source Sans Pro"/>
          <w:sz w:val="20"/>
          <w:szCs w:val="20"/>
          <w:lang w:val="sk-SK"/>
        </w:rPr>
        <w:t xml:space="preserve"> a nedostatok profesionálneho poradenstva v oblasti týchto procesov a postupov.</w:t>
      </w:r>
    </w:p>
    <w:p w14:paraId="3FD7936A" w14:textId="77777777" w:rsidR="007E121A" w:rsidRPr="001F7CBD" w:rsidRDefault="007E121A" w:rsidP="007E121A">
      <w:pPr>
        <w:jc w:val="both"/>
        <w:rPr>
          <w:rFonts w:ascii="Source Sans Pro" w:hAnsi="Source Sans Pro" w:cs="Segoe UI"/>
          <w:sz w:val="20"/>
          <w:szCs w:val="20"/>
          <w:lang w:val="sk-SK"/>
        </w:rPr>
      </w:pPr>
    </w:p>
    <w:p w14:paraId="4C3F30E9" w14:textId="77777777" w:rsidR="007E121A" w:rsidRPr="009D30AA" w:rsidRDefault="007E121A" w:rsidP="007E121A">
      <w:pPr>
        <w:pStyle w:val="Odsekzoznamu"/>
        <w:numPr>
          <w:ilvl w:val="0"/>
          <w:numId w:val="16"/>
        </w:numPr>
        <w:ind w:left="284" w:hanging="284"/>
        <w:jc w:val="both"/>
        <w:rPr>
          <w:rFonts w:ascii="Source Sans Pro" w:hAnsi="Source Sans Pro" w:cs="Segoe UI"/>
          <w:sz w:val="20"/>
          <w:szCs w:val="20"/>
          <w:lang w:val="sk-SK"/>
        </w:rPr>
      </w:pPr>
      <w:r w:rsidRPr="009D30AA">
        <w:rPr>
          <w:rFonts w:ascii="Source Sans Pro" w:hAnsi="Source Sans Pro" w:cs="Segoe UI"/>
          <w:sz w:val="20"/>
          <w:szCs w:val="20"/>
          <w:lang w:val="sk-SK"/>
        </w:rPr>
        <w:t xml:space="preserve">SR </w:t>
      </w:r>
      <w:r>
        <w:rPr>
          <w:rFonts w:ascii="Source Sans Pro" w:hAnsi="Source Sans Pro" w:cs="Segoe UI"/>
          <w:sz w:val="20"/>
          <w:szCs w:val="20"/>
          <w:lang w:val="sk-SK"/>
        </w:rPr>
        <w:t>nemá</w:t>
      </w:r>
      <w:r w:rsidRPr="009D30AA">
        <w:rPr>
          <w:rFonts w:ascii="Source Sans Pro" w:hAnsi="Source Sans Pro" w:cs="Segoe UI"/>
          <w:sz w:val="20"/>
          <w:szCs w:val="20"/>
          <w:lang w:val="sk-SK"/>
        </w:rPr>
        <w:t xml:space="preserve"> optimalizova</w:t>
      </w:r>
      <w:r>
        <w:rPr>
          <w:rFonts w:ascii="Source Sans Pro" w:hAnsi="Source Sans Pro" w:cs="Segoe UI"/>
          <w:sz w:val="20"/>
          <w:szCs w:val="20"/>
          <w:lang w:val="sk-SK"/>
        </w:rPr>
        <w:t>ný</w:t>
      </w:r>
      <w:r w:rsidRPr="009D30AA">
        <w:rPr>
          <w:rFonts w:ascii="Source Sans Pro" w:hAnsi="Source Sans Pro" w:cs="Segoe UI"/>
          <w:sz w:val="20"/>
          <w:szCs w:val="20"/>
          <w:lang w:val="sk-SK"/>
        </w:rPr>
        <w:t xml:space="preserve"> systém riadenia, podpory a monitoringu biomedicínskeho a klinického výskumu (klinického skúšania), vrátane implementácie dlhodobého a systémového financovania týchto oblastí.</w:t>
      </w:r>
    </w:p>
    <w:p w14:paraId="2F442799" w14:textId="77777777" w:rsidR="007E121A" w:rsidRPr="009D30AA" w:rsidRDefault="007E121A" w:rsidP="007E121A">
      <w:pPr>
        <w:pStyle w:val="Odsekzoznamu"/>
        <w:rPr>
          <w:lang w:val="sk-SK"/>
        </w:rPr>
      </w:pPr>
    </w:p>
    <w:p w14:paraId="64AFE0F6" w14:textId="77777777" w:rsidR="007E121A" w:rsidRPr="009D30AA" w:rsidRDefault="007E121A" w:rsidP="007E121A">
      <w:pPr>
        <w:pStyle w:val="Odsekzoznamu"/>
        <w:numPr>
          <w:ilvl w:val="0"/>
          <w:numId w:val="16"/>
        </w:numPr>
        <w:ind w:left="284" w:hanging="284"/>
        <w:jc w:val="both"/>
        <w:rPr>
          <w:rFonts w:ascii="Source Sans Pro" w:hAnsi="Source Sans Pro" w:cs="Segoe UI"/>
          <w:sz w:val="20"/>
          <w:szCs w:val="20"/>
          <w:lang w:val="sk-SK"/>
        </w:rPr>
      </w:pPr>
      <w:r>
        <w:rPr>
          <w:rFonts w:ascii="Source Sans Pro" w:hAnsi="Source Sans Pro" w:cs="Segoe UI"/>
          <w:sz w:val="20"/>
          <w:szCs w:val="20"/>
          <w:lang w:val="sk-SK"/>
        </w:rPr>
        <w:t xml:space="preserve">V </w:t>
      </w:r>
      <w:r w:rsidRPr="009D30AA">
        <w:rPr>
          <w:rFonts w:ascii="Source Sans Pro" w:hAnsi="Source Sans Pro" w:cs="Segoe UI"/>
          <w:sz w:val="20"/>
          <w:szCs w:val="20"/>
          <w:lang w:val="sk-SK"/>
        </w:rPr>
        <w:t xml:space="preserve">SR </w:t>
      </w:r>
      <w:r>
        <w:rPr>
          <w:rFonts w:ascii="Source Sans Pro" w:hAnsi="Source Sans Pro" w:cs="Segoe UI"/>
          <w:sz w:val="20"/>
          <w:szCs w:val="20"/>
          <w:lang w:val="sk-SK"/>
        </w:rPr>
        <w:t>absentuje efektívny</w:t>
      </w:r>
      <w:r w:rsidRPr="009D30AA">
        <w:rPr>
          <w:rFonts w:ascii="Source Sans Pro" w:hAnsi="Source Sans Pro" w:cs="Segoe UI"/>
          <w:sz w:val="20"/>
          <w:szCs w:val="20"/>
          <w:lang w:val="sk-SK"/>
        </w:rPr>
        <w:t xml:space="preserve"> koordinačný mechanizmus siete klinického výskumu, bez ktorého nie je možné komplexne a systematicky podporovať </w:t>
      </w:r>
      <w:proofErr w:type="spellStart"/>
      <w:r w:rsidRPr="009D30AA">
        <w:rPr>
          <w:rFonts w:ascii="Source Sans Pro" w:hAnsi="Source Sans Pro" w:cs="Segoe UI"/>
          <w:sz w:val="20"/>
          <w:szCs w:val="20"/>
          <w:lang w:val="sk-SK"/>
        </w:rPr>
        <w:t>VVaI</w:t>
      </w:r>
      <w:proofErr w:type="spellEnd"/>
      <w:r w:rsidRPr="009D30AA">
        <w:rPr>
          <w:rFonts w:ascii="Source Sans Pro" w:hAnsi="Source Sans Pro" w:cs="Segoe UI"/>
          <w:sz w:val="20"/>
          <w:szCs w:val="20"/>
          <w:lang w:val="sk-SK"/>
        </w:rPr>
        <w:t xml:space="preserve"> a aplikácie do klinickej praxe.</w:t>
      </w:r>
      <w:r w:rsidRPr="009D30AA">
        <w:rPr>
          <w:lang w:val="sk-SK"/>
        </w:rPr>
        <w:tab/>
      </w:r>
      <w:r w:rsidRPr="009D30AA">
        <w:rPr>
          <w:lang w:val="sk-SK"/>
        </w:rPr>
        <w:br/>
      </w:r>
      <w:r w:rsidRPr="009D30AA">
        <w:rPr>
          <w:rFonts w:ascii="Source Sans Pro" w:hAnsi="Source Sans Pro" w:cs="Segoe UI"/>
          <w:sz w:val="20"/>
          <w:szCs w:val="20"/>
          <w:lang w:val="sk-SK"/>
        </w:rPr>
        <w:t xml:space="preserve"> </w:t>
      </w:r>
    </w:p>
    <w:p w14:paraId="4A56290A" w14:textId="77777777" w:rsidR="007E121A" w:rsidRPr="001C57D0" w:rsidRDefault="007E121A" w:rsidP="007E121A">
      <w:pPr>
        <w:pStyle w:val="Odsekzoznamu"/>
        <w:numPr>
          <w:ilvl w:val="0"/>
          <w:numId w:val="16"/>
        </w:numPr>
        <w:ind w:left="284" w:hanging="284"/>
        <w:jc w:val="both"/>
        <w:rPr>
          <w:rFonts w:ascii="Source Sans Pro" w:hAnsi="Source Sans Pro" w:cs="Segoe UI"/>
          <w:sz w:val="20"/>
          <w:szCs w:val="20"/>
          <w:lang w:val="sk-SK"/>
        </w:rPr>
      </w:pPr>
      <w:r w:rsidRPr="001C57D0">
        <w:rPr>
          <w:rFonts w:ascii="Source Sans Pro" w:hAnsi="Source Sans Pro" w:cs="Segoe UI"/>
          <w:sz w:val="20"/>
          <w:szCs w:val="20"/>
          <w:lang w:val="sk-SK"/>
        </w:rPr>
        <w:lastRenderedPageBreak/>
        <w:t>SR nerealizuje dostatočnú a kontinuálnu podporu klinického výskumu nových zdravotníckych technológií (liečiv, zdravotníckych pomôcok, vrátane softwaru, prípravkov modernej terapie (</w:t>
      </w:r>
      <w:proofErr w:type="spellStart"/>
      <w:r w:rsidRPr="001C57D0">
        <w:rPr>
          <w:rFonts w:ascii="Source Sans Pro" w:hAnsi="Source Sans Pro" w:cs="Segoe UI"/>
          <w:sz w:val="20"/>
          <w:szCs w:val="20"/>
          <w:lang w:val="sk-SK"/>
        </w:rPr>
        <w:t>genové</w:t>
      </w:r>
      <w:proofErr w:type="spellEnd"/>
      <w:r w:rsidRPr="001C57D0">
        <w:rPr>
          <w:rFonts w:ascii="Source Sans Pro" w:hAnsi="Source Sans Pro" w:cs="Segoe UI"/>
          <w:sz w:val="20"/>
          <w:szCs w:val="20"/>
          <w:lang w:val="sk-SK"/>
        </w:rPr>
        <w:t>, bunkové terapie, tkanivové inžinierstvo) ako aj kombinovaných technológií, vrátane nových liečebných metód))</w:t>
      </w:r>
      <w:r w:rsidRPr="001C57D0">
        <w:rPr>
          <w:rStyle w:val="Odkaznapoznmkupodiarou"/>
          <w:rFonts w:ascii="Source Sans Pro" w:hAnsi="Source Sans Pro" w:cs="Segoe UI"/>
          <w:sz w:val="20"/>
          <w:szCs w:val="20"/>
          <w:lang w:val="sk-SK"/>
        </w:rPr>
        <w:footnoteReference w:id="86"/>
      </w:r>
      <w:r w:rsidRPr="001C57D0">
        <w:rPr>
          <w:rFonts w:ascii="Source Sans Pro" w:hAnsi="Source Sans Pro" w:cs="Segoe UI"/>
          <w:sz w:val="20"/>
          <w:szCs w:val="20"/>
          <w:lang w:val="sk-SK"/>
        </w:rPr>
        <w:t xml:space="preserve">. </w:t>
      </w:r>
    </w:p>
    <w:p w14:paraId="66713F25" w14:textId="77777777" w:rsidR="007E121A" w:rsidRPr="009D30AA" w:rsidRDefault="007E121A" w:rsidP="007E121A">
      <w:pPr>
        <w:pStyle w:val="Odsekzoznamu"/>
        <w:ind w:left="284"/>
        <w:jc w:val="both"/>
        <w:rPr>
          <w:rFonts w:ascii="Source Sans Pro" w:hAnsi="Source Sans Pro" w:cs="Segoe UI"/>
          <w:sz w:val="20"/>
          <w:szCs w:val="20"/>
          <w:lang w:val="sk-SK"/>
        </w:rPr>
      </w:pPr>
    </w:p>
    <w:p w14:paraId="21905878" w14:textId="77777777" w:rsidR="007E121A" w:rsidRPr="009D30AA" w:rsidRDefault="007E121A" w:rsidP="007E121A">
      <w:pPr>
        <w:pStyle w:val="Odsekzoznamu"/>
        <w:numPr>
          <w:ilvl w:val="0"/>
          <w:numId w:val="16"/>
        </w:numPr>
        <w:ind w:left="284" w:hanging="284"/>
        <w:jc w:val="both"/>
        <w:rPr>
          <w:rFonts w:ascii="Source Sans Pro" w:hAnsi="Source Sans Pro" w:cs="Segoe UI"/>
          <w:sz w:val="20"/>
          <w:szCs w:val="20"/>
          <w:lang w:val="sk-SK"/>
        </w:rPr>
      </w:pPr>
      <w:r w:rsidRPr="009D30AA">
        <w:rPr>
          <w:rFonts w:ascii="Source Sans Pro" w:hAnsi="Source Sans Pro" w:cs="Segoe UI"/>
          <w:sz w:val="20"/>
          <w:szCs w:val="20"/>
          <w:lang w:val="sk-SK"/>
        </w:rPr>
        <w:t>SR nemá dostatok  kvalifikovaného personálu, ako aj niektor</w:t>
      </w:r>
      <w:r>
        <w:rPr>
          <w:rFonts w:ascii="Source Sans Pro" w:hAnsi="Source Sans Pro" w:cs="Segoe UI"/>
          <w:sz w:val="20"/>
          <w:szCs w:val="20"/>
          <w:lang w:val="sk-SK"/>
        </w:rPr>
        <w:t>ých</w:t>
      </w:r>
      <w:r w:rsidRPr="009D30AA">
        <w:rPr>
          <w:rFonts w:ascii="Source Sans Pro" w:hAnsi="Source Sans Pro" w:cs="Segoe UI"/>
          <w:sz w:val="20"/>
          <w:szCs w:val="20"/>
          <w:lang w:val="sk-SK"/>
        </w:rPr>
        <w:t xml:space="preserve"> technologick</w:t>
      </w:r>
      <w:r>
        <w:rPr>
          <w:rFonts w:ascii="Source Sans Pro" w:hAnsi="Source Sans Pro" w:cs="Segoe UI"/>
          <w:sz w:val="20"/>
          <w:szCs w:val="20"/>
          <w:lang w:val="sk-SK"/>
        </w:rPr>
        <w:t>ých</w:t>
      </w:r>
      <w:r w:rsidRPr="009D30AA">
        <w:rPr>
          <w:rFonts w:ascii="Source Sans Pro" w:hAnsi="Source Sans Pro" w:cs="Segoe UI"/>
          <w:sz w:val="20"/>
          <w:szCs w:val="20"/>
          <w:lang w:val="sk-SK"/>
        </w:rPr>
        <w:t xml:space="preserve"> kapac</w:t>
      </w:r>
      <w:r>
        <w:rPr>
          <w:rFonts w:ascii="Source Sans Pro" w:hAnsi="Source Sans Pro" w:cs="Segoe UI"/>
          <w:sz w:val="20"/>
          <w:szCs w:val="20"/>
          <w:lang w:val="sk-SK"/>
        </w:rPr>
        <w:t>í</w:t>
      </w:r>
      <w:r w:rsidRPr="009D30AA">
        <w:rPr>
          <w:rFonts w:ascii="Source Sans Pro" w:hAnsi="Source Sans Pro" w:cs="Segoe UI"/>
          <w:sz w:val="20"/>
          <w:szCs w:val="20"/>
          <w:lang w:val="sk-SK"/>
        </w:rPr>
        <w:t xml:space="preserve">t </w:t>
      </w:r>
      <w:r>
        <w:rPr>
          <w:rFonts w:ascii="Source Sans Pro" w:hAnsi="Source Sans Pro" w:cs="Segoe UI"/>
          <w:sz w:val="20"/>
          <w:szCs w:val="20"/>
          <w:lang w:val="sk-SK"/>
        </w:rPr>
        <w:t>pre spoluprácu</w:t>
      </w:r>
      <w:r w:rsidRPr="009D30AA">
        <w:rPr>
          <w:rFonts w:ascii="Source Sans Pro" w:hAnsi="Source Sans Pro" w:cs="Segoe UI"/>
          <w:sz w:val="20"/>
          <w:szCs w:val="20"/>
          <w:lang w:val="sk-SK"/>
        </w:rPr>
        <w:t xml:space="preserve"> v komplexných výskumných projektoch s klinickými zariadeniami.</w:t>
      </w:r>
      <w:r w:rsidRPr="009D30AA">
        <w:rPr>
          <w:rStyle w:val="Odkaznapoznmkupodiarou"/>
          <w:rFonts w:ascii="Source Sans Pro" w:hAnsi="Source Sans Pro" w:cs="Segoe UI"/>
          <w:sz w:val="20"/>
          <w:szCs w:val="20"/>
          <w:lang w:val="sk-SK"/>
        </w:rPr>
        <w:footnoteReference w:id="87"/>
      </w:r>
      <w:r w:rsidRPr="009D30AA">
        <w:rPr>
          <w:rFonts w:ascii="Source Sans Pro" w:hAnsi="Source Sans Pro" w:cs="Segoe UI"/>
          <w:sz w:val="20"/>
          <w:szCs w:val="20"/>
          <w:lang w:val="sk-SK"/>
        </w:rPr>
        <w:t xml:space="preserve"> Nemocnice pri súčasnom nepriaznivom stave, procesoch aj podmienkach pre </w:t>
      </w:r>
      <w:proofErr w:type="spellStart"/>
      <w:r w:rsidRPr="009D30AA">
        <w:rPr>
          <w:rFonts w:ascii="Source Sans Pro" w:hAnsi="Source Sans Pro" w:cs="Segoe UI"/>
          <w:sz w:val="20"/>
          <w:szCs w:val="20"/>
          <w:lang w:val="sk-SK"/>
        </w:rPr>
        <w:t>VVaI</w:t>
      </w:r>
      <w:proofErr w:type="spellEnd"/>
      <w:r w:rsidRPr="009D30AA">
        <w:rPr>
          <w:rFonts w:ascii="Source Sans Pro" w:hAnsi="Source Sans Pro" w:cs="Segoe UI"/>
          <w:sz w:val="20"/>
          <w:szCs w:val="20"/>
          <w:lang w:val="sk-SK"/>
        </w:rPr>
        <w:t xml:space="preserve"> nevedia ponúknuť atraktívne pracovné podmienky a prostredie pre kvalifikovaný personál. SR zaznamenáva odchod študentov, čerstvých absolventov a skúsených expertov za lepšími podmienkami do zahraničia aj napriek tomu, že mzdy lekárov merané ako podiel priemernej mzdy v hospodárstve sú so zahraničím porovnateľné.</w:t>
      </w:r>
      <w:r w:rsidRPr="009D30AA">
        <w:rPr>
          <w:rStyle w:val="Odkaznapoznmkupodiarou"/>
          <w:rFonts w:ascii="Source Sans Pro" w:hAnsi="Source Sans Pro" w:cs="Segoe UI"/>
          <w:sz w:val="20"/>
          <w:szCs w:val="20"/>
          <w:lang w:val="sk-SK"/>
        </w:rPr>
        <w:footnoteReference w:id="88"/>
      </w:r>
    </w:p>
    <w:p w14:paraId="399EA7E5" w14:textId="77777777" w:rsidR="007E121A" w:rsidRPr="009D30AA" w:rsidRDefault="007E121A" w:rsidP="007E121A">
      <w:pPr>
        <w:pStyle w:val="Odsekzoznamu"/>
        <w:ind w:left="284"/>
        <w:jc w:val="both"/>
        <w:rPr>
          <w:rFonts w:ascii="Source Sans Pro" w:hAnsi="Source Sans Pro" w:cs="Segoe UI"/>
          <w:sz w:val="20"/>
          <w:szCs w:val="20"/>
          <w:lang w:val="sk-SK"/>
        </w:rPr>
      </w:pPr>
    </w:p>
    <w:p w14:paraId="111E9B39" w14:textId="0356DAC9" w:rsidR="0015716B" w:rsidRPr="0015716B" w:rsidRDefault="007E121A" w:rsidP="007E121A">
      <w:pPr>
        <w:pStyle w:val="Odsekzoznamu"/>
        <w:numPr>
          <w:ilvl w:val="0"/>
          <w:numId w:val="16"/>
        </w:numPr>
        <w:ind w:left="284" w:hanging="284"/>
        <w:jc w:val="both"/>
        <w:rPr>
          <w:lang w:val="sk-SK"/>
        </w:rPr>
      </w:pPr>
      <w:r w:rsidRPr="009D30AA">
        <w:rPr>
          <w:rFonts w:ascii="Source Sans Pro" w:hAnsi="Source Sans Pro" w:cs="Segoe UI"/>
          <w:sz w:val="20"/>
          <w:szCs w:val="20"/>
          <w:lang w:val="sk-SK"/>
        </w:rPr>
        <w:t xml:space="preserve">Oblasť </w:t>
      </w:r>
      <w:proofErr w:type="spellStart"/>
      <w:r w:rsidRPr="009D30AA">
        <w:rPr>
          <w:rFonts w:ascii="Source Sans Pro" w:hAnsi="Source Sans Pro" w:cs="Segoe UI"/>
          <w:sz w:val="20"/>
          <w:szCs w:val="20"/>
          <w:lang w:val="sk-SK"/>
        </w:rPr>
        <w:t>VVaI</w:t>
      </w:r>
      <w:proofErr w:type="spellEnd"/>
      <w:r w:rsidRPr="009D30AA">
        <w:rPr>
          <w:rFonts w:ascii="Source Sans Pro" w:hAnsi="Source Sans Pro" w:cs="Segoe UI"/>
          <w:sz w:val="20"/>
          <w:szCs w:val="20"/>
          <w:lang w:val="sk-SK"/>
        </w:rPr>
        <w:t xml:space="preserve"> v zdravotníctve </w:t>
      </w:r>
      <w:r>
        <w:rPr>
          <w:rFonts w:ascii="Source Sans Pro" w:hAnsi="Source Sans Pro" w:cs="Segoe UI"/>
          <w:sz w:val="20"/>
          <w:szCs w:val="20"/>
          <w:lang w:val="sk-SK"/>
        </w:rPr>
        <w:t xml:space="preserve">v SR </w:t>
      </w:r>
      <w:r w:rsidRPr="009D30AA">
        <w:rPr>
          <w:rFonts w:ascii="Source Sans Pro" w:hAnsi="Source Sans Pro" w:cs="Segoe UI"/>
          <w:sz w:val="20"/>
          <w:szCs w:val="20"/>
          <w:lang w:val="sk-SK"/>
        </w:rPr>
        <w:t xml:space="preserve">dopláca na </w:t>
      </w:r>
      <w:r>
        <w:rPr>
          <w:rFonts w:ascii="Source Sans Pro" w:hAnsi="Source Sans Pro" w:cs="Segoe UI"/>
          <w:sz w:val="20"/>
          <w:szCs w:val="20"/>
          <w:lang w:val="sk-SK"/>
        </w:rPr>
        <w:t>nevyhovujúci</w:t>
      </w:r>
      <w:r w:rsidRPr="009D30AA">
        <w:rPr>
          <w:rFonts w:ascii="Source Sans Pro" w:hAnsi="Source Sans Pro" w:cs="Segoe UI"/>
          <w:sz w:val="20"/>
          <w:szCs w:val="20"/>
          <w:lang w:val="sk-SK"/>
        </w:rPr>
        <w:t xml:space="preserve"> model nastavenia výskumno-inovačných centier aj z dôvodu </w:t>
      </w:r>
      <w:proofErr w:type="spellStart"/>
      <w:r w:rsidRPr="009D30AA">
        <w:rPr>
          <w:rFonts w:ascii="Source Sans Pro" w:hAnsi="Source Sans Pro" w:cs="Segoe UI"/>
          <w:sz w:val="20"/>
          <w:szCs w:val="20"/>
          <w:lang w:val="sk-SK"/>
        </w:rPr>
        <w:t>podfinancovania</w:t>
      </w:r>
      <w:proofErr w:type="spellEnd"/>
      <w:r w:rsidRPr="009D30AA">
        <w:rPr>
          <w:rFonts w:ascii="Source Sans Pro" w:hAnsi="Source Sans Pro" w:cs="Segoe UI"/>
          <w:sz w:val="20"/>
          <w:szCs w:val="20"/>
          <w:lang w:val="sk-SK"/>
        </w:rPr>
        <w:t xml:space="preserve"> a neefektívneho systémového prepojenia na poskytovateľov </w:t>
      </w:r>
      <w:r>
        <w:rPr>
          <w:rFonts w:ascii="Source Sans Pro" w:hAnsi="Source Sans Pro" w:cs="Segoe UI"/>
          <w:sz w:val="20"/>
          <w:szCs w:val="20"/>
          <w:lang w:val="sk-SK"/>
        </w:rPr>
        <w:t>ZS.</w:t>
      </w:r>
    </w:p>
    <w:p w14:paraId="5E358996" w14:textId="77777777" w:rsidR="0015716B" w:rsidRPr="0015716B" w:rsidRDefault="0015716B" w:rsidP="0015716B">
      <w:pPr>
        <w:pStyle w:val="Odsekzoznamu"/>
        <w:rPr>
          <w:rFonts w:ascii="Source Sans Pro" w:hAnsi="Source Sans Pro" w:cs="Segoe UI"/>
          <w:sz w:val="20"/>
          <w:szCs w:val="20"/>
          <w:lang w:val="sk-SK"/>
        </w:rPr>
      </w:pPr>
    </w:p>
    <w:p w14:paraId="169BCDCB" w14:textId="64CDCB24" w:rsidR="007E121A" w:rsidRPr="00E93C3D" w:rsidRDefault="007E121A" w:rsidP="007E121A">
      <w:pPr>
        <w:pStyle w:val="Odsekzoznamu"/>
        <w:numPr>
          <w:ilvl w:val="0"/>
          <w:numId w:val="16"/>
        </w:numPr>
        <w:ind w:left="284" w:hanging="284"/>
        <w:jc w:val="both"/>
        <w:rPr>
          <w:lang w:val="sk-SK"/>
        </w:rPr>
      </w:pPr>
      <w:r w:rsidRPr="001F7CBD">
        <w:rPr>
          <w:rFonts w:ascii="Source Sans Pro" w:hAnsi="Source Sans Pro" w:cs="Segoe UI"/>
          <w:sz w:val="20"/>
          <w:szCs w:val="20"/>
          <w:lang w:val="sk-SK"/>
        </w:rPr>
        <w:t xml:space="preserve">Celkovo SR výrazne zaostáva v ochrane a vymožiteľnosti práv duševného vlastníctva </w:t>
      </w:r>
      <w:r w:rsidR="007A073D">
        <w:rPr>
          <w:rFonts w:ascii="Source Sans Pro" w:hAnsi="Source Sans Pro" w:cs="Segoe UI"/>
          <w:sz w:val="20"/>
          <w:szCs w:val="20"/>
          <w:lang w:val="sk-SK"/>
        </w:rPr>
        <w:t>(PDV)</w:t>
      </w:r>
      <w:r w:rsidRPr="001F7CBD">
        <w:rPr>
          <w:rFonts w:ascii="Source Sans Pro" w:hAnsi="Source Sans Pro" w:cs="Segoe UI"/>
          <w:sz w:val="20"/>
          <w:szCs w:val="20"/>
          <w:lang w:val="sk-SK"/>
        </w:rPr>
        <w:t xml:space="preserve"> oproti krajinám EÚ, vrátane oblasti biomedicínskeho výskumu. V rámci krajín V4 patrí </w:t>
      </w:r>
      <w:r>
        <w:rPr>
          <w:rFonts w:ascii="Source Sans Pro" w:hAnsi="Source Sans Pro" w:cs="Segoe UI"/>
          <w:sz w:val="20"/>
          <w:szCs w:val="20"/>
          <w:lang w:val="sk-SK"/>
        </w:rPr>
        <w:t>SR</w:t>
      </w:r>
      <w:r w:rsidRPr="001F7CBD">
        <w:rPr>
          <w:rFonts w:ascii="Source Sans Pro" w:hAnsi="Source Sans Pro" w:cs="Segoe UI"/>
          <w:sz w:val="20"/>
          <w:szCs w:val="20"/>
          <w:lang w:val="sk-SK"/>
        </w:rPr>
        <w:t xml:space="preserve"> posledná priečka, v medzinárodnom rebríčku WIPO 61. miesto v oblasti patentov a 46. miesto v ochranných známkach a priemyslových vzoroch.</w:t>
      </w:r>
      <w:r w:rsidRPr="009D30AA">
        <w:rPr>
          <w:vertAlign w:val="superscript"/>
          <w:lang w:val="sk-SK"/>
        </w:rPr>
        <w:footnoteReference w:id="89"/>
      </w:r>
      <w:r w:rsidRPr="001F7CBD">
        <w:rPr>
          <w:rFonts w:ascii="Source Sans Pro" w:hAnsi="Source Sans Pro" w:cs="Segoe UI"/>
          <w:sz w:val="16"/>
          <w:szCs w:val="16"/>
          <w:lang w:val="sk-SK"/>
        </w:rPr>
        <w:t xml:space="preserve"> </w:t>
      </w:r>
      <w:r w:rsidRPr="00B129F4">
        <w:rPr>
          <w:rFonts w:ascii="Source Sans Pro" w:hAnsi="Source Sans Pro" w:cs="Segoe UI"/>
          <w:sz w:val="20"/>
          <w:szCs w:val="20"/>
          <w:lang w:val="sk-SK"/>
        </w:rPr>
        <w:t xml:space="preserve">Konkurencieschopné prostredie s kvalitnou ochranou </w:t>
      </w:r>
      <w:r w:rsidR="007A073D">
        <w:rPr>
          <w:rFonts w:ascii="Source Sans Pro" w:hAnsi="Source Sans Pro" w:cs="Segoe UI"/>
          <w:sz w:val="20"/>
          <w:szCs w:val="20"/>
          <w:lang w:val="sk-SK"/>
        </w:rPr>
        <w:t>PDV</w:t>
      </w:r>
      <w:r w:rsidRPr="00B129F4">
        <w:rPr>
          <w:rFonts w:ascii="Source Sans Pro" w:hAnsi="Source Sans Pro" w:cs="Segoe UI"/>
          <w:sz w:val="20"/>
          <w:szCs w:val="20"/>
          <w:lang w:val="sk-SK"/>
        </w:rPr>
        <w:t xml:space="preserve"> patrí k významným faktorom pre investičné rozhodovanie firiem pôsobiacich v oblasti ZS a biomedicínskeho výskumu.</w:t>
      </w:r>
    </w:p>
    <w:p w14:paraId="2E11EC71" w14:textId="1DFADF7F" w:rsidR="00DB1D86" w:rsidRPr="009D30AA" w:rsidRDefault="6CE398ED" w:rsidP="00A4198C">
      <w:pPr>
        <w:pStyle w:val="Nadpis3"/>
        <w:numPr>
          <w:ilvl w:val="0"/>
          <w:numId w:val="0"/>
        </w:numPr>
        <w:ind w:left="720" w:hanging="720"/>
        <w:jc w:val="center"/>
        <w:rPr>
          <w:lang w:val="sk-SK"/>
        </w:rPr>
      </w:pPr>
      <w:r w:rsidRPr="009D30AA">
        <w:rPr>
          <w:lang w:val="sk-SK"/>
        </w:rPr>
        <w:t xml:space="preserve">Tematická oblasť podpory v prioritnej oblasti </w:t>
      </w:r>
      <w:r w:rsidR="0010097A" w:rsidRPr="009D30AA">
        <w:rPr>
          <w:lang w:val="sk-SK"/>
        </w:rPr>
        <w:t>4</w:t>
      </w:r>
      <w:r w:rsidRPr="009D30AA">
        <w:rPr>
          <w:lang w:val="sk-SK"/>
        </w:rPr>
        <w:t>-1</w:t>
      </w:r>
      <w:bookmarkEnd w:id="159"/>
      <w:bookmarkEnd w:id="160"/>
    </w:p>
    <w:p w14:paraId="035D5046" w14:textId="77777777" w:rsidR="00746753" w:rsidRPr="009D30AA" w:rsidRDefault="00746753" w:rsidP="00746753">
      <w:pPr>
        <w:rPr>
          <w:rFonts w:ascii="Source Sans Pro" w:hAnsi="Source Sans Pro" w:cs="Segoe UI"/>
          <w:sz w:val="22"/>
          <w:szCs w:val="22"/>
          <w:lang w:val="sk-SK"/>
        </w:rPr>
      </w:pPr>
    </w:p>
    <w:tbl>
      <w:tblPr>
        <w:tblW w:w="9498"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1"/>
        <w:gridCol w:w="7087"/>
      </w:tblGrid>
      <w:tr w:rsidR="00DA6134" w:rsidRPr="00DD7867" w14:paraId="3F3ADFB9" w14:textId="77777777" w:rsidTr="001B1306">
        <w:trPr>
          <w:trHeight w:val="40"/>
        </w:trPr>
        <w:tc>
          <w:tcPr>
            <w:tcW w:w="9498" w:type="dxa"/>
            <w:gridSpan w:val="2"/>
            <w:shd w:val="clear" w:color="auto" w:fill="1A25AB"/>
            <w:vAlign w:val="center"/>
          </w:tcPr>
          <w:p w14:paraId="48535042" w14:textId="77777777" w:rsidR="00DA6134" w:rsidRPr="001B1306" w:rsidRDefault="00DA6134" w:rsidP="00DA6134">
            <w:pPr>
              <w:contextualSpacing/>
              <w:jc w:val="center"/>
              <w:rPr>
                <w:rFonts w:ascii="Source Sans Pro" w:eastAsia="Calibri" w:hAnsi="Source Sans Pro" w:cs="Aptos Display"/>
                <w:b/>
                <w:color w:val="FFFFFF"/>
                <w:sz w:val="22"/>
                <w:szCs w:val="22"/>
                <w:lang w:val="sk-SK" w:eastAsia="sk-SK"/>
              </w:rPr>
            </w:pPr>
            <w:r w:rsidRPr="001B1306">
              <w:rPr>
                <w:rFonts w:ascii="Source Sans Pro" w:eastAsia="Calibri" w:hAnsi="Source Sans Pro" w:cs="Aptos Display"/>
                <w:b/>
                <w:color w:val="FFFFFF"/>
                <w:sz w:val="22"/>
                <w:szCs w:val="22"/>
                <w:lang w:val="sk-SK" w:eastAsia="sk-SK"/>
              </w:rPr>
              <w:t>Zdravá spoločnosť</w:t>
            </w:r>
          </w:p>
        </w:tc>
      </w:tr>
      <w:tr w:rsidR="00DA6134" w:rsidRPr="00DD7867" w14:paraId="06A06926" w14:textId="77777777" w:rsidTr="001B1306">
        <w:trPr>
          <w:trHeight w:val="40"/>
        </w:trPr>
        <w:tc>
          <w:tcPr>
            <w:tcW w:w="2411" w:type="dxa"/>
            <w:vMerge w:val="restart"/>
            <w:shd w:val="clear" w:color="auto" w:fill="00ABCE"/>
            <w:vAlign w:val="center"/>
          </w:tcPr>
          <w:p w14:paraId="50A59DB0" w14:textId="77777777" w:rsidR="00DA6134" w:rsidRPr="009D30AA" w:rsidRDefault="00DA6134" w:rsidP="00DA6134">
            <w:pPr>
              <w:contextualSpacing/>
              <w:jc w:val="center"/>
              <w:rPr>
                <w:rFonts w:ascii="Source Sans Pro" w:eastAsia="Calibri" w:hAnsi="Source Sans Pro" w:cs="Aptos Display"/>
                <w:b/>
                <w:color w:val="FFFFFF"/>
                <w:sz w:val="20"/>
                <w:szCs w:val="20"/>
                <w:lang w:val="sk-SK" w:eastAsia="sk-SK"/>
              </w:rPr>
            </w:pPr>
            <w:r w:rsidRPr="009D30AA">
              <w:rPr>
                <w:rFonts w:ascii="Source Sans Pro" w:eastAsia="Calibri" w:hAnsi="Source Sans Pro" w:cs="Aptos Display"/>
                <w:b/>
                <w:color w:val="FFFFFF"/>
                <w:sz w:val="20"/>
                <w:szCs w:val="20"/>
                <w:lang w:val="sk-SK" w:eastAsia="sk-SK"/>
              </w:rPr>
              <w:t xml:space="preserve">Prioritná oblasť 4-1: </w:t>
            </w:r>
            <w:proofErr w:type="spellStart"/>
            <w:r w:rsidRPr="009D30AA">
              <w:rPr>
                <w:rFonts w:ascii="Source Sans Pro" w:eastAsia="Calibri" w:hAnsi="Source Sans Pro" w:cs="Aptos Display"/>
                <w:b/>
                <w:color w:val="FFFFFF"/>
                <w:sz w:val="20"/>
                <w:szCs w:val="20"/>
                <w:lang w:val="sk-SK" w:eastAsia="sk-SK"/>
              </w:rPr>
              <w:t>Personalizovaná</w:t>
            </w:r>
            <w:proofErr w:type="spellEnd"/>
            <w:r w:rsidRPr="009D30AA">
              <w:rPr>
                <w:rFonts w:ascii="Source Sans Pro" w:eastAsia="Calibri" w:hAnsi="Source Sans Pro" w:cs="Aptos Display"/>
                <w:b/>
                <w:color w:val="FFFFFF"/>
                <w:sz w:val="20"/>
                <w:szCs w:val="20"/>
                <w:lang w:val="sk-SK" w:eastAsia="sk-SK"/>
              </w:rPr>
              <w:t>/precízna medicína</w:t>
            </w:r>
          </w:p>
        </w:tc>
        <w:tc>
          <w:tcPr>
            <w:tcW w:w="7087" w:type="dxa"/>
          </w:tcPr>
          <w:p w14:paraId="7C9F4ED6" w14:textId="74EE2DB5" w:rsidR="00DA6134" w:rsidRPr="009D30AA" w:rsidRDefault="008F7126" w:rsidP="00DA6134">
            <w:pPr>
              <w:numPr>
                <w:ilvl w:val="2"/>
                <w:numId w:val="52"/>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Pr>
                <w:rFonts w:ascii="Source Sans Pro" w:eastAsia="Calibri" w:hAnsi="Source Sans Pro" w:cs="Calibri"/>
                <w:sz w:val="20"/>
                <w:szCs w:val="20"/>
                <w:lang w:val="sk-SK" w:eastAsia="sk-SK"/>
              </w:rPr>
              <w:t xml:space="preserve">Národná </w:t>
            </w:r>
            <w:proofErr w:type="spellStart"/>
            <w:r w:rsidR="00DA6134" w:rsidRPr="009D30AA">
              <w:rPr>
                <w:rFonts w:ascii="Source Sans Pro" w:eastAsia="Calibri" w:hAnsi="Source Sans Pro" w:cs="Calibri"/>
                <w:sz w:val="20"/>
                <w:szCs w:val="20"/>
                <w:lang w:val="sk-SK" w:eastAsia="sk-SK"/>
              </w:rPr>
              <w:t>biobankov</w:t>
            </w:r>
            <w:r>
              <w:rPr>
                <w:rFonts w:ascii="Source Sans Pro" w:eastAsia="Calibri" w:hAnsi="Source Sans Pro" w:cs="Calibri"/>
                <w:sz w:val="20"/>
                <w:szCs w:val="20"/>
                <w:lang w:val="sk-SK" w:eastAsia="sk-SK"/>
              </w:rPr>
              <w:t>á</w:t>
            </w:r>
            <w:proofErr w:type="spellEnd"/>
            <w:r w:rsidR="00DA6134" w:rsidRPr="009D30AA">
              <w:rPr>
                <w:rFonts w:ascii="Source Sans Pro" w:eastAsia="Calibri" w:hAnsi="Source Sans Pro" w:cs="Calibri"/>
                <w:sz w:val="20"/>
                <w:szCs w:val="20"/>
                <w:lang w:val="sk-SK" w:eastAsia="sk-SK"/>
              </w:rPr>
              <w:t xml:space="preserve"> sie</w:t>
            </w:r>
            <w:r>
              <w:rPr>
                <w:rFonts w:ascii="Source Sans Pro" w:eastAsia="Calibri" w:hAnsi="Source Sans Pro" w:cs="Calibri"/>
                <w:sz w:val="20"/>
                <w:szCs w:val="20"/>
                <w:lang w:val="sk-SK" w:eastAsia="sk-SK"/>
              </w:rPr>
              <w:t>ť</w:t>
            </w:r>
            <w:r w:rsidR="00DA6134" w:rsidRPr="009D30AA">
              <w:rPr>
                <w:rFonts w:ascii="Source Sans Pro" w:eastAsia="Calibri" w:hAnsi="Source Sans Pro" w:cs="Calibri"/>
                <w:sz w:val="20"/>
                <w:szCs w:val="20"/>
                <w:lang w:val="sk-SK" w:eastAsia="sk-SK"/>
              </w:rPr>
              <w:t xml:space="preserve"> pre biomedicínsky výskum</w:t>
            </w:r>
          </w:p>
        </w:tc>
      </w:tr>
      <w:tr w:rsidR="00DA6134" w:rsidRPr="00DD7867" w14:paraId="7005C076" w14:textId="77777777" w:rsidTr="001B1306">
        <w:trPr>
          <w:trHeight w:val="40"/>
        </w:trPr>
        <w:tc>
          <w:tcPr>
            <w:tcW w:w="2411" w:type="dxa"/>
            <w:vMerge/>
            <w:shd w:val="clear" w:color="auto" w:fill="00ABCE"/>
          </w:tcPr>
          <w:p w14:paraId="52EE7E97" w14:textId="77777777" w:rsidR="00DA6134" w:rsidRPr="009D30AA" w:rsidRDefault="00DA6134" w:rsidP="00DA6134">
            <w:pPr>
              <w:contextualSpacing/>
              <w:rPr>
                <w:rFonts w:ascii="Source Sans Pro" w:eastAsia="Calibri" w:hAnsi="Source Sans Pro" w:cs="Aptos Display"/>
                <w:sz w:val="20"/>
                <w:szCs w:val="20"/>
                <w:lang w:val="sk-SK" w:eastAsia="sk-SK"/>
              </w:rPr>
            </w:pPr>
          </w:p>
        </w:tc>
        <w:tc>
          <w:tcPr>
            <w:tcW w:w="7087" w:type="dxa"/>
          </w:tcPr>
          <w:p w14:paraId="227B5201" w14:textId="13CEC044" w:rsidR="00DA6134" w:rsidRPr="009D30AA" w:rsidRDefault="004A31FE" w:rsidP="00DA6134">
            <w:pPr>
              <w:numPr>
                <w:ilvl w:val="2"/>
                <w:numId w:val="52"/>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Pr>
                <w:rFonts w:ascii="Source Sans Pro" w:eastAsia="Calibri" w:hAnsi="Source Sans Pro" w:cs="Calibri"/>
                <w:sz w:val="20"/>
                <w:szCs w:val="20"/>
                <w:lang w:val="sk-SK" w:eastAsia="sk-SK"/>
              </w:rPr>
              <w:t>V</w:t>
            </w:r>
            <w:r w:rsidRPr="009D30AA">
              <w:rPr>
                <w:rFonts w:ascii="Source Sans Pro" w:eastAsia="Calibri" w:hAnsi="Source Sans Pro" w:cs="Calibri"/>
                <w:sz w:val="20"/>
                <w:szCs w:val="20"/>
                <w:lang w:val="sk-SK" w:eastAsia="sk-SK"/>
              </w:rPr>
              <w:t xml:space="preserve">ytvorenie </w:t>
            </w:r>
            <w:proofErr w:type="spellStart"/>
            <w:r>
              <w:rPr>
                <w:rFonts w:ascii="Source Sans Pro" w:eastAsia="Calibri" w:hAnsi="Source Sans Pro" w:cs="Calibri"/>
                <w:sz w:val="20"/>
                <w:szCs w:val="20"/>
                <w:lang w:val="sk-SK" w:eastAsia="sk-SK"/>
              </w:rPr>
              <w:t>genomických</w:t>
            </w:r>
            <w:proofErr w:type="spellEnd"/>
            <w:r w:rsidRPr="009D30AA">
              <w:rPr>
                <w:rFonts w:ascii="Source Sans Pro" w:eastAsia="Calibri" w:hAnsi="Source Sans Pro" w:cs="Calibri"/>
                <w:sz w:val="20"/>
                <w:szCs w:val="20"/>
                <w:lang w:val="sk-SK" w:eastAsia="sk-SK"/>
              </w:rPr>
              <w:t xml:space="preserve"> </w:t>
            </w:r>
            <w:r>
              <w:rPr>
                <w:rFonts w:ascii="Source Sans Pro" w:eastAsia="Calibri" w:hAnsi="Source Sans Pro" w:cs="Calibri"/>
                <w:sz w:val="20"/>
                <w:szCs w:val="20"/>
                <w:lang w:val="sk-SK" w:eastAsia="sk-SK"/>
              </w:rPr>
              <w:t>centier</w:t>
            </w:r>
            <w:r w:rsidRPr="009D30AA">
              <w:rPr>
                <w:rFonts w:ascii="Source Sans Pro" w:eastAsia="Calibri" w:hAnsi="Source Sans Pro" w:cs="Calibri"/>
                <w:sz w:val="20"/>
                <w:szCs w:val="20"/>
                <w:lang w:val="sk-SK" w:eastAsia="sk-SK"/>
              </w:rPr>
              <w:t xml:space="preserve">, národnej </w:t>
            </w:r>
            <w:proofErr w:type="spellStart"/>
            <w:r w:rsidRPr="009D30AA">
              <w:rPr>
                <w:rFonts w:ascii="Source Sans Pro" w:eastAsia="Calibri" w:hAnsi="Source Sans Pro" w:cs="Calibri"/>
                <w:sz w:val="20"/>
                <w:szCs w:val="20"/>
                <w:lang w:val="sk-SK" w:eastAsia="sk-SK"/>
              </w:rPr>
              <w:t>genomickej</w:t>
            </w:r>
            <w:proofErr w:type="spellEnd"/>
            <w:r w:rsidRPr="009D30AA">
              <w:rPr>
                <w:rFonts w:ascii="Source Sans Pro" w:eastAsia="Calibri" w:hAnsi="Source Sans Pro" w:cs="Calibri"/>
                <w:sz w:val="20"/>
                <w:szCs w:val="20"/>
                <w:lang w:val="sk-SK" w:eastAsia="sk-SK"/>
              </w:rPr>
              <w:t xml:space="preserve"> databázy (vrátane programu novorodeneckej </w:t>
            </w:r>
            <w:proofErr w:type="spellStart"/>
            <w:r w:rsidRPr="009D30AA">
              <w:rPr>
                <w:rFonts w:ascii="Source Sans Pro" w:eastAsia="Calibri" w:hAnsi="Source Sans Pro" w:cs="Calibri"/>
                <w:sz w:val="20"/>
                <w:szCs w:val="20"/>
                <w:lang w:val="sk-SK" w:eastAsia="sk-SK"/>
              </w:rPr>
              <w:t>genomiky</w:t>
            </w:r>
            <w:proofErr w:type="spellEnd"/>
            <w:r w:rsidRPr="009D30AA">
              <w:rPr>
                <w:rFonts w:ascii="Source Sans Pro" w:eastAsia="Calibri" w:hAnsi="Source Sans Pro" w:cs="Calibri"/>
                <w:sz w:val="20"/>
                <w:szCs w:val="20"/>
                <w:lang w:val="sk-SK" w:eastAsia="sk-SK"/>
              </w:rPr>
              <w:t>)</w:t>
            </w:r>
            <w:r w:rsidR="00525B12">
              <w:rPr>
                <w:rStyle w:val="Odkaznapoznmkupodiarou"/>
                <w:rFonts w:ascii="Source Sans Pro" w:eastAsia="Calibri" w:hAnsi="Source Sans Pro" w:cs="Calibri"/>
                <w:sz w:val="20"/>
                <w:szCs w:val="20"/>
                <w:lang w:val="sk-SK" w:eastAsia="sk-SK"/>
              </w:rPr>
              <w:footnoteReference w:id="90"/>
            </w:r>
          </w:p>
        </w:tc>
      </w:tr>
      <w:tr w:rsidR="00DA6134" w:rsidRPr="00DD7867" w14:paraId="785E1441" w14:textId="77777777" w:rsidTr="001B1306">
        <w:trPr>
          <w:trHeight w:val="40"/>
        </w:trPr>
        <w:tc>
          <w:tcPr>
            <w:tcW w:w="2411" w:type="dxa"/>
            <w:vMerge/>
            <w:shd w:val="clear" w:color="auto" w:fill="00ABCE"/>
          </w:tcPr>
          <w:p w14:paraId="27B54F60" w14:textId="77777777" w:rsidR="00DA6134" w:rsidRPr="009D30AA" w:rsidRDefault="00DA6134" w:rsidP="00DA6134">
            <w:pPr>
              <w:contextualSpacing/>
              <w:rPr>
                <w:rFonts w:ascii="Source Sans Pro" w:eastAsia="Calibri" w:hAnsi="Source Sans Pro" w:cs="Aptos Display"/>
                <w:sz w:val="20"/>
                <w:szCs w:val="20"/>
                <w:lang w:val="sk-SK" w:eastAsia="sk-SK"/>
              </w:rPr>
            </w:pPr>
          </w:p>
        </w:tc>
        <w:tc>
          <w:tcPr>
            <w:tcW w:w="7087" w:type="dxa"/>
          </w:tcPr>
          <w:p w14:paraId="71B2EDEA" w14:textId="5CFCDFF1" w:rsidR="00DA6134" w:rsidRPr="009D30AA" w:rsidRDefault="008F7126" w:rsidP="00DA6134">
            <w:pPr>
              <w:numPr>
                <w:ilvl w:val="2"/>
                <w:numId w:val="52"/>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Pr>
                <w:rFonts w:ascii="Source Sans Pro" w:eastAsia="Calibri" w:hAnsi="Source Sans Pro" w:cs="Times New Roman"/>
                <w:color w:val="000000"/>
                <w:sz w:val="20"/>
                <w:szCs w:val="20"/>
                <w:lang w:val="sk-SK" w:eastAsia="sk-SK"/>
              </w:rPr>
              <w:t>I</w:t>
            </w:r>
            <w:r w:rsidR="00DA6134" w:rsidRPr="009D30AA">
              <w:rPr>
                <w:rFonts w:ascii="Source Sans Pro" w:eastAsia="Calibri" w:hAnsi="Source Sans Pro" w:cs="Times New Roman"/>
                <w:color w:val="000000"/>
                <w:sz w:val="20"/>
                <w:szCs w:val="20"/>
                <w:lang w:val="sk-SK" w:eastAsia="sk-SK"/>
              </w:rPr>
              <w:t>mplementáci</w:t>
            </w:r>
            <w:r>
              <w:rPr>
                <w:rFonts w:ascii="Source Sans Pro" w:eastAsia="Calibri" w:hAnsi="Source Sans Pro" w:cs="Times New Roman"/>
                <w:color w:val="000000"/>
                <w:sz w:val="20"/>
                <w:szCs w:val="20"/>
                <w:lang w:val="sk-SK" w:eastAsia="sk-SK"/>
              </w:rPr>
              <w:t>a</w:t>
            </w:r>
            <w:r w:rsidR="00DA6134" w:rsidRPr="009D30AA">
              <w:rPr>
                <w:rFonts w:ascii="Source Sans Pro" w:eastAsia="Calibri" w:hAnsi="Source Sans Pro" w:cs="Times New Roman"/>
                <w:color w:val="000000"/>
                <w:sz w:val="20"/>
                <w:szCs w:val="20"/>
                <w:lang w:val="sk-SK" w:eastAsia="sk-SK"/>
              </w:rPr>
              <w:t xml:space="preserve"> digitálnych inovácií </w:t>
            </w:r>
            <w:r w:rsidR="007E7C4D" w:rsidRPr="009D30AA">
              <w:rPr>
                <w:rFonts w:ascii="Source Sans Pro" w:eastAsia="Calibri" w:hAnsi="Source Sans Pro" w:cs="Times New Roman"/>
                <w:color w:val="000000"/>
                <w:sz w:val="20"/>
                <w:szCs w:val="20"/>
                <w:lang w:val="sk-SK" w:eastAsia="sk-SK"/>
              </w:rPr>
              <w:t>v zdravotníctve</w:t>
            </w:r>
            <w:r w:rsidR="00DA6134" w:rsidRPr="009D30AA">
              <w:rPr>
                <w:rFonts w:ascii="Source Sans Pro" w:eastAsia="Calibri" w:hAnsi="Source Sans Pro" w:cs="Times New Roman"/>
                <w:color w:val="000000"/>
                <w:sz w:val="20"/>
                <w:szCs w:val="20"/>
                <w:lang w:val="sk-SK" w:eastAsia="sk-SK"/>
              </w:rPr>
              <w:t xml:space="preserve"> </w:t>
            </w:r>
          </w:p>
        </w:tc>
      </w:tr>
      <w:tr w:rsidR="00DA6134" w:rsidRPr="00DD7867" w14:paraId="29B826E6" w14:textId="77777777" w:rsidTr="001B1306">
        <w:trPr>
          <w:trHeight w:val="40"/>
        </w:trPr>
        <w:tc>
          <w:tcPr>
            <w:tcW w:w="2411" w:type="dxa"/>
            <w:vMerge/>
            <w:shd w:val="clear" w:color="auto" w:fill="00ABCE"/>
          </w:tcPr>
          <w:p w14:paraId="4C3BF155" w14:textId="77777777" w:rsidR="00DA6134" w:rsidRPr="009D30AA" w:rsidRDefault="00DA6134" w:rsidP="00DA6134">
            <w:pPr>
              <w:contextualSpacing/>
              <w:rPr>
                <w:rFonts w:ascii="Source Sans Pro" w:eastAsia="Calibri" w:hAnsi="Source Sans Pro" w:cs="Aptos Display"/>
                <w:sz w:val="20"/>
                <w:szCs w:val="20"/>
                <w:lang w:val="sk-SK" w:eastAsia="sk-SK"/>
              </w:rPr>
            </w:pPr>
          </w:p>
        </w:tc>
        <w:tc>
          <w:tcPr>
            <w:tcW w:w="7087" w:type="dxa"/>
          </w:tcPr>
          <w:p w14:paraId="32A61D20" w14:textId="57F8C341" w:rsidR="00DA6134" w:rsidRPr="009D30AA" w:rsidRDefault="00042F47" w:rsidP="00DA6134">
            <w:pPr>
              <w:numPr>
                <w:ilvl w:val="2"/>
                <w:numId w:val="52"/>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Pr>
                <w:rFonts w:ascii="Source Sans Pro" w:eastAsia="Calibri" w:hAnsi="Source Sans Pro" w:cs="Times New Roman"/>
                <w:color w:val="000000"/>
                <w:sz w:val="20"/>
                <w:szCs w:val="20"/>
                <w:lang w:val="sk-SK" w:eastAsia="sk-SK"/>
              </w:rPr>
              <w:t xml:space="preserve">Implementácia </w:t>
            </w:r>
            <w:r w:rsidR="00DA6134" w:rsidRPr="009D30AA">
              <w:rPr>
                <w:rFonts w:ascii="Source Sans Pro" w:eastAsia="Calibri" w:hAnsi="Source Sans Pro" w:cs="Times New Roman"/>
                <w:color w:val="000000"/>
                <w:sz w:val="20"/>
                <w:szCs w:val="20"/>
                <w:lang w:val="sk-SK" w:eastAsia="sk-SK"/>
              </w:rPr>
              <w:t xml:space="preserve">komplexných </w:t>
            </w:r>
            <w:r w:rsidR="005C7BA7" w:rsidRPr="009D30AA">
              <w:rPr>
                <w:rFonts w:ascii="Source Sans Pro" w:eastAsia="Calibri" w:hAnsi="Source Sans Pro" w:cs="Times New Roman"/>
                <w:color w:val="000000"/>
                <w:sz w:val="20"/>
                <w:szCs w:val="20"/>
                <w:lang w:val="sk-SK" w:eastAsia="sk-SK"/>
              </w:rPr>
              <w:t xml:space="preserve">výskumných projektov </w:t>
            </w:r>
            <w:r w:rsidR="00DA6134" w:rsidRPr="009D30AA">
              <w:rPr>
                <w:rFonts w:ascii="Source Sans Pro" w:eastAsia="Calibri" w:hAnsi="Source Sans Pro" w:cs="Times New Roman"/>
                <w:color w:val="000000"/>
                <w:sz w:val="20"/>
                <w:szCs w:val="20"/>
                <w:lang w:val="sk-SK" w:eastAsia="sk-SK"/>
              </w:rPr>
              <w:t>so zameraním na prevenciu, diagnostiku</w:t>
            </w:r>
            <w:r w:rsidR="00B40107">
              <w:rPr>
                <w:rFonts w:ascii="Source Sans Pro" w:eastAsia="Calibri" w:hAnsi="Source Sans Pro" w:cs="Times New Roman"/>
                <w:color w:val="000000"/>
                <w:sz w:val="20"/>
                <w:szCs w:val="20"/>
                <w:lang w:val="sk-SK" w:eastAsia="sk-SK"/>
              </w:rPr>
              <w:t xml:space="preserve">, </w:t>
            </w:r>
            <w:r w:rsidR="00DA6134" w:rsidRPr="009D30AA">
              <w:rPr>
                <w:rFonts w:ascii="Source Sans Pro" w:eastAsia="Calibri" w:hAnsi="Source Sans Pro" w:cs="Times New Roman"/>
                <w:color w:val="000000"/>
                <w:sz w:val="20"/>
                <w:szCs w:val="20"/>
                <w:lang w:val="sk-SK" w:eastAsia="sk-SK"/>
              </w:rPr>
              <w:t>liečbu</w:t>
            </w:r>
            <w:r w:rsidR="00B40107">
              <w:rPr>
                <w:rFonts w:ascii="Source Sans Pro" w:eastAsia="Calibri" w:hAnsi="Source Sans Pro" w:cs="Times New Roman"/>
                <w:color w:val="000000"/>
                <w:sz w:val="20"/>
                <w:szCs w:val="20"/>
                <w:lang w:val="sk-SK" w:eastAsia="sk-SK"/>
              </w:rPr>
              <w:t xml:space="preserve"> a následnú star</w:t>
            </w:r>
            <w:r w:rsidR="00477A7D">
              <w:rPr>
                <w:rFonts w:ascii="Source Sans Pro" w:eastAsia="Calibri" w:hAnsi="Source Sans Pro" w:cs="Times New Roman"/>
                <w:color w:val="000000"/>
                <w:sz w:val="20"/>
                <w:szCs w:val="20"/>
                <w:lang w:val="sk-SK" w:eastAsia="sk-SK"/>
              </w:rPr>
              <w:t>ostlivosť</w:t>
            </w:r>
            <w:r w:rsidR="00E37323" w:rsidRPr="009D30AA">
              <w:rPr>
                <w:rStyle w:val="Odkaznapoznmkupodiarou"/>
                <w:lang w:val="sk-SK"/>
              </w:rPr>
              <w:footnoteReference w:id="91"/>
            </w:r>
          </w:p>
        </w:tc>
      </w:tr>
      <w:tr w:rsidR="00DA6134" w:rsidRPr="00DD7867" w14:paraId="1E0C7773" w14:textId="77777777" w:rsidTr="001B1306">
        <w:trPr>
          <w:trHeight w:val="40"/>
        </w:trPr>
        <w:tc>
          <w:tcPr>
            <w:tcW w:w="2411" w:type="dxa"/>
            <w:vMerge/>
            <w:shd w:val="clear" w:color="auto" w:fill="00ABCE"/>
          </w:tcPr>
          <w:p w14:paraId="18B909F8" w14:textId="77777777" w:rsidR="00DA6134" w:rsidRPr="009D30AA" w:rsidRDefault="00DA6134" w:rsidP="00DA6134">
            <w:pPr>
              <w:contextualSpacing/>
              <w:rPr>
                <w:rFonts w:ascii="Source Sans Pro" w:eastAsia="Calibri" w:hAnsi="Source Sans Pro" w:cs="Aptos Display"/>
                <w:sz w:val="20"/>
                <w:szCs w:val="20"/>
                <w:lang w:val="sk-SK" w:eastAsia="sk-SK"/>
              </w:rPr>
            </w:pPr>
          </w:p>
        </w:tc>
        <w:tc>
          <w:tcPr>
            <w:tcW w:w="7087" w:type="dxa"/>
          </w:tcPr>
          <w:p w14:paraId="0DC01C5B" w14:textId="0E454A79" w:rsidR="00DA6134" w:rsidRPr="009D30AA" w:rsidRDefault="006C6F17" w:rsidP="00DA6134">
            <w:pPr>
              <w:numPr>
                <w:ilvl w:val="2"/>
                <w:numId w:val="52"/>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Pr>
                <w:rFonts w:ascii="Source Sans Pro" w:eastAsia="Calibri" w:hAnsi="Source Sans Pro" w:cs="Times New Roman"/>
                <w:color w:val="000000"/>
                <w:sz w:val="20"/>
                <w:szCs w:val="20"/>
                <w:lang w:val="sk-SK" w:eastAsia="sk-SK"/>
              </w:rPr>
              <w:t>R</w:t>
            </w:r>
            <w:r w:rsidR="00DA6134" w:rsidRPr="009D30AA">
              <w:rPr>
                <w:rFonts w:ascii="Source Sans Pro" w:eastAsia="Calibri" w:hAnsi="Source Sans Pro" w:cs="Times New Roman"/>
                <w:color w:val="000000"/>
                <w:sz w:val="20"/>
                <w:szCs w:val="20"/>
                <w:lang w:val="sk-SK" w:eastAsia="sk-SK"/>
              </w:rPr>
              <w:t>ozvoj klinick</w:t>
            </w:r>
            <w:r>
              <w:rPr>
                <w:rFonts w:ascii="Source Sans Pro" w:eastAsia="Calibri" w:hAnsi="Source Sans Pro" w:cs="Times New Roman"/>
                <w:color w:val="000000"/>
                <w:sz w:val="20"/>
                <w:szCs w:val="20"/>
                <w:lang w:val="sk-SK" w:eastAsia="sk-SK"/>
              </w:rPr>
              <w:t>ého</w:t>
            </w:r>
            <w:r w:rsidR="00DA6134" w:rsidRPr="009D30AA">
              <w:rPr>
                <w:rFonts w:ascii="Source Sans Pro" w:eastAsia="Calibri" w:hAnsi="Source Sans Pro" w:cs="Times New Roman"/>
                <w:color w:val="000000"/>
                <w:sz w:val="20"/>
                <w:szCs w:val="20"/>
                <w:lang w:val="sk-SK" w:eastAsia="sk-SK"/>
              </w:rPr>
              <w:t xml:space="preserve"> výskum</w:t>
            </w:r>
            <w:r>
              <w:rPr>
                <w:rFonts w:ascii="Source Sans Pro" w:eastAsia="Calibri" w:hAnsi="Source Sans Pro" w:cs="Times New Roman"/>
                <w:color w:val="000000"/>
                <w:sz w:val="20"/>
                <w:szCs w:val="20"/>
                <w:lang w:val="sk-SK" w:eastAsia="sk-SK"/>
              </w:rPr>
              <w:t>u</w:t>
            </w:r>
          </w:p>
        </w:tc>
      </w:tr>
    </w:tbl>
    <w:p w14:paraId="1CF00BDE" w14:textId="77777777" w:rsidR="00746753" w:rsidRPr="009D30AA" w:rsidRDefault="00746753" w:rsidP="00746753">
      <w:pPr>
        <w:rPr>
          <w:rFonts w:ascii="Source Sans Pro" w:hAnsi="Source Sans Pro" w:cs="Segoe UI"/>
          <w:sz w:val="22"/>
          <w:szCs w:val="22"/>
          <w:lang w:val="sk-SK"/>
        </w:rPr>
      </w:pPr>
    </w:p>
    <w:p w14:paraId="76AD2FF2" w14:textId="77777777" w:rsidR="00746753" w:rsidRPr="009D30AA" w:rsidRDefault="00746753" w:rsidP="00746753">
      <w:pPr>
        <w:rPr>
          <w:rFonts w:ascii="Source Sans Pro" w:hAnsi="Source Sans Pro" w:cs="Segoe UI"/>
          <w:sz w:val="22"/>
          <w:szCs w:val="22"/>
          <w:lang w:val="sk-SK"/>
        </w:rPr>
      </w:pPr>
    </w:p>
    <w:p w14:paraId="6992FFD6" w14:textId="4C443D8F" w:rsidR="009340A9" w:rsidRPr="009D30AA" w:rsidRDefault="6BE03169" w:rsidP="00A4198C">
      <w:pPr>
        <w:pStyle w:val="Nadpis3"/>
        <w:numPr>
          <w:ilvl w:val="0"/>
          <w:numId w:val="0"/>
        </w:numPr>
        <w:rPr>
          <w:lang w:val="sk-SK"/>
        </w:rPr>
      </w:pPr>
      <w:bookmarkStart w:id="161" w:name="_Toc181861566"/>
      <w:bookmarkStart w:id="162" w:name="_Toc1508147642"/>
      <w:r w:rsidRPr="009D30AA">
        <w:rPr>
          <w:lang w:val="sk-SK"/>
        </w:rPr>
        <w:t xml:space="preserve">Cieľový stav prioritnej oblasti </w:t>
      </w:r>
      <w:r w:rsidR="0010097A" w:rsidRPr="009D30AA">
        <w:rPr>
          <w:lang w:val="sk-SK"/>
        </w:rPr>
        <w:t>4</w:t>
      </w:r>
      <w:r w:rsidRPr="009D30AA">
        <w:rPr>
          <w:lang w:val="sk-SK"/>
        </w:rPr>
        <w:t>-1</w:t>
      </w:r>
      <w:bookmarkEnd w:id="161"/>
      <w:r w:rsidR="7CEF6BC1" w:rsidRPr="009D30AA">
        <w:rPr>
          <w:lang w:val="sk-SK"/>
        </w:rPr>
        <w:br/>
      </w:r>
      <w:bookmarkEnd w:id="162"/>
    </w:p>
    <w:p w14:paraId="0650CD87" w14:textId="59E5C461" w:rsidR="009855DD" w:rsidRPr="009D30AA" w:rsidRDefault="009855DD" w:rsidP="009855DD">
      <w:pPr>
        <w:pStyle w:val="Odsekzoznamu"/>
        <w:numPr>
          <w:ilvl w:val="0"/>
          <w:numId w:val="17"/>
        </w:numPr>
        <w:ind w:left="426"/>
        <w:jc w:val="both"/>
        <w:rPr>
          <w:rFonts w:ascii="Source Sans Pro" w:hAnsi="Source Sans Pro" w:cs="Segoe UI"/>
          <w:sz w:val="20"/>
          <w:szCs w:val="20"/>
          <w:lang w:val="sk-SK"/>
        </w:rPr>
      </w:pPr>
      <w:r w:rsidRPr="009D30AA">
        <w:rPr>
          <w:rFonts w:ascii="Source Sans Pro" w:hAnsi="Source Sans Pro" w:cs="Segoe UI"/>
          <w:sz w:val="20"/>
          <w:szCs w:val="20"/>
          <w:lang w:val="sk-SK"/>
        </w:rPr>
        <w:t xml:space="preserve">Vytvorený funkčný systém riadenia, implementácie, legislatívneho rámca a procesov pre poskytovanie </w:t>
      </w:r>
      <w:proofErr w:type="spellStart"/>
      <w:r w:rsidRPr="009D30AA">
        <w:rPr>
          <w:rFonts w:ascii="Source Sans Pro" w:hAnsi="Source Sans Pro" w:cs="Segoe UI"/>
          <w:sz w:val="20"/>
          <w:szCs w:val="20"/>
          <w:lang w:val="sk-SK"/>
        </w:rPr>
        <w:t>personalizovanej</w:t>
      </w:r>
      <w:proofErr w:type="spellEnd"/>
      <w:r w:rsidRPr="009D30AA">
        <w:rPr>
          <w:rFonts w:ascii="Source Sans Pro" w:hAnsi="Source Sans Pro" w:cs="Segoe UI"/>
          <w:sz w:val="20"/>
          <w:szCs w:val="20"/>
          <w:lang w:val="sk-SK"/>
        </w:rPr>
        <w:t xml:space="preserve"> medicíny a</w:t>
      </w:r>
      <w:r>
        <w:rPr>
          <w:rFonts w:ascii="Source Sans Pro" w:hAnsi="Source Sans Pro" w:cs="Segoe UI"/>
          <w:sz w:val="20"/>
          <w:szCs w:val="20"/>
          <w:lang w:val="sk-SK"/>
        </w:rPr>
        <w:t xml:space="preserve"> jej </w:t>
      </w:r>
      <w:r w:rsidRPr="009D30AA">
        <w:rPr>
          <w:rFonts w:ascii="Source Sans Pro" w:hAnsi="Source Sans Pro" w:cs="Segoe UI"/>
          <w:sz w:val="20"/>
          <w:szCs w:val="20"/>
          <w:lang w:val="sk-SK"/>
        </w:rPr>
        <w:t>zavádzanie do systému poskytovania ZS v zariadeniach ZS (univerzitné/fakultné nemocnice, špecializované nemocnice, relevantné výskumné ústavy).</w:t>
      </w:r>
    </w:p>
    <w:p w14:paraId="64E97A40" w14:textId="77777777" w:rsidR="009855DD" w:rsidRPr="009D30AA" w:rsidRDefault="009855DD" w:rsidP="009855DD">
      <w:pPr>
        <w:jc w:val="both"/>
        <w:rPr>
          <w:rFonts w:ascii="Source Sans Pro" w:hAnsi="Source Sans Pro" w:cs="Segoe UI"/>
          <w:sz w:val="20"/>
          <w:szCs w:val="20"/>
          <w:lang w:val="sk-SK"/>
        </w:rPr>
      </w:pPr>
    </w:p>
    <w:p w14:paraId="6C03CAA8" w14:textId="77777777" w:rsidR="009855DD" w:rsidRPr="00D41795" w:rsidRDefault="009855DD" w:rsidP="009855DD">
      <w:pPr>
        <w:pStyle w:val="Odsekzoznamu"/>
        <w:numPr>
          <w:ilvl w:val="0"/>
          <w:numId w:val="17"/>
        </w:numPr>
        <w:ind w:left="426"/>
        <w:jc w:val="both"/>
        <w:rPr>
          <w:rFonts w:ascii="Source Sans Pro" w:hAnsi="Source Sans Pro" w:cs="Segoe UI"/>
          <w:sz w:val="20"/>
          <w:szCs w:val="20"/>
          <w:lang w:val="sk-SK"/>
        </w:rPr>
      </w:pPr>
      <w:r w:rsidRPr="00D41795">
        <w:rPr>
          <w:rFonts w:ascii="Source Sans Pro" w:hAnsi="Source Sans Pro" w:cs="Segoe UI"/>
          <w:sz w:val="20"/>
          <w:szCs w:val="20"/>
          <w:lang w:val="sk-SK"/>
        </w:rPr>
        <w:t xml:space="preserve">Dobudovaná, kontinuálne rozvíjaná a udržateľne riadená národná </w:t>
      </w:r>
      <w:proofErr w:type="spellStart"/>
      <w:r w:rsidRPr="00D41795">
        <w:rPr>
          <w:rFonts w:ascii="Source Sans Pro" w:hAnsi="Source Sans Pro" w:cs="Segoe UI"/>
          <w:sz w:val="20"/>
          <w:szCs w:val="20"/>
          <w:lang w:val="sk-SK"/>
        </w:rPr>
        <w:t>biobanková</w:t>
      </w:r>
      <w:proofErr w:type="spellEnd"/>
      <w:r w:rsidRPr="00D41795">
        <w:rPr>
          <w:rFonts w:ascii="Source Sans Pro" w:hAnsi="Source Sans Pro" w:cs="Segoe UI"/>
          <w:sz w:val="20"/>
          <w:szCs w:val="20"/>
          <w:lang w:val="sk-SK"/>
        </w:rPr>
        <w:t xml:space="preserve"> sieť (</w:t>
      </w:r>
      <w:proofErr w:type="spellStart"/>
      <w:r w:rsidRPr="00D41795">
        <w:rPr>
          <w:rFonts w:ascii="Source Sans Pro" w:hAnsi="Source Sans Pro" w:cs="Segoe UI"/>
          <w:sz w:val="20"/>
          <w:szCs w:val="20"/>
          <w:lang w:val="sk-SK"/>
        </w:rPr>
        <w:t>biobanka</w:t>
      </w:r>
      <w:proofErr w:type="spellEnd"/>
      <w:r w:rsidRPr="00D41795">
        <w:rPr>
          <w:rFonts w:ascii="Source Sans Pro" w:hAnsi="Source Sans Pro" w:cs="Segoe UI"/>
          <w:sz w:val="20"/>
          <w:szCs w:val="20"/>
          <w:lang w:val="sk-SK"/>
        </w:rPr>
        <w:t xml:space="preserve"> pri JLFUK v Martine a lokálne </w:t>
      </w:r>
      <w:proofErr w:type="spellStart"/>
      <w:r w:rsidRPr="00D41795">
        <w:rPr>
          <w:rFonts w:ascii="Source Sans Pro" w:hAnsi="Source Sans Pro" w:cs="Segoe UI"/>
          <w:sz w:val="20"/>
          <w:szCs w:val="20"/>
          <w:lang w:val="sk-SK"/>
        </w:rPr>
        <w:t>biobanky</w:t>
      </w:r>
      <w:proofErr w:type="spellEnd"/>
      <w:r w:rsidRPr="00D41795">
        <w:rPr>
          <w:rFonts w:ascii="Source Sans Pro" w:hAnsi="Source Sans Pro" w:cs="Segoe UI"/>
          <w:sz w:val="20"/>
          <w:szCs w:val="20"/>
          <w:lang w:val="sk-SK"/>
        </w:rPr>
        <w:t xml:space="preserve">) podporovaná funkčnou digitálnou </w:t>
      </w:r>
      <w:proofErr w:type="spellStart"/>
      <w:r w:rsidRPr="00D41795">
        <w:rPr>
          <w:rFonts w:ascii="Source Sans Pro" w:hAnsi="Source Sans Pro" w:cs="Segoe UI"/>
          <w:sz w:val="20"/>
          <w:szCs w:val="20"/>
          <w:lang w:val="sk-SK"/>
        </w:rPr>
        <w:t>biobankou</w:t>
      </w:r>
      <w:proofErr w:type="spellEnd"/>
      <w:r w:rsidRPr="00D41795">
        <w:rPr>
          <w:rFonts w:ascii="Source Sans Pro" w:hAnsi="Source Sans Pro"/>
          <w:b/>
          <w:sz w:val="20"/>
          <w:szCs w:val="20"/>
          <w:lang w:val="sk-SK"/>
        </w:rPr>
        <w:t xml:space="preserve">, </w:t>
      </w:r>
      <w:proofErr w:type="spellStart"/>
      <w:r w:rsidRPr="00D41795">
        <w:rPr>
          <w:rFonts w:ascii="Source Sans Pro" w:hAnsi="Source Sans Pro"/>
          <w:bCs/>
          <w:sz w:val="20"/>
          <w:szCs w:val="20"/>
          <w:lang w:val="sk-SK"/>
        </w:rPr>
        <w:t>kofinancovaná</w:t>
      </w:r>
      <w:proofErr w:type="spellEnd"/>
      <w:r w:rsidRPr="00D41795">
        <w:rPr>
          <w:rFonts w:ascii="Source Sans Pro" w:hAnsi="Source Sans Pro"/>
          <w:bCs/>
          <w:sz w:val="20"/>
          <w:szCs w:val="20"/>
          <w:lang w:val="sk-SK"/>
        </w:rPr>
        <w:t xml:space="preserve"> aj zo</w:t>
      </w:r>
      <w:r w:rsidRPr="00D41795">
        <w:rPr>
          <w:rFonts w:ascii="Source Sans Pro" w:hAnsi="Source Sans Pro"/>
          <w:sz w:val="20"/>
          <w:szCs w:val="20"/>
          <w:lang w:val="sk-SK"/>
        </w:rPr>
        <w:t xml:space="preserve"> štátnych zdrojov, vrátane národných programov zameraných na oblasti ochorení s najvyššou morbiditou a mortalitou v SR (napr. NOP, atď.).</w:t>
      </w:r>
    </w:p>
    <w:p w14:paraId="68826DF7" w14:textId="77777777" w:rsidR="009855DD" w:rsidRPr="009D30AA" w:rsidRDefault="009855DD" w:rsidP="009855DD">
      <w:pPr>
        <w:pStyle w:val="Odsekzoznamu"/>
        <w:rPr>
          <w:rFonts w:ascii="Source Sans Pro" w:hAnsi="Source Sans Pro" w:cs="Segoe UI"/>
          <w:sz w:val="20"/>
          <w:szCs w:val="20"/>
          <w:lang w:val="sk-SK"/>
        </w:rPr>
      </w:pPr>
    </w:p>
    <w:p w14:paraId="6EC17BF6" w14:textId="04DE6C3B" w:rsidR="009855DD" w:rsidRDefault="009855DD" w:rsidP="009855DD">
      <w:pPr>
        <w:pStyle w:val="Odsekzoznamu"/>
        <w:numPr>
          <w:ilvl w:val="0"/>
          <w:numId w:val="17"/>
        </w:numPr>
        <w:ind w:left="426"/>
        <w:jc w:val="both"/>
        <w:rPr>
          <w:rFonts w:ascii="Source Sans Pro" w:hAnsi="Source Sans Pro" w:cs="Segoe UI"/>
          <w:sz w:val="20"/>
          <w:szCs w:val="20"/>
          <w:lang w:val="sk-SK"/>
        </w:rPr>
      </w:pPr>
      <w:r w:rsidRPr="009D30AA">
        <w:rPr>
          <w:rFonts w:ascii="Source Sans Pro" w:hAnsi="Source Sans Pro" w:cs="Segoe UI"/>
          <w:sz w:val="20"/>
          <w:szCs w:val="20"/>
          <w:lang w:val="sk-SK"/>
        </w:rPr>
        <w:t>Nastavenie pravidiel</w:t>
      </w:r>
      <w:r w:rsidR="00B4243C">
        <w:rPr>
          <w:rFonts w:ascii="Source Sans Pro" w:hAnsi="Source Sans Pro" w:cs="Segoe UI"/>
          <w:sz w:val="20"/>
          <w:szCs w:val="20"/>
          <w:lang w:val="sk-SK"/>
        </w:rPr>
        <w:t>/</w:t>
      </w:r>
      <w:r>
        <w:rPr>
          <w:rFonts w:ascii="Source Sans Pro" w:hAnsi="Source Sans Pro" w:cs="Segoe UI"/>
          <w:sz w:val="20"/>
          <w:szCs w:val="20"/>
          <w:lang w:val="sk-SK"/>
        </w:rPr>
        <w:t>noriem</w:t>
      </w:r>
      <w:r w:rsidRPr="009D30AA">
        <w:rPr>
          <w:rFonts w:ascii="Source Sans Pro" w:hAnsi="Source Sans Pro" w:cs="Segoe UI"/>
          <w:sz w:val="20"/>
          <w:szCs w:val="20"/>
          <w:lang w:val="sk-SK"/>
        </w:rPr>
        <w:t xml:space="preserve"> a prijatie platného legislatívneho rámca pre </w:t>
      </w:r>
      <w:proofErr w:type="spellStart"/>
      <w:r w:rsidRPr="009D30AA">
        <w:rPr>
          <w:rFonts w:ascii="Source Sans Pro" w:hAnsi="Source Sans Pro" w:cs="Segoe UI"/>
          <w:sz w:val="20"/>
          <w:szCs w:val="20"/>
          <w:lang w:val="sk-SK"/>
        </w:rPr>
        <w:t>biobankovanie</w:t>
      </w:r>
      <w:proofErr w:type="spellEnd"/>
      <w:r w:rsidRPr="009D30AA">
        <w:rPr>
          <w:rFonts w:ascii="Source Sans Pro" w:hAnsi="Source Sans Pro" w:cs="Segoe UI"/>
          <w:sz w:val="20"/>
          <w:szCs w:val="20"/>
          <w:lang w:val="sk-SK"/>
        </w:rPr>
        <w:t>.</w:t>
      </w:r>
    </w:p>
    <w:p w14:paraId="0FBD8767" w14:textId="77777777" w:rsidR="009855DD" w:rsidRPr="001F7CBD" w:rsidRDefault="009855DD" w:rsidP="009855DD">
      <w:pPr>
        <w:jc w:val="both"/>
        <w:rPr>
          <w:rFonts w:ascii="Source Sans Pro" w:hAnsi="Source Sans Pro" w:cs="Segoe UI"/>
          <w:sz w:val="20"/>
          <w:szCs w:val="20"/>
          <w:lang w:val="sk-SK"/>
        </w:rPr>
      </w:pPr>
    </w:p>
    <w:p w14:paraId="750037C8" w14:textId="77777777" w:rsidR="009855DD" w:rsidRDefault="009855DD" w:rsidP="009855DD">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Vytvorenie konkurencieschopného a inovatívneho prostredia pre </w:t>
      </w:r>
      <w:proofErr w:type="spellStart"/>
      <w:r w:rsidRPr="00A42139">
        <w:rPr>
          <w:rFonts w:ascii="Source Sans Pro" w:hAnsi="Source Sans Pro" w:cs="Segoe UI"/>
          <w:sz w:val="20"/>
          <w:szCs w:val="20"/>
          <w:lang w:val="sk-SK"/>
        </w:rPr>
        <w:t>translačnú</w:t>
      </w:r>
      <w:proofErr w:type="spellEnd"/>
      <w:r w:rsidRPr="00A42139">
        <w:rPr>
          <w:rFonts w:ascii="Source Sans Pro" w:hAnsi="Source Sans Pro" w:cs="Segoe UI"/>
          <w:sz w:val="20"/>
          <w:szCs w:val="20"/>
          <w:lang w:val="sk-SK"/>
        </w:rPr>
        <w:t xml:space="preserve"> medicínu a efektívne spojenie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prostredníctvom aplikácie najnovších poznatkov základného výskumu do klinickej praxe aj vďaka vytvoreniu inovačných centier v nemocniciach, ktoré by podporili spoluprácu expertov z klinickej praxe, </w:t>
      </w:r>
      <w:proofErr w:type="spellStart"/>
      <w:r w:rsidRPr="00A42139">
        <w:rPr>
          <w:rFonts w:ascii="Source Sans Pro" w:hAnsi="Source Sans Pro" w:cs="Segoe UI"/>
          <w:sz w:val="20"/>
          <w:szCs w:val="20"/>
          <w:lang w:val="sk-SK"/>
        </w:rPr>
        <w:t>VaV</w:t>
      </w:r>
      <w:proofErr w:type="spellEnd"/>
      <w:r>
        <w:rPr>
          <w:rFonts w:ascii="Source Sans Pro" w:hAnsi="Source Sans Pro" w:cs="Segoe UI"/>
          <w:sz w:val="20"/>
          <w:szCs w:val="20"/>
          <w:lang w:val="sk-SK"/>
        </w:rPr>
        <w:t xml:space="preserve"> </w:t>
      </w:r>
      <w:r w:rsidRPr="00A42139">
        <w:rPr>
          <w:rFonts w:ascii="Source Sans Pro" w:hAnsi="Source Sans Pro" w:cs="Segoe UI"/>
          <w:sz w:val="20"/>
          <w:szCs w:val="20"/>
          <w:lang w:val="sk-SK"/>
        </w:rPr>
        <w:t>a podnikateľského sektora.</w:t>
      </w:r>
    </w:p>
    <w:p w14:paraId="2468EACB" w14:textId="77777777" w:rsidR="009855DD" w:rsidRPr="001F7CBD" w:rsidRDefault="009855DD" w:rsidP="009855DD">
      <w:pPr>
        <w:pStyle w:val="Odsekzoznamu"/>
        <w:ind w:left="426"/>
        <w:jc w:val="both"/>
        <w:rPr>
          <w:rFonts w:ascii="Source Sans Pro" w:hAnsi="Source Sans Pro" w:cs="Segoe UI"/>
          <w:sz w:val="20"/>
          <w:szCs w:val="20"/>
          <w:lang w:val="sk-SK"/>
        </w:rPr>
      </w:pPr>
    </w:p>
    <w:p w14:paraId="68044064" w14:textId="77777777" w:rsidR="009855DD" w:rsidRPr="00A42139" w:rsidRDefault="009855DD" w:rsidP="009855DD">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Vybudované udržateľné a konkurencieschopné biomedicínske infraštruktúry a kapacity na podporu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v oblasti prevencie (vrátane výskumu v oblasti verejného zdravia), diagnostiky, terapie až po následnú starostlivosť, resp. monitorovanie pacienta v rámci spoločensky závažných ochorení, s následným zlepšením zdravia obyvateľstva, zvýšenia zdravotnej gramotnosti a kvality života </w:t>
      </w:r>
      <w:r>
        <w:rPr>
          <w:rFonts w:ascii="Source Sans Pro" w:hAnsi="Source Sans Pro" w:cs="Segoe UI"/>
          <w:sz w:val="20"/>
          <w:szCs w:val="20"/>
          <w:lang w:val="sk-SK"/>
        </w:rPr>
        <w:t>v SR</w:t>
      </w:r>
      <w:r w:rsidRPr="00A42139">
        <w:rPr>
          <w:rFonts w:ascii="Source Sans Pro" w:hAnsi="Source Sans Pro" w:cs="Segoe UI"/>
          <w:sz w:val="20"/>
          <w:szCs w:val="20"/>
          <w:lang w:val="sk-SK"/>
        </w:rPr>
        <w:t>.</w:t>
      </w:r>
    </w:p>
    <w:p w14:paraId="06272395" w14:textId="77777777" w:rsidR="009855DD" w:rsidRPr="009D30AA" w:rsidRDefault="009855DD" w:rsidP="009855DD">
      <w:pPr>
        <w:pStyle w:val="Odsekzoznamu"/>
        <w:ind w:left="426"/>
        <w:jc w:val="both"/>
        <w:rPr>
          <w:rFonts w:ascii="Source Sans Pro" w:hAnsi="Source Sans Pro" w:cs="Segoe UI"/>
          <w:sz w:val="20"/>
          <w:szCs w:val="20"/>
          <w:lang w:val="sk-SK"/>
        </w:rPr>
      </w:pPr>
    </w:p>
    <w:p w14:paraId="268CCA25" w14:textId="5FBD05E5" w:rsidR="009855DD" w:rsidRDefault="009855DD" w:rsidP="009855DD">
      <w:pPr>
        <w:pStyle w:val="Odsekzoznamu"/>
        <w:numPr>
          <w:ilvl w:val="0"/>
          <w:numId w:val="17"/>
        </w:numPr>
        <w:ind w:left="426"/>
        <w:jc w:val="both"/>
        <w:rPr>
          <w:rFonts w:ascii="Source Sans Pro" w:hAnsi="Source Sans Pro" w:cs="Segoe UI"/>
          <w:sz w:val="20"/>
          <w:szCs w:val="20"/>
          <w:lang w:val="sk-SK"/>
        </w:rPr>
      </w:pPr>
      <w:r w:rsidRPr="009D30AA">
        <w:rPr>
          <w:rFonts w:ascii="Source Sans Pro" w:hAnsi="Source Sans Pro" w:cs="Segoe UI"/>
          <w:sz w:val="20"/>
          <w:szCs w:val="20"/>
          <w:lang w:val="sk-SK"/>
        </w:rPr>
        <w:t xml:space="preserve">Realizácia projektov </w:t>
      </w:r>
      <w:r>
        <w:rPr>
          <w:rFonts w:ascii="Source Sans Pro" w:hAnsi="Source Sans Pro" w:cs="Segoe UI"/>
          <w:sz w:val="20"/>
          <w:szCs w:val="20"/>
          <w:lang w:val="sk-SK"/>
        </w:rPr>
        <w:t>biomedicínskeho/klinického</w:t>
      </w:r>
      <w:r w:rsidRPr="009D30AA">
        <w:rPr>
          <w:rFonts w:ascii="Source Sans Pro" w:hAnsi="Source Sans Pro" w:cs="Segoe UI"/>
          <w:sz w:val="20"/>
          <w:szCs w:val="20"/>
          <w:lang w:val="sk-SK"/>
        </w:rPr>
        <w:t xml:space="preserve"> výskumu a zavádzanie výstupov </w:t>
      </w:r>
      <w:proofErr w:type="spellStart"/>
      <w:r w:rsidRPr="009D30AA">
        <w:rPr>
          <w:rFonts w:ascii="Source Sans Pro" w:hAnsi="Source Sans Pro" w:cs="Segoe UI"/>
          <w:sz w:val="20"/>
          <w:szCs w:val="20"/>
          <w:lang w:val="sk-SK"/>
        </w:rPr>
        <w:t>VVaI</w:t>
      </w:r>
      <w:proofErr w:type="spellEnd"/>
      <w:r w:rsidRPr="009D30AA">
        <w:rPr>
          <w:rFonts w:ascii="Source Sans Pro" w:hAnsi="Source Sans Pro" w:cs="Segoe UI"/>
          <w:sz w:val="20"/>
          <w:szCs w:val="20"/>
          <w:lang w:val="sk-SK"/>
        </w:rPr>
        <w:t xml:space="preserve"> </w:t>
      </w:r>
      <w:proofErr w:type="spellStart"/>
      <w:r w:rsidRPr="009D30AA">
        <w:rPr>
          <w:rFonts w:ascii="Source Sans Pro" w:hAnsi="Source Sans Pro" w:cs="Segoe UI"/>
          <w:sz w:val="20"/>
          <w:szCs w:val="20"/>
          <w:lang w:val="sk-SK"/>
        </w:rPr>
        <w:t>personalizovanej</w:t>
      </w:r>
      <w:proofErr w:type="spellEnd"/>
      <w:r w:rsidRPr="009D30AA">
        <w:rPr>
          <w:rFonts w:ascii="Source Sans Pro" w:hAnsi="Source Sans Pro" w:cs="Segoe UI"/>
          <w:sz w:val="20"/>
          <w:szCs w:val="20"/>
          <w:lang w:val="sk-SK"/>
        </w:rPr>
        <w:t xml:space="preserve"> medicíny do klinickej praxe prioritne v oblastiach závažných spoločenských ochorení: onkológia, </w:t>
      </w:r>
      <w:proofErr w:type="spellStart"/>
      <w:r w:rsidRPr="009D30AA">
        <w:rPr>
          <w:rFonts w:ascii="Source Sans Pro" w:hAnsi="Source Sans Pro" w:cs="Segoe UI"/>
          <w:sz w:val="20"/>
          <w:szCs w:val="20"/>
          <w:lang w:val="sk-SK"/>
        </w:rPr>
        <w:t>neurovedy</w:t>
      </w:r>
      <w:proofErr w:type="spellEnd"/>
      <w:r w:rsidRPr="009D30AA">
        <w:rPr>
          <w:rFonts w:ascii="Source Sans Pro" w:hAnsi="Source Sans Pro" w:cs="Segoe UI"/>
          <w:sz w:val="20"/>
          <w:szCs w:val="20"/>
          <w:lang w:val="sk-SK"/>
        </w:rPr>
        <w:t>, kardiovaskulárny systém, raritné, metabolické a infekčné ochorenia</w:t>
      </w:r>
      <w:r>
        <w:rPr>
          <w:rFonts w:ascii="Source Sans Pro" w:hAnsi="Source Sans Pro" w:cs="Segoe UI"/>
          <w:sz w:val="20"/>
          <w:szCs w:val="20"/>
          <w:lang w:val="sk-SK"/>
        </w:rPr>
        <w:t>,</w:t>
      </w:r>
      <w:r w:rsidRPr="009D30AA">
        <w:rPr>
          <w:rFonts w:ascii="Source Sans Pro" w:hAnsi="Source Sans Pro" w:cs="Segoe UI"/>
          <w:sz w:val="20"/>
          <w:szCs w:val="20"/>
          <w:lang w:val="sk-SK"/>
        </w:rPr>
        <w:t xml:space="preserve"> a</w:t>
      </w:r>
      <w:r>
        <w:rPr>
          <w:rFonts w:ascii="Source Sans Pro" w:hAnsi="Source Sans Pro" w:cs="Segoe UI"/>
          <w:sz w:val="20"/>
          <w:szCs w:val="20"/>
          <w:lang w:val="sk-SK"/>
        </w:rPr>
        <w:t>ko aj</w:t>
      </w:r>
      <w:r w:rsidRPr="009D30AA">
        <w:rPr>
          <w:rFonts w:ascii="Source Sans Pro" w:hAnsi="Source Sans Pro" w:cs="Segoe UI"/>
          <w:sz w:val="20"/>
          <w:szCs w:val="20"/>
          <w:lang w:val="sk-SK"/>
        </w:rPr>
        <w:t xml:space="preserve"> v </w:t>
      </w:r>
      <w:r>
        <w:rPr>
          <w:rFonts w:ascii="Source Sans Pro" w:hAnsi="Source Sans Pro" w:cs="Segoe UI"/>
          <w:sz w:val="20"/>
          <w:szCs w:val="20"/>
          <w:lang w:val="sk-SK"/>
        </w:rPr>
        <w:t>rámci</w:t>
      </w:r>
      <w:r w:rsidRPr="009D30AA">
        <w:rPr>
          <w:rFonts w:ascii="Source Sans Pro" w:hAnsi="Source Sans Pro" w:cs="Segoe UI"/>
          <w:sz w:val="20"/>
          <w:szCs w:val="20"/>
          <w:lang w:val="sk-SK"/>
        </w:rPr>
        <w:t xml:space="preserve"> primárnej a sekundárnej prevencie naprieč terapeutickými oblasťami</w:t>
      </w:r>
      <w:r>
        <w:rPr>
          <w:rFonts w:ascii="Source Sans Pro" w:hAnsi="Source Sans Pro" w:cs="Segoe UI"/>
          <w:sz w:val="20"/>
          <w:szCs w:val="20"/>
          <w:lang w:val="sk-SK"/>
        </w:rPr>
        <w:t xml:space="preserve">; s </w:t>
      </w:r>
      <w:r w:rsidRPr="009D30AA">
        <w:rPr>
          <w:rFonts w:ascii="Source Sans Pro" w:hAnsi="Source Sans Pro" w:cs="Segoe UI"/>
          <w:sz w:val="20"/>
          <w:szCs w:val="20"/>
          <w:lang w:val="sk-SK"/>
        </w:rPr>
        <w:t xml:space="preserve">potenciálnou projektovou </w:t>
      </w:r>
      <w:proofErr w:type="spellStart"/>
      <w:r w:rsidRPr="009D30AA">
        <w:rPr>
          <w:rFonts w:ascii="Source Sans Pro" w:hAnsi="Source Sans Pro" w:cs="Segoe UI"/>
          <w:sz w:val="20"/>
          <w:szCs w:val="20"/>
          <w:lang w:val="sk-SK"/>
        </w:rPr>
        <w:t>komplementaritou</w:t>
      </w:r>
      <w:proofErr w:type="spellEnd"/>
      <w:r w:rsidRPr="009D30AA">
        <w:rPr>
          <w:rFonts w:ascii="Source Sans Pro" w:hAnsi="Source Sans Pro" w:cs="Segoe UI"/>
          <w:sz w:val="20"/>
          <w:szCs w:val="20"/>
          <w:lang w:val="sk-SK"/>
        </w:rPr>
        <w:t xml:space="preserve"> </w:t>
      </w:r>
      <w:r>
        <w:rPr>
          <w:rFonts w:ascii="Source Sans Pro" w:hAnsi="Source Sans Pro" w:cs="Segoe UI"/>
          <w:sz w:val="20"/>
          <w:szCs w:val="20"/>
          <w:lang w:val="sk-SK"/>
        </w:rPr>
        <w:t>digitalizácie</w:t>
      </w:r>
      <w:r w:rsidRPr="009D30AA">
        <w:rPr>
          <w:rFonts w:ascii="Source Sans Pro" w:hAnsi="Source Sans Pro" w:cs="Segoe UI"/>
          <w:sz w:val="20"/>
          <w:szCs w:val="20"/>
          <w:lang w:val="sk-SK"/>
        </w:rPr>
        <w:t xml:space="preserve"> a inteligentných IT riešení (</w:t>
      </w:r>
      <w:proofErr w:type="spellStart"/>
      <w:r w:rsidRPr="009D30AA">
        <w:rPr>
          <w:rFonts w:ascii="Source Sans Pro" w:hAnsi="Source Sans Pro" w:cs="Segoe UI"/>
          <w:sz w:val="20"/>
          <w:szCs w:val="20"/>
          <w:lang w:val="sk-SK"/>
        </w:rPr>
        <w:t>bioinformatika</w:t>
      </w:r>
      <w:proofErr w:type="spellEnd"/>
      <w:r w:rsidRPr="009D30AA">
        <w:rPr>
          <w:rFonts w:ascii="Source Sans Pro" w:hAnsi="Source Sans Pro" w:cs="Segoe UI"/>
          <w:sz w:val="20"/>
          <w:szCs w:val="20"/>
          <w:lang w:val="sk-SK"/>
        </w:rPr>
        <w:t>, umelá inteligencia, atď.).</w:t>
      </w:r>
    </w:p>
    <w:p w14:paraId="0233BE11" w14:textId="77777777" w:rsidR="009855DD" w:rsidRPr="001F7CBD" w:rsidRDefault="009855DD" w:rsidP="009855DD">
      <w:pPr>
        <w:jc w:val="both"/>
        <w:rPr>
          <w:rFonts w:ascii="Source Sans Pro" w:hAnsi="Source Sans Pro" w:cs="Segoe UI"/>
          <w:sz w:val="20"/>
          <w:szCs w:val="20"/>
          <w:lang w:val="sk-SK"/>
        </w:rPr>
      </w:pPr>
    </w:p>
    <w:p w14:paraId="160F56BD" w14:textId="625E13C0" w:rsidR="009855DD" w:rsidRPr="001F7CBD" w:rsidRDefault="009855DD" w:rsidP="009855DD">
      <w:pPr>
        <w:pStyle w:val="Odsekzoznamu"/>
        <w:numPr>
          <w:ilvl w:val="0"/>
          <w:numId w:val="17"/>
        </w:numPr>
        <w:ind w:left="426"/>
        <w:jc w:val="both"/>
        <w:rPr>
          <w:rFonts w:ascii="Source Sans Pro" w:hAnsi="Source Sans Pro" w:cs="Segoe UI"/>
          <w:sz w:val="20"/>
          <w:szCs w:val="20"/>
          <w:lang w:val="sk-SK"/>
        </w:rPr>
      </w:pPr>
      <w:r w:rsidRPr="009D30AA">
        <w:rPr>
          <w:rFonts w:ascii="Source Sans Pro" w:hAnsi="Source Sans Pro" w:cs="Segoe UI"/>
          <w:sz w:val="20"/>
          <w:szCs w:val="20"/>
          <w:lang w:val="sk-SK"/>
        </w:rPr>
        <w:t xml:space="preserve"> Podpora </w:t>
      </w:r>
      <w:proofErr w:type="spellStart"/>
      <w:r>
        <w:rPr>
          <w:rFonts w:ascii="Source Sans Pro" w:hAnsi="Source Sans Pro" w:cs="Segoe UI"/>
          <w:sz w:val="20"/>
          <w:szCs w:val="20"/>
          <w:lang w:val="sk-SK"/>
        </w:rPr>
        <w:t>VVaI</w:t>
      </w:r>
      <w:proofErr w:type="spellEnd"/>
      <w:r>
        <w:rPr>
          <w:rFonts w:ascii="Source Sans Pro" w:hAnsi="Source Sans Pro" w:cs="Segoe UI"/>
          <w:sz w:val="20"/>
          <w:szCs w:val="20"/>
          <w:lang w:val="sk-SK"/>
        </w:rPr>
        <w:t xml:space="preserve"> a implementácia do praxe </w:t>
      </w:r>
      <w:r w:rsidRPr="009D30AA">
        <w:rPr>
          <w:rFonts w:ascii="Source Sans Pro" w:hAnsi="Source Sans Pro" w:cs="Segoe UI"/>
          <w:sz w:val="20"/>
          <w:szCs w:val="20"/>
          <w:lang w:val="sk-SK"/>
        </w:rPr>
        <w:t xml:space="preserve">nových zdravotníckych </w:t>
      </w:r>
      <w:proofErr w:type="spellStart"/>
      <w:r w:rsidRPr="009D30AA">
        <w:rPr>
          <w:rFonts w:ascii="Source Sans Pro" w:hAnsi="Source Sans Pro" w:cs="Segoe UI"/>
          <w:sz w:val="20"/>
          <w:szCs w:val="20"/>
          <w:lang w:val="sk-SK"/>
        </w:rPr>
        <w:t>technologií</w:t>
      </w:r>
      <w:proofErr w:type="spellEnd"/>
      <w:r w:rsidRPr="009D30AA">
        <w:rPr>
          <w:rFonts w:ascii="Source Sans Pro" w:hAnsi="Source Sans Pro" w:cs="Segoe UI"/>
          <w:sz w:val="20"/>
          <w:szCs w:val="20"/>
          <w:lang w:val="sk-SK"/>
        </w:rPr>
        <w:t xml:space="preserve"> (liekov, zdravotníckych pomôcok</w:t>
      </w:r>
      <w:r>
        <w:rPr>
          <w:rFonts w:ascii="Source Sans Pro" w:hAnsi="Source Sans Pro" w:cs="Segoe UI"/>
          <w:sz w:val="20"/>
          <w:szCs w:val="20"/>
          <w:lang w:val="sk-SK"/>
        </w:rPr>
        <w:t>,</w:t>
      </w:r>
      <w:r w:rsidRPr="009D30AA">
        <w:rPr>
          <w:rFonts w:ascii="Source Sans Pro" w:hAnsi="Source Sans Pro" w:cs="Segoe UI"/>
          <w:sz w:val="20"/>
          <w:szCs w:val="20"/>
          <w:lang w:val="sk-SK"/>
        </w:rPr>
        <w:t xml:space="preserve"> vrátane software, zdravotníckych pomôcok</w:t>
      </w:r>
      <w:r w:rsidRPr="001F7CBD">
        <w:rPr>
          <w:rFonts w:ascii="Source Sans Pro" w:hAnsi="Source Sans Pro" w:cs="Segoe UI"/>
          <w:i/>
          <w:iCs/>
          <w:sz w:val="20"/>
          <w:szCs w:val="20"/>
          <w:lang w:val="sk-SK"/>
        </w:rPr>
        <w:t xml:space="preserve"> in</w:t>
      </w:r>
      <w:r w:rsidRPr="009D30AA">
        <w:rPr>
          <w:rFonts w:ascii="Source Sans Pro" w:hAnsi="Source Sans Pro" w:cs="Segoe UI"/>
          <w:sz w:val="20"/>
          <w:szCs w:val="20"/>
          <w:lang w:val="sk-SK"/>
        </w:rPr>
        <w:t xml:space="preserve"> </w:t>
      </w:r>
      <w:r w:rsidRPr="001F7CBD">
        <w:rPr>
          <w:rFonts w:ascii="Source Sans Pro" w:hAnsi="Source Sans Pro" w:cs="Segoe UI"/>
          <w:i/>
          <w:iCs/>
          <w:sz w:val="20"/>
          <w:szCs w:val="20"/>
          <w:lang w:val="sk-SK"/>
        </w:rPr>
        <w:t>vitro</w:t>
      </w:r>
      <w:r w:rsidRPr="009D30AA">
        <w:rPr>
          <w:rFonts w:ascii="Source Sans Pro" w:hAnsi="Source Sans Pro" w:cs="Segoe UI"/>
          <w:sz w:val="20"/>
          <w:szCs w:val="20"/>
          <w:lang w:val="sk-SK"/>
        </w:rPr>
        <w:t>, prípravkov modernej terapie (génové a bunkové terapie, tkanivové inžinierstvo), kombinovaných produktov, met</w:t>
      </w:r>
      <w:r>
        <w:rPr>
          <w:rFonts w:ascii="Source Sans Pro" w:hAnsi="Source Sans Pro" w:cs="Segoe UI"/>
          <w:sz w:val="20"/>
          <w:szCs w:val="20"/>
          <w:lang w:val="sk-SK"/>
        </w:rPr>
        <w:t>ó</w:t>
      </w:r>
      <w:r w:rsidRPr="009D30AA">
        <w:rPr>
          <w:rFonts w:ascii="Source Sans Pro" w:hAnsi="Source Sans Pro" w:cs="Segoe UI"/>
          <w:sz w:val="20"/>
          <w:szCs w:val="20"/>
          <w:lang w:val="sk-SK"/>
        </w:rPr>
        <w:t xml:space="preserve">d a </w:t>
      </w:r>
      <w:proofErr w:type="spellStart"/>
      <w:r w:rsidRPr="009D30AA">
        <w:rPr>
          <w:rFonts w:ascii="Source Sans Pro" w:hAnsi="Source Sans Pro" w:cs="Segoe UI"/>
          <w:sz w:val="20"/>
          <w:szCs w:val="20"/>
          <w:lang w:val="sk-SK"/>
        </w:rPr>
        <w:t>technologií</w:t>
      </w:r>
      <w:proofErr w:type="spellEnd"/>
      <w:r w:rsidRPr="009D30AA">
        <w:rPr>
          <w:rFonts w:ascii="Source Sans Pro" w:hAnsi="Source Sans Pro" w:cs="Segoe UI"/>
          <w:sz w:val="20"/>
          <w:szCs w:val="20"/>
          <w:lang w:val="sk-SK"/>
        </w:rPr>
        <w:t xml:space="preserve"> s využitím </w:t>
      </w:r>
      <w:proofErr w:type="spellStart"/>
      <w:r w:rsidRPr="009D30AA">
        <w:rPr>
          <w:rFonts w:ascii="Source Sans Pro" w:hAnsi="Source Sans Pro" w:cs="Segoe UI"/>
          <w:sz w:val="20"/>
          <w:szCs w:val="20"/>
          <w:lang w:val="sk-SK"/>
        </w:rPr>
        <w:t>telemedicíny</w:t>
      </w:r>
      <w:proofErr w:type="spellEnd"/>
      <w:r w:rsidRPr="009D30AA">
        <w:rPr>
          <w:rFonts w:ascii="Source Sans Pro" w:hAnsi="Source Sans Pro" w:cs="Segoe UI"/>
          <w:sz w:val="20"/>
          <w:szCs w:val="20"/>
          <w:lang w:val="sk-SK"/>
        </w:rPr>
        <w:t>, atď.</w:t>
      </w:r>
      <w:r>
        <w:rPr>
          <w:rFonts w:ascii="Source Sans Pro" w:hAnsi="Source Sans Pro" w:cs="Segoe UI"/>
          <w:sz w:val="20"/>
          <w:szCs w:val="20"/>
          <w:lang w:val="sk-SK"/>
        </w:rPr>
        <w:t>)</w:t>
      </w:r>
      <w:r w:rsidR="00580F06">
        <w:rPr>
          <w:rFonts w:ascii="Source Sans Pro" w:hAnsi="Source Sans Pro" w:cs="Segoe UI"/>
          <w:sz w:val="20"/>
          <w:szCs w:val="20"/>
          <w:lang w:val="sk-SK"/>
        </w:rPr>
        <w:t>)</w:t>
      </w:r>
    </w:p>
    <w:p w14:paraId="657F4BDB" w14:textId="77777777" w:rsidR="009855DD" w:rsidRPr="00A42139" w:rsidRDefault="009855DD" w:rsidP="009855DD">
      <w:pPr>
        <w:pStyle w:val="Odsekzoznamu"/>
        <w:rPr>
          <w:rFonts w:ascii="Source Sans Pro" w:hAnsi="Source Sans Pro" w:cs="Segoe UI"/>
          <w:sz w:val="20"/>
          <w:szCs w:val="20"/>
          <w:lang w:val="sk-SK"/>
        </w:rPr>
      </w:pPr>
    </w:p>
    <w:p w14:paraId="5F8DEE11" w14:textId="680EF5A8" w:rsidR="009855DD" w:rsidRPr="00A42139" w:rsidRDefault="009855DD" w:rsidP="009855DD">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Vybudovanie centier s celoštátnou pôsobnosťou pre lekársku </w:t>
      </w:r>
      <w:proofErr w:type="spellStart"/>
      <w:r w:rsidRPr="00A42139">
        <w:rPr>
          <w:rFonts w:ascii="Source Sans Pro" w:hAnsi="Source Sans Pro" w:cs="Segoe UI"/>
          <w:sz w:val="20"/>
          <w:szCs w:val="20"/>
          <w:lang w:val="sk-SK"/>
        </w:rPr>
        <w:t>gemomiku</w:t>
      </w:r>
      <w:proofErr w:type="spellEnd"/>
      <w:r w:rsidRPr="00A42139">
        <w:rPr>
          <w:rFonts w:ascii="Source Sans Pro" w:hAnsi="Source Sans Pro" w:cs="Segoe UI"/>
          <w:sz w:val="20"/>
          <w:szCs w:val="20"/>
          <w:lang w:val="sk-SK"/>
        </w:rPr>
        <w:t xml:space="preserve"> </w:t>
      </w:r>
      <w:r>
        <w:rPr>
          <w:rFonts w:ascii="Source Sans Pro" w:hAnsi="Source Sans Pro" w:cs="Segoe UI"/>
          <w:sz w:val="20"/>
          <w:szCs w:val="20"/>
          <w:lang w:val="sk-SK"/>
        </w:rPr>
        <w:t xml:space="preserve">aspoň v jednej </w:t>
      </w:r>
      <w:r w:rsidRPr="00A42139">
        <w:rPr>
          <w:rFonts w:ascii="Source Sans Pro" w:hAnsi="Source Sans Pro" w:cs="Segoe UI"/>
          <w:sz w:val="20"/>
          <w:szCs w:val="20"/>
          <w:lang w:val="sk-SK"/>
        </w:rPr>
        <w:t xml:space="preserve">z medicínskych oblastí (v rámci poskytovania služieb </w:t>
      </w:r>
      <w:proofErr w:type="spellStart"/>
      <w:r w:rsidRPr="00A42139">
        <w:rPr>
          <w:rFonts w:ascii="Source Sans Pro" w:hAnsi="Source Sans Pro" w:cs="Segoe UI"/>
          <w:sz w:val="20"/>
          <w:szCs w:val="20"/>
          <w:lang w:val="sk-SK"/>
        </w:rPr>
        <w:t>personalizovanej</w:t>
      </w:r>
      <w:proofErr w:type="spellEnd"/>
      <w:r w:rsidRPr="00A42139">
        <w:rPr>
          <w:rFonts w:ascii="Source Sans Pro" w:hAnsi="Source Sans Pro" w:cs="Segoe UI"/>
          <w:sz w:val="20"/>
          <w:szCs w:val="20"/>
          <w:lang w:val="sk-SK"/>
        </w:rPr>
        <w:t xml:space="preserve"> prevencie, diagnostiky a liečby).</w:t>
      </w:r>
      <w:r>
        <w:rPr>
          <w:rFonts w:ascii="Source Sans Pro" w:hAnsi="Source Sans Pro" w:cs="Segoe UI"/>
          <w:sz w:val="20"/>
          <w:szCs w:val="20"/>
          <w:lang w:val="sk-SK"/>
        </w:rPr>
        <w:t xml:space="preserve"> </w:t>
      </w:r>
      <w:r w:rsidRPr="00A42139">
        <w:rPr>
          <w:rFonts w:ascii="Source Sans Pro" w:hAnsi="Source Sans Pro" w:cs="Segoe UI"/>
          <w:sz w:val="20"/>
          <w:szCs w:val="20"/>
          <w:lang w:val="sk-SK"/>
        </w:rPr>
        <w:t>Nastaven</w:t>
      </w:r>
      <w:r>
        <w:rPr>
          <w:rFonts w:ascii="Source Sans Pro" w:hAnsi="Source Sans Pro" w:cs="Segoe UI"/>
          <w:sz w:val="20"/>
          <w:szCs w:val="20"/>
          <w:lang w:val="sk-SK"/>
        </w:rPr>
        <w:t>ie</w:t>
      </w:r>
      <w:r w:rsidRPr="00A42139">
        <w:rPr>
          <w:rFonts w:ascii="Source Sans Pro" w:hAnsi="Source Sans Pro" w:cs="Segoe UI"/>
          <w:sz w:val="20"/>
          <w:szCs w:val="20"/>
          <w:lang w:val="sk-SK"/>
        </w:rPr>
        <w:t xml:space="preserve"> legislatívn</w:t>
      </w:r>
      <w:r>
        <w:rPr>
          <w:rFonts w:ascii="Source Sans Pro" w:hAnsi="Source Sans Pro" w:cs="Segoe UI"/>
          <w:sz w:val="20"/>
          <w:szCs w:val="20"/>
          <w:lang w:val="sk-SK"/>
        </w:rPr>
        <w:t>eho</w:t>
      </w:r>
      <w:r w:rsidRPr="00A42139">
        <w:rPr>
          <w:rFonts w:ascii="Source Sans Pro" w:hAnsi="Source Sans Pro" w:cs="Segoe UI"/>
          <w:sz w:val="20"/>
          <w:szCs w:val="20"/>
          <w:lang w:val="sk-SK"/>
        </w:rPr>
        <w:t xml:space="preserve"> a etick</w:t>
      </w:r>
      <w:r>
        <w:rPr>
          <w:rFonts w:ascii="Source Sans Pro" w:hAnsi="Source Sans Pro" w:cs="Segoe UI"/>
          <w:sz w:val="20"/>
          <w:szCs w:val="20"/>
          <w:lang w:val="sk-SK"/>
        </w:rPr>
        <w:t>ého</w:t>
      </w:r>
      <w:r w:rsidRPr="00A42139">
        <w:rPr>
          <w:rFonts w:ascii="Source Sans Pro" w:hAnsi="Source Sans Pro" w:cs="Segoe UI"/>
          <w:sz w:val="20"/>
          <w:szCs w:val="20"/>
          <w:lang w:val="sk-SK"/>
        </w:rPr>
        <w:t xml:space="preserve"> rámc</w:t>
      </w:r>
      <w:r>
        <w:rPr>
          <w:rFonts w:ascii="Source Sans Pro" w:hAnsi="Source Sans Pro" w:cs="Segoe UI"/>
          <w:sz w:val="20"/>
          <w:szCs w:val="20"/>
          <w:lang w:val="sk-SK"/>
        </w:rPr>
        <w:t>a</w:t>
      </w:r>
      <w:r w:rsidRPr="00A42139">
        <w:rPr>
          <w:rFonts w:ascii="Source Sans Pro" w:hAnsi="Source Sans Pro" w:cs="Segoe UI"/>
          <w:sz w:val="20"/>
          <w:szCs w:val="20"/>
          <w:lang w:val="sk-SK"/>
        </w:rPr>
        <w:t xml:space="preserve"> pre </w:t>
      </w:r>
      <w:proofErr w:type="spellStart"/>
      <w:r w:rsidRPr="00A42139">
        <w:rPr>
          <w:rFonts w:ascii="Source Sans Pro" w:hAnsi="Source Sans Pro" w:cs="Segoe UI"/>
          <w:sz w:val="20"/>
          <w:szCs w:val="20"/>
          <w:lang w:val="sk-SK"/>
        </w:rPr>
        <w:t>genomiku</w:t>
      </w:r>
      <w:proofErr w:type="spellEnd"/>
      <w:r w:rsidRPr="00A42139">
        <w:rPr>
          <w:rFonts w:ascii="Source Sans Pro" w:hAnsi="Source Sans Pro" w:cs="Segoe UI"/>
          <w:sz w:val="20"/>
          <w:szCs w:val="20"/>
          <w:lang w:val="sk-SK"/>
        </w:rPr>
        <w:t xml:space="preserve"> a </w:t>
      </w:r>
      <w:r w:rsidR="00444477" w:rsidRPr="00A42139">
        <w:rPr>
          <w:rFonts w:ascii="Source Sans Pro" w:hAnsi="Source Sans Pro" w:cs="Segoe UI"/>
          <w:sz w:val="20"/>
          <w:szCs w:val="20"/>
          <w:lang w:val="sk-SK"/>
        </w:rPr>
        <w:t>ďalšie</w:t>
      </w:r>
      <w:r w:rsidRPr="00A42139">
        <w:rPr>
          <w:rFonts w:ascii="Source Sans Pro" w:hAnsi="Source Sans Pro" w:cs="Segoe UI"/>
          <w:sz w:val="20"/>
          <w:szCs w:val="20"/>
          <w:lang w:val="sk-SK"/>
        </w:rPr>
        <w:t xml:space="preserve"> </w:t>
      </w:r>
      <w:proofErr w:type="spellStart"/>
      <w:r w:rsidR="00444477">
        <w:rPr>
          <w:rFonts w:ascii="Source Sans Pro" w:hAnsi="Source Sans Pro" w:cs="Segoe UI"/>
          <w:sz w:val="20"/>
          <w:szCs w:val="20"/>
          <w:lang w:val="sk-SK"/>
        </w:rPr>
        <w:t>OMICs</w:t>
      </w:r>
      <w:proofErr w:type="spellEnd"/>
      <w:r w:rsidRPr="00A42139">
        <w:rPr>
          <w:rFonts w:ascii="Source Sans Pro" w:hAnsi="Source Sans Pro" w:cs="Segoe UI"/>
          <w:sz w:val="20"/>
          <w:szCs w:val="20"/>
          <w:lang w:val="sk-SK"/>
        </w:rPr>
        <w:t xml:space="preserve"> metódy.</w:t>
      </w:r>
    </w:p>
    <w:p w14:paraId="62F2F663" w14:textId="77777777" w:rsidR="009855DD" w:rsidRPr="00A42139" w:rsidRDefault="009855DD" w:rsidP="009855DD">
      <w:pPr>
        <w:ind w:left="426"/>
        <w:rPr>
          <w:rFonts w:ascii="Source Sans Pro" w:hAnsi="Source Sans Pro" w:cs="Segoe UI"/>
          <w:sz w:val="20"/>
          <w:szCs w:val="20"/>
          <w:lang w:val="sk-SK"/>
        </w:rPr>
      </w:pPr>
    </w:p>
    <w:p w14:paraId="1DE3299B" w14:textId="183D3407" w:rsidR="009855DD" w:rsidRDefault="009855DD" w:rsidP="009855DD">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Úprava legislatívy pre biomedicínsky výskum, ktorý podľa aktuálnej legislatívy nie je </w:t>
      </w:r>
      <w:r>
        <w:rPr>
          <w:rFonts w:ascii="Source Sans Pro" w:hAnsi="Source Sans Pro" w:cs="Segoe UI"/>
          <w:sz w:val="20"/>
          <w:szCs w:val="20"/>
          <w:lang w:val="sk-SK"/>
        </w:rPr>
        <w:t>ZS</w:t>
      </w:r>
      <w:r w:rsidRPr="00A42139">
        <w:rPr>
          <w:rFonts w:ascii="Source Sans Pro" w:hAnsi="Source Sans Pro" w:cs="Segoe UI"/>
          <w:sz w:val="20"/>
          <w:szCs w:val="20"/>
          <w:lang w:val="sk-SK"/>
        </w:rPr>
        <w:t xml:space="preserve"> (tzv. predklinický výskum), kde je nutné upraviť aj posudzovanie etiky takéhoto </w:t>
      </w:r>
      <w:r>
        <w:rPr>
          <w:rFonts w:ascii="Source Sans Pro" w:hAnsi="Source Sans Pro" w:cs="Segoe UI"/>
          <w:sz w:val="20"/>
          <w:szCs w:val="20"/>
          <w:lang w:val="sk-SK"/>
        </w:rPr>
        <w:t xml:space="preserve">typu </w:t>
      </w:r>
      <w:r w:rsidRPr="00A42139">
        <w:rPr>
          <w:rFonts w:ascii="Source Sans Pro" w:hAnsi="Source Sans Pro" w:cs="Segoe UI"/>
          <w:sz w:val="20"/>
          <w:szCs w:val="20"/>
          <w:lang w:val="sk-SK"/>
        </w:rPr>
        <w:t xml:space="preserve">biomedicínskeho výskumu. </w:t>
      </w:r>
    </w:p>
    <w:p w14:paraId="2EBFD987" w14:textId="77777777" w:rsidR="009855DD" w:rsidRPr="00A42139" w:rsidRDefault="009855DD" w:rsidP="009855DD">
      <w:pPr>
        <w:jc w:val="both"/>
        <w:rPr>
          <w:rFonts w:ascii="Source Sans Pro" w:hAnsi="Source Sans Pro" w:cs="Segoe UI"/>
          <w:sz w:val="20"/>
          <w:szCs w:val="20"/>
          <w:lang w:val="sk-SK"/>
        </w:rPr>
      </w:pPr>
    </w:p>
    <w:p w14:paraId="1108EF0E" w14:textId="77777777" w:rsidR="009855DD" w:rsidRPr="001F7CBD" w:rsidRDefault="009855DD" w:rsidP="009855DD">
      <w:pPr>
        <w:pStyle w:val="Odsekzoznamu"/>
        <w:numPr>
          <w:ilvl w:val="0"/>
          <w:numId w:val="17"/>
        </w:numPr>
        <w:snapToGrid w:val="0"/>
        <w:spacing w:after="120" w:line="276" w:lineRule="auto"/>
        <w:ind w:left="360"/>
        <w:jc w:val="both"/>
        <w:rPr>
          <w:rFonts w:ascii="Source Sans Pro" w:hAnsi="Source Sans Pro"/>
          <w:bCs/>
          <w:sz w:val="20"/>
          <w:szCs w:val="20"/>
        </w:rPr>
      </w:pPr>
      <w:r w:rsidRPr="001F7CBD">
        <w:rPr>
          <w:rFonts w:ascii="Source Sans Pro" w:hAnsi="Source Sans Pro" w:cs="Segoe UI"/>
          <w:sz w:val="20"/>
          <w:szCs w:val="20"/>
          <w:lang w:val="sk-SK"/>
        </w:rPr>
        <w:t>Existujúca legislatíva upravujúca zdieľanie epidemiologických dát.</w:t>
      </w:r>
    </w:p>
    <w:p w14:paraId="1EC7ABDA" w14:textId="77777777" w:rsidR="009855DD" w:rsidRPr="001F7CBD" w:rsidRDefault="009855DD" w:rsidP="009855DD">
      <w:pPr>
        <w:pStyle w:val="Odsekzoznamu"/>
        <w:rPr>
          <w:rFonts w:ascii="Source Sans Pro" w:hAnsi="Source Sans Pro"/>
          <w:bCs/>
          <w:sz w:val="20"/>
          <w:szCs w:val="20"/>
        </w:rPr>
      </w:pPr>
    </w:p>
    <w:p w14:paraId="6D1893C6" w14:textId="77777777" w:rsidR="009855DD" w:rsidRPr="00D41795" w:rsidRDefault="009855DD" w:rsidP="009855DD">
      <w:pPr>
        <w:pStyle w:val="Odsekzoznamu"/>
        <w:numPr>
          <w:ilvl w:val="0"/>
          <w:numId w:val="17"/>
        </w:numPr>
        <w:snapToGrid w:val="0"/>
        <w:spacing w:after="120" w:line="276" w:lineRule="auto"/>
        <w:ind w:left="360"/>
        <w:jc w:val="both"/>
        <w:rPr>
          <w:rFonts w:ascii="Source Sans Pro" w:hAnsi="Source Sans Pro"/>
          <w:bCs/>
          <w:sz w:val="20"/>
          <w:szCs w:val="20"/>
          <w:lang w:val="sk-SK"/>
        </w:rPr>
      </w:pPr>
      <w:r w:rsidRPr="00D41795">
        <w:rPr>
          <w:rFonts w:ascii="Source Sans Pro" w:hAnsi="Source Sans Pro"/>
          <w:bCs/>
          <w:sz w:val="20"/>
          <w:szCs w:val="20"/>
          <w:lang w:val="sk-SK"/>
        </w:rPr>
        <w:t>Systémová podpora analýzy veľkoobjemových dát</w:t>
      </w:r>
      <w:r w:rsidRPr="00D41795">
        <w:rPr>
          <w:rFonts w:ascii="Source Sans Pro" w:hAnsi="Source Sans Pro"/>
          <w:sz w:val="20"/>
          <w:szCs w:val="20"/>
          <w:lang w:val="sk-SK"/>
        </w:rPr>
        <w:t xml:space="preserve"> v oblasti využívania informačných technológií v medicíne, digitalizácie a zavádzania procesov AI do klinickej zdravotníckej praxe. </w:t>
      </w:r>
      <w:r w:rsidRPr="00D41795">
        <w:rPr>
          <w:rFonts w:ascii="Source Sans Pro" w:hAnsi="Source Sans Pro"/>
          <w:bCs/>
          <w:sz w:val="20"/>
          <w:szCs w:val="20"/>
          <w:lang w:val="sk-SK"/>
        </w:rPr>
        <w:t xml:space="preserve">Vytvorenie štandardov používania týchto technológií, vybudovanie napr. </w:t>
      </w:r>
      <w:proofErr w:type="spellStart"/>
      <w:r w:rsidRPr="00D41795">
        <w:rPr>
          <w:rFonts w:ascii="Source Sans Pro" w:hAnsi="Source Sans Pro"/>
          <w:bCs/>
          <w:sz w:val="20"/>
          <w:szCs w:val="20"/>
          <w:lang w:val="sk-SK"/>
        </w:rPr>
        <w:t>bioinformatických</w:t>
      </w:r>
      <w:proofErr w:type="spellEnd"/>
      <w:r w:rsidRPr="00D41795">
        <w:rPr>
          <w:rFonts w:ascii="Source Sans Pro" w:hAnsi="Source Sans Pro"/>
          <w:bCs/>
          <w:sz w:val="20"/>
          <w:szCs w:val="20"/>
          <w:lang w:val="sk-SK"/>
        </w:rPr>
        <w:t xml:space="preserve"> a AI laboratórií a kontinuálne budovanie „</w:t>
      </w:r>
      <w:proofErr w:type="spellStart"/>
      <w:r w:rsidRPr="00D41795">
        <w:rPr>
          <w:rFonts w:ascii="Source Sans Pro" w:hAnsi="Source Sans Pro"/>
          <w:bCs/>
          <w:sz w:val="20"/>
          <w:szCs w:val="20"/>
          <w:lang w:val="sk-SK"/>
        </w:rPr>
        <w:t>data-driven</w:t>
      </w:r>
      <w:proofErr w:type="spellEnd"/>
      <w:r w:rsidRPr="00D41795">
        <w:rPr>
          <w:rFonts w:ascii="Source Sans Pro" w:hAnsi="Source Sans Pro"/>
          <w:bCs/>
          <w:sz w:val="20"/>
          <w:szCs w:val="20"/>
          <w:lang w:val="sk-SK"/>
        </w:rPr>
        <w:t xml:space="preserve"> </w:t>
      </w:r>
      <w:proofErr w:type="spellStart"/>
      <w:r w:rsidRPr="00D41795">
        <w:rPr>
          <w:rFonts w:ascii="Source Sans Pro" w:hAnsi="Source Sans Pro"/>
          <w:bCs/>
          <w:sz w:val="20"/>
          <w:szCs w:val="20"/>
          <w:lang w:val="sk-SK"/>
        </w:rPr>
        <w:t>healthcare</w:t>
      </w:r>
      <w:proofErr w:type="spellEnd"/>
      <w:r w:rsidRPr="00D41795">
        <w:rPr>
          <w:rFonts w:ascii="Source Sans Pro" w:hAnsi="Source Sans Pro"/>
          <w:bCs/>
          <w:sz w:val="20"/>
          <w:szCs w:val="20"/>
          <w:lang w:val="sk-SK"/>
        </w:rPr>
        <w:t xml:space="preserve">“. </w:t>
      </w:r>
    </w:p>
    <w:p w14:paraId="62E9FB01" w14:textId="77777777" w:rsidR="009855DD" w:rsidRPr="00A42139" w:rsidRDefault="009855DD" w:rsidP="009855DD">
      <w:pPr>
        <w:pStyle w:val="Odsekzoznamu"/>
        <w:rPr>
          <w:rFonts w:ascii="Source Sans Pro" w:hAnsi="Source Sans Pro" w:cs="Segoe UI"/>
          <w:sz w:val="20"/>
          <w:szCs w:val="20"/>
          <w:lang w:val="sk-SK"/>
        </w:rPr>
      </w:pPr>
    </w:p>
    <w:p w14:paraId="454F3ABE" w14:textId="77777777" w:rsidR="009855DD" w:rsidRPr="00A42139" w:rsidRDefault="009855DD" w:rsidP="009855DD">
      <w:pPr>
        <w:pStyle w:val="Odsekzoznamu"/>
        <w:numPr>
          <w:ilvl w:val="0"/>
          <w:numId w:val="17"/>
        </w:numPr>
        <w:ind w:left="426"/>
        <w:jc w:val="both"/>
        <w:rPr>
          <w:rFonts w:ascii="Source Sans Pro" w:hAnsi="Source Sans Pro" w:cs="Segoe UI"/>
          <w:sz w:val="20"/>
          <w:szCs w:val="20"/>
          <w:lang w:val="sk-SK"/>
        </w:rPr>
      </w:pPr>
      <w:r>
        <w:rPr>
          <w:rFonts w:ascii="Source Sans Pro" w:hAnsi="Source Sans Pro"/>
          <w:sz w:val="20"/>
          <w:szCs w:val="20"/>
          <w:lang w:val="sk-SK"/>
        </w:rPr>
        <w:t>Implementácia</w:t>
      </w:r>
      <w:r w:rsidRPr="00A42139">
        <w:rPr>
          <w:rFonts w:ascii="Source Sans Pro" w:hAnsi="Source Sans Pro"/>
          <w:sz w:val="20"/>
          <w:szCs w:val="20"/>
          <w:lang w:val="sk-SK"/>
        </w:rPr>
        <w:t xml:space="preserve"> digitálnych inovácií v ZS, napr. </w:t>
      </w:r>
      <w:proofErr w:type="spellStart"/>
      <w:r w:rsidRPr="00A42139">
        <w:rPr>
          <w:rFonts w:ascii="Source Sans Pro" w:hAnsi="Source Sans Pro"/>
          <w:sz w:val="20"/>
          <w:szCs w:val="20"/>
          <w:lang w:val="sk-SK"/>
        </w:rPr>
        <w:t>mHealth</w:t>
      </w:r>
      <w:proofErr w:type="spellEnd"/>
      <w:r w:rsidRPr="00A42139">
        <w:rPr>
          <w:rFonts w:ascii="Source Sans Pro" w:hAnsi="Source Sans Pro"/>
          <w:sz w:val="20"/>
          <w:szCs w:val="20"/>
          <w:lang w:val="sk-SK"/>
        </w:rPr>
        <w:t xml:space="preserve"> nástroje v biomedicíne, digitálne nástroje navigácie pacienta v ZS, digitálne nástroje manažmentu ochorenia pacienta.</w:t>
      </w:r>
    </w:p>
    <w:p w14:paraId="0B8D5BA6" w14:textId="77777777" w:rsidR="009855DD" w:rsidRPr="00A42139" w:rsidRDefault="009855DD" w:rsidP="009855DD">
      <w:pPr>
        <w:pStyle w:val="Odsekzoznamu"/>
        <w:rPr>
          <w:rFonts w:ascii="Source Sans Pro" w:hAnsi="Source Sans Pro"/>
          <w:color w:val="6600CC"/>
          <w:sz w:val="20"/>
          <w:szCs w:val="20"/>
          <w:lang w:val="sk-SK"/>
        </w:rPr>
      </w:pPr>
    </w:p>
    <w:p w14:paraId="4901B3DD" w14:textId="77777777" w:rsidR="009855DD" w:rsidRPr="00A42139" w:rsidRDefault="009855DD" w:rsidP="009855DD">
      <w:pPr>
        <w:pStyle w:val="Odsekzoznamu"/>
        <w:numPr>
          <w:ilvl w:val="0"/>
          <w:numId w:val="17"/>
        </w:numPr>
        <w:ind w:left="426"/>
        <w:jc w:val="both"/>
        <w:rPr>
          <w:rFonts w:ascii="Source Sans Pro" w:hAnsi="Source Sans Pro" w:cs="Segoe UI"/>
          <w:sz w:val="20"/>
          <w:szCs w:val="20"/>
          <w:lang w:val="sk-SK"/>
        </w:rPr>
      </w:pPr>
      <w:r>
        <w:rPr>
          <w:rFonts w:ascii="Source Sans Pro" w:hAnsi="Source Sans Pro"/>
          <w:sz w:val="20"/>
          <w:szCs w:val="20"/>
          <w:lang w:val="sk-SK"/>
        </w:rPr>
        <w:t>Implementácia</w:t>
      </w:r>
      <w:r w:rsidRPr="00A42139">
        <w:rPr>
          <w:rFonts w:ascii="Source Sans Pro" w:hAnsi="Source Sans Pro"/>
          <w:sz w:val="20"/>
          <w:szCs w:val="20"/>
          <w:lang w:val="sk-SK"/>
        </w:rPr>
        <w:t xml:space="preserve"> digitálnych nástrojov, využitie AI a nástrojov strojového učenia pre spracovanie dát. </w:t>
      </w:r>
    </w:p>
    <w:p w14:paraId="615E06D7" w14:textId="77777777" w:rsidR="009855DD" w:rsidRPr="00A42139" w:rsidRDefault="009855DD" w:rsidP="009855DD">
      <w:pPr>
        <w:pStyle w:val="Odsekzoznamu"/>
        <w:rPr>
          <w:rFonts w:ascii="Source Sans Pro" w:hAnsi="Source Sans Pro" w:cs="Segoe UI"/>
          <w:sz w:val="20"/>
          <w:szCs w:val="20"/>
          <w:lang w:val="sk-SK"/>
        </w:rPr>
      </w:pPr>
    </w:p>
    <w:p w14:paraId="6F3952F9" w14:textId="05927539" w:rsidR="009855DD" w:rsidRPr="002E0C57" w:rsidRDefault="009855DD" w:rsidP="009855DD">
      <w:pPr>
        <w:pStyle w:val="Odsekzoznamu"/>
        <w:numPr>
          <w:ilvl w:val="0"/>
          <w:numId w:val="17"/>
        </w:numPr>
        <w:ind w:left="426"/>
        <w:jc w:val="both"/>
        <w:rPr>
          <w:lang w:val="sk-SK"/>
        </w:rPr>
      </w:pPr>
      <w:r w:rsidRPr="00845B28">
        <w:rPr>
          <w:rFonts w:ascii="Source Sans Pro" w:hAnsi="Source Sans Pro" w:cs="Segoe UI"/>
          <w:sz w:val="20"/>
          <w:szCs w:val="20"/>
          <w:lang w:val="sk-SK"/>
        </w:rPr>
        <w:t>Budovanie platformy o</w:t>
      </w:r>
      <w:r w:rsidRPr="002E0C57">
        <w:rPr>
          <w:rFonts w:ascii="Source Sans Pro" w:hAnsi="Source Sans Pro" w:cs="Segoe UI"/>
          <w:sz w:val="20"/>
          <w:szCs w:val="20"/>
          <w:lang w:val="sk-SK"/>
        </w:rPr>
        <w:t>bservatóri</w:t>
      </w:r>
      <w:r w:rsidRPr="00845B28">
        <w:rPr>
          <w:rFonts w:ascii="Source Sans Pro" w:hAnsi="Source Sans Pro" w:cs="Segoe UI"/>
          <w:sz w:val="20"/>
          <w:szCs w:val="20"/>
          <w:lang w:val="sk-SK"/>
        </w:rPr>
        <w:t>a</w:t>
      </w:r>
      <w:r w:rsidRPr="002E0C57">
        <w:rPr>
          <w:rFonts w:ascii="Source Sans Pro" w:hAnsi="Source Sans Pro" w:cs="Segoe UI"/>
          <w:sz w:val="20"/>
          <w:szCs w:val="20"/>
          <w:lang w:val="sk-SK"/>
        </w:rPr>
        <w:t xml:space="preserve"> biomedicínskeho a klinického výskumu (pre systematické monitorovanie a hodnotenie využitia najnovších výskumných poznatkov na tvorbu a implementáciu opatrení a politík založených na vedeckých dôkazoch aj podľa princípu Jedno zdravie, ktoré zlepšia verejné </w:t>
      </w:r>
      <w:r>
        <w:rPr>
          <w:rFonts w:ascii="Source Sans Pro" w:hAnsi="Source Sans Pro" w:cs="Segoe UI"/>
          <w:sz w:val="20"/>
          <w:szCs w:val="20"/>
          <w:lang w:val="sk-SK"/>
        </w:rPr>
        <w:t>z</w:t>
      </w:r>
      <w:r w:rsidRPr="002E0C57">
        <w:rPr>
          <w:rFonts w:ascii="Source Sans Pro" w:hAnsi="Source Sans Pro" w:cs="Segoe UI"/>
          <w:sz w:val="20"/>
          <w:szCs w:val="20"/>
          <w:lang w:val="sk-SK"/>
        </w:rPr>
        <w:t>dravie a zmiernia nerovnosti v zdraví).</w:t>
      </w:r>
    </w:p>
    <w:p w14:paraId="053117BE" w14:textId="77777777" w:rsidR="009855DD" w:rsidRPr="00A42139" w:rsidRDefault="009855DD" w:rsidP="009855DD">
      <w:pPr>
        <w:jc w:val="both"/>
        <w:rPr>
          <w:lang w:val="sk-SK"/>
        </w:rPr>
      </w:pPr>
    </w:p>
    <w:p w14:paraId="1CC7018E" w14:textId="727DE49B" w:rsidR="00EE7C13" w:rsidRDefault="009855DD" w:rsidP="000E0411">
      <w:pPr>
        <w:pStyle w:val="Odsekzoznamu"/>
        <w:numPr>
          <w:ilvl w:val="0"/>
          <w:numId w:val="17"/>
        </w:numPr>
        <w:ind w:left="426"/>
        <w:jc w:val="both"/>
        <w:rPr>
          <w:rFonts w:ascii="Source Sans Pro" w:hAnsi="Source Sans Pro" w:cs="Segoe UI"/>
          <w:sz w:val="20"/>
          <w:szCs w:val="20"/>
          <w:lang w:val="sk-SK"/>
        </w:rPr>
      </w:pPr>
      <w:r w:rsidRPr="00EE7C13">
        <w:rPr>
          <w:rFonts w:ascii="Source Sans Pro" w:hAnsi="Source Sans Pro" w:cs="Segoe UI"/>
          <w:sz w:val="20"/>
          <w:szCs w:val="20"/>
          <w:lang w:val="sk-SK"/>
        </w:rPr>
        <w:t xml:space="preserve">Inovované vzdelávacie programy pre študentov a absolventov zdravotníckych/biomedicínskych odborov prepojené s potrebami firiem pri riešení globálnych výziev v oblasti </w:t>
      </w:r>
      <w:proofErr w:type="spellStart"/>
      <w:r w:rsidRPr="00EE7C13">
        <w:rPr>
          <w:rFonts w:ascii="Source Sans Pro" w:hAnsi="Source Sans Pro" w:cs="Segoe UI"/>
          <w:sz w:val="20"/>
          <w:szCs w:val="20"/>
          <w:lang w:val="sk-SK"/>
        </w:rPr>
        <w:t>VVaI</w:t>
      </w:r>
      <w:proofErr w:type="spellEnd"/>
      <w:r w:rsidRPr="00EE7C13">
        <w:rPr>
          <w:rFonts w:ascii="Source Sans Pro" w:hAnsi="Source Sans Pro" w:cs="Segoe UI"/>
          <w:sz w:val="20"/>
          <w:szCs w:val="20"/>
          <w:lang w:val="sk-SK"/>
        </w:rPr>
        <w:t xml:space="preserve"> v zdravotníctve a biomedicíne.</w:t>
      </w:r>
      <w:r w:rsidR="00EE7C13">
        <w:rPr>
          <w:rFonts w:ascii="Source Sans Pro" w:hAnsi="Source Sans Pro" w:cs="Segoe UI"/>
          <w:sz w:val="20"/>
          <w:szCs w:val="20"/>
          <w:lang w:val="sk-SK"/>
        </w:rPr>
        <w:t xml:space="preserve"> </w:t>
      </w:r>
    </w:p>
    <w:p w14:paraId="19937669" w14:textId="77777777" w:rsidR="009855DD" w:rsidRPr="00A42139" w:rsidRDefault="009855DD" w:rsidP="00EE7C13">
      <w:pPr>
        <w:pStyle w:val="Odsekzoznamu"/>
        <w:rPr>
          <w:rFonts w:ascii="Source Sans Pro" w:hAnsi="Source Sans Pro" w:cs="Segoe UI"/>
          <w:sz w:val="20"/>
          <w:szCs w:val="20"/>
          <w:lang w:val="sk-SK"/>
        </w:rPr>
      </w:pPr>
    </w:p>
    <w:p w14:paraId="1E444248" w14:textId="46C45108" w:rsidR="009855DD" w:rsidRPr="00A42139" w:rsidRDefault="009855DD" w:rsidP="009855DD">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lastRenderedPageBreak/>
        <w:t xml:space="preserve">Zlepšenie postavenia </w:t>
      </w:r>
      <w:r>
        <w:rPr>
          <w:rFonts w:ascii="Source Sans Pro" w:hAnsi="Source Sans Pro" w:cs="Segoe UI"/>
          <w:sz w:val="20"/>
          <w:szCs w:val="20"/>
          <w:lang w:val="sk-SK"/>
        </w:rPr>
        <w:t>SR</w:t>
      </w:r>
      <w:r w:rsidRPr="00A42139">
        <w:rPr>
          <w:rFonts w:ascii="Source Sans Pro" w:hAnsi="Source Sans Pro" w:cs="Segoe UI"/>
          <w:sz w:val="20"/>
          <w:szCs w:val="20"/>
          <w:lang w:val="sk-SK"/>
        </w:rPr>
        <w:t xml:space="preserve"> ako inovátora v biomedicíne, biotechnológiách a digitálnej medicíne (napr. podľa pozície v rebríčkoch WIPO, zrealizovan</w:t>
      </w:r>
      <w:r>
        <w:rPr>
          <w:rFonts w:ascii="Source Sans Pro" w:hAnsi="Source Sans Pro" w:cs="Segoe UI"/>
          <w:sz w:val="20"/>
          <w:szCs w:val="20"/>
          <w:lang w:val="sk-SK"/>
        </w:rPr>
        <w:t>ých</w:t>
      </w:r>
      <w:r w:rsidRPr="00A42139">
        <w:rPr>
          <w:rFonts w:ascii="Source Sans Pro" w:hAnsi="Source Sans Pro" w:cs="Segoe UI"/>
          <w:sz w:val="20"/>
          <w:szCs w:val="20"/>
          <w:lang w:val="sk-SK"/>
        </w:rPr>
        <w:t xml:space="preserve"> úspešn</w:t>
      </w:r>
      <w:r>
        <w:rPr>
          <w:rFonts w:ascii="Source Sans Pro" w:hAnsi="Source Sans Pro" w:cs="Segoe UI"/>
          <w:sz w:val="20"/>
          <w:szCs w:val="20"/>
          <w:lang w:val="sk-SK"/>
        </w:rPr>
        <w:t>ých</w:t>
      </w:r>
      <w:r w:rsidRPr="00A42139">
        <w:rPr>
          <w:rFonts w:ascii="Source Sans Pro" w:hAnsi="Source Sans Pro" w:cs="Segoe UI"/>
          <w:sz w:val="20"/>
          <w:szCs w:val="20"/>
          <w:lang w:val="sk-SK"/>
        </w:rPr>
        <w:t xml:space="preserve"> obchodn</w:t>
      </w:r>
      <w:r>
        <w:rPr>
          <w:rFonts w:ascii="Source Sans Pro" w:hAnsi="Source Sans Pro" w:cs="Segoe UI"/>
          <w:sz w:val="20"/>
          <w:szCs w:val="20"/>
          <w:lang w:val="sk-SK"/>
        </w:rPr>
        <w:t>ých</w:t>
      </w:r>
      <w:r w:rsidRPr="00A42139">
        <w:rPr>
          <w:rFonts w:ascii="Source Sans Pro" w:hAnsi="Source Sans Pro" w:cs="Segoe UI"/>
          <w:sz w:val="20"/>
          <w:szCs w:val="20"/>
          <w:lang w:val="sk-SK"/>
        </w:rPr>
        <w:t xml:space="preserve"> prípad</w:t>
      </w:r>
      <w:r>
        <w:rPr>
          <w:rFonts w:ascii="Source Sans Pro" w:hAnsi="Source Sans Pro" w:cs="Segoe UI"/>
          <w:sz w:val="20"/>
          <w:szCs w:val="20"/>
          <w:lang w:val="sk-SK"/>
        </w:rPr>
        <w:t>ov</w:t>
      </w:r>
      <w:r w:rsidRPr="00A42139">
        <w:rPr>
          <w:rFonts w:ascii="Source Sans Pro" w:hAnsi="Source Sans Pro" w:cs="Segoe UI"/>
          <w:sz w:val="20"/>
          <w:szCs w:val="20"/>
          <w:lang w:val="sk-SK"/>
        </w:rPr>
        <w:t>).</w:t>
      </w:r>
    </w:p>
    <w:p w14:paraId="3BAF8E1C" w14:textId="77777777" w:rsidR="009855DD" w:rsidRPr="00A42139" w:rsidRDefault="009855DD" w:rsidP="009855DD">
      <w:pPr>
        <w:rPr>
          <w:rFonts w:ascii="Source Sans Pro" w:hAnsi="Source Sans Pro" w:cs="Segoe UI"/>
          <w:sz w:val="20"/>
          <w:szCs w:val="20"/>
          <w:lang w:val="sk-SK"/>
        </w:rPr>
      </w:pPr>
    </w:p>
    <w:p w14:paraId="384C7E38" w14:textId="4703AC83" w:rsidR="009340A9" w:rsidRPr="009855DD" w:rsidRDefault="009855DD" w:rsidP="009855DD">
      <w:pPr>
        <w:pStyle w:val="Odsekzoznamu"/>
        <w:numPr>
          <w:ilvl w:val="0"/>
          <w:numId w:val="17"/>
        </w:numPr>
        <w:ind w:left="426"/>
        <w:jc w:val="both"/>
        <w:rPr>
          <w:rFonts w:ascii="Source Sans Pro" w:hAnsi="Source Sans Pro" w:cs="Segoe UI"/>
          <w:strike/>
          <w:sz w:val="20"/>
          <w:szCs w:val="20"/>
          <w:lang w:val="sk-SK"/>
        </w:rPr>
      </w:pPr>
      <w:r w:rsidRPr="00A42139">
        <w:rPr>
          <w:rFonts w:ascii="Source Sans Pro" w:hAnsi="Source Sans Pro" w:cs="Segoe UI"/>
          <w:sz w:val="20"/>
          <w:szCs w:val="20"/>
          <w:lang w:val="sk-SK"/>
        </w:rPr>
        <w:t xml:space="preserve">Vstup SR do ESFRI infraštruktúr pre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(BBMRI, EATRIS, ELIXIR) a systémová </w:t>
      </w:r>
      <w:r>
        <w:rPr>
          <w:rFonts w:ascii="Source Sans Pro" w:hAnsi="Source Sans Pro" w:cs="Segoe UI"/>
          <w:sz w:val="20"/>
          <w:szCs w:val="20"/>
          <w:lang w:val="sk-SK"/>
        </w:rPr>
        <w:t xml:space="preserve">kontinuálna </w:t>
      </w:r>
      <w:r w:rsidRPr="00A42139">
        <w:rPr>
          <w:rFonts w:ascii="Source Sans Pro" w:hAnsi="Source Sans Pro" w:cs="Segoe UI"/>
          <w:sz w:val="20"/>
          <w:szCs w:val="20"/>
          <w:lang w:val="sk-SK"/>
        </w:rPr>
        <w:t xml:space="preserve">podpora </w:t>
      </w:r>
      <w:r>
        <w:rPr>
          <w:rFonts w:ascii="Source Sans Pro" w:hAnsi="Source Sans Pro" w:cs="Segoe UI"/>
          <w:sz w:val="20"/>
          <w:szCs w:val="20"/>
          <w:lang w:val="sk-SK"/>
        </w:rPr>
        <w:t xml:space="preserve">aktivít </w:t>
      </w:r>
      <w:r w:rsidRPr="00A42139">
        <w:rPr>
          <w:rFonts w:ascii="Source Sans Pro" w:hAnsi="Source Sans Pro" w:cs="Segoe UI"/>
          <w:sz w:val="20"/>
          <w:szCs w:val="20"/>
          <w:lang w:val="sk-SK"/>
        </w:rPr>
        <w:t xml:space="preserve">národných uzlov (vrátane ECRIN/SLOVACRIN), rozvoj a intenzívna spolupráca s EMBL a s inými prestížnymi medzinárodnými výskumnými inštitúciami, európskymi výskumnými a inovačnými partnerstvami, ktoré sú implementované v rámci HE, IPCEI. </w:t>
      </w:r>
    </w:p>
    <w:p w14:paraId="01311682" w14:textId="77777777" w:rsidR="00AD5ADC" w:rsidRPr="00A42139" w:rsidRDefault="00AD5ADC" w:rsidP="00A90B5B">
      <w:pPr>
        <w:pStyle w:val="Odsekzoznamu"/>
        <w:ind w:left="426"/>
        <w:jc w:val="both"/>
        <w:rPr>
          <w:rFonts w:ascii="Source Sans Pro" w:hAnsi="Source Sans Pro" w:cs="Segoe UI"/>
          <w:sz w:val="20"/>
          <w:szCs w:val="20"/>
          <w:lang w:val="sk-SK"/>
        </w:rPr>
      </w:pPr>
    </w:p>
    <w:p w14:paraId="41B03EA7" w14:textId="2A5E3755" w:rsidR="00A46C3D" w:rsidRPr="00A42139" w:rsidRDefault="1720D3EA" w:rsidP="00A90B5B">
      <w:pPr>
        <w:pStyle w:val="Nadpis2"/>
        <w:rPr>
          <w:lang w:val="sk-SK"/>
        </w:rPr>
      </w:pPr>
      <w:bookmarkStart w:id="163" w:name="_Toc181861567"/>
      <w:bookmarkStart w:id="164" w:name="_Toc1956912755"/>
      <w:r w:rsidRPr="00A42139">
        <w:rPr>
          <w:lang w:val="sk-SK"/>
        </w:rPr>
        <w:t xml:space="preserve">Prioritná oblasť </w:t>
      </w:r>
      <w:r w:rsidR="0010097A" w:rsidRPr="00A42139">
        <w:rPr>
          <w:lang w:val="sk-SK"/>
        </w:rPr>
        <w:t>4</w:t>
      </w:r>
      <w:r w:rsidRPr="00A42139">
        <w:rPr>
          <w:lang w:val="sk-SK"/>
        </w:rPr>
        <w:t xml:space="preserve">-2: </w:t>
      </w:r>
      <w:r w:rsidR="006A0D68" w:rsidRPr="00A42139">
        <w:rPr>
          <w:lang w:val="sk-SK"/>
        </w:rPr>
        <w:t>Nové a inovatívne</w:t>
      </w:r>
      <w:r w:rsidRPr="00A42139">
        <w:rPr>
          <w:lang w:val="sk-SK"/>
        </w:rPr>
        <w:t xml:space="preserve"> produkty</w:t>
      </w:r>
      <w:r w:rsidR="006A0D68" w:rsidRPr="00A42139">
        <w:rPr>
          <w:lang w:val="sk-SK"/>
        </w:rPr>
        <w:t>,</w:t>
      </w:r>
      <w:r w:rsidRPr="00A42139">
        <w:rPr>
          <w:lang w:val="sk-SK"/>
        </w:rPr>
        <w:t xml:space="preserve"> procesy a postupy v</w:t>
      </w:r>
      <w:r w:rsidR="68932B94" w:rsidRPr="00A42139">
        <w:rPr>
          <w:lang w:val="sk-SK"/>
        </w:rPr>
        <w:t> </w:t>
      </w:r>
      <w:r w:rsidRPr="00A42139">
        <w:rPr>
          <w:lang w:val="sk-SK"/>
        </w:rPr>
        <w:t>zdravotníctve</w:t>
      </w:r>
      <w:bookmarkEnd w:id="163"/>
      <w:r w:rsidR="478004AD" w:rsidRPr="00A42139">
        <w:rPr>
          <w:lang w:val="sk-SK"/>
        </w:rPr>
        <w:br/>
      </w:r>
      <w:bookmarkEnd w:id="164"/>
    </w:p>
    <w:p w14:paraId="21607233" w14:textId="16165D0D" w:rsidR="00A46C3D" w:rsidRPr="00A42139" w:rsidRDefault="1720D3EA" w:rsidP="004127AB">
      <w:pPr>
        <w:pStyle w:val="Nadpis3"/>
        <w:numPr>
          <w:ilvl w:val="0"/>
          <w:numId w:val="0"/>
        </w:numPr>
        <w:ind w:left="720" w:hanging="720"/>
        <w:rPr>
          <w:lang w:val="sk-SK"/>
        </w:rPr>
      </w:pPr>
      <w:bookmarkStart w:id="165" w:name="_Toc181861568"/>
      <w:bookmarkStart w:id="166" w:name="_Toc2038524159"/>
      <w:r w:rsidRPr="00A42139">
        <w:rPr>
          <w:lang w:val="sk-SK"/>
        </w:rPr>
        <w:t xml:space="preserve">Transformačný cieľ prioritnej oblasti </w:t>
      </w:r>
      <w:r w:rsidR="0010097A" w:rsidRPr="00A42139">
        <w:rPr>
          <w:lang w:val="sk-SK"/>
        </w:rPr>
        <w:t>4</w:t>
      </w:r>
      <w:r w:rsidRPr="00A42139">
        <w:rPr>
          <w:lang w:val="sk-SK"/>
        </w:rPr>
        <w:t>-2</w:t>
      </w:r>
      <w:bookmarkEnd w:id="165"/>
      <w:r w:rsidR="478004AD" w:rsidRPr="00A42139">
        <w:rPr>
          <w:lang w:val="sk-SK"/>
        </w:rPr>
        <w:br/>
      </w:r>
      <w:bookmarkEnd w:id="166"/>
    </w:p>
    <w:p w14:paraId="5F9E2598" w14:textId="3594CDF2" w:rsidR="00D33D9C" w:rsidRPr="00A42139" w:rsidRDefault="00D33D9C" w:rsidP="00D33D9C">
      <w:pPr>
        <w:pStyle w:val="Odsekzoznamu"/>
        <w:snapToGrid w:val="0"/>
        <w:spacing w:after="120"/>
        <w:ind w:left="0"/>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Zavádzanie nových a inovatívnych produktov, procesov a postupov do (klinickej) praxe tak, aby sa zvýšila kvalita života a poskytovanej ZS pre občanov a pacientov v SR. </w:t>
      </w:r>
      <w:bookmarkStart w:id="167" w:name="_Hlk178159443"/>
      <w:r w:rsidR="001E3680" w:rsidRPr="00A42139">
        <w:rPr>
          <w:rFonts w:ascii="Source Sans Pro" w:hAnsi="Source Sans Pro" w:cs="Segoe UI"/>
          <w:sz w:val="20"/>
          <w:szCs w:val="20"/>
          <w:lang w:val="sk-SK"/>
        </w:rPr>
        <w:t xml:space="preserve">Tento cieľ môže byť podporený projektami </w:t>
      </w:r>
      <w:proofErr w:type="spellStart"/>
      <w:r w:rsidR="001E3680" w:rsidRPr="00A42139">
        <w:rPr>
          <w:rFonts w:ascii="Source Sans Pro" w:hAnsi="Source Sans Pro" w:cs="Segoe UI"/>
          <w:sz w:val="20"/>
          <w:szCs w:val="20"/>
          <w:lang w:val="sk-SK"/>
        </w:rPr>
        <w:t>VVaI</w:t>
      </w:r>
      <w:proofErr w:type="spellEnd"/>
      <w:r w:rsidR="001E3680" w:rsidRPr="00A42139">
        <w:rPr>
          <w:rFonts w:ascii="Source Sans Pro" w:hAnsi="Source Sans Pro" w:cs="Segoe UI"/>
          <w:sz w:val="20"/>
          <w:szCs w:val="20"/>
          <w:lang w:val="sk-SK"/>
        </w:rPr>
        <w:t>, ktoré sa zameriavajú na špecifické oblasti ako prevencia, diagnostika, liečba, následná starostlivosť alebo monitorovanie pacientov, pričom projekty nemusia byť nevyhnutne komplexné</w:t>
      </w:r>
      <w:r w:rsidR="006353E5" w:rsidRPr="00A42139">
        <w:rPr>
          <w:rFonts w:ascii="Source Sans Pro" w:hAnsi="Source Sans Pro" w:cs="Segoe UI"/>
          <w:sz w:val="20"/>
          <w:szCs w:val="20"/>
          <w:lang w:val="sk-SK"/>
        </w:rPr>
        <w:t xml:space="preserve">. </w:t>
      </w:r>
    </w:p>
    <w:bookmarkEnd w:id="167"/>
    <w:p w14:paraId="6E6F4FB7" w14:textId="77777777" w:rsidR="000E36DF" w:rsidRPr="00A42139" w:rsidRDefault="000E36DF" w:rsidP="005B3E32">
      <w:pPr>
        <w:pStyle w:val="Odsekzoznamu"/>
        <w:snapToGrid w:val="0"/>
        <w:spacing w:after="120"/>
        <w:ind w:left="0"/>
        <w:jc w:val="both"/>
        <w:rPr>
          <w:rFonts w:ascii="Source Sans Pro" w:hAnsi="Source Sans Pro" w:cs="Segoe UI"/>
          <w:sz w:val="22"/>
          <w:szCs w:val="22"/>
          <w:lang w:val="sk-SK"/>
        </w:rPr>
      </w:pPr>
    </w:p>
    <w:p w14:paraId="64CBABC5" w14:textId="093A33B4" w:rsidR="00A46C3D" w:rsidRPr="00A42139" w:rsidRDefault="1720D3EA" w:rsidP="004127AB">
      <w:pPr>
        <w:pStyle w:val="Nadpis3"/>
        <w:numPr>
          <w:ilvl w:val="0"/>
          <w:numId w:val="0"/>
        </w:numPr>
        <w:ind w:left="720" w:hanging="720"/>
        <w:rPr>
          <w:lang w:val="sk-SK"/>
        </w:rPr>
      </w:pPr>
      <w:bookmarkStart w:id="168" w:name="_Toc1624731201"/>
      <w:bookmarkStart w:id="169" w:name="_Toc181861569"/>
      <w:r w:rsidRPr="00A42139">
        <w:rPr>
          <w:lang w:val="sk-SK"/>
        </w:rPr>
        <w:t xml:space="preserve">Východiskový stav prioritnej oblasti </w:t>
      </w:r>
      <w:r w:rsidR="0010097A" w:rsidRPr="00A42139">
        <w:rPr>
          <w:lang w:val="sk-SK"/>
        </w:rPr>
        <w:t>4</w:t>
      </w:r>
      <w:r w:rsidRPr="00A42139">
        <w:rPr>
          <w:lang w:val="sk-SK"/>
        </w:rPr>
        <w:t>-2</w:t>
      </w:r>
      <w:bookmarkEnd w:id="168"/>
      <w:bookmarkEnd w:id="169"/>
    </w:p>
    <w:p w14:paraId="74898A64" w14:textId="77777777" w:rsidR="00A46C3D" w:rsidRPr="00A42139" w:rsidRDefault="00A46C3D" w:rsidP="00A46C3D">
      <w:pPr>
        <w:pStyle w:val="Odsekzoznamu"/>
        <w:tabs>
          <w:tab w:val="left" w:pos="426"/>
        </w:tabs>
        <w:snapToGrid w:val="0"/>
        <w:spacing w:after="120"/>
        <w:ind w:left="0"/>
        <w:jc w:val="both"/>
        <w:rPr>
          <w:rFonts w:ascii="Source Sans Pro" w:hAnsi="Source Sans Pro" w:cs="Segoe UI"/>
          <w:b/>
          <w:sz w:val="22"/>
          <w:szCs w:val="22"/>
          <w:lang w:val="sk-SK"/>
        </w:rPr>
      </w:pPr>
    </w:p>
    <w:p w14:paraId="0BBF571B" w14:textId="1185ED66" w:rsidR="002D46B6" w:rsidRPr="00A42139" w:rsidRDefault="002D46B6" w:rsidP="002D46B6">
      <w:pPr>
        <w:pStyle w:val="Odsekzoznamu"/>
        <w:numPr>
          <w:ilvl w:val="0"/>
          <w:numId w:val="17"/>
        </w:numPr>
        <w:ind w:left="426"/>
        <w:jc w:val="both"/>
        <w:rPr>
          <w:rFonts w:ascii="Source Sans Pro" w:hAnsi="Source Sans Pro" w:cs="Segoe UI"/>
          <w:sz w:val="20"/>
          <w:szCs w:val="20"/>
          <w:lang w:val="sk-SK"/>
        </w:rPr>
      </w:pPr>
      <w:bookmarkStart w:id="170" w:name="_Toc71438215"/>
      <w:r w:rsidRPr="00A42139">
        <w:rPr>
          <w:rFonts w:ascii="Source Sans Pro" w:hAnsi="Source Sans Pro" w:cs="Segoe UI"/>
          <w:sz w:val="20"/>
          <w:szCs w:val="20"/>
          <w:lang w:val="sk-SK"/>
        </w:rPr>
        <w:t xml:space="preserve">V oblasti vlastných zdravotníckych inovácií dosahuje SR v porovnaní s inými krajinami </w:t>
      </w:r>
      <w:r>
        <w:rPr>
          <w:rFonts w:ascii="Source Sans Pro" w:hAnsi="Source Sans Pro" w:cs="Segoe UI"/>
          <w:sz w:val="20"/>
          <w:szCs w:val="20"/>
          <w:lang w:val="sk-SK"/>
        </w:rPr>
        <w:t>nevýrazné</w:t>
      </w:r>
      <w:r w:rsidRPr="00A42139">
        <w:rPr>
          <w:rFonts w:ascii="Source Sans Pro" w:hAnsi="Source Sans Pro" w:cs="Segoe UI"/>
          <w:sz w:val="20"/>
          <w:szCs w:val="20"/>
          <w:lang w:val="sk-SK"/>
        </w:rPr>
        <w:t xml:space="preserve"> výsledky. SR za rok 2022 patrí v rebríčku </w:t>
      </w:r>
      <w:proofErr w:type="spellStart"/>
      <w:r w:rsidRPr="00A42139">
        <w:rPr>
          <w:rFonts w:ascii="Source Sans Pro" w:hAnsi="Source Sans Pro" w:cs="Segoe UI"/>
          <w:sz w:val="20"/>
          <w:szCs w:val="20"/>
          <w:lang w:val="sk-SK"/>
        </w:rPr>
        <w:t>World</w:t>
      </w:r>
      <w:proofErr w:type="spellEnd"/>
      <w:r w:rsidRPr="00A42139">
        <w:rPr>
          <w:rFonts w:ascii="Source Sans Pro" w:hAnsi="Source Sans Pro" w:cs="Segoe UI"/>
          <w:sz w:val="20"/>
          <w:szCs w:val="20"/>
          <w:lang w:val="sk-SK"/>
        </w:rPr>
        <w:t xml:space="preserve"> Index of </w:t>
      </w:r>
      <w:proofErr w:type="spellStart"/>
      <w:r w:rsidRPr="00A42139">
        <w:rPr>
          <w:rFonts w:ascii="Source Sans Pro" w:hAnsi="Source Sans Pro" w:cs="Segoe UI"/>
          <w:sz w:val="20"/>
          <w:szCs w:val="20"/>
          <w:lang w:val="sk-SK"/>
        </w:rPr>
        <w:t>Healthcare</w:t>
      </w:r>
      <w:proofErr w:type="spellEnd"/>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Innovation</w:t>
      </w:r>
      <w:proofErr w:type="spellEnd"/>
      <w:r w:rsidRPr="00A42139">
        <w:rPr>
          <w:rFonts w:ascii="Source Sans Pro" w:hAnsi="Source Sans Pro" w:cs="Segoe UI"/>
          <w:sz w:val="20"/>
          <w:szCs w:val="20"/>
          <w:lang w:val="sk-SK"/>
        </w:rPr>
        <w:t xml:space="preserve"> 28. miesto z 32 sledovaných krajín (CZ-20. miesto; HU-2</w:t>
      </w:r>
      <w:r w:rsidR="003D6743">
        <w:rPr>
          <w:rFonts w:ascii="Source Sans Pro" w:hAnsi="Source Sans Pro" w:cs="Segoe UI"/>
          <w:sz w:val="20"/>
          <w:szCs w:val="20"/>
          <w:lang w:val="sk-SK"/>
        </w:rPr>
        <w:t>9</w:t>
      </w:r>
      <w:r w:rsidRPr="00A42139">
        <w:rPr>
          <w:rFonts w:ascii="Source Sans Pro" w:hAnsi="Source Sans Pro" w:cs="Segoe UI"/>
          <w:sz w:val="20"/>
          <w:szCs w:val="20"/>
          <w:lang w:val="sk-SK"/>
        </w:rPr>
        <w:t>. miesto; PL-32 miesto)</w:t>
      </w:r>
      <w:r w:rsidRPr="00DD7867">
        <w:rPr>
          <w:rFonts w:ascii="Source Sans Pro" w:hAnsi="Source Sans Pro" w:cs="Segoe UI"/>
          <w:sz w:val="20"/>
          <w:szCs w:val="20"/>
          <w:lang w:val="sk-SK"/>
        </w:rPr>
        <w:t>.</w:t>
      </w:r>
      <w:r w:rsidRPr="00DD7867">
        <w:rPr>
          <w:rStyle w:val="Odkaznapoznmkupodiarou"/>
          <w:rFonts w:ascii="Source Sans Pro" w:hAnsi="Source Sans Pro" w:cs="Segoe UI"/>
          <w:sz w:val="20"/>
          <w:szCs w:val="20"/>
          <w:lang w:val="sk-SK"/>
        </w:rPr>
        <w:footnoteReference w:id="92"/>
      </w:r>
    </w:p>
    <w:p w14:paraId="467D5603" w14:textId="77777777" w:rsidR="002D46B6" w:rsidRPr="00A42139" w:rsidRDefault="002D46B6" w:rsidP="002D46B6">
      <w:pPr>
        <w:pStyle w:val="Odsekzoznamu"/>
        <w:ind w:left="426"/>
        <w:jc w:val="both"/>
        <w:rPr>
          <w:rFonts w:ascii="Source Sans Pro" w:hAnsi="Source Sans Pro" w:cs="Segoe UI"/>
          <w:sz w:val="20"/>
          <w:szCs w:val="20"/>
          <w:lang w:val="sk-SK"/>
        </w:rPr>
      </w:pPr>
    </w:p>
    <w:p w14:paraId="51599B90" w14:textId="232C0061" w:rsidR="002D46B6" w:rsidRPr="00A42139" w:rsidRDefault="002D46B6" w:rsidP="002D46B6">
      <w:pPr>
        <w:pStyle w:val="Odsekzoznamu"/>
        <w:numPr>
          <w:ilvl w:val="0"/>
          <w:numId w:val="17"/>
        </w:numPr>
        <w:ind w:left="426"/>
        <w:jc w:val="both"/>
        <w:rPr>
          <w:rFonts w:ascii="Source Sans Pro" w:eastAsia="Segoe UI" w:hAnsi="Source Sans Pro" w:cs="Segoe UI"/>
          <w:color w:val="000000" w:themeColor="text1"/>
          <w:sz w:val="20"/>
          <w:szCs w:val="20"/>
          <w:lang w:val="sk-SK"/>
        </w:rPr>
      </w:pPr>
      <w:r w:rsidRPr="00A42139">
        <w:rPr>
          <w:rFonts w:ascii="Source Sans Pro" w:hAnsi="Source Sans Pro" w:cs="Segoe UI"/>
          <w:sz w:val="20"/>
          <w:szCs w:val="20"/>
          <w:lang w:val="sk-SK"/>
        </w:rPr>
        <w:t xml:space="preserve">SR výrazne zaostáva za svojím potenciálom, čo sa prejavuje aj postupným poklesom trhového podielu </w:t>
      </w:r>
      <w:r w:rsidR="00011179">
        <w:rPr>
          <w:rFonts w:ascii="Source Sans Pro" w:hAnsi="Source Sans Pro" w:cs="Segoe UI"/>
          <w:sz w:val="20"/>
          <w:szCs w:val="20"/>
          <w:lang w:val="sk-SK"/>
        </w:rPr>
        <w:t>SR</w:t>
      </w:r>
      <w:r w:rsidRPr="00A42139">
        <w:rPr>
          <w:rFonts w:ascii="Source Sans Pro" w:hAnsi="Source Sans Pro" w:cs="Segoe UI"/>
          <w:sz w:val="20"/>
          <w:szCs w:val="20"/>
          <w:lang w:val="sk-SK"/>
        </w:rPr>
        <w:t xml:space="preserve"> v klinickom výskume.</w:t>
      </w:r>
      <w:r w:rsidRPr="00A42139">
        <w:rPr>
          <w:rStyle w:val="Odkaznapoznmkupodiarou"/>
          <w:rFonts w:ascii="Source Sans Pro" w:hAnsi="Source Sans Pro" w:cs="Segoe UI"/>
          <w:sz w:val="20"/>
          <w:szCs w:val="20"/>
          <w:lang w:val="sk-SK"/>
        </w:rPr>
        <w:footnoteReference w:id="93"/>
      </w:r>
      <w:r w:rsidRPr="00A42139">
        <w:rPr>
          <w:rFonts w:ascii="Source Sans Pro" w:hAnsi="Source Sans Pro" w:cs="Segoe UI"/>
          <w:sz w:val="20"/>
          <w:szCs w:val="20"/>
          <w:lang w:val="sk-SK"/>
        </w:rPr>
        <w:t xml:space="preserve"> </w:t>
      </w:r>
    </w:p>
    <w:p w14:paraId="75B1C16B" w14:textId="77777777" w:rsidR="002D46B6" w:rsidRPr="00A42139" w:rsidRDefault="002D46B6" w:rsidP="002D46B6">
      <w:pPr>
        <w:jc w:val="both"/>
        <w:rPr>
          <w:rFonts w:ascii="Source Sans Pro" w:hAnsi="Source Sans Pro" w:cs="Segoe UI"/>
          <w:sz w:val="20"/>
          <w:szCs w:val="20"/>
          <w:lang w:val="sk-SK"/>
        </w:rPr>
      </w:pPr>
    </w:p>
    <w:p w14:paraId="3F562B78" w14:textId="77777777" w:rsidR="002D46B6" w:rsidRPr="00A42139" w:rsidRDefault="002D46B6" w:rsidP="002D46B6">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Financovanie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v oblasti lekárskych a zdravotníckych vied (</w:t>
      </w:r>
      <w:proofErr w:type="spellStart"/>
      <w:r w:rsidRPr="00A42139">
        <w:rPr>
          <w:rFonts w:ascii="Source Sans Pro" w:hAnsi="Source Sans Pro" w:cs="Segoe UI"/>
          <w:sz w:val="20"/>
          <w:szCs w:val="20"/>
          <w:lang w:val="sk-SK"/>
        </w:rPr>
        <w:t>Medical</w:t>
      </w:r>
      <w:proofErr w:type="spellEnd"/>
      <w:r w:rsidRPr="00A42139">
        <w:rPr>
          <w:rFonts w:ascii="Source Sans Pro" w:hAnsi="Source Sans Pro" w:cs="Segoe UI"/>
          <w:sz w:val="20"/>
          <w:szCs w:val="20"/>
          <w:lang w:val="sk-SK"/>
        </w:rPr>
        <w:t xml:space="preserve"> and </w:t>
      </w:r>
      <w:proofErr w:type="spellStart"/>
      <w:r w:rsidRPr="00A42139">
        <w:rPr>
          <w:rFonts w:ascii="Source Sans Pro" w:hAnsi="Source Sans Pro" w:cs="Segoe UI"/>
          <w:sz w:val="20"/>
          <w:szCs w:val="20"/>
          <w:lang w:val="sk-SK"/>
        </w:rPr>
        <w:t>health</w:t>
      </w:r>
      <w:proofErr w:type="spellEnd"/>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sciences</w:t>
      </w:r>
      <w:proofErr w:type="spellEnd"/>
      <w:r w:rsidRPr="00A42139">
        <w:rPr>
          <w:rFonts w:ascii="Source Sans Pro" w:hAnsi="Source Sans Pro" w:cs="Segoe UI"/>
          <w:sz w:val="20"/>
          <w:szCs w:val="20"/>
          <w:lang w:val="sk-SK"/>
        </w:rPr>
        <w:t xml:space="preserve">), do ktorých spadá aj biomedicínsky výskum, je </w:t>
      </w:r>
      <w:r>
        <w:rPr>
          <w:rFonts w:ascii="Source Sans Pro" w:hAnsi="Source Sans Pro" w:cs="Segoe UI"/>
          <w:sz w:val="20"/>
          <w:szCs w:val="20"/>
          <w:lang w:val="sk-SK"/>
        </w:rPr>
        <w:t xml:space="preserve">v SR </w:t>
      </w:r>
      <w:r w:rsidRPr="00A42139">
        <w:rPr>
          <w:rFonts w:ascii="Source Sans Pro" w:hAnsi="Source Sans Pro" w:cs="Segoe UI"/>
          <w:sz w:val="20"/>
          <w:szCs w:val="20"/>
          <w:lang w:val="sk-SK"/>
        </w:rPr>
        <w:t>na nízkej úrovni v celkovom objeme 80,515 mil. EUR v roku 2022.</w:t>
      </w:r>
      <w:r w:rsidRPr="00A42139">
        <w:rPr>
          <w:rStyle w:val="Odkaznapoznmkupodiarou"/>
          <w:rFonts w:ascii="Source Sans Pro" w:hAnsi="Source Sans Pro" w:cs="Segoe UI"/>
          <w:sz w:val="20"/>
          <w:szCs w:val="20"/>
          <w:lang w:val="sk-SK"/>
        </w:rPr>
        <w:footnoteReference w:id="94"/>
      </w:r>
    </w:p>
    <w:p w14:paraId="67CE6F56" w14:textId="77777777" w:rsidR="002D46B6" w:rsidRPr="00A42139" w:rsidRDefault="002D46B6" w:rsidP="002D46B6">
      <w:pPr>
        <w:pStyle w:val="Odsekzoznamu"/>
        <w:ind w:left="426"/>
        <w:jc w:val="both"/>
        <w:rPr>
          <w:rFonts w:ascii="Source Sans Pro" w:hAnsi="Source Sans Pro" w:cs="Segoe UI"/>
          <w:sz w:val="20"/>
          <w:szCs w:val="20"/>
          <w:lang w:val="sk-SK"/>
        </w:rPr>
      </w:pPr>
    </w:p>
    <w:p w14:paraId="759220CA" w14:textId="77777777" w:rsidR="002D46B6" w:rsidRPr="00A42139" w:rsidRDefault="002D46B6" w:rsidP="002D46B6">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V SR pretrváva podpora prevažne len základného a čiastočne predklinického výskumu.</w:t>
      </w:r>
      <w:r w:rsidRPr="007703E6">
        <w:rPr>
          <w:rStyle w:val="Odkaznapoznmkupodiarou"/>
          <w:rFonts w:ascii="Source Sans Pro" w:hAnsi="Source Sans Pro" w:cs="Segoe UI"/>
          <w:sz w:val="20"/>
          <w:szCs w:val="20"/>
          <w:lang w:val="sk-SK"/>
        </w:rPr>
        <w:footnoteReference w:id="95"/>
      </w:r>
      <w:r w:rsidRPr="00A42139">
        <w:rPr>
          <w:rFonts w:ascii="Source Sans Pro" w:hAnsi="Source Sans Pro" w:cs="Segoe UI"/>
          <w:sz w:val="20"/>
          <w:szCs w:val="20"/>
          <w:lang w:val="sk-SK"/>
        </w:rPr>
        <w:t xml:space="preserve"> Absentuje znalosť požiadaviek na kvalitu predklinického výskumu tak, aby </w:t>
      </w:r>
      <w:r>
        <w:rPr>
          <w:rFonts w:ascii="Source Sans Pro" w:hAnsi="Source Sans Pro" w:cs="Segoe UI"/>
          <w:sz w:val="20"/>
          <w:szCs w:val="20"/>
          <w:lang w:val="sk-SK"/>
        </w:rPr>
        <w:t>mohli by</w:t>
      </w:r>
      <w:r>
        <w:rPr>
          <w:rFonts w:ascii="Times New Roman" w:hAnsi="Times New Roman" w:cs="Times New Roman"/>
          <w:sz w:val="20"/>
          <w:szCs w:val="20"/>
          <w:lang w:val="sk-SK"/>
        </w:rPr>
        <w:t>ť</w:t>
      </w:r>
      <w:r w:rsidRPr="00A42139">
        <w:rPr>
          <w:rFonts w:ascii="Source Sans Pro" w:hAnsi="Source Sans Pro" w:cs="Segoe UI"/>
          <w:sz w:val="20"/>
          <w:szCs w:val="20"/>
          <w:lang w:val="sk-SK"/>
        </w:rPr>
        <w:t xml:space="preserve"> tieto výsledky</w:t>
      </w:r>
      <w:r>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použiteľné pre následný klinický výskum. </w:t>
      </w:r>
    </w:p>
    <w:p w14:paraId="4E237078" w14:textId="77777777" w:rsidR="008B049F" w:rsidRPr="00A42139" w:rsidRDefault="008B049F" w:rsidP="00A42139">
      <w:pPr>
        <w:pStyle w:val="Odsekzoznamu"/>
        <w:rPr>
          <w:rFonts w:ascii="Source Sans Pro" w:hAnsi="Source Sans Pro" w:cs="Segoe UI"/>
          <w:sz w:val="20"/>
          <w:szCs w:val="20"/>
          <w:lang w:val="sk-SK"/>
        </w:rPr>
      </w:pPr>
    </w:p>
    <w:p w14:paraId="0C1EA8C8" w14:textId="10EAC504" w:rsidR="007703E6" w:rsidRDefault="008A76A5" w:rsidP="007703E6">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Absentuje prepojenie požiadav</w:t>
      </w:r>
      <w:r w:rsidR="00A15C42" w:rsidRPr="00A42139">
        <w:rPr>
          <w:rFonts w:ascii="Source Sans Pro" w:hAnsi="Source Sans Pro" w:cs="Segoe UI"/>
          <w:sz w:val="20"/>
          <w:szCs w:val="20"/>
          <w:lang w:val="sk-SK"/>
        </w:rPr>
        <w:t>i</w:t>
      </w:r>
      <w:r w:rsidRPr="00A42139">
        <w:rPr>
          <w:rFonts w:ascii="Source Sans Pro" w:hAnsi="Source Sans Pro" w:cs="Segoe UI"/>
          <w:sz w:val="20"/>
          <w:szCs w:val="20"/>
          <w:lang w:val="sk-SK"/>
        </w:rPr>
        <w:t xml:space="preserve">ek pre klinický </w:t>
      </w:r>
      <w:r w:rsidR="000E1A35" w:rsidRPr="00A42139">
        <w:rPr>
          <w:rFonts w:ascii="Source Sans Pro" w:hAnsi="Source Sans Pro" w:cs="Segoe UI"/>
          <w:sz w:val="20"/>
          <w:szCs w:val="20"/>
          <w:lang w:val="sk-SK"/>
        </w:rPr>
        <w:t>výskum</w:t>
      </w:r>
      <w:r w:rsidRPr="00A42139">
        <w:rPr>
          <w:rFonts w:ascii="Source Sans Pro" w:hAnsi="Source Sans Pro" w:cs="Segoe UI"/>
          <w:sz w:val="20"/>
          <w:szCs w:val="20"/>
          <w:lang w:val="sk-SK"/>
        </w:rPr>
        <w:t xml:space="preserve"> r</w:t>
      </w:r>
      <w:r w:rsidR="00365706" w:rsidRPr="00A42139">
        <w:rPr>
          <w:rFonts w:ascii="Source Sans Pro" w:hAnsi="Source Sans Pro" w:cs="Segoe UI"/>
          <w:sz w:val="20"/>
          <w:szCs w:val="20"/>
          <w:lang w:val="sk-SK"/>
        </w:rPr>
        <w:t>ô</w:t>
      </w:r>
      <w:r w:rsidRPr="00A42139">
        <w:rPr>
          <w:rFonts w:ascii="Source Sans Pro" w:hAnsi="Source Sans Pro" w:cs="Segoe UI"/>
          <w:sz w:val="20"/>
          <w:szCs w:val="20"/>
          <w:lang w:val="sk-SK"/>
        </w:rPr>
        <w:t>znych typo</w:t>
      </w:r>
      <w:r w:rsidR="000E1A35" w:rsidRPr="00A42139">
        <w:rPr>
          <w:rFonts w:ascii="Source Sans Pro" w:hAnsi="Source Sans Pro" w:cs="Segoe UI"/>
          <w:sz w:val="20"/>
          <w:szCs w:val="20"/>
          <w:lang w:val="sk-SK"/>
        </w:rPr>
        <w:t>v</w:t>
      </w:r>
      <w:r w:rsidRPr="00A42139">
        <w:rPr>
          <w:rFonts w:ascii="Source Sans Pro" w:hAnsi="Source Sans Pro" w:cs="Segoe UI"/>
          <w:sz w:val="20"/>
          <w:szCs w:val="20"/>
          <w:lang w:val="sk-SK"/>
        </w:rPr>
        <w:t xml:space="preserve"> zdravotn</w:t>
      </w:r>
      <w:r w:rsidR="00365706" w:rsidRPr="00A42139">
        <w:rPr>
          <w:rFonts w:ascii="Source Sans Pro" w:hAnsi="Source Sans Pro" w:cs="Segoe UI"/>
          <w:sz w:val="20"/>
          <w:szCs w:val="20"/>
          <w:lang w:val="sk-SK"/>
        </w:rPr>
        <w:t>í</w:t>
      </w:r>
      <w:r w:rsidRPr="00A42139">
        <w:rPr>
          <w:rFonts w:ascii="Source Sans Pro" w:hAnsi="Source Sans Pro" w:cs="Segoe UI"/>
          <w:sz w:val="20"/>
          <w:szCs w:val="20"/>
          <w:lang w:val="sk-SK"/>
        </w:rPr>
        <w:t>ck</w:t>
      </w:r>
      <w:r w:rsidR="00365706" w:rsidRPr="00A42139">
        <w:rPr>
          <w:rFonts w:ascii="Source Sans Pro" w:hAnsi="Source Sans Pro" w:cs="Segoe UI"/>
          <w:sz w:val="20"/>
          <w:szCs w:val="20"/>
          <w:lang w:val="sk-SK"/>
        </w:rPr>
        <w:t>y</w:t>
      </w:r>
      <w:r w:rsidRPr="00A42139">
        <w:rPr>
          <w:rFonts w:ascii="Source Sans Pro" w:hAnsi="Source Sans Pro" w:cs="Segoe UI"/>
          <w:sz w:val="20"/>
          <w:szCs w:val="20"/>
          <w:lang w:val="sk-SK"/>
        </w:rPr>
        <w:t xml:space="preserve">ch </w:t>
      </w:r>
      <w:r w:rsidR="000E1A35" w:rsidRPr="00A42139">
        <w:rPr>
          <w:rFonts w:ascii="Source Sans Pro" w:hAnsi="Source Sans Pro" w:cs="Segoe UI"/>
          <w:sz w:val="20"/>
          <w:szCs w:val="20"/>
          <w:lang w:val="sk-SK"/>
        </w:rPr>
        <w:t>technológií</w:t>
      </w:r>
      <w:r w:rsidRPr="00A42139">
        <w:rPr>
          <w:rFonts w:ascii="Source Sans Pro" w:hAnsi="Source Sans Pro" w:cs="Segoe UI"/>
          <w:sz w:val="20"/>
          <w:szCs w:val="20"/>
          <w:lang w:val="sk-SK"/>
        </w:rPr>
        <w:t xml:space="preserve"> za </w:t>
      </w:r>
      <w:r w:rsidR="000E1A35" w:rsidRPr="00A42139">
        <w:rPr>
          <w:rFonts w:ascii="Source Sans Pro" w:hAnsi="Source Sans Pro" w:cs="Segoe UI"/>
          <w:sz w:val="20"/>
          <w:szCs w:val="20"/>
          <w:lang w:val="sk-SK"/>
        </w:rPr>
        <w:t>účelom</w:t>
      </w:r>
      <w:r w:rsidRPr="00A42139">
        <w:rPr>
          <w:rFonts w:ascii="Source Sans Pro" w:hAnsi="Source Sans Pro" w:cs="Segoe UI"/>
          <w:sz w:val="20"/>
          <w:szCs w:val="20"/>
          <w:lang w:val="sk-SK"/>
        </w:rPr>
        <w:t xml:space="preserve"> ich schválenia pre použitie v bežnej praxi v E</w:t>
      </w:r>
      <w:r w:rsidR="00096681" w:rsidRPr="00A42139">
        <w:rPr>
          <w:rFonts w:ascii="Source Sans Pro" w:hAnsi="Source Sans Pro" w:cs="Segoe UI"/>
          <w:sz w:val="20"/>
          <w:szCs w:val="20"/>
          <w:lang w:val="sk-SK"/>
        </w:rPr>
        <w:t>Ú</w:t>
      </w:r>
      <w:r w:rsidRPr="00A42139">
        <w:rPr>
          <w:rFonts w:ascii="Source Sans Pro" w:hAnsi="Source Sans Pro" w:cs="Segoe UI"/>
          <w:sz w:val="20"/>
          <w:szCs w:val="20"/>
          <w:lang w:val="sk-SK"/>
        </w:rPr>
        <w:t xml:space="preserve"> (</w:t>
      </w:r>
      <w:r w:rsidR="000E1A35" w:rsidRPr="00A42139">
        <w:rPr>
          <w:rFonts w:ascii="Source Sans Pro" w:hAnsi="Source Sans Pro" w:cs="Segoe UI"/>
          <w:sz w:val="20"/>
          <w:szCs w:val="20"/>
          <w:lang w:val="sk-SK"/>
        </w:rPr>
        <w:t>registrácia</w:t>
      </w:r>
      <w:r w:rsidRPr="00A42139">
        <w:rPr>
          <w:rFonts w:ascii="Source Sans Pro" w:hAnsi="Source Sans Pro" w:cs="Segoe UI"/>
          <w:sz w:val="20"/>
          <w:szCs w:val="20"/>
          <w:lang w:val="sk-SK"/>
        </w:rPr>
        <w:t xml:space="preserve"> nového liečiva, </w:t>
      </w:r>
      <w:r w:rsidR="000E1A35" w:rsidRPr="00A42139">
        <w:rPr>
          <w:rFonts w:ascii="Source Sans Pro" w:hAnsi="Source Sans Pro" w:cs="Segoe UI"/>
          <w:sz w:val="20"/>
          <w:szCs w:val="20"/>
          <w:lang w:val="sk-SK"/>
        </w:rPr>
        <w:t>certifikácie</w:t>
      </w:r>
      <w:r w:rsidRPr="00A42139">
        <w:rPr>
          <w:rFonts w:ascii="Source Sans Pro" w:hAnsi="Source Sans Pro" w:cs="Segoe UI"/>
          <w:sz w:val="20"/>
          <w:szCs w:val="20"/>
          <w:lang w:val="sk-SK"/>
        </w:rPr>
        <w:t xml:space="preserve"> </w:t>
      </w:r>
      <w:r w:rsidR="000E1A35" w:rsidRPr="00A42139">
        <w:rPr>
          <w:rFonts w:ascii="Source Sans Pro" w:hAnsi="Source Sans Pro" w:cs="Segoe UI"/>
          <w:sz w:val="20"/>
          <w:szCs w:val="20"/>
          <w:lang w:val="sk-SK"/>
        </w:rPr>
        <w:t>zdravotníckej</w:t>
      </w:r>
      <w:r w:rsidRPr="00A42139">
        <w:rPr>
          <w:rFonts w:ascii="Source Sans Pro" w:hAnsi="Source Sans Pro" w:cs="Segoe UI"/>
          <w:sz w:val="20"/>
          <w:szCs w:val="20"/>
          <w:lang w:val="sk-SK"/>
        </w:rPr>
        <w:t xml:space="preserve"> </w:t>
      </w:r>
      <w:r w:rsidR="000E1A35" w:rsidRPr="00A42139">
        <w:rPr>
          <w:rFonts w:ascii="Source Sans Pro" w:hAnsi="Source Sans Pro" w:cs="Segoe UI"/>
          <w:sz w:val="20"/>
          <w:szCs w:val="20"/>
          <w:lang w:val="sk-SK"/>
        </w:rPr>
        <w:t>pomôcky</w:t>
      </w:r>
      <w:r w:rsidRPr="00A42139">
        <w:rPr>
          <w:rFonts w:ascii="Source Sans Pro" w:hAnsi="Source Sans Pro" w:cs="Segoe UI"/>
          <w:sz w:val="20"/>
          <w:szCs w:val="20"/>
          <w:lang w:val="sk-SK"/>
        </w:rPr>
        <w:t xml:space="preserve">, a pod, </w:t>
      </w:r>
      <w:r w:rsidR="000E1A35" w:rsidRPr="00A42139">
        <w:rPr>
          <w:rFonts w:ascii="Source Sans Pro" w:hAnsi="Source Sans Pro" w:cs="Segoe UI"/>
          <w:sz w:val="20"/>
          <w:szCs w:val="20"/>
          <w:lang w:val="sk-SK"/>
        </w:rPr>
        <w:t>podľa</w:t>
      </w:r>
      <w:r w:rsidRPr="00A42139">
        <w:rPr>
          <w:rFonts w:ascii="Source Sans Pro" w:hAnsi="Source Sans Pro" w:cs="Segoe UI"/>
          <w:sz w:val="20"/>
          <w:szCs w:val="20"/>
          <w:lang w:val="sk-SK"/>
        </w:rPr>
        <w:t xml:space="preserve"> typu </w:t>
      </w:r>
      <w:r w:rsidR="000E1A35" w:rsidRPr="00A42139">
        <w:rPr>
          <w:rFonts w:ascii="Source Sans Pro" w:hAnsi="Source Sans Pro" w:cs="Segoe UI"/>
          <w:sz w:val="20"/>
          <w:szCs w:val="20"/>
          <w:lang w:val="sk-SK"/>
        </w:rPr>
        <w:t>zdravotníckej</w:t>
      </w:r>
      <w:r w:rsidRPr="00A42139">
        <w:rPr>
          <w:rFonts w:ascii="Source Sans Pro" w:hAnsi="Source Sans Pro" w:cs="Segoe UI"/>
          <w:sz w:val="20"/>
          <w:szCs w:val="20"/>
          <w:lang w:val="sk-SK"/>
        </w:rPr>
        <w:t xml:space="preserve"> </w:t>
      </w:r>
      <w:r w:rsidR="000E1A35" w:rsidRPr="00A42139">
        <w:rPr>
          <w:rFonts w:ascii="Source Sans Pro" w:hAnsi="Source Sans Pro" w:cs="Segoe UI"/>
          <w:sz w:val="20"/>
          <w:szCs w:val="20"/>
          <w:lang w:val="sk-SK"/>
        </w:rPr>
        <w:t>technológie</w:t>
      </w:r>
      <w:r w:rsidRPr="00A42139">
        <w:rPr>
          <w:rFonts w:ascii="Source Sans Pro" w:hAnsi="Source Sans Pro" w:cs="Segoe UI"/>
          <w:sz w:val="20"/>
          <w:szCs w:val="20"/>
          <w:lang w:val="sk-SK"/>
        </w:rPr>
        <w:t xml:space="preserve">). </w:t>
      </w:r>
      <w:r w:rsidR="00036F12">
        <w:rPr>
          <w:rFonts w:ascii="Source Sans Pro" w:hAnsi="Source Sans Pro" w:cs="Segoe UI"/>
          <w:sz w:val="20"/>
          <w:szCs w:val="20"/>
          <w:lang w:val="sk-SK"/>
        </w:rPr>
        <w:t xml:space="preserve">Nerealizuje sa </w:t>
      </w:r>
      <w:proofErr w:type="spellStart"/>
      <w:r w:rsidR="00036F12">
        <w:rPr>
          <w:rFonts w:ascii="Source Sans Pro" w:hAnsi="Source Sans Pro" w:cs="Segoe UI"/>
          <w:sz w:val="20"/>
          <w:szCs w:val="20"/>
          <w:lang w:val="sk-SK"/>
        </w:rPr>
        <w:t>VaV</w:t>
      </w:r>
      <w:proofErr w:type="spellEnd"/>
      <w:r w:rsidR="004E2E74" w:rsidRPr="00A42139">
        <w:rPr>
          <w:rFonts w:ascii="Source Sans Pro" w:hAnsi="Source Sans Pro" w:cs="Segoe UI"/>
          <w:sz w:val="20"/>
          <w:szCs w:val="20"/>
          <w:lang w:val="sk-SK"/>
        </w:rPr>
        <w:t xml:space="preserve"> vychádzajúci z priameho dopytu klinickej praxe. </w:t>
      </w:r>
    </w:p>
    <w:p w14:paraId="0F3DC4B2" w14:textId="77777777" w:rsidR="007703E6" w:rsidRPr="007703E6" w:rsidRDefault="007703E6" w:rsidP="007703E6">
      <w:pPr>
        <w:pStyle w:val="Odsekzoznamu"/>
        <w:rPr>
          <w:rFonts w:ascii="Source Sans Pro" w:hAnsi="Source Sans Pro" w:cs="Segoe UI"/>
          <w:sz w:val="20"/>
          <w:szCs w:val="20"/>
          <w:lang w:val="sk-SK"/>
        </w:rPr>
      </w:pPr>
    </w:p>
    <w:p w14:paraId="6D7D5C53" w14:textId="1AB0CFC0" w:rsidR="004E2E74" w:rsidRPr="007703E6" w:rsidRDefault="008A76A5" w:rsidP="007703E6">
      <w:pPr>
        <w:pStyle w:val="Odsekzoznamu"/>
        <w:numPr>
          <w:ilvl w:val="0"/>
          <w:numId w:val="17"/>
        </w:numPr>
        <w:ind w:left="426"/>
        <w:jc w:val="both"/>
        <w:rPr>
          <w:rFonts w:ascii="Source Sans Pro" w:hAnsi="Source Sans Pro" w:cs="Segoe UI"/>
          <w:sz w:val="20"/>
          <w:szCs w:val="20"/>
          <w:lang w:val="sk-SK"/>
        </w:rPr>
      </w:pPr>
      <w:r w:rsidRPr="007703E6">
        <w:rPr>
          <w:rFonts w:ascii="Source Sans Pro" w:hAnsi="Source Sans Pro" w:cs="Segoe UI"/>
          <w:sz w:val="20"/>
          <w:szCs w:val="20"/>
          <w:lang w:val="sk-SK"/>
        </w:rPr>
        <w:t>Neúčinná a nesystémová podpora klinického výskumu sa prejavuje aj nízkym počtom akademických klinických štúdií</w:t>
      </w:r>
      <w:r w:rsidR="0087375F" w:rsidRPr="00A42139">
        <w:rPr>
          <w:rStyle w:val="Odkaznapoznmkupodiarou"/>
          <w:rFonts w:ascii="Source Sans Pro" w:hAnsi="Source Sans Pro" w:cs="Segoe UI"/>
          <w:sz w:val="20"/>
          <w:szCs w:val="20"/>
          <w:lang w:val="sk-SK"/>
        </w:rPr>
        <w:footnoteReference w:id="96"/>
      </w:r>
      <w:r w:rsidRPr="007703E6">
        <w:rPr>
          <w:rFonts w:ascii="Source Sans Pro" w:hAnsi="Source Sans Pro" w:cs="Segoe UI"/>
          <w:sz w:val="20"/>
          <w:szCs w:val="20"/>
          <w:lang w:val="sk-SK"/>
        </w:rPr>
        <w:t xml:space="preserve"> a </w:t>
      </w:r>
      <w:r w:rsidR="000E1A35" w:rsidRPr="007703E6">
        <w:rPr>
          <w:rFonts w:ascii="Source Sans Pro" w:hAnsi="Source Sans Pro" w:cs="Segoe UI"/>
          <w:sz w:val="20"/>
          <w:szCs w:val="20"/>
          <w:lang w:val="sk-SK"/>
        </w:rPr>
        <w:t>klesajúcim</w:t>
      </w:r>
      <w:r w:rsidRPr="007703E6">
        <w:rPr>
          <w:rFonts w:ascii="Source Sans Pro" w:hAnsi="Source Sans Pro" w:cs="Segoe UI"/>
          <w:sz w:val="20"/>
          <w:szCs w:val="20"/>
          <w:lang w:val="sk-SK"/>
        </w:rPr>
        <w:t xml:space="preserve"> počtom komerčných klinických skúšaní liečiv, </w:t>
      </w:r>
      <w:r w:rsidR="000E1A35" w:rsidRPr="007703E6">
        <w:rPr>
          <w:rFonts w:ascii="Source Sans Pro" w:hAnsi="Source Sans Pro" w:cs="Segoe UI"/>
          <w:sz w:val="20"/>
          <w:szCs w:val="20"/>
          <w:lang w:val="sk-SK"/>
        </w:rPr>
        <w:t>minimálnym</w:t>
      </w:r>
      <w:r w:rsidRPr="007703E6">
        <w:rPr>
          <w:rFonts w:ascii="Source Sans Pro" w:hAnsi="Source Sans Pro" w:cs="Segoe UI"/>
          <w:sz w:val="20"/>
          <w:szCs w:val="20"/>
          <w:lang w:val="sk-SK"/>
        </w:rPr>
        <w:t xml:space="preserve"> počtom klinických skúšaní </w:t>
      </w:r>
      <w:r w:rsidR="000E1A35" w:rsidRPr="007703E6">
        <w:rPr>
          <w:rFonts w:ascii="Source Sans Pro" w:hAnsi="Source Sans Pro" w:cs="Segoe UI"/>
          <w:sz w:val="20"/>
          <w:szCs w:val="20"/>
          <w:lang w:val="sk-SK"/>
        </w:rPr>
        <w:t>zdravotníckych</w:t>
      </w:r>
      <w:r w:rsidRPr="007703E6">
        <w:rPr>
          <w:rFonts w:ascii="Source Sans Pro" w:hAnsi="Source Sans Pro" w:cs="Segoe UI"/>
          <w:sz w:val="20"/>
          <w:szCs w:val="20"/>
          <w:lang w:val="sk-SK"/>
        </w:rPr>
        <w:t xml:space="preserve"> </w:t>
      </w:r>
      <w:r w:rsidR="000E1A35" w:rsidRPr="007703E6">
        <w:rPr>
          <w:rFonts w:ascii="Source Sans Pro" w:hAnsi="Source Sans Pro" w:cs="Segoe UI"/>
          <w:sz w:val="20"/>
          <w:szCs w:val="20"/>
          <w:lang w:val="sk-SK"/>
        </w:rPr>
        <w:t>pomôcok</w:t>
      </w:r>
      <w:r w:rsidRPr="007703E6">
        <w:rPr>
          <w:rFonts w:ascii="Source Sans Pro" w:hAnsi="Source Sans Pro" w:cs="Segoe UI"/>
          <w:sz w:val="20"/>
          <w:szCs w:val="20"/>
          <w:lang w:val="sk-SK"/>
        </w:rPr>
        <w:t xml:space="preserve"> a nových </w:t>
      </w:r>
      <w:r w:rsidR="000E1A35" w:rsidRPr="007703E6">
        <w:rPr>
          <w:rFonts w:ascii="Source Sans Pro" w:hAnsi="Source Sans Pro" w:cs="Segoe UI"/>
          <w:sz w:val="20"/>
          <w:szCs w:val="20"/>
          <w:lang w:val="sk-SK"/>
        </w:rPr>
        <w:t>technológií</w:t>
      </w:r>
      <w:r w:rsidRPr="007703E6">
        <w:rPr>
          <w:rFonts w:ascii="Source Sans Pro" w:hAnsi="Source Sans Pro" w:cs="Segoe UI"/>
          <w:sz w:val="20"/>
          <w:szCs w:val="20"/>
          <w:lang w:val="sk-SK"/>
        </w:rPr>
        <w:t>, vrátane minimáln</w:t>
      </w:r>
      <w:r w:rsidR="00E418E7" w:rsidRPr="007703E6">
        <w:rPr>
          <w:rFonts w:ascii="Source Sans Pro" w:hAnsi="Source Sans Pro" w:cs="Segoe UI"/>
          <w:sz w:val="20"/>
          <w:szCs w:val="20"/>
          <w:lang w:val="sk-SK"/>
        </w:rPr>
        <w:t>e</w:t>
      </w:r>
      <w:r w:rsidRPr="007703E6">
        <w:rPr>
          <w:rFonts w:ascii="Source Sans Pro" w:hAnsi="Source Sans Pro" w:cs="Segoe UI"/>
          <w:sz w:val="20"/>
          <w:szCs w:val="20"/>
          <w:lang w:val="sk-SK"/>
        </w:rPr>
        <w:t>ho počtu klinického výskumu zam</w:t>
      </w:r>
      <w:r w:rsidR="00E418E7" w:rsidRPr="007703E6">
        <w:rPr>
          <w:rFonts w:ascii="Source Sans Pro" w:hAnsi="Source Sans Pro" w:cs="Segoe UI"/>
          <w:sz w:val="20"/>
          <w:szCs w:val="20"/>
          <w:lang w:val="sk-SK"/>
        </w:rPr>
        <w:t>e</w:t>
      </w:r>
      <w:r w:rsidRPr="007703E6">
        <w:rPr>
          <w:rFonts w:ascii="Source Sans Pro" w:hAnsi="Source Sans Pro" w:cs="Segoe UI"/>
          <w:sz w:val="20"/>
          <w:szCs w:val="20"/>
          <w:lang w:val="sk-SK"/>
        </w:rPr>
        <w:t>raného na prípravky modernej terapie.</w:t>
      </w:r>
    </w:p>
    <w:p w14:paraId="06BBF9B0" w14:textId="77777777" w:rsidR="007703E6" w:rsidRPr="00A42139" w:rsidRDefault="007703E6" w:rsidP="004E2E74">
      <w:pPr>
        <w:pStyle w:val="Odsekzoznamu"/>
        <w:rPr>
          <w:rFonts w:ascii="Source Sans Pro" w:hAnsi="Source Sans Pro" w:cs="Segoe UI"/>
          <w:sz w:val="20"/>
          <w:szCs w:val="20"/>
          <w:lang w:val="sk-SK"/>
        </w:rPr>
      </w:pPr>
    </w:p>
    <w:p w14:paraId="7D4BE08C" w14:textId="21852C3D" w:rsidR="004E2E74" w:rsidRPr="00A42139" w:rsidRDefault="004E2E74" w:rsidP="004E2E74">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N</w:t>
      </w:r>
      <w:r w:rsidR="24CED386" w:rsidRPr="00A42139">
        <w:rPr>
          <w:rFonts w:ascii="Source Sans Pro" w:hAnsi="Source Sans Pro" w:cs="Segoe UI"/>
          <w:sz w:val="20"/>
          <w:szCs w:val="20"/>
          <w:lang w:val="sk-SK"/>
        </w:rPr>
        <w:t>edosta</w:t>
      </w:r>
      <w:r w:rsidR="317660F8" w:rsidRPr="00A42139">
        <w:rPr>
          <w:rFonts w:ascii="Source Sans Pro" w:hAnsi="Source Sans Pro" w:cs="Segoe UI"/>
          <w:sz w:val="20"/>
          <w:szCs w:val="20"/>
          <w:lang w:val="sk-SK"/>
        </w:rPr>
        <w:t>točná podpora systém</w:t>
      </w:r>
      <w:r w:rsidR="004133F1" w:rsidRPr="00A42139">
        <w:rPr>
          <w:rFonts w:ascii="Source Sans Pro" w:hAnsi="Source Sans Pro" w:cs="Segoe UI"/>
          <w:sz w:val="20"/>
          <w:szCs w:val="20"/>
          <w:lang w:val="sk-SK"/>
        </w:rPr>
        <w:t>u</w:t>
      </w:r>
      <w:r w:rsidR="317660F8" w:rsidRPr="00A42139">
        <w:rPr>
          <w:rFonts w:ascii="Source Sans Pro" w:hAnsi="Source Sans Pro" w:cs="Segoe UI"/>
          <w:sz w:val="20"/>
          <w:szCs w:val="20"/>
          <w:lang w:val="sk-SK"/>
        </w:rPr>
        <w:t xml:space="preserve"> </w:t>
      </w:r>
      <w:r w:rsidR="24CED386" w:rsidRPr="00A42139">
        <w:rPr>
          <w:rFonts w:ascii="Source Sans Pro" w:hAnsi="Source Sans Pro" w:cs="Segoe UI"/>
          <w:sz w:val="20"/>
          <w:szCs w:val="20"/>
          <w:lang w:val="sk-SK"/>
        </w:rPr>
        <w:t>spoluprác</w:t>
      </w:r>
      <w:r w:rsidR="35A99341" w:rsidRPr="00A42139">
        <w:rPr>
          <w:rFonts w:ascii="Source Sans Pro" w:hAnsi="Source Sans Pro" w:cs="Segoe UI"/>
          <w:sz w:val="20"/>
          <w:szCs w:val="20"/>
          <w:lang w:val="sk-SK"/>
        </w:rPr>
        <w:t xml:space="preserve">e </w:t>
      </w:r>
      <w:r w:rsidR="263A26F6" w:rsidRPr="00A42139">
        <w:rPr>
          <w:rFonts w:ascii="Source Sans Pro" w:hAnsi="Source Sans Pro" w:cs="Segoe UI"/>
          <w:sz w:val="20"/>
          <w:szCs w:val="20"/>
          <w:lang w:val="sk-SK"/>
        </w:rPr>
        <w:t>medzi a</w:t>
      </w:r>
      <w:r w:rsidRPr="00A42139">
        <w:rPr>
          <w:rFonts w:ascii="Source Sans Pro" w:hAnsi="Source Sans Pro" w:cs="Segoe UI"/>
          <w:sz w:val="20"/>
          <w:szCs w:val="20"/>
          <w:lang w:val="sk-SK"/>
        </w:rPr>
        <w:t>kademick</w:t>
      </w:r>
      <w:r w:rsidR="58265131" w:rsidRPr="00A42139">
        <w:rPr>
          <w:rFonts w:ascii="Source Sans Pro" w:hAnsi="Source Sans Pro" w:cs="Segoe UI"/>
          <w:sz w:val="20"/>
          <w:szCs w:val="20"/>
          <w:lang w:val="sk-SK"/>
        </w:rPr>
        <w:t>ým</w:t>
      </w:r>
      <w:r w:rsidRPr="00A42139">
        <w:rPr>
          <w:rFonts w:ascii="Source Sans Pro" w:hAnsi="Source Sans Pro" w:cs="Segoe UI"/>
          <w:sz w:val="20"/>
          <w:szCs w:val="20"/>
          <w:lang w:val="sk-SK"/>
        </w:rPr>
        <w:t xml:space="preserve"> výskum</w:t>
      </w:r>
      <w:r w:rsidR="64BAEF39" w:rsidRPr="00A42139">
        <w:rPr>
          <w:rFonts w:ascii="Source Sans Pro" w:hAnsi="Source Sans Pro" w:cs="Segoe UI"/>
          <w:sz w:val="20"/>
          <w:szCs w:val="20"/>
          <w:lang w:val="sk-SK"/>
        </w:rPr>
        <w:t>o</w:t>
      </w:r>
      <w:r w:rsidR="00580A18">
        <w:rPr>
          <w:rFonts w:ascii="Source Sans Pro" w:hAnsi="Source Sans Pro" w:cs="Segoe UI"/>
          <w:sz w:val="20"/>
          <w:szCs w:val="20"/>
          <w:lang w:val="sk-SK"/>
        </w:rPr>
        <w:t>m</w:t>
      </w:r>
      <w:r w:rsidRPr="00A42139">
        <w:rPr>
          <w:rFonts w:ascii="Source Sans Pro" w:hAnsi="Source Sans Pro" w:cs="Segoe UI"/>
          <w:sz w:val="20"/>
          <w:szCs w:val="20"/>
          <w:lang w:val="sk-SK"/>
        </w:rPr>
        <w:t xml:space="preserve"> </w:t>
      </w:r>
      <w:r w:rsidR="11C43FD6" w:rsidRPr="00A42139">
        <w:rPr>
          <w:rFonts w:ascii="Source Sans Pro" w:hAnsi="Source Sans Pro" w:cs="Segoe UI"/>
          <w:sz w:val="20"/>
          <w:szCs w:val="20"/>
          <w:lang w:val="sk-SK"/>
        </w:rPr>
        <w:t>a</w:t>
      </w:r>
      <w:r w:rsidRPr="00A42139">
        <w:rPr>
          <w:rFonts w:ascii="Source Sans Pro" w:hAnsi="Source Sans Pro" w:cs="Segoe UI"/>
          <w:sz w:val="20"/>
          <w:szCs w:val="20"/>
          <w:lang w:val="sk-SK"/>
        </w:rPr>
        <w:t xml:space="preserve"> </w:t>
      </w:r>
      <w:r w:rsidR="006154FB" w:rsidRPr="00A42139">
        <w:rPr>
          <w:rFonts w:ascii="Source Sans Pro" w:hAnsi="Source Sans Pro" w:cs="Segoe UI"/>
          <w:sz w:val="20"/>
          <w:szCs w:val="20"/>
          <w:lang w:val="sk-SK"/>
        </w:rPr>
        <w:t>(</w:t>
      </w:r>
      <w:r w:rsidRPr="00A42139">
        <w:rPr>
          <w:rFonts w:ascii="Source Sans Pro" w:hAnsi="Source Sans Pro" w:cs="Segoe UI"/>
          <w:sz w:val="20"/>
          <w:szCs w:val="20"/>
          <w:lang w:val="sk-SK"/>
        </w:rPr>
        <w:t>klinickou</w:t>
      </w:r>
      <w:r w:rsidR="006154FB" w:rsidRPr="00A42139">
        <w:rPr>
          <w:rFonts w:ascii="Source Sans Pro" w:hAnsi="Source Sans Pro" w:cs="Segoe UI"/>
          <w:sz w:val="20"/>
          <w:szCs w:val="20"/>
          <w:lang w:val="sk-SK"/>
        </w:rPr>
        <w:t>)</w:t>
      </w:r>
      <w:r w:rsidRPr="00A42139">
        <w:rPr>
          <w:rFonts w:ascii="Source Sans Pro" w:hAnsi="Source Sans Pro" w:cs="Segoe UI"/>
          <w:sz w:val="20"/>
          <w:szCs w:val="20"/>
          <w:lang w:val="sk-SK"/>
        </w:rPr>
        <w:t xml:space="preserve"> praxou</w:t>
      </w:r>
      <w:r w:rsidR="24425C36" w:rsidRPr="00A42139">
        <w:rPr>
          <w:rFonts w:ascii="Source Sans Pro" w:hAnsi="Source Sans Pro" w:cs="Segoe UI"/>
          <w:sz w:val="20"/>
          <w:szCs w:val="20"/>
          <w:lang w:val="sk-SK"/>
        </w:rPr>
        <w:t>.</w:t>
      </w:r>
    </w:p>
    <w:p w14:paraId="62F25990" w14:textId="77777777" w:rsidR="004E2E74" w:rsidRPr="00A42139" w:rsidRDefault="004E2E74" w:rsidP="004E2E74">
      <w:pPr>
        <w:pStyle w:val="Odsekzoznamu"/>
        <w:ind w:left="426"/>
        <w:jc w:val="both"/>
        <w:rPr>
          <w:rFonts w:ascii="Source Sans Pro" w:hAnsi="Source Sans Pro" w:cs="Segoe UI"/>
          <w:sz w:val="20"/>
          <w:szCs w:val="20"/>
          <w:lang w:val="sk-SK"/>
        </w:rPr>
      </w:pPr>
    </w:p>
    <w:p w14:paraId="0662C926" w14:textId="2DF4DCDF" w:rsidR="004E2E74" w:rsidRPr="00A42139" w:rsidRDefault="004E2E74" w:rsidP="004E2E74">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Prítomnosť prekážok pre funkčný model spolupráce klinickej praxe, </w:t>
      </w:r>
      <w:proofErr w:type="spellStart"/>
      <w:r w:rsidRPr="00A42139">
        <w:rPr>
          <w:rFonts w:ascii="Source Sans Pro" w:hAnsi="Source Sans Pro" w:cs="Segoe UI"/>
          <w:sz w:val="20"/>
          <w:szCs w:val="20"/>
          <w:lang w:val="sk-SK"/>
        </w:rPr>
        <w:t>VaV</w:t>
      </w:r>
      <w:proofErr w:type="spellEnd"/>
      <w:r w:rsidR="00697E7C" w:rsidRPr="00A42139">
        <w:rPr>
          <w:rFonts w:ascii="Source Sans Pro" w:hAnsi="Source Sans Pro" w:cs="Segoe UI"/>
          <w:sz w:val="20"/>
          <w:szCs w:val="20"/>
          <w:lang w:val="sk-SK"/>
        </w:rPr>
        <w:t xml:space="preserve"> inštitúcií</w:t>
      </w:r>
      <w:r w:rsidRPr="00A42139">
        <w:rPr>
          <w:rFonts w:ascii="Source Sans Pro" w:hAnsi="Source Sans Pro" w:cs="Segoe UI"/>
          <w:sz w:val="20"/>
          <w:szCs w:val="20"/>
          <w:lang w:val="sk-SK"/>
        </w:rPr>
        <w:t xml:space="preserve"> a podnikateľského sektora.</w:t>
      </w:r>
      <w:r w:rsidR="0030328B" w:rsidRPr="007703E6">
        <w:rPr>
          <w:rFonts w:ascii="Source Sans Pro" w:hAnsi="Source Sans Pro" w:cs="Segoe UI"/>
          <w:sz w:val="16"/>
          <w:szCs w:val="16"/>
          <w:vertAlign w:val="superscript"/>
          <w:lang w:val="sk-SK"/>
        </w:rPr>
        <w:t>84</w:t>
      </w:r>
    </w:p>
    <w:p w14:paraId="16CB767F" w14:textId="77777777" w:rsidR="004E2E74" w:rsidRPr="00A42139" w:rsidRDefault="004E2E74" w:rsidP="004E2E74">
      <w:pPr>
        <w:pStyle w:val="Odsekzoznamu"/>
        <w:ind w:left="426"/>
        <w:jc w:val="both"/>
        <w:rPr>
          <w:rFonts w:ascii="Source Sans Pro" w:hAnsi="Source Sans Pro" w:cs="Segoe UI"/>
          <w:sz w:val="20"/>
          <w:szCs w:val="20"/>
          <w:lang w:val="sk-SK"/>
        </w:rPr>
      </w:pPr>
    </w:p>
    <w:p w14:paraId="168DA8C0" w14:textId="08584EB1" w:rsidR="004E2E74" w:rsidRPr="00A42139" w:rsidRDefault="2DBAF71E" w:rsidP="004E2E74">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Absencia aktivít </w:t>
      </w:r>
      <w:r w:rsidR="74EDA518" w:rsidRPr="00A42139">
        <w:rPr>
          <w:rFonts w:ascii="Source Sans Pro" w:hAnsi="Source Sans Pro" w:cs="Segoe UI"/>
          <w:sz w:val="20"/>
          <w:szCs w:val="20"/>
          <w:lang w:val="sk-SK"/>
        </w:rPr>
        <w:t xml:space="preserve">posudzovania a </w:t>
      </w:r>
      <w:r w:rsidRPr="00A42139">
        <w:rPr>
          <w:rFonts w:ascii="Source Sans Pro" w:hAnsi="Source Sans Pro" w:cs="Segoe UI"/>
          <w:sz w:val="20"/>
          <w:szCs w:val="20"/>
          <w:lang w:val="sk-SK"/>
        </w:rPr>
        <w:t xml:space="preserve">hodnotenia </w:t>
      </w:r>
      <w:r w:rsidR="004E2E74" w:rsidRPr="00A42139">
        <w:rPr>
          <w:rFonts w:ascii="Source Sans Pro" w:hAnsi="Source Sans Pro" w:cs="Segoe UI"/>
          <w:sz w:val="20"/>
          <w:szCs w:val="20"/>
          <w:lang w:val="sk-SK"/>
        </w:rPr>
        <w:t xml:space="preserve">zdravotníckych technológií </w:t>
      </w:r>
      <w:r w:rsidR="450E3D91" w:rsidRPr="00A42139">
        <w:rPr>
          <w:rFonts w:ascii="Source Sans Pro" w:hAnsi="Source Sans Pro" w:cs="Segoe UI"/>
          <w:sz w:val="20"/>
          <w:szCs w:val="20"/>
          <w:lang w:val="sk-SK"/>
        </w:rPr>
        <w:t>inštitúciou NIHO</w:t>
      </w:r>
      <w:r w:rsidR="002A5A39" w:rsidRPr="00A42139">
        <w:rPr>
          <w:rFonts w:ascii="Source Sans Pro" w:hAnsi="Source Sans Pro" w:cs="Segoe UI"/>
          <w:sz w:val="20"/>
          <w:szCs w:val="20"/>
          <w:lang w:val="sk-SK"/>
        </w:rPr>
        <w:t xml:space="preserve"> </w:t>
      </w:r>
      <w:r w:rsidR="1406E1F2" w:rsidRPr="00A42139">
        <w:rPr>
          <w:rFonts w:ascii="Source Sans Pro" w:hAnsi="Source Sans Pro" w:cs="Segoe UI"/>
          <w:sz w:val="20"/>
          <w:szCs w:val="20"/>
          <w:lang w:val="sk-SK"/>
        </w:rPr>
        <w:t>(zákon č. 358/2021)</w:t>
      </w:r>
      <w:r w:rsidR="00A165F4" w:rsidRPr="00A42139">
        <w:rPr>
          <w:rFonts w:ascii="Source Sans Pro" w:hAnsi="Source Sans Pro" w:cs="Segoe UI"/>
          <w:sz w:val="20"/>
          <w:szCs w:val="20"/>
          <w:lang w:val="sk-SK"/>
        </w:rPr>
        <w:t>,</w:t>
      </w:r>
      <w:r w:rsidR="1406E1F2" w:rsidRPr="00A42139">
        <w:rPr>
          <w:rFonts w:ascii="Source Sans Pro" w:hAnsi="Source Sans Pro" w:cs="Segoe UI"/>
          <w:sz w:val="20"/>
          <w:szCs w:val="20"/>
          <w:lang w:val="sk-SK"/>
        </w:rPr>
        <w:t xml:space="preserve"> k</w:t>
      </w:r>
      <w:r w:rsidR="17219A25" w:rsidRPr="00A42139">
        <w:rPr>
          <w:rFonts w:ascii="Source Sans Pro" w:hAnsi="Source Sans Pro" w:cs="Segoe UI"/>
          <w:sz w:val="20"/>
          <w:szCs w:val="20"/>
          <w:lang w:val="sk-SK"/>
        </w:rPr>
        <w:t>torá sa v súčasnosti venuje prevažne liečivám.</w:t>
      </w:r>
      <w:r w:rsidR="000D55AF" w:rsidRPr="00A42139">
        <w:rPr>
          <w:rFonts w:ascii="Source Sans Pro" w:hAnsi="Source Sans Pro"/>
          <w:sz w:val="20"/>
          <w:szCs w:val="20"/>
          <w:vertAlign w:val="superscript"/>
          <w:lang w:val="sk-SK"/>
        </w:rPr>
        <w:footnoteReference w:id="97"/>
      </w:r>
    </w:p>
    <w:p w14:paraId="538F9395" w14:textId="77777777" w:rsidR="004E2E74" w:rsidRPr="00A42139" w:rsidRDefault="004E2E74" w:rsidP="004E2E74">
      <w:pPr>
        <w:pStyle w:val="Odsekzoznamu"/>
        <w:rPr>
          <w:rFonts w:ascii="Source Sans Pro" w:hAnsi="Source Sans Pro" w:cs="Segoe UI"/>
          <w:sz w:val="20"/>
          <w:szCs w:val="20"/>
          <w:lang w:val="sk-SK"/>
        </w:rPr>
      </w:pPr>
    </w:p>
    <w:p w14:paraId="461DA00F" w14:textId="16460EE6" w:rsidR="004E2E74" w:rsidRPr="00A42139" w:rsidRDefault="004E2E74" w:rsidP="004E2E74">
      <w:pPr>
        <w:pStyle w:val="Odsekzoznamu"/>
        <w:numPr>
          <w:ilvl w:val="0"/>
          <w:numId w:val="17"/>
        </w:numPr>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Absentuje efektívny/flexibilný mechanizmus </w:t>
      </w:r>
      <w:r w:rsidR="67AB9F28" w:rsidRPr="00A42139">
        <w:rPr>
          <w:rFonts w:ascii="Source Sans Pro" w:hAnsi="Source Sans Pro" w:cs="Segoe UI"/>
          <w:sz w:val="20"/>
          <w:szCs w:val="20"/>
          <w:lang w:val="sk-SK"/>
        </w:rPr>
        <w:t>financovania</w:t>
      </w:r>
      <w:r w:rsidRPr="00A42139">
        <w:rPr>
          <w:rFonts w:ascii="Source Sans Pro" w:hAnsi="Source Sans Pro" w:cs="Segoe UI"/>
          <w:sz w:val="20"/>
          <w:szCs w:val="20"/>
          <w:lang w:val="sk-SK"/>
        </w:rPr>
        <w:t xml:space="preserve"> inovácií </w:t>
      </w:r>
      <w:r w:rsidR="67AB9F28" w:rsidRPr="00A42139">
        <w:rPr>
          <w:rFonts w:ascii="Source Sans Pro" w:hAnsi="Source Sans Pro" w:cs="Segoe UI"/>
          <w:sz w:val="20"/>
          <w:szCs w:val="20"/>
          <w:lang w:val="sk-SK"/>
        </w:rPr>
        <w:t>v rámci</w:t>
      </w:r>
      <w:r w:rsidRPr="00A42139">
        <w:rPr>
          <w:rFonts w:ascii="Source Sans Pro" w:hAnsi="Source Sans Pro" w:cs="Segoe UI"/>
          <w:sz w:val="20"/>
          <w:szCs w:val="20"/>
          <w:lang w:val="sk-SK"/>
        </w:rPr>
        <w:t xml:space="preserve"> úhrad zdravotných </w:t>
      </w:r>
      <w:r w:rsidR="67AB9F28" w:rsidRPr="00A42139">
        <w:rPr>
          <w:rFonts w:ascii="Source Sans Pro" w:hAnsi="Source Sans Pro" w:cs="Segoe UI"/>
          <w:sz w:val="20"/>
          <w:szCs w:val="20"/>
          <w:lang w:val="sk-SK"/>
        </w:rPr>
        <w:t>poisťovní</w:t>
      </w:r>
      <w:r w:rsidR="00B4178F" w:rsidRPr="00A42139">
        <w:rPr>
          <w:rFonts w:ascii="Source Sans Pro" w:hAnsi="Source Sans Pro" w:cs="Segoe UI"/>
          <w:sz w:val="20"/>
          <w:szCs w:val="20"/>
          <w:lang w:val="sk-SK"/>
        </w:rPr>
        <w:t xml:space="preserve"> (chýbajúci </w:t>
      </w:r>
      <w:r w:rsidR="009E4FBF" w:rsidRPr="00A42139">
        <w:rPr>
          <w:rFonts w:ascii="Source Sans Pro" w:hAnsi="Source Sans Pro" w:cs="Segoe UI"/>
          <w:sz w:val="20"/>
          <w:szCs w:val="20"/>
          <w:lang w:val="sk-SK"/>
        </w:rPr>
        <w:t xml:space="preserve">inovačný fond </w:t>
      </w:r>
      <w:r w:rsidR="00667D04" w:rsidRPr="00A42139">
        <w:rPr>
          <w:rFonts w:ascii="Source Sans Pro" w:hAnsi="Source Sans Pro" w:cs="Segoe UI"/>
          <w:sz w:val="20"/>
          <w:szCs w:val="20"/>
          <w:lang w:val="sk-SK"/>
        </w:rPr>
        <w:t>pre biomedicínu a zdravotnícke technológie</w:t>
      </w:r>
      <w:r w:rsidR="00B4178F" w:rsidRPr="00A42139">
        <w:rPr>
          <w:rFonts w:ascii="Source Sans Pro" w:hAnsi="Source Sans Pro" w:cs="Segoe UI"/>
          <w:sz w:val="20"/>
          <w:szCs w:val="20"/>
          <w:lang w:val="sk-SK"/>
        </w:rPr>
        <w:t>)</w:t>
      </w:r>
      <w:r w:rsidR="67AB9F28" w:rsidRPr="00A42139">
        <w:rPr>
          <w:rFonts w:ascii="Source Sans Pro" w:hAnsi="Source Sans Pro" w:cs="Segoe UI"/>
          <w:sz w:val="20"/>
          <w:szCs w:val="20"/>
          <w:lang w:val="sk-SK"/>
        </w:rPr>
        <w:t xml:space="preserve">. </w:t>
      </w:r>
    </w:p>
    <w:p w14:paraId="680ADB60" w14:textId="77777777" w:rsidR="00BA13E6" w:rsidRPr="00A42139" w:rsidRDefault="00BA13E6" w:rsidP="00BA13E6">
      <w:pPr>
        <w:jc w:val="both"/>
        <w:rPr>
          <w:rFonts w:ascii="Source Sans Pro" w:hAnsi="Source Sans Pro" w:cs="Segoe UI"/>
          <w:strike/>
          <w:sz w:val="20"/>
          <w:szCs w:val="20"/>
          <w:lang w:val="sk-SK"/>
        </w:rPr>
      </w:pPr>
    </w:p>
    <w:p w14:paraId="0B03EC3A" w14:textId="02C1746E" w:rsidR="00A46C3D" w:rsidRPr="00A42139" w:rsidRDefault="2DBAB7A0" w:rsidP="00A4198C">
      <w:pPr>
        <w:pStyle w:val="Nadpis3"/>
        <w:numPr>
          <w:ilvl w:val="0"/>
          <w:numId w:val="0"/>
        </w:numPr>
        <w:ind w:left="720" w:hanging="720"/>
        <w:jc w:val="center"/>
        <w:rPr>
          <w:lang w:val="sk-SK"/>
        </w:rPr>
      </w:pPr>
      <w:bookmarkStart w:id="171" w:name="_Toc181861570"/>
      <w:r w:rsidRPr="00A42139">
        <w:rPr>
          <w:lang w:val="sk-SK"/>
        </w:rPr>
        <w:t xml:space="preserve">Tematická oblasť podpory v prioritnej oblasti </w:t>
      </w:r>
      <w:r w:rsidR="0010097A" w:rsidRPr="00A42139">
        <w:rPr>
          <w:lang w:val="sk-SK"/>
        </w:rPr>
        <w:t>4</w:t>
      </w:r>
      <w:r w:rsidRPr="00A42139">
        <w:rPr>
          <w:lang w:val="sk-SK"/>
        </w:rPr>
        <w:t>-2</w:t>
      </w:r>
      <w:bookmarkEnd w:id="170"/>
      <w:bookmarkEnd w:id="171"/>
    </w:p>
    <w:p w14:paraId="3DCA6FA3" w14:textId="7955F330" w:rsidR="009D152A" w:rsidRPr="00A42139" w:rsidRDefault="009D152A" w:rsidP="009D152A">
      <w:pPr>
        <w:pStyle w:val="Odsekzoznamu"/>
        <w:ind w:left="426"/>
        <w:jc w:val="both"/>
        <w:rPr>
          <w:rFonts w:ascii="Source Sans Pro" w:hAnsi="Source Sans Pro" w:cs="Segoe UI"/>
          <w:b/>
          <w:lang w:val="sk-SK"/>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7371"/>
      </w:tblGrid>
      <w:tr w:rsidR="009D6D61" w:rsidRPr="00DD7867" w14:paraId="76B3853F" w14:textId="77777777" w:rsidTr="007703E6">
        <w:trPr>
          <w:trHeight w:val="42"/>
        </w:trPr>
        <w:tc>
          <w:tcPr>
            <w:tcW w:w="9493" w:type="dxa"/>
            <w:gridSpan w:val="2"/>
            <w:shd w:val="clear" w:color="auto" w:fill="1A25AB"/>
            <w:vAlign w:val="center"/>
          </w:tcPr>
          <w:p w14:paraId="1F1B55B3" w14:textId="77777777" w:rsidR="009D6D61" w:rsidRPr="001F1E9D" w:rsidRDefault="009D6D61" w:rsidP="009D6D61">
            <w:pPr>
              <w:contextualSpacing/>
              <w:jc w:val="center"/>
              <w:rPr>
                <w:rFonts w:ascii="Source Sans Pro" w:eastAsia="Calibri" w:hAnsi="Source Sans Pro" w:cs="Aptos Display"/>
                <w:b/>
                <w:color w:val="FFFFFF"/>
                <w:sz w:val="22"/>
                <w:szCs w:val="22"/>
                <w:lang w:val="sk-SK" w:eastAsia="sk-SK"/>
              </w:rPr>
            </w:pPr>
            <w:r w:rsidRPr="001F1E9D">
              <w:rPr>
                <w:rFonts w:ascii="Source Sans Pro" w:eastAsia="Calibri" w:hAnsi="Source Sans Pro" w:cs="Aptos Display"/>
                <w:b/>
                <w:color w:val="FFFFFF"/>
                <w:sz w:val="22"/>
                <w:szCs w:val="22"/>
                <w:lang w:val="sk-SK" w:eastAsia="sk-SK"/>
              </w:rPr>
              <w:t>Zdravá spoločnosť</w:t>
            </w:r>
          </w:p>
        </w:tc>
      </w:tr>
      <w:tr w:rsidR="001576D6" w:rsidRPr="00DD7867" w14:paraId="4939497D" w14:textId="77777777" w:rsidTr="00AC6AE7">
        <w:trPr>
          <w:trHeight w:val="42"/>
        </w:trPr>
        <w:tc>
          <w:tcPr>
            <w:tcW w:w="2122" w:type="dxa"/>
            <w:vMerge w:val="restart"/>
            <w:shd w:val="clear" w:color="auto" w:fill="00ABCE"/>
            <w:vAlign w:val="center"/>
          </w:tcPr>
          <w:p w14:paraId="600BBE31" w14:textId="77777777" w:rsidR="009D6D61" w:rsidRPr="00A42139" w:rsidRDefault="009D6D61" w:rsidP="009D6D61">
            <w:pPr>
              <w:contextualSpacing/>
              <w:jc w:val="center"/>
              <w:rPr>
                <w:rFonts w:ascii="Source Sans Pro" w:eastAsia="Calibri" w:hAnsi="Source Sans Pro" w:cs="Aptos Display"/>
                <w:b/>
                <w:color w:val="FFFFFF"/>
                <w:sz w:val="20"/>
                <w:szCs w:val="20"/>
                <w:lang w:val="sk-SK" w:eastAsia="sk-SK"/>
              </w:rPr>
            </w:pPr>
            <w:r w:rsidRPr="00A42139">
              <w:rPr>
                <w:rFonts w:ascii="Source Sans Pro" w:eastAsia="Calibri" w:hAnsi="Source Sans Pro" w:cs="Aptos Display"/>
                <w:b/>
                <w:color w:val="FFFFFF"/>
                <w:sz w:val="20"/>
                <w:szCs w:val="20"/>
                <w:lang w:val="sk-SK" w:eastAsia="sk-SK"/>
              </w:rPr>
              <w:t>Prioritná oblasť 4-2: Nové a inovatívne produkty, procesy a postupy v zdravotníctve</w:t>
            </w:r>
          </w:p>
        </w:tc>
        <w:tc>
          <w:tcPr>
            <w:tcW w:w="7371" w:type="dxa"/>
          </w:tcPr>
          <w:p w14:paraId="3D8C44D4" w14:textId="70D4B5D7" w:rsidR="009D6D61" w:rsidRPr="00A42139" w:rsidRDefault="009D6D61" w:rsidP="009D6D61">
            <w:pPr>
              <w:numPr>
                <w:ilvl w:val="2"/>
                <w:numId w:val="53"/>
              </w:numPr>
              <w:spacing w:before="120" w:after="120" w:line="276" w:lineRule="auto"/>
              <w:ind w:left="463" w:hanging="567"/>
              <w:contextualSpacing/>
              <w:jc w:val="both"/>
              <w:rPr>
                <w:rFonts w:ascii="Source Sans Pro" w:eastAsia="Calibri" w:hAnsi="Source Sans Pro" w:cs="Aptos Display"/>
                <w:color w:val="000000"/>
                <w:sz w:val="20"/>
                <w:szCs w:val="20"/>
                <w:lang w:val="sk-SK" w:eastAsia="sk-SK"/>
              </w:rPr>
            </w:pPr>
            <w:r w:rsidRPr="00A42139">
              <w:rPr>
                <w:rFonts w:ascii="Source Sans Pro" w:eastAsia="Calibri" w:hAnsi="Source Sans Pro" w:cs="Calibri"/>
                <w:sz w:val="20"/>
                <w:szCs w:val="20"/>
                <w:lang w:val="sk-SK" w:eastAsia="sk-SK"/>
              </w:rPr>
              <w:t>Výskum</w:t>
            </w:r>
            <w:r w:rsidR="003B3E84" w:rsidRPr="00A42139">
              <w:rPr>
                <w:rFonts w:ascii="Source Sans Pro" w:eastAsia="Calibri" w:hAnsi="Source Sans Pro" w:cs="Calibri"/>
                <w:sz w:val="20"/>
                <w:szCs w:val="20"/>
                <w:lang w:val="sk-SK" w:eastAsia="sk-SK"/>
              </w:rPr>
              <w:t>,</w:t>
            </w:r>
            <w:r w:rsidRPr="00A42139">
              <w:rPr>
                <w:rFonts w:ascii="Source Sans Pro" w:eastAsia="Calibri" w:hAnsi="Source Sans Pro" w:cs="Calibri"/>
                <w:sz w:val="20"/>
                <w:szCs w:val="20"/>
                <w:lang w:val="sk-SK" w:eastAsia="sk-SK"/>
              </w:rPr>
              <w:t> vývoj</w:t>
            </w:r>
            <w:r w:rsidR="003B3E84" w:rsidRPr="00A42139">
              <w:rPr>
                <w:rFonts w:ascii="Source Sans Pro" w:eastAsia="Calibri" w:hAnsi="Source Sans Pro" w:cs="Calibri"/>
                <w:sz w:val="20"/>
                <w:szCs w:val="20"/>
                <w:lang w:val="sk-SK" w:eastAsia="sk-SK"/>
              </w:rPr>
              <w:t xml:space="preserve"> a inovácie </w:t>
            </w:r>
            <w:r w:rsidRPr="00A42139">
              <w:rPr>
                <w:rFonts w:ascii="Source Sans Pro" w:eastAsia="Calibri" w:hAnsi="Source Sans Pro" w:cs="Calibri"/>
                <w:sz w:val="20"/>
                <w:szCs w:val="20"/>
                <w:lang w:val="sk-SK" w:eastAsia="sk-SK"/>
              </w:rPr>
              <w:t>technológií na monitorovanie zdravotného stavu pacienta</w:t>
            </w:r>
          </w:p>
        </w:tc>
      </w:tr>
      <w:tr w:rsidR="001576D6" w:rsidRPr="00DD7867" w14:paraId="7F44C887" w14:textId="77777777" w:rsidTr="00AC6AE7">
        <w:trPr>
          <w:trHeight w:val="42"/>
        </w:trPr>
        <w:tc>
          <w:tcPr>
            <w:tcW w:w="2122" w:type="dxa"/>
            <w:vMerge/>
            <w:shd w:val="clear" w:color="auto" w:fill="00ABCE"/>
          </w:tcPr>
          <w:p w14:paraId="35C51D66" w14:textId="77777777" w:rsidR="009D6D61" w:rsidRPr="00A42139" w:rsidRDefault="009D6D61" w:rsidP="009D6D61">
            <w:pPr>
              <w:contextualSpacing/>
              <w:rPr>
                <w:rFonts w:ascii="Source Sans Pro" w:eastAsia="Calibri" w:hAnsi="Source Sans Pro" w:cs="Aptos Display"/>
                <w:sz w:val="20"/>
                <w:szCs w:val="20"/>
                <w:lang w:val="sk-SK" w:eastAsia="sk-SK"/>
              </w:rPr>
            </w:pPr>
          </w:p>
        </w:tc>
        <w:tc>
          <w:tcPr>
            <w:tcW w:w="7371" w:type="dxa"/>
          </w:tcPr>
          <w:p w14:paraId="6605957D" w14:textId="28403E8D" w:rsidR="009D6D61" w:rsidRPr="00A42139" w:rsidRDefault="00F21144" w:rsidP="009D6D61">
            <w:pPr>
              <w:numPr>
                <w:ilvl w:val="2"/>
                <w:numId w:val="5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 xml:space="preserve">Výskum, vývoj </w:t>
            </w:r>
            <w:r>
              <w:rPr>
                <w:rFonts w:ascii="Source Sans Pro" w:eastAsia="Calibri" w:hAnsi="Source Sans Pro" w:cs="Times New Roman"/>
                <w:color w:val="000000"/>
                <w:sz w:val="20"/>
                <w:szCs w:val="20"/>
                <w:lang w:val="sk-SK" w:eastAsia="sk-SK"/>
              </w:rPr>
              <w:t>a inováci</w:t>
            </w:r>
            <w:r w:rsidR="00800C6F">
              <w:rPr>
                <w:rFonts w:ascii="Source Sans Pro" w:eastAsia="Calibri" w:hAnsi="Source Sans Pro" w:cs="Times New Roman"/>
                <w:color w:val="000000"/>
                <w:sz w:val="20"/>
                <w:szCs w:val="20"/>
                <w:lang w:val="sk-SK" w:eastAsia="sk-SK"/>
              </w:rPr>
              <w:t>e</w:t>
            </w:r>
            <w:r w:rsidRPr="00A42139">
              <w:rPr>
                <w:rFonts w:ascii="Source Sans Pro" w:eastAsia="Calibri" w:hAnsi="Source Sans Pro" w:cs="Times New Roman"/>
                <w:color w:val="000000"/>
                <w:sz w:val="20"/>
                <w:szCs w:val="20"/>
                <w:lang w:val="sk-SK" w:eastAsia="sk-SK"/>
              </w:rPr>
              <w:t>  diagnostických nástrojov</w:t>
            </w:r>
            <w:r>
              <w:rPr>
                <w:rFonts w:ascii="Source Sans Pro" w:eastAsia="Calibri" w:hAnsi="Source Sans Pro" w:cs="Times New Roman"/>
                <w:color w:val="000000"/>
                <w:sz w:val="20"/>
                <w:szCs w:val="20"/>
                <w:lang w:val="sk-SK" w:eastAsia="sk-SK"/>
              </w:rPr>
              <w:t xml:space="preserve"> a ich</w:t>
            </w:r>
            <w:r w:rsidRPr="00A42139">
              <w:rPr>
                <w:rFonts w:ascii="Source Sans Pro" w:eastAsia="Calibri" w:hAnsi="Source Sans Pro" w:cs="Times New Roman"/>
                <w:color w:val="000000"/>
                <w:sz w:val="20"/>
                <w:szCs w:val="20"/>
                <w:lang w:val="sk-SK" w:eastAsia="sk-SK"/>
              </w:rPr>
              <w:t xml:space="preserve"> implementáci</w:t>
            </w:r>
            <w:r>
              <w:rPr>
                <w:rFonts w:ascii="Source Sans Pro" w:eastAsia="Calibri" w:hAnsi="Source Sans Pro" w:cs="Times New Roman"/>
                <w:color w:val="000000"/>
                <w:sz w:val="20"/>
                <w:szCs w:val="20"/>
                <w:lang w:val="sk-SK" w:eastAsia="sk-SK"/>
              </w:rPr>
              <w:t>a</w:t>
            </w:r>
            <w:r w:rsidRPr="00A42139">
              <w:rPr>
                <w:rFonts w:ascii="Source Sans Pro" w:eastAsia="Calibri" w:hAnsi="Source Sans Pro" w:cs="Times New Roman"/>
                <w:color w:val="000000"/>
                <w:sz w:val="20"/>
                <w:szCs w:val="20"/>
                <w:lang w:val="sk-SK" w:eastAsia="sk-SK"/>
              </w:rPr>
              <w:t xml:space="preserve"> do klinickej praxe</w:t>
            </w:r>
          </w:p>
        </w:tc>
      </w:tr>
      <w:tr w:rsidR="001576D6" w:rsidRPr="00DD7867" w14:paraId="5C68FC11" w14:textId="77777777" w:rsidTr="003173DC">
        <w:trPr>
          <w:trHeight w:val="42"/>
        </w:trPr>
        <w:tc>
          <w:tcPr>
            <w:tcW w:w="2122" w:type="dxa"/>
            <w:vMerge/>
            <w:shd w:val="clear" w:color="auto" w:fill="00ABCE"/>
          </w:tcPr>
          <w:p w14:paraId="0CCDE75F" w14:textId="77777777" w:rsidR="009D6D61" w:rsidRPr="00A42139" w:rsidRDefault="009D6D61" w:rsidP="009D6D61">
            <w:pPr>
              <w:contextualSpacing/>
              <w:rPr>
                <w:rFonts w:ascii="Source Sans Pro" w:eastAsia="Calibri" w:hAnsi="Source Sans Pro" w:cs="Aptos Display"/>
                <w:sz w:val="20"/>
                <w:szCs w:val="20"/>
                <w:lang w:val="sk-SK" w:eastAsia="sk-SK"/>
              </w:rPr>
            </w:pPr>
          </w:p>
        </w:tc>
        <w:tc>
          <w:tcPr>
            <w:tcW w:w="7371" w:type="dxa"/>
            <w:shd w:val="clear" w:color="auto" w:fill="auto"/>
          </w:tcPr>
          <w:p w14:paraId="5231D298" w14:textId="541673C3" w:rsidR="009D6D61" w:rsidRPr="003173DC" w:rsidRDefault="009D6D61" w:rsidP="009D6D61">
            <w:pPr>
              <w:numPr>
                <w:ilvl w:val="2"/>
                <w:numId w:val="5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3173DC">
              <w:rPr>
                <w:rFonts w:ascii="Source Sans Pro" w:eastAsia="Calibri" w:hAnsi="Source Sans Pro" w:cs="Times New Roman"/>
                <w:color w:val="000000"/>
                <w:sz w:val="20"/>
                <w:szCs w:val="20"/>
                <w:lang w:val="sk-SK" w:eastAsia="sk-SK"/>
              </w:rPr>
              <w:t>Výskum</w:t>
            </w:r>
            <w:r w:rsidR="00EC3680" w:rsidRPr="003173DC">
              <w:rPr>
                <w:rFonts w:ascii="Source Sans Pro" w:eastAsia="Calibri" w:hAnsi="Source Sans Pro" w:cs="Times New Roman"/>
                <w:color w:val="000000"/>
                <w:sz w:val="20"/>
                <w:szCs w:val="20"/>
                <w:lang w:val="sk-SK" w:eastAsia="sk-SK"/>
              </w:rPr>
              <w:t>,</w:t>
            </w:r>
            <w:r w:rsidRPr="003173DC">
              <w:rPr>
                <w:rFonts w:ascii="Source Sans Pro" w:eastAsia="Calibri" w:hAnsi="Source Sans Pro" w:cs="Times New Roman"/>
                <w:color w:val="000000"/>
                <w:sz w:val="20"/>
                <w:szCs w:val="20"/>
                <w:lang w:val="sk-SK" w:eastAsia="sk-SK"/>
              </w:rPr>
              <w:t xml:space="preserve"> vývoj </w:t>
            </w:r>
            <w:r w:rsidR="00EC3680" w:rsidRPr="003173DC">
              <w:rPr>
                <w:rFonts w:ascii="Source Sans Pro" w:eastAsia="Calibri" w:hAnsi="Source Sans Pro" w:cs="Times New Roman"/>
                <w:color w:val="000000"/>
                <w:sz w:val="20"/>
                <w:szCs w:val="20"/>
                <w:lang w:val="sk-SK" w:eastAsia="sk-SK"/>
              </w:rPr>
              <w:t xml:space="preserve">a inovácie v oblasti </w:t>
            </w:r>
            <w:r w:rsidRPr="003173DC">
              <w:rPr>
                <w:rFonts w:ascii="Source Sans Pro" w:eastAsia="Calibri" w:hAnsi="Source Sans Pro" w:cs="Times New Roman"/>
                <w:color w:val="000000"/>
                <w:sz w:val="20"/>
                <w:szCs w:val="20"/>
                <w:lang w:val="sk-SK" w:eastAsia="sk-SK"/>
              </w:rPr>
              <w:t>materiálov</w:t>
            </w:r>
            <w:r w:rsidR="00B43C9D" w:rsidRPr="003173DC">
              <w:rPr>
                <w:rFonts w:ascii="Source Sans Pro" w:eastAsia="Calibri" w:hAnsi="Source Sans Pro" w:cs="Times New Roman"/>
                <w:color w:val="000000"/>
                <w:sz w:val="20"/>
                <w:szCs w:val="20"/>
                <w:lang w:val="sk-SK" w:eastAsia="sk-SK"/>
              </w:rPr>
              <w:t xml:space="preserve"> </w:t>
            </w:r>
            <w:r w:rsidRPr="003173DC">
              <w:rPr>
                <w:rFonts w:ascii="Source Sans Pro" w:eastAsia="Calibri" w:hAnsi="Source Sans Pro" w:cs="Times New Roman"/>
                <w:color w:val="000000"/>
                <w:sz w:val="20"/>
                <w:szCs w:val="20"/>
                <w:lang w:val="sk-SK" w:eastAsia="sk-SK"/>
              </w:rPr>
              <w:t>pre využitie v priamej starostlivosti o pacienta</w:t>
            </w:r>
            <w:r w:rsidR="003173DC">
              <w:rPr>
                <w:rStyle w:val="Odkaznapoznmkupodiarou"/>
                <w:rFonts w:ascii="Source Sans Pro" w:eastAsia="Calibri" w:hAnsi="Source Sans Pro" w:cs="Times New Roman"/>
                <w:color w:val="000000"/>
                <w:sz w:val="20"/>
                <w:szCs w:val="20"/>
                <w:lang w:val="sk-SK" w:eastAsia="sk-SK"/>
              </w:rPr>
              <w:footnoteReference w:id="98"/>
            </w:r>
          </w:p>
        </w:tc>
      </w:tr>
      <w:tr w:rsidR="001576D6" w:rsidRPr="00DD7867" w14:paraId="79E5A8EB" w14:textId="77777777" w:rsidTr="00AC6AE7">
        <w:trPr>
          <w:trHeight w:val="42"/>
        </w:trPr>
        <w:tc>
          <w:tcPr>
            <w:tcW w:w="2122" w:type="dxa"/>
            <w:vMerge/>
            <w:shd w:val="clear" w:color="auto" w:fill="00ABCE"/>
          </w:tcPr>
          <w:p w14:paraId="429AF2C4" w14:textId="77777777" w:rsidR="009D6D61" w:rsidRPr="00A42139" w:rsidRDefault="009D6D61" w:rsidP="009D6D61">
            <w:pPr>
              <w:contextualSpacing/>
              <w:rPr>
                <w:rFonts w:ascii="Source Sans Pro" w:eastAsia="Calibri" w:hAnsi="Source Sans Pro" w:cs="Aptos Display"/>
                <w:sz w:val="20"/>
                <w:szCs w:val="20"/>
                <w:lang w:val="sk-SK" w:eastAsia="sk-SK"/>
              </w:rPr>
            </w:pPr>
          </w:p>
        </w:tc>
        <w:tc>
          <w:tcPr>
            <w:tcW w:w="7371" w:type="dxa"/>
          </w:tcPr>
          <w:p w14:paraId="4D6013D5" w14:textId="27BED106" w:rsidR="009D6D61" w:rsidRPr="00A42139" w:rsidRDefault="009D6D61" w:rsidP="009D6D61">
            <w:pPr>
              <w:numPr>
                <w:ilvl w:val="2"/>
                <w:numId w:val="5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Výskum</w:t>
            </w:r>
            <w:r w:rsidR="00EC3680" w:rsidRPr="00A42139">
              <w:rPr>
                <w:rFonts w:ascii="Source Sans Pro" w:eastAsia="Calibri" w:hAnsi="Source Sans Pro" w:cs="Times New Roman"/>
                <w:color w:val="000000"/>
                <w:sz w:val="20"/>
                <w:szCs w:val="20"/>
                <w:lang w:val="sk-SK" w:eastAsia="sk-SK"/>
              </w:rPr>
              <w:t>,</w:t>
            </w:r>
            <w:r w:rsidR="00A42139">
              <w:rPr>
                <w:rFonts w:ascii="Source Sans Pro" w:eastAsia="Calibri" w:hAnsi="Source Sans Pro" w:cs="Times New Roman"/>
                <w:color w:val="000000"/>
                <w:sz w:val="20"/>
                <w:szCs w:val="20"/>
                <w:lang w:val="sk-SK" w:eastAsia="sk-SK"/>
              </w:rPr>
              <w:t xml:space="preserve"> </w:t>
            </w:r>
            <w:r w:rsidRPr="00A42139">
              <w:rPr>
                <w:rFonts w:ascii="Source Sans Pro" w:eastAsia="Calibri" w:hAnsi="Source Sans Pro" w:cs="Times New Roman"/>
                <w:color w:val="000000"/>
                <w:sz w:val="20"/>
                <w:szCs w:val="20"/>
                <w:lang w:val="sk-SK" w:eastAsia="sk-SK"/>
              </w:rPr>
              <w:t>vývoj</w:t>
            </w:r>
            <w:r w:rsidR="00EC3680" w:rsidRPr="00A42139">
              <w:rPr>
                <w:rFonts w:ascii="Source Sans Pro" w:eastAsia="Calibri" w:hAnsi="Source Sans Pro" w:cs="Times New Roman"/>
                <w:color w:val="000000"/>
                <w:sz w:val="20"/>
                <w:szCs w:val="20"/>
                <w:lang w:val="sk-SK" w:eastAsia="sk-SK"/>
              </w:rPr>
              <w:t xml:space="preserve"> a inovácie</w:t>
            </w:r>
            <w:r w:rsidRPr="00A42139">
              <w:rPr>
                <w:rFonts w:ascii="Source Sans Pro" w:eastAsia="Calibri" w:hAnsi="Source Sans Pro" w:cs="Times New Roman"/>
                <w:color w:val="000000"/>
                <w:sz w:val="20"/>
                <w:szCs w:val="20"/>
                <w:lang w:val="sk-SK" w:eastAsia="sk-SK"/>
              </w:rPr>
              <w:t xml:space="preserve"> v oblasti regeneračnej medicíny, najmä tkanivové inžinierstvo, bunková a génová terapia</w:t>
            </w:r>
          </w:p>
        </w:tc>
      </w:tr>
      <w:tr w:rsidR="001576D6" w:rsidRPr="00DD7867" w14:paraId="27454F97" w14:textId="77777777" w:rsidTr="00AC6AE7">
        <w:trPr>
          <w:trHeight w:val="42"/>
        </w:trPr>
        <w:tc>
          <w:tcPr>
            <w:tcW w:w="2122" w:type="dxa"/>
            <w:vMerge/>
            <w:shd w:val="clear" w:color="auto" w:fill="00ABCE"/>
          </w:tcPr>
          <w:p w14:paraId="7A8E37B4" w14:textId="77777777" w:rsidR="009D6D61" w:rsidRPr="00A42139" w:rsidRDefault="009D6D61" w:rsidP="009D6D61">
            <w:pPr>
              <w:contextualSpacing/>
              <w:rPr>
                <w:rFonts w:ascii="Source Sans Pro" w:eastAsia="Calibri" w:hAnsi="Source Sans Pro" w:cs="Aptos Display"/>
                <w:sz w:val="20"/>
                <w:szCs w:val="20"/>
                <w:lang w:val="sk-SK" w:eastAsia="sk-SK"/>
              </w:rPr>
            </w:pPr>
          </w:p>
        </w:tc>
        <w:tc>
          <w:tcPr>
            <w:tcW w:w="7371" w:type="dxa"/>
          </w:tcPr>
          <w:p w14:paraId="3CFBE9CE" w14:textId="665CC1F0" w:rsidR="009D6D61" w:rsidRPr="00A42139" w:rsidRDefault="009D6D61" w:rsidP="009D6D61">
            <w:pPr>
              <w:numPr>
                <w:ilvl w:val="2"/>
                <w:numId w:val="5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 xml:space="preserve">Výskum, vývoj </w:t>
            </w:r>
            <w:r w:rsidR="00EC3680" w:rsidRPr="00A42139">
              <w:rPr>
                <w:rFonts w:ascii="Source Sans Pro" w:eastAsia="Calibri" w:hAnsi="Source Sans Pro" w:cs="Times New Roman"/>
                <w:color w:val="000000"/>
                <w:sz w:val="20"/>
                <w:szCs w:val="20"/>
                <w:lang w:val="sk-SK" w:eastAsia="sk-SK"/>
              </w:rPr>
              <w:t xml:space="preserve">a inovácie </w:t>
            </w:r>
            <w:r w:rsidRPr="00A42139">
              <w:rPr>
                <w:rFonts w:ascii="Source Sans Pro" w:eastAsia="Calibri" w:hAnsi="Source Sans Pro" w:cs="Times New Roman"/>
                <w:color w:val="000000"/>
                <w:sz w:val="20"/>
                <w:szCs w:val="20"/>
                <w:lang w:val="sk-SK" w:eastAsia="sk-SK"/>
              </w:rPr>
              <w:t xml:space="preserve">v oblasti 3D tlače a 3D </w:t>
            </w:r>
            <w:proofErr w:type="spellStart"/>
            <w:r w:rsidRPr="00A42139">
              <w:rPr>
                <w:rFonts w:ascii="Source Sans Pro" w:eastAsia="Calibri" w:hAnsi="Source Sans Pro" w:cs="Times New Roman"/>
                <w:color w:val="000000"/>
                <w:sz w:val="20"/>
                <w:szCs w:val="20"/>
                <w:lang w:val="sk-SK" w:eastAsia="sk-SK"/>
              </w:rPr>
              <w:t>biotlače</w:t>
            </w:r>
            <w:proofErr w:type="spellEnd"/>
            <w:r w:rsidRPr="00A42139">
              <w:rPr>
                <w:rFonts w:ascii="Source Sans Pro" w:eastAsia="Calibri" w:hAnsi="Source Sans Pro" w:cs="Times New Roman"/>
                <w:color w:val="000000"/>
                <w:sz w:val="20"/>
                <w:szCs w:val="20"/>
                <w:lang w:val="sk-SK" w:eastAsia="sk-SK"/>
              </w:rPr>
              <w:t xml:space="preserve"> so zameraním na personalizáciu liečby</w:t>
            </w:r>
          </w:p>
        </w:tc>
      </w:tr>
      <w:tr w:rsidR="001576D6" w:rsidRPr="00DD7867" w14:paraId="314351DC" w14:textId="77777777" w:rsidTr="00AC6AE7">
        <w:trPr>
          <w:trHeight w:val="42"/>
        </w:trPr>
        <w:tc>
          <w:tcPr>
            <w:tcW w:w="2122" w:type="dxa"/>
            <w:vMerge/>
            <w:shd w:val="clear" w:color="auto" w:fill="00ABCE"/>
          </w:tcPr>
          <w:p w14:paraId="290B1FD6" w14:textId="77777777" w:rsidR="009D6D61" w:rsidRPr="00A42139" w:rsidRDefault="009D6D61" w:rsidP="009D6D61">
            <w:pPr>
              <w:contextualSpacing/>
              <w:rPr>
                <w:rFonts w:ascii="Source Sans Pro" w:eastAsia="Calibri" w:hAnsi="Source Sans Pro" w:cs="Aptos Display"/>
                <w:sz w:val="20"/>
                <w:szCs w:val="20"/>
                <w:lang w:val="sk-SK" w:eastAsia="sk-SK"/>
              </w:rPr>
            </w:pPr>
          </w:p>
        </w:tc>
        <w:tc>
          <w:tcPr>
            <w:tcW w:w="7371" w:type="dxa"/>
          </w:tcPr>
          <w:p w14:paraId="2AD10F43" w14:textId="425E918B" w:rsidR="009D6D61" w:rsidRPr="00A42139" w:rsidRDefault="009D6D61" w:rsidP="009D6D61">
            <w:pPr>
              <w:numPr>
                <w:ilvl w:val="2"/>
                <w:numId w:val="53"/>
              </w:numPr>
              <w:spacing w:before="120" w:after="120" w:line="276" w:lineRule="auto"/>
              <w:ind w:left="463" w:hanging="567"/>
              <w:contextualSpacing/>
              <w:jc w:val="both"/>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Výskum a vývoj liekov, liekových foriem</w:t>
            </w:r>
            <w:r w:rsidR="00B52660" w:rsidRPr="00A42139">
              <w:rPr>
                <w:rFonts w:ascii="Source Sans Pro" w:eastAsia="Calibri" w:hAnsi="Source Sans Pro" w:cs="Times New Roman"/>
                <w:color w:val="000000"/>
                <w:sz w:val="20"/>
                <w:szCs w:val="20"/>
                <w:lang w:val="sk-SK" w:eastAsia="sk-SK"/>
              </w:rPr>
              <w:t>,</w:t>
            </w:r>
            <w:r w:rsidRPr="00A42139">
              <w:rPr>
                <w:rFonts w:ascii="Source Sans Pro" w:eastAsia="Calibri" w:hAnsi="Source Sans Pro" w:cs="Times New Roman"/>
                <w:color w:val="000000"/>
                <w:sz w:val="20"/>
                <w:szCs w:val="20"/>
                <w:lang w:val="sk-SK" w:eastAsia="sk-SK"/>
              </w:rPr>
              <w:t xml:space="preserve"> vrátane doplnkov a </w:t>
            </w:r>
            <w:proofErr w:type="spellStart"/>
            <w:r w:rsidRPr="00A42139">
              <w:rPr>
                <w:rFonts w:ascii="Source Sans Pro" w:eastAsia="Calibri" w:hAnsi="Source Sans Pro" w:cs="Times New Roman"/>
                <w:color w:val="000000"/>
                <w:sz w:val="20"/>
                <w:szCs w:val="20"/>
                <w:lang w:val="sk-SK" w:eastAsia="sk-SK"/>
              </w:rPr>
              <w:t>personalizovaných</w:t>
            </w:r>
            <w:proofErr w:type="spellEnd"/>
            <w:r w:rsidRPr="00A42139">
              <w:rPr>
                <w:rFonts w:ascii="Source Sans Pro" w:eastAsia="Calibri" w:hAnsi="Source Sans Pro" w:cs="Times New Roman"/>
                <w:color w:val="000000"/>
                <w:sz w:val="20"/>
                <w:szCs w:val="20"/>
                <w:lang w:val="sk-SK" w:eastAsia="sk-SK"/>
              </w:rPr>
              <w:t xml:space="preserve"> preparátov</w:t>
            </w:r>
          </w:p>
        </w:tc>
      </w:tr>
    </w:tbl>
    <w:p w14:paraId="4ABEA70E" w14:textId="451156A9" w:rsidR="00B42A86" w:rsidRPr="00A42139" w:rsidRDefault="1A0F0D42" w:rsidP="00A42139">
      <w:pPr>
        <w:pStyle w:val="Nadpis3"/>
        <w:numPr>
          <w:ilvl w:val="0"/>
          <w:numId w:val="0"/>
        </w:numPr>
        <w:spacing w:before="360"/>
        <w:ind w:left="720" w:hanging="720"/>
        <w:rPr>
          <w:lang w:val="sk-SK"/>
        </w:rPr>
      </w:pPr>
      <w:bookmarkStart w:id="172" w:name="_Toc57905758"/>
      <w:bookmarkStart w:id="173" w:name="_Toc181861571"/>
      <w:r w:rsidRPr="00A42139">
        <w:rPr>
          <w:lang w:val="sk-SK"/>
        </w:rPr>
        <w:t xml:space="preserve">Cieľový stav prioritnej oblasti </w:t>
      </w:r>
      <w:r w:rsidR="0010097A" w:rsidRPr="00A42139">
        <w:rPr>
          <w:lang w:val="sk-SK"/>
        </w:rPr>
        <w:t>4</w:t>
      </w:r>
      <w:r w:rsidRPr="00A42139">
        <w:rPr>
          <w:lang w:val="sk-SK"/>
        </w:rPr>
        <w:t>-2</w:t>
      </w:r>
      <w:bookmarkEnd w:id="172"/>
      <w:bookmarkEnd w:id="173"/>
    </w:p>
    <w:p w14:paraId="0957F84B" w14:textId="77777777" w:rsidR="00B42A86" w:rsidRPr="00A42139" w:rsidRDefault="00B42A86" w:rsidP="00B42A86">
      <w:pPr>
        <w:pStyle w:val="Odsekzoznamu"/>
        <w:tabs>
          <w:tab w:val="left" w:pos="426"/>
        </w:tabs>
        <w:snapToGrid w:val="0"/>
        <w:spacing w:after="120"/>
        <w:ind w:left="0"/>
        <w:jc w:val="both"/>
        <w:rPr>
          <w:rFonts w:ascii="Source Sans Pro" w:hAnsi="Source Sans Pro" w:cs="Segoe UI"/>
          <w:b/>
          <w:sz w:val="22"/>
          <w:szCs w:val="22"/>
          <w:lang w:val="sk-SK"/>
        </w:rPr>
      </w:pPr>
    </w:p>
    <w:p w14:paraId="6CFF8293" w14:textId="77777777" w:rsidR="003E6514" w:rsidRPr="006062AB"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6062AB">
        <w:rPr>
          <w:rFonts w:ascii="Source Sans Pro" w:hAnsi="Source Sans Pro" w:cs="Segoe UI"/>
          <w:color w:val="000000" w:themeColor="text1"/>
          <w:sz w:val="20"/>
          <w:szCs w:val="20"/>
          <w:lang w:val="sk-SK"/>
        </w:rPr>
        <w:t>Vytvorená i</w:t>
      </w:r>
      <w:r w:rsidRPr="006062AB">
        <w:rPr>
          <w:rFonts w:ascii="Source Sans Pro" w:hAnsi="Source Sans Pro" w:cs="Segoe UI"/>
          <w:sz w:val="20"/>
          <w:szCs w:val="20"/>
          <w:lang w:val="sk-SK"/>
        </w:rPr>
        <w:t xml:space="preserve">nteraktívna a pravidelne aktualizovaná mapa biomedicínskeho a klinického výskumu a digitálnej medicíny, ktorá poskytne jasný prehľad krokov potrebných na ich úspešné zavedenie do (klinickej) praxe. Mapa bude pokrývať celý proces, od počiatočného výskumu až po dlhodobú udržateľnosť a medzinárodnú expanziu, pričom zdôrazňuje význam spolupráce medzi odborníkmi, regulačnej podpory a neustáleho vzdelávania. </w:t>
      </w:r>
    </w:p>
    <w:p w14:paraId="21413A44" w14:textId="77777777" w:rsidR="003E6514" w:rsidRPr="00A42139" w:rsidRDefault="003E6514" w:rsidP="003E6514">
      <w:pPr>
        <w:spacing w:line="259" w:lineRule="auto"/>
        <w:jc w:val="both"/>
        <w:rPr>
          <w:rFonts w:ascii="Source Sans Pro" w:hAnsi="Source Sans Pro" w:cs="Segoe UI"/>
          <w:sz w:val="20"/>
          <w:szCs w:val="20"/>
          <w:lang w:val="sk-SK"/>
        </w:rPr>
      </w:pPr>
    </w:p>
    <w:p w14:paraId="5E650144" w14:textId="77777777" w:rsidR="003E6514"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Zavedenie nových produktov, procesov a postupov v oblasti zdravotníctva a zlepšenie existujúcich produktov, procesov a postupov používaných v (klinickej) praxi, v spojitosti so správnym nastavením legislatívnych procesov a úhradových mechanizmov.</w:t>
      </w:r>
    </w:p>
    <w:p w14:paraId="63EE813E" w14:textId="77777777" w:rsidR="003E6514" w:rsidRPr="00A42139" w:rsidRDefault="003E6514" w:rsidP="003E6514">
      <w:pPr>
        <w:pStyle w:val="Odsekzoznamu"/>
        <w:spacing w:line="259" w:lineRule="auto"/>
        <w:ind w:left="426"/>
        <w:jc w:val="both"/>
        <w:rPr>
          <w:rFonts w:ascii="Source Sans Pro" w:hAnsi="Source Sans Pro" w:cs="Segoe UI"/>
          <w:sz w:val="20"/>
          <w:szCs w:val="20"/>
          <w:lang w:val="sk-SK"/>
        </w:rPr>
      </w:pPr>
    </w:p>
    <w:p w14:paraId="4FE104CF" w14:textId="77777777" w:rsidR="003E6514" w:rsidRPr="00A42139"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Optimalizácia komplexného manažmentu starostlivosti o pacienta, ktorý zlepší výsledky liečby, zvýši efektivitu a spokojnosť pacientov a zároveň optimalizuje využitie zdrojov. </w:t>
      </w:r>
    </w:p>
    <w:p w14:paraId="06825883" w14:textId="77777777" w:rsidR="003E6514" w:rsidRPr="00A42139" w:rsidRDefault="003E6514" w:rsidP="003E6514">
      <w:pPr>
        <w:pStyle w:val="Odsekzoznamu"/>
        <w:rPr>
          <w:rFonts w:ascii="Source Sans Pro" w:hAnsi="Source Sans Pro" w:cs="Segoe UI"/>
          <w:sz w:val="20"/>
          <w:szCs w:val="20"/>
          <w:lang w:val="sk-SK"/>
        </w:rPr>
      </w:pPr>
    </w:p>
    <w:p w14:paraId="518A4EDD" w14:textId="77777777" w:rsidR="003E6514" w:rsidRPr="00A42139"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Implementácia nástrojov prevencie a včasnej diagnostiky do zdravotníckeho systému</w:t>
      </w:r>
      <w:r>
        <w:rPr>
          <w:rFonts w:ascii="Source Sans Pro" w:hAnsi="Source Sans Pro" w:cs="Segoe UI"/>
          <w:sz w:val="20"/>
          <w:szCs w:val="20"/>
          <w:lang w:val="sk-SK"/>
        </w:rPr>
        <w:t>,</w:t>
      </w:r>
      <w:r w:rsidRPr="00A42139">
        <w:rPr>
          <w:rFonts w:ascii="Source Sans Pro" w:hAnsi="Source Sans Pro" w:cs="Segoe UI"/>
          <w:sz w:val="20"/>
          <w:szCs w:val="20"/>
          <w:lang w:val="sk-SK"/>
        </w:rPr>
        <w:t xml:space="preserve"> vrátane zavedenia </w:t>
      </w:r>
      <w:proofErr w:type="spellStart"/>
      <w:r w:rsidRPr="00A42139">
        <w:rPr>
          <w:rFonts w:ascii="Source Sans Pro" w:hAnsi="Source Sans Pro" w:cs="Segoe UI"/>
          <w:sz w:val="20"/>
          <w:szCs w:val="20"/>
          <w:lang w:val="sk-SK"/>
        </w:rPr>
        <w:t>telemedicíny</w:t>
      </w:r>
      <w:proofErr w:type="spellEnd"/>
      <w:r w:rsidRPr="00A42139">
        <w:rPr>
          <w:rFonts w:ascii="Source Sans Pro" w:hAnsi="Source Sans Pro" w:cs="Segoe UI"/>
          <w:sz w:val="20"/>
          <w:szCs w:val="20"/>
          <w:lang w:val="sk-SK"/>
        </w:rPr>
        <w:t>, aspoň v jednej z prioritných oblastí (onkológia, neurológia a kardiovaskulárny systém, raritné, metabolické a infekčné ochorenia).</w:t>
      </w:r>
    </w:p>
    <w:p w14:paraId="420053BE" w14:textId="77777777" w:rsidR="003E6514" w:rsidRPr="00A42139" w:rsidRDefault="003E6514" w:rsidP="003E6514">
      <w:pPr>
        <w:rPr>
          <w:rFonts w:ascii="Source Sans Pro" w:hAnsi="Source Sans Pro" w:cs="Segoe UI"/>
          <w:sz w:val="20"/>
          <w:szCs w:val="20"/>
          <w:lang w:val="sk-SK"/>
        </w:rPr>
      </w:pPr>
    </w:p>
    <w:p w14:paraId="21998999" w14:textId="77777777" w:rsidR="003E6514" w:rsidRPr="00A42139"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Posilnenie integrácie digitálnych technológií, posilnenie interdisciplinárnej spolupráce, zlepšenie komunikácie s pacientmi a kontinuálne vzdelávanie zdravotníckeho personálu </w:t>
      </w:r>
      <w:r>
        <w:rPr>
          <w:rFonts w:ascii="Source Sans Pro" w:hAnsi="Source Sans Pro" w:cs="Segoe UI"/>
          <w:sz w:val="20"/>
          <w:szCs w:val="20"/>
          <w:lang w:val="sk-SK"/>
        </w:rPr>
        <w:t>minimálne</w:t>
      </w:r>
      <w:r w:rsidRPr="00A42139">
        <w:rPr>
          <w:rFonts w:ascii="Source Sans Pro" w:hAnsi="Source Sans Pro" w:cs="Segoe UI"/>
          <w:sz w:val="20"/>
          <w:szCs w:val="20"/>
          <w:lang w:val="sk-SK"/>
        </w:rPr>
        <w:t xml:space="preserve"> v prioritných oblastiach (onkológia, neurológia, kardiovaskulárny systém, raritné, metabolické a infekčné ochorenia).</w:t>
      </w:r>
    </w:p>
    <w:p w14:paraId="1A4089CD" w14:textId="77777777" w:rsidR="003E6514" w:rsidRPr="00A42139" w:rsidRDefault="003E6514" w:rsidP="003E6514">
      <w:pPr>
        <w:pStyle w:val="Odsekzoznamu"/>
        <w:spacing w:line="259" w:lineRule="auto"/>
        <w:ind w:left="426"/>
        <w:jc w:val="both"/>
        <w:rPr>
          <w:rFonts w:ascii="Source Sans Pro" w:hAnsi="Source Sans Pro" w:cs="Segoe UI"/>
          <w:sz w:val="20"/>
          <w:szCs w:val="20"/>
          <w:lang w:val="sk-SK"/>
        </w:rPr>
      </w:pPr>
    </w:p>
    <w:p w14:paraId="38F3416F" w14:textId="162279D4" w:rsidR="003E6514" w:rsidRPr="00A42139"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Posilnenie práv duševného vlastníctva</w:t>
      </w:r>
      <w:r w:rsidR="003752DE">
        <w:rPr>
          <w:rFonts w:ascii="Source Sans Pro" w:hAnsi="Source Sans Pro" w:cs="Segoe UI"/>
          <w:sz w:val="20"/>
          <w:szCs w:val="20"/>
          <w:lang w:val="sk-SK"/>
        </w:rPr>
        <w:t xml:space="preserve"> (PDV)</w:t>
      </w:r>
      <w:r w:rsidRPr="00A42139">
        <w:rPr>
          <w:rFonts w:ascii="Source Sans Pro" w:hAnsi="Source Sans Pro" w:cs="Segoe UI"/>
          <w:sz w:val="20"/>
          <w:szCs w:val="20"/>
          <w:lang w:val="sk-SK"/>
        </w:rPr>
        <w:t xml:space="preserve">, vrátane </w:t>
      </w:r>
      <w:r w:rsidR="003752DE">
        <w:rPr>
          <w:rFonts w:ascii="Source Sans Pro" w:hAnsi="Source Sans Pro" w:cs="Segoe UI"/>
          <w:sz w:val="20"/>
          <w:szCs w:val="20"/>
          <w:lang w:val="sk-SK"/>
        </w:rPr>
        <w:t xml:space="preserve">ich </w:t>
      </w:r>
      <w:r w:rsidRPr="00A42139">
        <w:rPr>
          <w:rFonts w:ascii="Source Sans Pro" w:hAnsi="Source Sans Pro" w:cs="Segoe UI"/>
          <w:sz w:val="20"/>
          <w:szCs w:val="20"/>
          <w:lang w:val="sk-SK"/>
        </w:rPr>
        <w:t>exkluzivity</w:t>
      </w:r>
      <w:r w:rsidRPr="00A42139">
        <w:rPr>
          <w:rStyle w:val="Odkaznapoznmkupodiarou"/>
          <w:rFonts w:ascii="Source Sans Pro" w:hAnsi="Source Sans Pro" w:cs="Segoe UI"/>
          <w:sz w:val="20"/>
          <w:szCs w:val="20"/>
          <w:lang w:val="sk-SK"/>
        </w:rPr>
        <w:footnoteReference w:id="99"/>
      </w:r>
      <w:r w:rsidRPr="00A42139">
        <w:rPr>
          <w:rFonts w:ascii="Source Sans Pro" w:hAnsi="Source Sans Pro" w:cs="Segoe UI"/>
          <w:sz w:val="20"/>
          <w:szCs w:val="20"/>
          <w:lang w:val="sk-SK"/>
        </w:rPr>
        <w:t xml:space="preserve"> a vymožiteľnos</w:t>
      </w:r>
      <w:r w:rsidR="00860EF9">
        <w:rPr>
          <w:rFonts w:ascii="Source Sans Pro" w:hAnsi="Source Sans Pro" w:cs="Segoe UI"/>
          <w:sz w:val="20"/>
          <w:szCs w:val="20"/>
          <w:lang w:val="sk-SK"/>
        </w:rPr>
        <w:t>ti</w:t>
      </w:r>
      <w:r w:rsidRPr="00A42139">
        <w:rPr>
          <w:rFonts w:ascii="Source Sans Pro" w:hAnsi="Source Sans Pro" w:cs="Segoe UI"/>
          <w:sz w:val="20"/>
          <w:szCs w:val="20"/>
          <w:lang w:val="sk-SK"/>
        </w:rPr>
        <w:t xml:space="preserve"> (napr. podľa počtu udelených licencií tretím stranám) a zvýšenie povedomia o PDV v komunite. </w:t>
      </w:r>
    </w:p>
    <w:p w14:paraId="67220F7F" w14:textId="77777777" w:rsidR="003E6514" w:rsidRPr="00A42139" w:rsidRDefault="003E6514" w:rsidP="003E6514">
      <w:pPr>
        <w:pStyle w:val="Odsekzoznamu"/>
        <w:rPr>
          <w:rFonts w:ascii="Source Sans Pro" w:hAnsi="Source Sans Pro" w:cs="Segoe UI"/>
          <w:sz w:val="20"/>
          <w:szCs w:val="20"/>
          <w:lang w:val="sk-SK"/>
        </w:rPr>
      </w:pPr>
    </w:p>
    <w:p w14:paraId="20B9629D" w14:textId="77777777" w:rsidR="003E6514" w:rsidRPr="00A42139" w:rsidRDefault="003E6514" w:rsidP="003E6514">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Vytvorenie a implementácia modelu mechanizmu úhrad inovácií s cieľom akcelerácie zavádzania inovácií do úhradového mechanizmu zdravotných poisťovní.</w:t>
      </w:r>
    </w:p>
    <w:p w14:paraId="3007EFDE" w14:textId="738E4838" w:rsidR="00B42A86" w:rsidRPr="00A42139" w:rsidRDefault="00B42A86" w:rsidP="005E016C">
      <w:pPr>
        <w:pStyle w:val="Odsekzoznamu"/>
        <w:spacing w:line="259" w:lineRule="auto"/>
        <w:ind w:left="426"/>
        <w:jc w:val="both"/>
        <w:rPr>
          <w:rFonts w:ascii="Source Sans Pro" w:hAnsi="Source Sans Pro" w:cs="Segoe UI"/>
          <w:sz w:val="20"/>
          <w:szCs w:val="20"/>
          <w:lang w:val="sk-SK"/>
        </w:rPr>
      </w:pPr>
    </w:p>
    <w:p w14:paraId="3B89EC78" w14:textId="6E93C4BD" w:rsidR="00B42A86" w:rsidRPr="00A42139" w:rsidRDefault="1A0F0D42" w:rsidP="0006636B">
      <w:pPr>
        <w:pStyle w:val="Nadpis2"/>
        <w:jc w:val="both"/>
        <w:rPr>
          <w:lang w:val="sk-SK"/>
        </w:rPr>
      </w:pPr>
      <w:bookmarkStart w:id="174" w:name="_Toc1492245249"/>
      <w:bookmarkStart w:id="175" w:name="_Toc181861572"/>
      <w:r w:rsidRPr="00A42139">
        <w:rPr>
          <w:lang w:val="sk-SK"/>
        </w:rPr>
        <w:t xml:space="preserve">Prioritná oblasť </w:t>
      </w:r>
      <w:r w:rsidR="0010097A" w:rsidRPr="00A42139">
        <w:rPr>
          <w:lang w:val="sk-SK"/>
        </w:rPr>
        <w:t>4</w:t>
      </w:r>
      <w:r w:rsidRPr="00A42139">
        <w:rPr>
          <w:lang w:val="sk-SK"/>
        </w:rPr>
        <w:t xml:space="preserve">-3: Prelomové technológie </w:t>
      </w:r>
      <w:r w:rsidR="64E6D2D1" w:rsidRPr="00A42139">
        <w:rPr>
          <w:lang w:val="sk-SK"/>
        </w:rPr>
        <w:t>globálnej konkure</w:t>
      </w:r>
      <w:r w:rsidR="00282DCF" w:rsidRPr="00A42139">
        <w:rPr>
          <w:lang w:val="sk-SK"/>
        </w:rPr>
        <w:t>n</w:t>
      </w:r>
      <w:r w:rsidR="09DA8740" w:rsidRPr="00A42139">
        <w:rPr>
          <w:lang w:val="sk-SK"/>
        </w:rPr>
        <w:t>cieschopnosti</w:t>
      </w:r>
      <w:r w:rsidR="00B42A86" w:rsidRPr="00A42139">
        <w:rPr>
          <w:rStyle w:val="Odkaznapoznmkupodiarou"/>
          <w:lang w:val="sk-SK"/>
        </w:rPr>
        <w:footnoteReference w:id="100"/>
      </w:r>
      <w:bookmarkEnd w:id="174"/>
      <w:bookmarkEnd w:id="175"/>
    </w:p>
    <w:p w14:paraId="340F5F61" w14:textId="77777777" w:rsidR="0006636B" w:rsidRPr="00A42139" w:rsidRDefault="0006636B" w:rsidP="0006636B">
      <w:pPr>
        <w:rPr>
          <w:lang w:val="sk-SK"/>
        </w:rPr>
      </w:pPr>
    </w:p>
    <w:p w14:paraId="354182BF" w14:textId="2E2C5BB7" w:rsidR="00B42A86" w:rsidRPr="00A42139" w:rsidRDefault="1A0F0D42" w:rsidP="004127AB">
      <w:pPr>
        <w:pStyle w:val="Nadpis3"/>
        <w:numPr>
          <w:ilvl w:val="0"/>
          <w:numId w:val="0"/>
        </w:numPr>
        <w:ind w:left="720" w:hanging="720"/>
        <w:rPr>
          <w:lang w:val="sk-SK"/>
        </w:rPr>
      </w:pPr>
      <w:bookmarkStart w:id="176" w:name="_Toc181861573"/>
      <w:bookmarkStart w:id="177" w:name="_Toc5921927"/>
      <w:r w:rsidRPr="00A42139">
        <w:rPr>
          <w:lang w:val="sk-SK"/>
        </w:rPr>
        <w:t xml:space="preserve">Transformačný cieľ prioritnej oblasti </w:t>
      </w:r>
      <w:r w:rsidR="0010097A" w:rsidRPr="00A42139">
        <w:rPr>
          <w:lang w:val="sk-SK"/>
        </w:rPr>
        <w:t>4</w:t>
      </w:r>
      <w:r w:rsidRPr="00A42139">
        <w:rPr>
          <w:lang w:val="sk-SK"/>
        </w:rPr>
        <w:t>-3</w:t>
      </w:r>
      <w:bookmarkEnd w:id="176"/>
      <w:r w:rsidR="44117DD4" w:rsidRPr="00A42139">
        <w:rPr>
          <w:lang w:val="sk-SK"/>
        </w:rPr>
        <w:br/>
      </w:r>
      <w:bookmarkEnd w:id="177"/>
    </w:p>
    <w:p w14:paraId="2ABC0935" w14:textId="77777777" w:rsidR="00CA4753" w:rsidRDefault="00CA4753" w:rsidP="00CA4753">
      <w:pPr>
        <w:spacing w:line="259" w:lineRule="auto"/>
        <w:jc w:val="both"/>
        <w:rPr>
          <w:lang w:val="sk-SK"/>
        </w:rPr>
      </w:pPr>
      <w:bookmarkStart w:id="178" w:name="_Toc1528180931"/>
      <w:bookmarkStart w:id="179" w:name="_Toc181861574"/>
      <w:r w:rsidRPr="00A42139">
        <w:rPr>
          <w:rFonts w:ascii="Source Sans Pro" w:hAnsi="Source Sans Pro" w:cs="Segoe UI"/>
          <w:sz w:val="20"/>
          <w:szCs w:val="20"/>
          <w:lang w:val="sk-SK"/>
        </w:rPr>
        <w:t xml:space="preserve">Podpora hraničného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v medicíne a príbuzných vedných odboroch</w:t>
      </w:r>
      <w:r>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inovatívnych projektov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zdravotníckych technológií</w:t>
      </w:r>
      <w:r>
        <w:rPr>
          <w:rFonts w:ascii="Source Sans Pro" w:hAnsi="Source Sans Pro" w:cs="Segoe UI"/>
          <w:sz w:val="20"/>
          <w:szCs w:val="20"/>
          <w:lang w:val="sk-SK"/>
        </w:rPr>
        <w:t xml:space="preserve"> s unikátnymi nápadmi</w:t>
      </w:r>
      <w:r w:rsidRPr="00A42139">
        <w:rPr>
          <w:rFonts w:ascii="Source Sans Pro" w:hAnsi="Source Sans Pro" w:cs="Segoe UI"/>
          <w:sz w:val="20"/>
          <w:szCs w:val="20"/>
          <w:lang w:val="sk-SK"/>
        </w:rPr>
        <w:t xml:space="preserve">, ktoré vedú k posilneniu konkurencieschopnosti SR ako inovátora v globálnom meradle, </w:t>
      </w:r>
      <w:proofErr w:type="spellStart"/>
      <w:r w:rsidRPr="00A42139">
        <w:rPr>
          <w:rFonts w:ascii="Source Sans Pro" w:hAnsi="Source Sans Pro" w:cs="Segoe UI"/>
          <w:sz w:val="20"/>
          <w:szCs w:val="20"/>
          <w:lang w:val="sk-SK"/>
        </w:rPr>
        <w:t>t.j</w:t>
      </w:r>
      <w:proofErr w:type="spellEnd"/>
      <w:r w:rsidRPr="00A42139">
        <w:rPr>
          <w:rFonts w:ascii="Source Sans Pro" w:hAnsi="Source Sans Pro" w:cs="Segoe UI"/>
          <w:sz w:val="20"/>
          <w:szCs w:val="20"/>
          <w:lang w:val="sk-SK"/>
        </w:rPr>
        <w:t>. podpora projektov zdravotníckych technológii - liečiv, zdravotníckych pomôcok, metód a pod., ktoré majú vysoký inovačný potenciál, s dopadom nad rámec SR</w:t>
      </w:r>
      <w:r>
        <w:rPr>
          <w:rFonts w:ascii="Source Sans Pro" w:hAnsi="Source Sans Pro" w:cs="Segoe UI"/>
          <w:sz w:val="20"/>
          <w:szCs w:val="20"/>
          <w:lang w:val="sk-SK"/>
        </w:rPr>
        <w:t xml:space="preserve"> vo všetkých oblastiach zdravotníctva</w:t>
      </w:r>
      <w:r w:rsidRPr="00A42139">
        <w:rPr>
          <w:rFonts w:ascii="Source Sans Pro" w:hAnsi="Source Sans Pro" w:cs="Segoe UI"/>
          <w:sz w:val="20"/>
          <w:szCs w:val="20"/>
          <w:lang w:val="sk-SK"/>
        </w:rPr>
        <w:t>.</w:t>
      </w:r>
      <w:r w:rsidRPr="00A42139">
        <w:rPr>
          <w:lang w:val="sk-SK"/>
        </w:rPr>
        <w:t xml:space="preserve"> </w:t>
      </w:r>
      <w:r>
        <w:rPr>
          <w:rFonts w:ascii="Source Sans Pro" w:hAnsi="Source Sans Pro" w:cs="Segoe UI"/>
          <w:sz w:val="20"/>
          <w:szCs w:val="20"/>
          <w:lang w:val="sk-SK"/>
        </w:rPr>
        <w:t>Nemusia to by</w:t>
      </w:r>
      <w:r>
        <w:rPr>
          <w:rFonts w:ascii="Times New Roman" w:hAnsi="Times New Roman" w:cs="Times New Roman"/>
          <w:sz w:val="20"/>
          <w:szCs w:val="20"/>
          <w:lang w:val="sk-SK"/>
        </w:rPr>
        <w:t>ť</w:t>
      </w:r>
      <w:r w:rsidRPr="00A42139">
        <w:rPr>
          <w:rFonts w:ascii="Source Sans Pro" w:hAnsi="Source Sans Pro" w:cs="Segoe UI"/>
          <w:sz w:val="20"/>
          <w:szCs w:val="20"/>
          <w:lang w:val="sk-SK"/>
        </w:rPr>
        <w:t xml:space="preserve"> nevyhnutne komplexné projekty, t. j. môžu byť špecificky zamerané výlučne len na prevenciu, diagnostiku, terapiu alebo následnú starostlivosť, resp. monitorovanie pacienta s priamym výstupom do (klinickej) praxe. </w:t>
      </w:r>
      <w:r w:rsidRPr="00A42139">
        <w:rPr>
          <w:lang w:val="sk-SK"/>
        </w:rPr>
        <w:tab/>
      </w:r>
    </w:p>
    <w:p w14:paraId="20F7A1B7" w14:textId="77777777" w:rsidR="006E28C9" w:rsidRPr="00A42139" w:rsidRDefault="006E28C9" w:rsidP="006E28C9">
      <w:pPr>
        <w:spacing w:line="259" w:lineRule="auto"/>
        <w:jc w:val="both"/>
        <w:rPr>
          <w:rFonts w:ascii="Source Sans Pro" w:hAnsi="Source Sans Pro" w:cs="Segoe UI"/>
          <w:sz w:val="20"/>
          <w:szCs w:val="20"/>
          <w:lang w:val="sk-SK"/>
        </w:rPr>
      </w:pPr>
    </w:p>
    <w:p w14:paraId="3CFB1FA9" w14:textId="18C92B6F" w:rsidR="007846C4" w:rsidRPr="00A42139" w:rsidRDefault="1A0F0D42" w:rsidP="00E52EDB">
      <w:pPr>
        <w:pStyle w:val="Nadpis3"/>
        <w:numPr>
          <w:ilvl w:val="0"/>
          <w:numId w:val="0"/>
        </w:numPr>
        <w:ind w:left="720" w:hanging="720"/>
        <w:rPr>
          <w:lang w:val="sk-SK"/>
        </w:rPr>
      </w:pPr>
      <w:r w:rsidRPr="00A42139">
        <w:rPr>
          <w:lang w:val="sk-SK"/>
        </w:rPr>
        <w:t xml:space="preserve">Východiskový stav prioritnej oblasti </w:t>
      </w:r>
      <w:r w:rsidR="0010097A" w:rsidRPr="00A42139">
        <w:rPr>
          <w:lang w:val="sk-SK"/>
        </w:rPr>
        <w:t>4</w:t>
      </w:r>
      <w:r w:rsidRPr="00A42139">
        <w:rPr>
          <w:lang w:val="sk-SK"/>
        </w:rPr>
        <w:t>-3</w:t>
      </w:r>
      <w:bookmarkEnd w:id="178"/>
      <w:bookmarkEnd w:id="179"/>
    </w:p>
    <w:p w14:paraId="09772D92" w14:textId="77777777" w:rsidR="007846C4" w:rsidRPr="00A42139" w:rsidRDefault="007846C4" w:rsidP="007846C4">
      <w:pPr>
        <w:spacing w:line="259" w:lineRule="auto"/>
        <w:jc w:val="both"/>
        <w:rPr>
          <w:rFonts w:ascii="Source Sans Pro" w:hAnsi="Source Sans Pro" w:cs="Segoe UI"/>
          <w:sz w:val="20"/>
          <w:szCs w:val="20"/>
          <w:lang w:val="sk-SK"/>
        </w:rPr>
      </w:pPr>
    </w:p>
    <w:p w14:paraId="48C757E3" w14:textId="3A4665D3" w:rsidR="0087773B" w:rsidRPr="00A42139" w:rsidRDefault="0087773B" w:rsidP="0087773B">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Neprítomnos</w:t>
      </w:r>
      <w:r w:rsidRPr="00A42139">
        <w:rPr>
          <w:rFonts w:ascii="Times New Roman" w:hAnsi="Times New Roman" w:cs="Times New Roman"/>
          <w:sz w:val="20"/>
          <w:szCs w:val="20"/>
          <w:lang w:val="sk-SK"/>
        </w:rPr>
        <w:t>ť</w:t>
      </w:r>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globálnych farmaceutických/</w:t>
      </w:r>
      <w:r w:rsidR="00132B15">
        <w:rPr>
          <w:rFonts w:ascii="Source Sans Pro" w:hAnsi="Source Sans Pro" w:cs="Segoe UI"/>
          <w:sz w:val="20"/>
          <w:szCs w:val="20"/>
          <w:lang w:val="sk-SK"/>
        </w:rPr>
        <w:t xml:space="preserve"> </w:t>
      </w:r>
      <w:r w:rsidRPr="00A42139">
        <w:rPr>
          <w:rFonts w:ascii="Source Sans Pro" w:hAnsi="Source Sans Pro" w:cs="Segoe UI"/>
          <w:sz w:val="20"/>
          <w:szCs w:val="20"/>
          <w:lang w:val="sk-SK"/>
        </w:rPr>
        <w:t>biotechnologických firiem v SR.</w:t>
      </w:r>
    </w:p>
    <w:p w14:paraId="22837A81" w14:textId="77777777" w:rsidR="0087773B" w:rsidRPr="00A42139" w:rsidRDefault="0087773B" w:rsidP="0087773B">
      <w:pPr>
        <w:pStyle w:val="Odsekzoznamu"/>
        <w:spacing w:line="259" w:lineRule="auto"/>
        <w:ind w:left="426"/>
        <w:jc w:val="both"/>
        <w:rPr>
          <w:rFonts w:ascii="Source Sans Pro" w:hAnsi="Source Sans Pro" w:cs="Segoe UI"/>
          <w:sz w:val="20"/>
          <w:szCs w:val="20"/>
          <w:highlight w:val="yellow"/>
          <w:lang w:val="sk-SK"/>
        </w:rPr>
      </w:pPr>
    </w:p>
    <w:p w14:paraId="28FF74F1" w14:textId="09DB35EB" w:rsidR="0087773B" w:rsidRPr="00A42139" w:rsidRDefault="0087773B" w:rsidP="0087773B">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SR sa v roku 2024 umiestnilo na 24. mieste v hodnotení inovačného potenciálu 27 krajín EÚ. S inovačnou výkonnosťou na úrovni 65,1% priemeru EÚ sa tak zaraďujeme do skupiny tzv. “nastupujúcich inovátorov”</w:t>
      </w:r>
      <w:r w:rsidR="00565BF0" w:rsidRPr="00A42139">
        <w:rPr>
          <w:rFonts w:ascii="Source Sans Pro" w:hAnsi="Source Sans Pro" w:cs="Segoe UI"/>
          <w:sz w:val="20"/>
          <w:szCs w:val="20"/>
          <w:lang w:val="sk-SK"/>
        </w:rPr>
        <w:t>.</w:t>
      </w:r>
      <w:r w:rsidR="0030761A" w:rsidRPr="00A42139">
        <w:rPr>
          <w:rStyle w:val="Odkaznapoznmkupodiarou"/>
          <w:rFonts w:ascii="Source Sans Pro" w:hAnsi="Source Sans Pro" w:cs="Segoe UI"/>
          <w:sz w:val="20"/>
          <w:szCs w:val="20"/>
          <w:lang w:val="sk-SK"/>
        </w:rPr>
        <w:footnoteReference w:id="101"/>
      </w:r>
    </w:p>
    <w:p w14:paraId="6B35FF5D" w14:textId="77777777" w:rsidR="0087773B" w:rsidRPr="00A42139" w:rsidRDefault="0087773B" w:rsidP="0087773B">
      <w:pPr>
        <w:pStyle w:val="Odsekzoznamu"/>
        <w:spacing w:line="259" w:lineRule="auto"/>
        <w:ind w:left="426"/>
        <w:jc w:val="both"/>
        <w:rPr>
          <w:rFonts w:ascii="Source Sans Pro" w:hAnsi="Source Sans Pro" w:cs="Segoe UI"/>
          <w:sz w:val="20"/>
          <w:szCs w:val="20"/>
          <w:lang w:val="sk-SK"/>
        </w:rPr>
      </w:pPr>
    </w:p>
    <w:p w14:paraId="11928D5F" w14:textId="04205C5E" w:rsidR="0087773B" w:rsidRPr="00A42139" w:rsidRDefault="0087773B" w:rsidP="0087773B">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Absencia grantových </w:t>
      </w:r>
      <w:r w:rsidR="00453A5D" w:rsidRPr="00A42139">
        <w:rPr>
          <w:rFonts w:ascii="Source Sans Pro" w:hAnsi="Source Sans Pro" w:cs="Segoe UI"/>
          <w:sz w:val="20"/>
          <w:szCs w:val="20"/>
          <w:lang w:val="sk-SK"/>
        </w:rPr>
        <w:t>a</w:t>
      </w:r>
      <w:r w:rsidRPr="00A42139">
        <w:rPr>
          <w:rFonts w:ascii="Source Sans Pro" w:hAnsi="Source Sans Pro" w:cs="Segoe UI"/>
          <w:sz w:val="20"/>
          <w:szCs w:val="20"/>
          <w:lang w:val="sk-SK"/>
        </w:rPr>
        <w:t xml:space="preserve"> finančných schém v </w:t>
      </w:r>
      <w:r w:rsidR="00453A5D" w:rsidRPr="00A42139">
        <w:rPr>
          <w:rFonts w:ascii="Source Sans Pro" w:hAnsi="Source Sans Pro" w:cs="Segoe UI"/>
          <w:sz w:val="20"/>
          <w:szCs w:val="20"/>
          <w:lang w:val="sk-SK"/>
        </w:rPr>
        <w:t>potrebných objemoch</w:t>
      </w:r>
      <w:r w:rsidRPr="00A42139">
        <w:rPr>
          <w:rFonts w:ascii="Source Sans Pro" w:hAnsi="Source Sans Pro" w:cs="Segoe UI"/>
          <w:sz w:val="20"/>
          <w:szCs w:val="20"/>
          <w:lang w:val="sk-SK"/>
        </w:rPr>
        <w:t>, ktoré podpor</w:t>
      </w:r>
      <w:r w:rsidR="00453A5D" w:rsidRPr="00A42139">
        <w:rPr>
          <w:rFonts w:ascii="Source Sans Pro" w:hAnsi="Source Sans Pro" w:cs="Segoe UI"/>
          <w:sz w:val="20"/>
          <w:szCs w:val="20"/>
          <w:lang w:val="sk-SK"/>
        </w:rPr>
        <w:t>ia</w:t>
      </w:r>
      <w:r w:rsidRPr="00A42139">
        <w:rPr>
          <w:rFonts w:ascii="Source Sans Pro" w:hAnsi="Source Sans Pro" w:cs="Segoe UI"/>
          <w:sz w:val="20"/>
          <w:szCs w:val="20"/>
          <w:lang w:val="sk-SK"/>
        </w:rPr>
        <w:t xml:space="preserve"> vývoj nových produktov, procesov a postupov </w:t>
      </w:r>
      <w:r w:rsidR="00453A5D" w:rsidRPr="00A42139">
        <w:rPr>
          <w:rFonts w:ascii="Source Sans Pro" w:hAnsi="Source Sans Pro" w:cs="Segoe UI"/>
          <w:sz w:val="20"/>
          <w:szCs w:val="20"/>
          <w:lang w:val="sk-SK"/>
        </w:rPr>
        <w:t>(</w:t>
      </w:r>
      <w:r w:rsidRPr="00A42139">
        <w:rPr>
          <w:rFonts w:ascii="Source Sans Pro" w:hAnsi="Source Sans Pro" w:cs="Segoe UI"/>
          <w:sz w:val="20"/>
          <w:szCs w:val="20"/>
          <w:lang w:val="sk-SK"/>
        </w:rPr>
        <w:t>aj v skorých rizikových štádi</w:t>
      </w:r>
      <w:r w:rsidR="0045662D" w:rsidRPr="00A42139">
        <w:rPr>
          <w:rFonts w:ascii="Source Sans Pro" w:hAnsi="Source Sans Pro" w:cs="Segoe UI"/>
          <w:sz w:val="20"/>
          <w:szCs w:val="20"/>
          <w:lang w:val="sk-SK"/>
        </w:rPr>
        <w:t>á</w:t>
      </w:r>
      <w:r w:rsidRPr="00A42139">
        <w:rPr>
          <w:rFonts w:ascii="Source Sans Pro" w:hAnsi="Source Sans Pro" w:cs="Segoe UI"/>
          <w:sz w:val="20"/>
          <w:szCs w:val="20"/>
          <w:lang w:val="sk-SK"/>
        </w:rPr>
        <w:t xml:space="preserve">ch vývoja </w:t>
      </w:r>
      <w:r w:rsidR="009C58ED" w:rsidRPr="00A42139">
        <w:rPr>
          <w:rFonts w:ascii="Source Sans Pro" w:hAnsi="Source Sans Pro" w:cs="Segoe UI"/>
          <w:sz w:val="20"/>
          <w:szCs w:val="20"/>
          <w:lang w:val="sk-SK"/>
        </w:rPr>
        <w:t>– potenciálnych vynálezov</w:t>
      </w:r>
      <w:r w:rsidR="00453A5D" w:rsidRPr="00A42139">
        <w:rPr>
          <w:rFonts w:ascii="Source Sans Pro" w:hAnsi="Source Sans Pro" w:cs="Segoe UI"/>
          <w:sz w:val="20"/>
          <w:szCs w:val="20"/>
          <w:lang w:val="sk-SK"/>
        </w:rPr>
        <w:t>)</w:t>
      </w:r>
      <w:r w:rsidR="009C58E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v oblasti aplikácie prelomových technológií </w:t>
      </w:r>
      <w:r w:rsidRPr="005C0EAC">
        <w:rPr>
          <w:rFonts w:ascii="Source Sans Pro" w:hAnsi="Source Sans Pro" w:cs="Segoe UI"/>
          <w:sz w:val="20"/>
          <w:szCs w:val="20"/>
          <w:lang w:val="sk-SK"/>
        </w:rPr>
        <w:t xml:space="preserve">globálnej konkurencieschopnosti </w:t>
      </w:r>
      <w:r w:rsidRPr="00A42139">
        <w:rPr>
          <w:rFonts w:ascii="Source Sans Pro" w:hAnsi="Source Sans Pro" w:cs="Segoe UI"/>
          <w:sz w:val="20"/>
          <w:szCs w:val="20"/>
          <w:lang w:val="sk-SK"/>
        </w:rPr>
        <w:t>v</w:t>
      </w:r>
      <w:r w:rsidR="00453A5D" w:rsidRPr="00A42139">
        <w:rPr>
          <w:rFonts w:ascii="Source Sans Pro" w:hAnsi="Source Sans Pro" w:cs="Segoe UI"/>
          <w:sz w:val="20"/>
          <w:szCs w:val="20"/>
          <w:lang w:val="sk-SK"/>
        </w:rPr>
        <w:t> oblasti zdravia</w:t>
      </w:r>
      <w:r w:rsidR="00307F00"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T</w:t>
      </w:r>
      <w:r w:rsidR="00453A5D" w:rsidRPr="00A42139">
        <w:rPr>
          <w:rFonts w:ascii="Source Sans Pro" w:hAnsi="Source Sans Pro" w:cs="Segoe UI"/>
          <w:sz w:val="20"/>
          <w:szCs w:val="20"/>
          <w:lang w:val="sk-SK"/>
        </w:rPr>
        <w:t>akéto</w:t>
      </w:r>
      <w:r w:rsidRPr="00A42139">
        <w:rPr>
          <w:rFonts w:ascii="Source Sans Pro" w:hAnsi="Source Sans Pro" w:cs="Segoe UI"/>
          <w:sz w:val="20"/>
          <w:szCs w:val="20"/>
          <w:lang w:val="sk-SK"/>
        </w:rPr>
        <w:t xml:space="preserve"> technológie </w:t>
      </w:r>
      <w:r w:rsidR="005C0EAC" w:rsidRPr="005C0EAC">
        <w:rPr>
          <w:rFonts w:ascii="Source Sans Pro" w:hAnsi="Source Sans Pro" w:cs="Segoe UI"/>
          <w:sz w:val="20"/>
          <w:szCs w:val="20"/>
          <w:lang w:val="sk-SK"/>
        </w:rPr>
        <w:t>a sú predpokladom</w:t>
      </w:r>
      <w:r w:rsidRPr="00A42139">
        <w:rPr>
          <w:rFonts w:ascii="Source Sans Pro" w:hAnsi="Source Sans Pro" w:cs="Segoe UI"/>
          <w:sz w:val="20"/>
          <w:szCs w:val="20"/>
          <w:lang w:val="sk-SK"/>
        </w:rPr>
        <w:t xml:space="preserve"> </w:t>
      </w:r>
      <w:r w:rsidR="00453A5D" w:rsidRPr="00A42139">
        <w:rPr>
          <w:rFonts w:ascii="Source Sans Pro" w:hAnsi="Source Sans Pro" w:cs="Segoe UI"/>
          <w:sz w:val="20"/>
          <w:szCs w:val="20"/>
          <w:lang w:val="sk-SK"/>
        </w:rPr>
        <w:t>pre rast</w:t>
      </w:r>
      <w:r w:rsidRPr="00A42139">
        <w:rPr>
          <w:rFonts w:ascii="Source Sans Pro" w:hAnsi="Source Sans Pro" w:cs="Segoe UI"/>
          <w:sz w:val="20"/>
          <w:szCs w:val="20"/>
          <w:lang w:val="sk-SK"/>
        </w:rPr>
        <w:t xml:space="preserve"> </w:t>
      </w:r>
      <w:r w:rsidRPr="005C0EAC">
        <w:rPr>
          <w:rFonts w:ascii="Source Sans Pro" w:hAnsi="Source Sans Pro" w:cs="Segoe UI"/>
          <w:sz w:val="20"/>
          <w:szCs w:val="20"/>
          <w:lang w:val="sk-SK"/>
        </w:rPr>
        <w:t>konkurencieschopnosti</w:t>
      </w:r>
      <w:r w:rsidR="00EC6528" w:rsidRPr="005C0EAC">
        <w:rPr>
          <w:rFonts w:ascii="Source Sans Pro" w:hAnsi="Source Sans Pro" w:cs="Segoe UI"/>
          <w:sz w:val="20"/>
          <w:szCs w:val="20"/>
          <w:lang w:val="sk-SK"/>
        </w:rPr>
        <w:t>,</w:t>
      </w:r>
      <w:r w:rsidRPr="005C0EAC">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 transform</w:t>
      </w:r>
      <w:r w:rsidR="00EC6528" w:rsidRPr="00A42139">
        <w:rPr>
          <w:rFonts w:ascii="Source Sans Pro" w:hAnsi="Source Sans Pro" w:cs="Segoe UI"/>
          <w:sz w:val="20"/>
          <w:szCs w:val="20"/>
          <w:lang w:val="sk-SK"/>
        </w:rPr>
        <w:t xml:space="preserve">ácie a tvorby </w:t>
      </w:r>
      <w:r w:rsidRPr="00A42139">
        <w:rPr>
          <w:rFonts w:ascii="Source Sans Pro" w:hAnsi="Source Sans Pro" w:cs="Segoe UI"/>
          <w:sz w:val="20"/>
          <w:szCs w:val="20"/>
          <w:lang w:val="sk-SK"/>
        </w:rPr>
        <w:t>nov</w:t>
      </w:r>
      <w:r w:rsidR="00EC6528" w:rsidRPr="00A42139">
        <w:rPr>
          <w:rFonts w:ascii="Source Sans Pro" w:hAnsi="Source Sans Pro" w:cs="Segoe UI"/>
          <w:sz w:val="20"/>
          <w:szCs w:val="20"/>
          <w:lang w:val="sk-SK"/>
        </w:rPr>
        <w:t xml:space="preserve">ých </w:t>
      </w:r>
      <w:r w:rsidRPr="00A42139">
        <w:rPr>
          <w:rFonts w:ascii="Source Sans Pro" w:hAnsi="Source Sans Pro" w:cs="Segoe UI"/>
          <w:sz w:val="20"/>
          <w:szCs w:val="20"/>
          <w:lang w:val="sk-SK"/>
        </w:rPr>
        <w:t>trh</w:t>
      </w:r>
      <w:r w:rsidR="00EC6528" w:rsidRPr="00A42139">
        <w:rPr>
          <w:rFonts w:ascii="Source Sans Pro" w:hAnsi="Source Sans Pro" w:cs="Segoe UI"/>
          <w:sz w:val="20"/>
          <w:szCs w:val="20"/>
          <w:lang w:val="sk-SK"/>
        </w:rPr>
        <w:t>ov.</w:t>
      </w:r>
    </w:p>
    <w:p w14:paraId="3E462F48" w14:textId="77777777" w:rsidR="0087773B" w:rsidRPr="00A42139" w:rsidRDefault="0087773B" w:rsidP="0087773B">
      <w:pPr>
        <w:pStyle w:val="Odsekzoznamu"/>
        <w:spacing w:line="259" w:lineRule="auto"/>
        <w:ind w:left="426"/>
        <w:jc w:val="both"/>
        <w:rPr>
          <w:rFonts w:ascii="Source Sans Pro" w:hAnsi="Source Sans Pro" w:cs="Segoe UI"/>
          <w:sz w:val="20"/>
          <w:szCs w:val="20"/>
          <w:lang w:val="sk-SK"/>
        </w:rPr>
      </w:pPr>
    </w:p>
    <w:p w14:paraId="5D5E164C" w14:textId="131D675A" w:rsidR="00F62523" w:rsidRPr="00A42139" w:rsidRDefault="0087773B" w:rsidP="00F62523">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Intervencie </w:t>
      </w:r>
      <w:r w:rsidR="00EC6528" w:rsidRPr="00A42139">
        <w:rPr>
          <w:rFonts w:ascii="Source Sans Pro" w:hAnsi="Source Sans Pro" w:cs="Segoe UI"/>
          <w:sz w:val="20"/>
          <w:szCs w:val="20"/>
          <w:lang w:val="sk-SK"/>
        </w:rPr>
        <w:t>na</w:t>
      </w:r>
      <w:r w:rsidRPr="00A42139">
        <w:rPr>
          <w:rFonts w:ascii="Source Sans Pro" w:hAnsi="Source Sans Pro" w:cs="Segoe UI"/>
          <w:sz w:val="20"/>
          <w:szCs w:val="20"/>
          <w:lang w:val="sk-SK"/>
        </w:rPr>
        <w:t xml:space="preserve"> národnej úrovn</w:t>
      </w:r>
      <w:r w:rsidR="00EC6528" w:rsidRPr="00A42139">
        <w:rPr>
          <w:rFonts w:ascii="Source Sans Pro" w:hAnsi="Source Sans Pro" w:cs="Segoe UI"/>
          <w:sz w:val="20"/>
          <w:szCs w:val="20"/>
          <w:lang w:val="sk-SK"/>
        </w:rPr>
        <w:t>i</w:t>
      </w:r>
      <w:r w:rsidRPr="00A42139">
        <w:rPr>
          <w:rFonts w:ascii="Source Sans Pro" w:hAnsi="Source Sans Pro" w:cs="Segoe UI"/>
          <w:sz w:val="20"/>
          <w:szCs w:val="20"/>
          <w:lang w:val="sk-SK"/>
        </w:rPr>
        <w:t xml:space="preserve"> cielené na podporu inovácií v zdravotníctve v podobe tvorby legislatívy a finančných stimulov sú nesystémové a nepredvídateľné. </w:t>
      </w:r>
    </w:p>
    <w:p w14:paraId="00F756B8" w14:textId="77777777" w:rsidR="00F62523" w:rsidRPr="00A42139" w:rsidRDefault="00F62523" w:rsidP="00F62523">
      <w:pPr>
        <w:pStyle w:val="Odsekzoznamu"/>
        <w:rPr>
          <w:rFonts w:ascii="Source Sans Pro" w:hAnsi="Source Sans Pro" w:cs="Segoe UI"/>
          <w:sz w:val="20"/>
          <w:szCs w:val="20"/>
          <w:lang w:val="sk-SK"/>
        </w:rPr>
      </w:pPr>
    </w:p>
    <w:p w14:paraId="1F3302F3" w14:textId="2791C818" w:rsidR="00F62523" w:rsidRPr="00A42139" w:rsidRDefault="00F62523" w:rsidP="00F62523">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A</w:t>
      </w:r>
      <w:r w:rsidR="008F4424" w:rsidRPr="00A42139">
        <w:rPr>
          <w:rFonts w:ascii="Source Sans Pro" w:hAnsi="Source Sans Pro" w:cs="Segoe UI"/>
          <w:sz w:val="20"/>
          <w:szCs w:val="20"/>
          <w:lang w:val="sk-SK"/>
        </w:rPr>
        <w:t xml:space="preserve">bsencia kontinuálnej podpory pre akademický sektor i klinickú sféru v nemocniciach, </w:t>
      </w:r>
      <w:proofErr w:type="spellStart"/>
      <w:r w:rsidR="008F4424" w:rsidRPr="00A42139">
        <w:rPr>
          <w:rFonts w:ascii="Source Sans Pro" w:hAnsi="Source Sans Pro" w:cs="Segoe UI"/>
          <w:sz w:val="20"/>
          <w:szCs w:val="20"/>
          <w:lang w:val="sk-SK"/>
        </w:rPr>
        <w:t>start-upy</w:t>
      </w:r>
      <w:proofErr w:type="spellEnd"/>
      <w:r w:rsidR="008F4424" w:rsidRPr="00A42139">
        <w:rPr>
          <w:rFonts w:ascii="Source Sans Pro" w:hAnsi="Source Sans Pro" w:cs="Segoe UI"/>
          <w:sz w:val="20"/>
          <w:szCs w:val="20"/>
          <w:lang w:val="sk-SK"/>
        </w:rPr>
        <w:t>/</w:t>
      </w:r>
      <w:proofErr w:type="spellStart"/>
      <w:r w:rsidR="008F4424" w:rsidRPr="00A42139">
        <w:rPr>
          <w:rFonts w:ascii="Source Sans Pro" w:hAnsi="Source Sans Pro" w:cs="Segoe UI"/>
          <w:sz w:val="20"/>
          <w:szCs w:val="20"/>
          <w:lang w:val="sk-SK"/>
        </w:rPr>
        <w:t>spin</w:t>
      </w:r>
      <w:proofErr w:type="spellEnd"/>
      <w:r w:rsidR="008F4424" w:rsidRPr="00A42139">
        <w:rPr>
          <w:rFonts w:ascii="Source Sans Pro" w:hAnsi="Source Sans Pro" w:cs="Segoe UI"/>
          <w:sz w:val="20"/>
          <w:szCs w:val="20"/>
          <w:lang w:val="sk-SK"/>
        </w:rPr>
        <w:t xml:space="preserve"> </w:t>
      </w:r>
      <w:proofErr w:type="spellStart"/>
      <w:r w:rsidR="008F4424" w:rsidRPr="00A42139">
        <w:rPr>
          <w:rFonts w:ascii="Source Sans Pro" w:hAnsi="Source Sans Pro" w:cs="Segoe UI"/>
          <w:sz w:val="20"/>
          <w:szCs w:val="20"/>
          <w:lang w:val="sk-SK"/>
        </w:rPr>
        <w:t>offy</w:t>
      </w:r>
      <w:proofErr w:type="spellEnd"/>
      <w:r w:rsidR="008F4424" w:rsidRPr="00A42139">
        <w:rPr>
          <w:rFonts w:ascii="Source Sans Pro" w:hAnsi="Source Sans Pro" w:cs="Segoe UI"/>
          <w:sz w:val="20"/>
          <w:szCs w:val="20"/>
          <w:lang w:val="sk-SK"/>
        </w:rPr>
        <w:t xml:space="preserve"> a nedostatok odborných znalostí v oblasti potrebných procesov a postupov. </w:t>
      </w:r>
    </w:p>
    <w:p w14:paraId="0304ED09" w14:textId="77777777" w:rsidR="00F62523" w:rsidRPr="00A42139" w:rsidRDefault="00F62523" w:rsidP="00F62523">
      <w:pPr>
        <w:pStyle w:val="Odsekzoznamu"/>
        <w:rPr>
          <w:rFonts w:ascii="Source Sans Pro" w:hAnsi="Source Sans Pro" w:cs="Segoe UI"/>
          <w:sz w:val="20"/>
          <w:szCs w:val="20"/>
          <w:lang w:val="sk-SK"/>
        </w:rPr>
      </w:pPr>
    </w:p>
    <w:p w14:paraId="116D9F33" w14:textId="354246FA" w:rsidR="004F1966" w:rsidRDefault="00F62523" w:rsidP="00F22BE6">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lastRenderedPageBreak/>
        <w:t>Nedostatočná systémová</w:t>
      </w:r>
      <w:r w:rsidR="008F4424" w:rsidRPr="00A42139">
        <w:rPr>
          <w:rFonts w:ascii="Source Sans Pro" w:hAnsi="Source Sans Pro" w:cs="Segoe UI"/>
          <w:sz w:val="20"/>
          <w:szCs w:val="20"/>
          <w:lang w:val="sk-SK"/>
        </w:rPr>
        <w:t xml:space="preserve"> podpor</w:t>
      </w:r>
      <w:r w:rsidRPr="00A42139">
        <w:rPr>
          <w:rFonts w:ascii="Source Sans Pro" w:hAnsi="Source Sans Pro" w:cs="Segoe UI"/>
          <w:sz w:val="20"/>
          <w:szCs w:val="20"/>
          <w:lang w:val="sk-SK"/>
        </w:rPr>
        <w:t>a</w:t>
      </w:r>
      <w:r w:rsidR="008F4424" w:rsidRPr="00A42139">
        <w:rPr>
          <w:rFonts w:ascii="Source Sans Pro" w:hAnsi="Source Sans Pro" w:cs="Segoe UI"/>
          <w:sz w:val="20"/>
          <w:szCs w:val="20"/>
          <w:lang w:val="sk-SK"/>
        </w:rPr>
        <w:t xml:space="preserve"> </w:t>
      </w:r>
      <w:r w:rsidR="003228E6" w:rsidRPr="00A42139">
        <w:rPr>
          <w:rFonts w:ascii="Source Sans Pro" w:hAnsi="Source Sans Pro" w:cs="Segoe UI"/>
          <w:sz w:val="20"/>
          <w:szCs w:val="20"/>
          <w:lang w:val="sk-SK"/>
        </w:rPr>
        <w:t xml:space="preserve">pre </w:t>
      </w:r>
      <w:r w:rsidR="008F4424" w:rsidRPr="00A42139">
        <w:rPr>
          <w:rFonts w:ascii="Source Sans Pro" w:hAnsi="Source Sans Pro" w:cs="Segoe UI"/>
          <w:sz w:val="20"/>
          <w:szCs w:val="20"/>
          <w:lang w:val="sk-SK"/>
        </w:rPr>
        <w:t>projekty AKS (</w:t>
      </w:r>
      <w:proofErr w:type="spellStart"/>
      <w:r w:rsidR="008F4424" w:rsidRPr="00A42139">
        <w:rPr>
          <w:rFonts w:ascii="Source Sans Pro" w:hAnsi="Source Sans Pro" w:cs="Segoe UI"/>
          <w:sz w:val="20"/>
          <w:szCs w:val="20"/>
          <w:lang w:val="sk-SK"/>
        </w:rPr>
        <w:t>kofinancovanie</w:t>
      </w:r>
      <w:proofErr w:type="spellEnd"/>
      <w:r w:rsidR="008F4424" w:rsidRPr="00A42139">
        <w:rPr>
          <w:rFonts w:ascii="Source Sans Pro" w:hAnsi="Source Sans Pro" w:cs="Segoe UI"/>
          <w:sz w:val="20"/>
          <w:szCs w:val="20"/>
          <w:lang w:val="sk-SK"/>
        </w:rPr>
        <w:t xml:space="preserve"> zo štátnych zdrojov)</w:t>
      </w:r>
      <w:r w:rsidR="00BE4AC2" w:rsidRPr="00A42139">
        <w:rPr>
          <w:rFonts w:ascii="Source Sans Pro" w:hAnsi="Source Sans Pro" w:cs="Segoe UI"/>
          <w:sz w:val="20"/>
          <w:szCs w:val="20"/>
          <w:lang w:val="sk-SK"/>
        </w:rPr>
        <w:t xml:space="preserve"> a </w:t>
      </w:r>
      <w:r w:rsidR="000A2BA6" w:rsidRPr="00A42139">
        <w:rPr>
          <w:rFonts w:ascii="Source Sans Pro" w:hAnsi="Source Sans Pro" w:cs="Segoe UI"/>
          <w:sz w:val="20"/>
          <w:szCs w:val="20"/>
          <w:lang w:val="sk-SK"/>
        </w:rPr>
        <w:t xml:space="preserve">obmedzené možnosti pre podporu </w:t>
      </w:r>
      <w:r w:rsidR="008F4424" w:rsidRPr="00A42139">
        <w:rPr>
          <w:rFonts w:ascii="Source Sans Pro" w:hAnsi="Source Sans Pro" w:cs="Segoe UI"/>
          <w:sz w:val="20"/>
          <w:szCs w:val="20"/>
          <w:lang w:val="sk-SK"/>
        </w:rPr>
        <w:t>vzdelávani</w:t>
      </w:r>
      <w:r w:rsidR="000A2BA6" w:rsidRPr="00A42139">
        <w:rPr>
          <w:rFonts w:ascii="Source Sans Pro" w:hAnsi="Source Sans Pro" w:cs="Segoe UI"/>
          <w:sz w:val="20"/>
          <w:szCs w:val="20"/>
          <w:lang w:val="sk-SK"/>
        </w:rPr>
        <w:t>a</w:t>
      </w:r>
      <w:r w:rsidR="008F4424" w:rsidRPr="00A42139">
        <w:rPr>
          <w:rFonts w:ascii="Source Sans Pro" w:hAnsi="Source Sans Pro" w:cs="Segoe UI"/>
          <w:sz w:val="20"/>
          <w:szCs w:val="20"/>
          <w:lang w:val="sk-SK"/>
        </w:rPr>
        <w:t xml:space="preserve"> tímov pre KS v zdravotníckych zariadeniach, aj v rámci spolupráce so SLOVACRIN-</w:t>
      </w:r>
      <w:proofErr w:type="spellStart"/>
      <w:r w:rsidR="008F4424" w:rsidRPr="00A42139">
        <w:rPr>
          <w:rFonts w:ascii="Source Sans Pro" w:hAnsi="Source Sans Pro" w:cs="Segoe UI"/>
          <w:sz w:val="20"/>
          <w:szCs w:val="20"/>
          <w:lang w:val="sk-SK"/>
        </w:rPr>
        <w:t>om</w:t>
      </w:r>
      <w:proofErr w:type="spellEnd"/>
      <w:r w:rsidR="008F4424" w:rsidRPr="00A42139">
        <w:rPr>
          <w:rFonts w:ascii="Source Sans Pro" w:hAnsi="Source Sans Pro" w:cs="Segoe UI"/>
          <w:sz w:val="20"/>
          <w:szCs w:val="20"/>
          <w:lang w:val="sk-SK"/>
        </w:rPr>
        <w:t xml:space="preserve">, NOÚ/NOI/OKS, </w:t>
      </w:r>
      <w:proofErr w:type="spellStart"/>
      <w:r w:rsidR="008F4424" w:rsidRPr="00A42139">
        <w:rPr>
          <w:rFonts w:ascii="Source Sans Pro" w:hAnsi="Source Sans Pro" w:cs="Segoe UI"/>
          <w:sz w:val="20"/>
          <w:szCs w:val="20"/>
          <w:lang w:val="sk-SK"/>
        </w:rPr>
        <w:t>atď</w:t>
      </w:r>
      <w:proofErr w:type="spellEnd"/>
      <w:r w:rsidR="00E636F4" w:rsidRPr="00A42139">
        <w:rPr>
          <w:rFonts w:ascii="Source Sans Pro" w:hAnsi="Source Sans Pro" w:cs="Segoe UI"/>
          <w:sz w:val="20"/>
          <w:szCs w:val="20"/>
          <w:lang w:val="sk-SK"/>
        </w:rPr>
        <w:t xml:space="preserve">, vrátane </w:t>
      </w:r>
      <w:r w:rsidR="00553822" w:rsidRPr="00A42139">
        <w:rPr>
          <w:rFonts w:ascii="Source Sans Pro" w:hAnsi="Source Sans Pro" w:cs="Segoe UI"/>
          <w:sz w:val="20"/>
          <w:szCs w:val="20"/>
          <w:lang w:val="sk-SK"/>
        </w:rPr>
        <w:t>potreby legislatívnych úprav</w:t>
      </w:r>
      <w:r w:rsidR="00B10C2E" w:rsidRPr="00A42139">
        <w:rPr>
          <w:rFonts w:ascii="Source Sans Pro" w:hAnsi="Source Sans Pro" w:cs="Segoe UI"/>
          <w:sz w:val="20"/>
          <w:szCs w:val="20"/>
          <w:lang w:val="sk-SK"/>
        </w:rPr>
        <w:t>.</w:t>
      </w:r>
    </w:p>
    <w:p w14:paraId="35810F2A" w14:textId="77777777" w:rsidR="004F1966" w:rsidRPr="004F1966" w:rsidRDefault="004F1966" w:rsidP="004F1966">
      <w:pPr>
        <w:pStyle w:val="Odsekzoznamu"/>
        <w:rPr>
          <w:rFonts w:ascii="Source Sans Pro" w:hAnsi="Source Sans Pro" w:cs="Segoe UI"/>
          <w:sz w:val="20"/>
          <w:szCs w:val="20"/>
          <w:lang w:val="sk-SK"/>
        </w:rPr>
      </w:pPr>
    </w:p>
    <w:p w14:paraId="10548FDF" w14:textId="3A3D17A5" w:rsidR="00D9758B" w:rsidRPr="004F1966" w:rsidRDefault="008F4424" w:rsidP="00A42139">
      <w:pPr>
        <w:pStyle w:val="Odsekzoznamu"/>
        <w:numPr>
          <w:ilvl w:val="0"/>
          <w:numId w:val="11"/>
        </w:numPr>
        <w:spacing w:line="259" w:lineRule="auto"/>
        <w:ind w:left="426" w:hanging="426"/>
        <w:jc w:val="both"/>
        <w:rPr>
          <w:rFonts w:ascii="Source Sans Pro" w:hAnsi="Source Sans Pro" w:cs="Segoe UI"/>
          <w:sz w:val="20"/>
          <w:szCs w:val="20"/>
          <w:lang w:val="sk-SK"/>
        </w:rPr>
      </w:pPr>
      <w:r w:rsidRPr="00F22BE6">
        <w:rPr>
          <w:rFonts w:ascii="Source Sans Pro" w:hAnsi="Source Sans Pro" w:cs="Segoe UI"/>
          <w:sz w:val="20"/>
          <w:szCs w:val="20"/>
          <w:lang w:val="sk-SK"/>
        </w:rPr>
        <w:t xml:space="preserve">Klinický výskum v oblasti zdravotníckych technológií </w:t>
      </w:r>
      <w:r w:rsidR="00B16058">
        <w:rPr>
          <w:rFonts w:ascii="Source Sans Pro" w:hAnsi="Source Sans Pro" w:cs="Segoe UI"/>
          <w:sz w:val="20"/>
          <w:szCs w:val="20"/>
          <w:lang w:val="sk-SK"/>
        </w:rPr>
        <w:t>v SR</w:t>
      </w:r>
      <w:r w:rsidRPr="00F22BE6">
        <w:rPr>
          <w:rFonts w:ascii="Source Sans Pro" w:hAnsi="Source Sans Pro" w:cs="Segoe UI"/>
          <w:sz w:val="20"/>
          <w:szCs w:val="20"/>
          <w:lang w:val="sk-SK"/>
        </w:rPr>
        <w:t xml:space="preserve"> je minimálny. V SR sa realizuje veľmi nízky počet akademických klinických skúšaní liečiv, zároveň klesá počet komerčných klinických skúšaní liečiv (bez záťaže zdravotných poisťovní), minimálny je počet klinických skúšaní zdravotníckych pomôcok. </w:t>
      </w:r>
    </w:p>
    <w:p w14:paraId="3DFA08E4" w14:textId="34A30851" w:rsidR="00181E7B" w:rsidRPr="00A42139" w:rsidRDefault="00181E7B" w:rsidP="00181E7B">
      <w:pPr>
        <w:pStyle w:val="Nadpis3"/>
        <w:numPr>
          <w:ilvl w:val="0"/>
          <w:numId w:val="0"/>
        </w:numPr>
        <w:ind w:left="720" w:hanging="720"/>
        <w:jc w:val="center"/>
        <w:rPr>
          <w:lang w:val="sk-SK"/>
        </w:rPr>
      </w:pPr>
      <w:bookmarkStart w:id="180" w:name="_Toc181861575"/>
      <w:r w:rsidRPr="00A42139">
        <w:rPr>
          <w:lang w:val="sk-SK"/>
        </w:rPr>
        <w:t>Tematická oblasť podpory v prioritnej oblasti 4-</w:t>
      </w:r>
      <w:r>
        <w:rPr>
          <w:lang w:val="sk-SK"/>
        </w:rPr>
        <w:t>3</w:t>
      </w:r>
      <w:bookmarkEnd w:id="180"/>
    </w:p>
    <w:p w14:paraId="2A31BC97" w14:textId="77777777" w:rsidR="00181E7B" w:rsidRPr="00A42139" w:rsidRDefault="00181E7B" w:rsidP="00A42139">
      <w:pPr>
        <w:rPr>
          <w:rFonts w:ascii="Source Sans Pro" w:hAnsi="Source Sans Pro" w:cs="Segoe UI"/>
          <w:szCs w:val="22"/>
        </w:rPr>
      </w:pPr>
    </w:p>
    <w:tbl>
      <w:tblPr>
        <w:tblpPr w:leftFromText="141" w:rightFromText="141" w:vertAnchor="text" w:horzAnchor="page" w:tblpXSpec="center" w:tblpY="93"/>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6379"/>
      </w:tblGrid>
      <w:tr w:rsidR="005F72B8" w:rsidRPr="00DD7867" w14:paraId="0FDBFB36" w14:textId="77777777" w:rsidTr="00537967">
        <w:trPr>
          <w:trHeight w:val="39"/>
        </w:trPr>
        <w:tc>
          <w:tcPr>
            <w:tcW w:w="8784" w:type="dxa"/>
            <w:gridSpan w:val="2"/>
            <w:shd w:val="clear" w:color="auto" w:fill="1A25AB"/>
            <w:vAlign w:val="center"/>
          </w:tcPr>
          <w:p w14:paraId="30999AFF" w14:textId="77777777" w:rsidR="005B17C5" w:rsidRPr="001F1E9D" w:rsidRDefault="005B17C5" w:rsidP="005B17C5">
            <w:pPr>
              <w:contextualSpacing/>
              <w:jc w:val="center"/>
              <w:rPr>
                <w:rFonts w:ascii="Source Sans Pro" w:eastAsia="Calibri" w:hAnsi="Source Sans Pro" w:cs="Aptos Display"/>
                <w:b/>
                <w:color w:val="FFFFFF"/>
                <w:sz w:val="22"/>
                <w:szCs w:val="22"/>
                <w:lang w:val="sk-SK" w:eastAsia="sk-SK"/>
              </w:rPr>
            </w:pPr>
            <w:r w:rsidRPr="001F1E9D">
              <w:rPr>
                <w:rFonts w:ascii="Source Sans Pro" w:eastAsia="Calibri" w:hAnsi="Source Sans Pro" w:cs="Aptos Display"/>
                <w:b/>
                <w:color w:val="FFFFFF"/>
                <w:sz w:val="22"/>
                <w:szCs w:val="22"/>
                <w:lang w:val="sk-SK" w:eastAsia="sk-SK"/>
              </w:rPr>
              <w:t>Zdravá spoločnosť</w:t>
            </w:r>
          </w:p>
        </w:tc>
      </w:tr>
      <w:tr w:rsidR="005F72B8" w:rsidRPr="00DD7867" w14:paraId="0A0C3451" w14:textId="77777777" w:rsidTr="00537967">
        <w:trPr>
          <w:trHeight w:val="39"/>
        </w:trPr>
        <w:tc>
          <w:tcPr>
            <w:tcW w:w="2405" w:type="dxa"/>
            <w:shd w:val="clear" w:color="auto" w:fill="00ABCE"/>
            <w:vAlign w:val="center"/>
          </w:tcPr>
          <w:p w14:paraId="0541008A" w14:textId="77777777" w:rsidR="005B17C5" w:rsidRPr="00A42139" w:rsidRDefault="005B17C5" w:rsidP="005B17C5">
            <w:pPr>
              <w:contextualSpacing/>
              <w:jc w:val="center"/>
              <w:rPr>
                <w:rFonts w:ascii="Source Sans Pro" w:eastAsia="Calibri" w:hAnsi="Source Sans Pro" w:cs="Aptos Display"/>
                <w:b/>
                <w:color w:val="FFFFFF"/>
                <w:lang w:val="sk-SK" w:eastAsia="sk-SK"/>
              </w:rPr>
            </w:pPr>
            <w:r w:rsidRPr="001F1E9D">
              <w:rPr>
                <w:rFonts w:ascii="Source Sans Pro" w:eastAsia="Calibri" w:hAnsi="Source Sans Pro" w:cs="Aptos Display"/>
                <w:b/>
                <w:color w:val="FFFFFF"/>
                <w:sz w:val="20"/>
                <w:szCs w:val="20"/>
                <w:lang w:val="sk-SK" w:eastAsia="sk-SK"/>
              </w:rPr>
              <w:t>Prioritná oblasť 4-3: Prelomové technológie globálnej konkurencieschopnosti</w:t>
            </w:r>
          </w:p>
        </w:tc>
        <w:tc>
          <w:tcPr>
            <w:tcW w:w="6379" w:type="dxa"/>
            <w:vAlign w:val="center"/>
          </w:tcPr>
          <w:p w14:paraId="29BE7145" w14:textId="52DDD2F4" w:rsidR="005B17C5" w:rsidRPr="00A42139" w:rsidRDefault="0002353B" w:rsidP="00821B93">
            <w:pPr>
              <w:numPr>
                <w:ilvl w:val="2"/>
                <w:numId w:val="54"/>
              </w:numPr>
              <w:spacing w:before="120" w:after="120" w:line="276" w:lineRule="auto"/>
              <w:ind w:left="463" w:hanging="567"/>
              <w:contextualSpacing/>
              <w:rPr>
                <w:rFonts w:ascii="Source Sans Pro" w:eastAsia="Calibri" w:hAnsi="Source Sans Pro" w:cs="Aptos Display"/>
                <w:color w:val="000000"/>
                <w:sz w:val="20"/>
                <w:szCs w:val="20"/>
                <w:lang w:val="sk-SK" w:eastAsia="sk-SK"/>
              </w:rPr>
            </w:pPr>
            <w:r>
              <w:rPr>
                <w:rFonts w:ascii="Source Sans Pro" w:eastAsia="Calibri" w:hAnsi="Source Sans Pro" w:cs="Calibri"/>
                <w:sz w:val="20"/>
                <w:szCs w:val="20"/>
                <w:lang w:val="sk-SK" w:eastAsia="sk-SK"/>
              </w:rPr>
              <w:t>Prelomový</w:t>
            </w:r>
            <w:r w:rsidR="005B17C5" w:rsidRPr="00A42139">
              <w:rPr>
                <w:rFonts w:ascii="Source Sans Pro" w:eastAsia="Calibri" w:hAnsi="Source Sans Pro" w:cs="Calibri"/>
                <w:sz w:val="20"/>
                <w:szCs w:val="20"/>
                <w:lang w:val="sk-SK" w:eastAsia="sk-SK"/>
              </w:rPr>
              <w:t xml:space="preserve"> výskum, vývoj a</w:t>
            </w:r>
            <w:r>
              <w:rPr>
                <w:rFonts w:ascii="Source Sans Pro" w:eastAsia="Calibri" w:hAnsi="Source Sans Pro" w:cs="Calibri"/>
                <w:sz w:val="20"/>
                <w:szCs w:val="20"/>
                <w:lang w:val="sk-SK" w:eastAsia="sk-SK"/>
              </w:rPr>
              <w:t> </w:t>
            </w:r>
            <w:r w:rsidR="005B17C5" w:rsidRPr="00A42139">
              <w:rPr>
                <w:rFonts w:ascii="Source Sans Pro" w:eastAsia="Calibri" w:hAnsi="Source Sans Pro" w:cs="Calibri"/>
                <w:sz w:val="20"/>
                <w:szCs w:val="20"/>
                <w:lang w:val="sk-SK" w:eastAsia="sk-SK"/>
              </w:rPr>
              <w:t>inovácií</w:t>
            </w:r>
            <w:r>
              <w:rPr>
                <w:rFonts w:ascii="Source Sans Pro" w:eastAsia="Calibri" w:hAnsi="Source Sans Pro" w:cs="Calibri"/>
                <w:sz w:val="20"/>
                <w:szCs w:val="20"/>
                <w:lang w:val="sk-SK" w:eastAsia="sk-SK"/>
              </w:rPr>
              <w:t xml:space="preserve"> v zdravotníctve s exportným potenciálom</w:t>
            </w:r>
            <w:r w:rsidR="00116BCD">
              <w:rPr>
                <w:rStyle w:val="Odkaznapoznmkupodiarou"/>
                <w:rFonts w:ascii="Source Sans Pro" w:eastAsia="Calibri" w:hAnsi="Source Sans Pro" w:cs="Calibri"/>
                <w:sz w:val="20"/>
                <w:szCs w:val="20"/>
                <w:lang w:val="sk-SK" w:eastAsia="sk-SK"/>
              </w:rPr>
              <w:footnoteReference w:id="102"/>
            </w:r>
            <w:r>
              <w:rPr>
                <w:rFonts w:ascii="Source Sans Pro" w:eastAsia="Calibri" w:hAnsi="Source Sans Pro" w:cs="Calibri"/>
                <w:sz w:val="20"/>
                <w:szCs w:val="20"/>
                <w:lang w:val="sk-SK" w:eastAsia="sk-SK"/>
              </w:rPr>
              <w:t xml:space="preserve"> </w:t>
            </w:r>
          </w:p>
        </w:tc>
      </w:tr>
    </w:tbl>
    <w:p w14:paraId="45D2A87E" w14:textId="42984D4C" w:rsidR="00D9758B" w:rsidRPr="00A42139" w:rsidRDefault="00D9758B" w:rsidP="005F72B8">
      <w:pPr>
        <w:rPr>
          <w:rFonts w:ascii="Source Sans Pro" w:hAnsi="Source Sans Pro" w:cs="Segoe UI"/>
          <w:sz w:val="22"/>
          <w:szCs w:val="22"/>
          <w:lang w:val="sk-SK"/>
        </w:rPr>
      </w:pPr>
    </w:p>
    <w:p w14:paraId="5A773DEC" w14:textId="703B1E2A" w:rsidR="003369D7" w:rsidRPr="00A42139" w:rsidRDefault="6AF867D6" w:rsidP="004127AB">
      <w:pPr>
        <w:pStyle w:val="Nadpis3"/>
        <w:numPr>
          <w:ilvl w:val="0"/>
          <w:numId w:val="0"/>
        </w:numPr>
        <w:ind w:left="720" w:hanging="720"/>
        <w:rPr>
          <w:lang w:val="sk-SK"/>
        </w:rPr>
      </w:pPr>
      <w:bookmarkStart w:id="181" w:name="_Toc437405075"/>
      <w:bookmarkStart w:id="182" w:name="_Toc181861576"/>
      <w:r w:rsidRPr="00A42139">
        <w:rPr>
          <w:lang w:val="sk-SK"/>
        </w:rPr>
        <w:t xml:space="preserve">Cieľový stav prioritnej oblasti </w:t>
      </w:r>
      <w:r w:rsidR="0010097A" w:rsidRPr="00A42139">
        <w:rPr>
          <w:lang w:val="sk-SK"/>
        </w:rPr>
        <w:t>4</w:t>
      </w:r>
      <w:r w:rsidRPr="00A42139">
        <w:rPr>
          <w:lang w:val="sk-SK"/>
        </w:rPr>
        <w:t>-3</w:t>
      </w:r>
      <w:bookmarkEnd w:id="181"/>
      <w:bookmarkEnd w:id="182"/>
    </w:p>
    <w:p w14:paraId="2D2C7159" w14:textId="77777777" w:rsidR="00D7011A" w:rsidRPr="00A42139" w:rsidRDefault="00D7011A" w:rsidP="00D7011A">
      <w:pPr>
        <w:rPr>
          <w:rFonts w:ascii="Source Sans Pro" w:hAnsi="Source Sans Pro" w:cs="Segoe UI"/>
          <w:sz w:val="20"/>
          <w:szCs w:val="20"/>
          <w:lang w:val="sk-SK"/>
        </w:rPr>
      </w:pPr>
    </w:p>
    <w:p w14:paraId="6A9E9FB0" w14:textId="34703654" w:rsidR="00A6606F" w:rsidRPr="00A42139" w:rsidRDefault="00A6606F" w:rsidP="00A6606F">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Vytvorený a podporovaný ekosystém inovačných centier </w:t>
      </w:r>
      <w:r w:rsidR="00062763" w:rsidRPr="00A42139">
        <w:rPr>
          <w:rFonts w:ascii="Source Sans Pro" w:hAnsi="Source Sans Pro" w:cs="Segoe UI"/>
          <w:sz w:val="20"/>
          <w:szCs w:val="20"/>
          <w:lang w:val="sk-SK"/>
        </w:rPr>
        <w:t xml:space="preserve">v </w:t>
      </w:r>
      <w:r w:rsidRPr="00A42139">
        <w:rPr>
          <w:rFonts w:ascii="Source Sans Pro" w:hAnsi="Source Sans Pro" w:cs="Segoe UI"/>
          <w:sz w:val="20"/>
          <w:szCs w:val="20"/>
          <w:lang w:val="sk-SK"/>
        </w:rPr>
        <w:t xml:space="preserve">nemocniciach postavený na spolupráci špičkových odborníkov z klinickej praxe, výskumu a priemyslu, ktorý podporuje </w:t>
      </w:r>
      <w:proofErr w:type="spellStart"/>
      <w:r w:rsidRPr="00A42139">
        <w:rPr>
          <w:rFonts w:ascii="Source Sans Pro" w:hAnsi="Source Sans Pro" w:cs="Segoe UI"/>
          <w:sz w:val="20"/>
          <w:szCs w:val="20"/>
          <w:lang w:val="sk-SK"/>
        </w:rPr>
        <w:t>V</w:t>
      </w:r>
      <w:r w:rsidR="59E5B86A" w:rsidRPr="00A42139">
        <w:rPr>
          <w:rFonts w:ascii="Source Sans Pro" w:hAnsi="Source Sans Pro" w:cs="Segoe UI"/>
          <w:sz w:val="20"/>
          <w:szCs w:val="20"/>
          <w:lang w:val="sk-SK"/>
        </w:rPr>
        <w:t>VaI</w:t>
      </w:r>
      <w:proofErr w:type="spellEnd"/>
      <w:r w:rsidRPr="00A42139">
        <w:rPr>
          <w:rFonts w:ascii="Source Sans Pro" w:hAnsi="Source Sans Pro" w:cs="Segoe UI"/>
          <w:sz w:val="20"/>
          <w:szCs w:val="20"/>
          <w:lang w:val="sk-SK"/>
        </w:rPr>
        <w:t xml:space="preserve"> a následnú komercializáciu prelomových technológií na slovenskom a zahraničnom trhu</w:t>
      </w:r>
      <w:r w:rsidR="00B50F6E" w:rsidRPr="00A42139">
        <w:rPr>
          <w:rFonts w:ascii="Source Sans Pro" w:hAnsi="Source Sans Pro" w:cs="Segoe UI"/>
          <w:sz w:val="20"/>
          <w:szCs w:val="20"/>
          <w:lang w:val="sk-SK"/>
        </w:rPr>
        <w:t>.</w:t>
      </w:r>
    </w:p>
    <w:p w14:paraId="62610EC2" w14:textId="77777777" w:rsidR="00A6606F" w:rsidRPr="00A42139" w:rsidRDefault="00A6606F" w:rsidP="00A6606F">
      <w:pPr>
        <w:pStyle w:val="Odsekzoznamu"/>
        <w:spacing w:line="259" w:lineRule="auto"/>
        <w:ind w:left="426"/>
        <w:jc w:val="both"/>
        <w:rPr>
          <w:rFonts w:ascii="Source Sans Pro" w:hAnsi="Source Sans Pro" w:cs="Segoe UI"/>
          <w:sz w:val="20"/>
          <w:szCs w:val="20"/>
          <w:lang w:val="sk-SK"/>
        </w:rPr>
      </w:pPr>
    </w:p>
    <w:p w14:paraId="408010ED" w14:textId="3BD8C6E5" w:rsidR="00A6606F" w:rsidRPr="00A42139" w:rsidRDefault="00A6606F" w:rsidP="00A6606F">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Systémová</w:t>
      </w:r>
      <w:r w:rsidR="00496F28" w:rsidRPr="00A42139">
        <w:rPr>
          <w:rFonts w:ascii="Source Sans Pro" w:hAnsi="Source Sans Pro" w:cs="Segoe UI"/>
          <w:sz w:val="20"/>
          <w:szCs w:val="20"/>
          <w:lang w:val="sk-SK"/>
        </w:rPr>
        <w:t xml:space="preserve"> príprava, tvorba a</w:t>
      </w:r>
      <w:r w:rsidRPr="00A42139">
        <w:rPr>
          <w:rFonts w:ascii="Source Sans Pro" w:hAnsi="Source Sans Pro" w:cs="Segoe UI"/>
          <w:sz w:val="20"/>
          <w:szCs w:val="20"/>
          <w:lang w:val="sk-SK"/>
        </w:rPr>
        <w:t xml:space="preserve"> podpora grantových schém (vrátane vysoko-rizikového kapitálu), ktorá cieli na prelomový </w:t>
      </w:r>
      <w:proofErr w:type="spellStart"/>
      <w:r w:rsidRPr="00A42139">
        <w:rPr>
          <w:rFonts w:ascii="Source Sans Pro" w:hAnsi="Source Sans Pro" w:cs="Segoe UI"/>
          <w:sz w:val="20"/>
          <w:szCs w:val="20"/>
          <w:lang w:val="sk-SK"/>
        </w:rPr>
        <w:t>VVaI</w:t>
      </w:r>
      <w:proofErr w:type="spellEnd"/>
      <w:r w:rsidRPr="00A42139">
        <w:rPr>
          <w:rFonts w:ascii="Source Sans Pro" w:hAnsi="Source Sans Pro" w:cs="Segoe UI"/>
          <w:sz w:val="20"/>
          <w:szCs w:val="20"/>
          <w:lang w:val="sk-SK"/>
        </w:rPr>
        <w:t xml:space="preserve"> s potenciálom presadiť sa na globálnych trhoch</w:t>
      </w:r>
      <w:r w:rsidR="00B50F6E" w:rsidRPr="00A42139">
        <w:rPr>
          <w:rFonts w:ascii="Source Sans Pro" w:hAnsi="Source Sans Pro" w:cs="Segoe UI"/>
          <w:sz w:val="20"/>
          <w:szCs w:val="20"/>
          <w:lang w:val="sk-SK"/>
        </w:rPr>
        <w:t>.</w:t>
      </w:r>
    </w:p>
    <w:p w14:paraId="0C1635E2" w14:textId="77777777" w:rsidR="00D7011A" w:rsidRPr="00A42139" w:rsidRDefault="00D7011A" w:rsidP="00D7011A">
      <w:pPr>
        <w:pStyle w:val="Odsekzoznamu"/>
        <w:spacing w:line="259" w:lineRule="auto"/>
        <w:ind w:left="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 </w:t>
      </w:r>
    </w:p>
    <w:p w14:paraId="4B1DD427" w14:textId="68DC9AEA" w:rsidR="00D7011A" w:rsidRPr="00A42139" w:rsidRDefault="00D7011A" w:rsidP="00D650B0">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Účinné zvýšenie podielu spoločného </w:t>
      </w:r>
      <w:proofErr w:type="spellStart"/>
      <w:r w:rsidRPr="00A42139">
        <w:rPr>
          <w:rFonts w:ascii="Source Sans Pro" w:hAnsi="Source Sans Pro" w:cs="Segoe UI"/>
          <w:sz w:val="20"/>
          <w:szCs w:val="20"/>
          <w:lang w:val="sk-SK"/>
        </w:rPr>
        <w:t>VV</w:t>
      </w:r>
      <w:r w:rsidR="2F4511EA" w:rsidRPr="00A42139">
        <w:rPr>
          <w:rFonts w:ascii="Source Sans Pro" w:hAnsi="Source Sans Pro" w:cs="Segoe UI"/>
          <w:sz w:val="20"/>
          <w:szCs w:val="20"/>
          <w:lang w:val="sk-SK"/>
        </w:rPr>
        <w:t>aI</w:t>
      </w:r>
      <w:proofErr w:type="spellEnd"/>
      <w:r w:rsidRPr="00A42139">
        <w:rPr>
          <w:rFonts w:ascii="Source Sans Pro" w:hAnsi="Source Sans Pro" w:cs="Segoe UI"/>
          <w:sz w:val="20"/>
          <w:szCs w:val="20"/>
          <w:lang w:val="sk-SK"/>
        </w:rPr>
        <w:t xml:space="preserve"> (spolupráca súkromného sektora s verejným sektorom) s reálnym výsledkom/výstupom do praxe, prostredníctvom aj napr. TRC</w:t>
      </w:r>
      <w:r w:rsidR="001F7A8E" w:rsidRPr="00A42139">
        <w:rPr>
          <w:rFonts w:ascii="Source Sans Pro" w:hAnsi="Source Sans Pro" w:cs="Segoe UI"/>
          <w:sz w:val="20"/>
          <w:szCs w:val="20"/>
          <w:lang w:val="sk-SK"/>
        </w:rPr>
        <w:t xml:space="preserve"> (Technologické výskumné centrum (z angl. </w:t>
      </w:r>
      <w:proofErr w:type="spellStart"/>
      <w:r w:rsidR="001F7A8E" w:rsidRPr="00A42139">
        <w:rPr>
          <w:rFonts w:ascii="Source Sans Pro" w:hAnsi="Source Sans Pro" w:cs="Segoe UI"/>
          <w:sz w:val="20"/>
          <w:szCs w:val="20"/>
          <w:lang w:val="sk-SK"/>
        </w:rPr>
        <w:t>Technology</w:t>
      </w:r>
      <w:proofErr w:type="spellEnd"/>
      <w:r w:rsidR="001F7A8E" w:rsidRPr="00A42139">
        <w:rPr>
          <w:rFonts w:ascii="Source Sans Pro" w:hAnsi="Source Sans Pro" w:cs="Segoe UI"/>
          <w:sz w:val="20"/>
          <w:szCs w:val="20"/>
          <w:lang w:val="sk-SK"/>
        </w:rPr>
        <w:t xml:space="preserve"> </w:t>
      </w:r>
      <w:proofErr w:type="spellStart"/>
      <w:r w:rsidR="001F7A8E" w:rsidRPr="00A42139">
        <w:rPr>
          <w:rFonts w:ascii="Source Sans Pro" w:hAnsi="Source Sans Pro" w:cs="Segoe UI"/>
          <w:sz w:val="20"/>
          <w:szCs w:val="20"/>
          <w:lang w:val="sk-SK"/>
        </w:rPr>
        <w:t>Research</w:t>
      </w:r>
      <w:proofErr w:type="spellEnd"/>
      <w:r w:rsidR="001F7A8E" w:rsidRPr="00A42139">
        <w:rPr>
          <w:rFonts w:ascii="Source Sans Pro" w:hAnsi="Source Sans Pro" w:cs="Segoe UI"/>
          <w:sz w:val="20"/>
          <w:szCs w:val="20"/>
          <w:lang w:val="sk-SK"/>
        </w:rPr>
        <w:t xml:space="preserve"> Centre)</w:t>
      </w:r>
      <w:r w:rsidRPr="00A42139">
        <w:rPr>
          <w:rFonts w:ascii="Source Sans Pro" w:hAnsi="Source Sans Pro" w:cs="Segoe UI"/>
          <w:sz w:val="20"/>
          <w:szCs w:val="20"/>
          <w:lang w:val="sk-SK"/>
        </w:rPr>
        <w:t xml:space="preserve"> - špecializovaného inkubačného programu prevádzkovaného odborníkmi z priemyslu</w:t>
      </w:r>
      <w:r w:rsidR="00B50F6E" w:rsidRPr="00A42139">
        <w:rPr>
          <w:rFonts w:ascii="Source Sans Pro" w:hAnsi="Source Sans Pro" w:cs="Segoe UI"/>
          <w:sz w:val="20"/>
          <w:szCs w:val="20"/>
          <w:lang w:val="sk-SK"/>
        </w:rPr>
        <w:t>.</w:t>
      </w:r>
    </w:p>
    <w:p w14:paraId="5260A6B9" w14:textId="77777777" w:rsidR="00D7011A" w:rsidRPr="00A42139" w:rsidRDefault="00D7011A" w:rsidP="00D7011A">
      <w:pPr>
        <w:pStyle w:val="Odsekzoznamu"/>
        <w:spacing w:line="259" w:lineRule="auto"/>
        <w:ind w:left="426"/>
        <w:jc w:val="both"/>
        <w:rPr>
          <w:rFonts w:ascii="Source Sans Pro" w:hAnsi="Source Sans Pro" w:cs="Segoe UI"/>
          <w:sz w:val="20"/>
          <w:szCs w:val="20"/>
          <w:lang w:val="sk-SK"/>
        </w:rPr>
      </w:pPr>
    </w:p>
    <w:p w14:paraId="60E8D6C7" w14:textId="3A6796F0" w:rsidR="00A6606F" w:rsidRPr="00A42139" w:rsidRDefault="00A6606F" w:rsidP="00A6606F">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Posilnenie a profesionalizácia technologického transferu a spolupráce v oblasti prelomových technológií na národnej a medzinárodnej úrovni</w:t>
      </w:r>
      <w:r w:rsidR="00B50F6E" w:rsidRPr="00A42139">
        <w:rPr>
          <w:rFonts w:ascii="Source Sans Pro" w:hAnsi="Source Sans Pro" w:cs="Segoe UI"/>
          <w:sz w:val="20"/>
          <w:szCs w:val="20"/>
          <w:lang w:val="sk-SK"/>
        </w:rPr>
        <w:t>.</w:t>
      </w:r>
    </w:p>
    <w:p w14:paraId="5F848CBF" w14:textId="77777777" w:rsidR="00A6606F" w:rsidRPr="00A42139" w:rsidRDefault="00A6606F" w:rsidP="00A6606F">
      <w:pPr>
        <w:pStyle w:val="Odsekzoznamu"/>
        <w:spacing w:line="259" w:lineRule="auto"/>
        <w:ind w:left="426"/>
        <w:jc w:val="both"/>
        <w:rPr>
          <w:rFonts w:ascii="Source Sans Pro" w:hAnsi="Source Sans Pro" w:cs="Segoe UI"/>
          <w:sz w:val="20"/>
          <w:szCs w:val="20"/>
          <w:lang w:val="sk-SK"/>
        </w:rPr>
      </w:pPr>
    </w:p>
    <w:p w14:paraId="22BF5E5F" w14:textId="4A1A3D50" w:rsidR="00223368" w:rsidRPr="00A42139" w:rsidRDefault="00223368" w:rsidP="0056515C">
      <w:pPr>
        <w:pStyle w:val="Odsekzoznamu"/>
        <w:numPr>
          <w:ilvl w:val="0"/>
          <w:numId w:val="39"/>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Posilnenie primárnej a</w:t>
      </w:r>
      <w:r w:rsidR="00315571" w:rsidRPr="00A42139">
        <w:rPr>
          <w:rFonts w:ascii="Source Sans Pro" w:hAnsi="Source Sans Pro" w:cs="Segoe UI"/>
          <w:sz w:val="20"/>
          <w:szCs w:val="20"/>
          <w:lang w:val="sk-SK"/>
        </w:rPr>
        <w:t> </w:t>
      </w:r>
      <w:r w:rsidRPr="00A42139">
        <w:rPr>
          <w:rFonts w:ascii="Source Sans Pro" w:hAnsi="Source Sans Pro" w:cs="Segoe UI"/>
          <w:sz w:val="20"/>
          <w:szCs w:val="20"/>
          <w:lang w:val="sk-SK"/>
        </w:rPr>
        <w:t>seku</w:t>
      </w:r>
      <w:r w:rsidR="00315571" w:rsidRPr="00A42139">
        <w:rPr>
          <w:rFonts w:ascii="Source Sans Pro" w:hAnsi="Source Sans Pro" w:cs="Segoe UI"/>
          <w:sz w:val="20"/>
          <w:szCs w:val="20"/>
          <w:lang w:val="sk-SK"/>
        </w:rPr>
        <w:t>ndárnej prevencie v rôznych terapeutických oblastiach.</w:t>
      </w:r>
    </w:p>
    <w:p w14:paraId="3DE12026" w14:textId="77777777" w:rsidR="00315571" w:rsidRPr="00A42139" w:rsidRDefault="00315571" w:rsidP="00A42139">
      <w:pPr>
        <w:pStyle w:val="Odsekzoznamu"/>
        <w:spacing w:line="259" w:lineRule="auto"/>
        <w:ind w:left="426"/>
        <w:jc w:val="both"/>
        <w:rPr>
          <w:rFonts w:ascii="Source Sans Pro" w:hAnsi="Source Sans Pro" w:cs="Segoe UI"/>
          <w:sz w:val="20"/>
          <w:szCs w:val="20"/>
          <w:lang w:val="sk-SK"/>
        </w:rPr>
      </w:pPr>
    </w:p>
    <w:p w14:paraId="3D57F9B0" w14:textId="77777777" w:rsidR="00DE0F7E" w:rsidRPr="00A42139" w:rsidRDefault="00DE0F7E" w:rsidP="00DE0F7E">
      <w:pPr>
        <w:pStyle w:val="Odsekzoznamu"/>
        <w:numPr>
          <w:ilvl w:val="0"/>
          <w:numId w:val="39"/>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Vyšší počet medzinárodných, PCT prihlášok v oblasti prelomových technológií v zdravotníctve, ktoré prejdú do regionálnych (EP), resp. národných fáz (ako je napr. US, DE, UK) s</w:t>
      </w:r>
      <w:r>
        <w:rPr>
          <w:rFonts w:ascii="Source Sans Pro" w:hAnsi="Source Sans Pro" w:cs="Segoe UI"/>
          <w:sz w:val="20"/>
          <w:szCs w:val="20"/>
          <w:lang w:val="sk-SK"/>
        </w:rPr>
        <w:t xml:space="preserve"> následne udelenými patentami, ktorých </w:t>
      </w:r>
      <w:r w:rsidRPr="00A42139">
        <w:rPr>
          <w:rFonts w:ascii="Source Sans Pro" w:hAnsi="Source Sans Pro" w:cs="Segoe UI"/>
          <w:sz w:val="20"/>
          <w:szCs w:val="20"/>
          <w:lang w:val="sk-SK"/>
        </w:rPr>
        <w:t xml:space="preserve">cieľom </w:t>
      </w:r>
      <w:r>
        <w:rPr>
          <w:rFonts w:ascii="Source Sans Pro" w:hAnsi="Source Sans Pro" w:cs="Segoe UI"/>
          <w:sz w:val="20"/>
          <w:szCs w:val="20"/>
          <w:lang w:val="sk-SK"/>
        </w:rPr>
        <w:t xml:space="preserve">bude </w:t>
      </w:r>
      <w:r w:rsidRPr="00A42139">
        <w:rPr>
          <w:rFonts w:ascii="Source Sans Pro" w:hAnsi="Source Sans Pro" w:cs="Segoe UI"/>
          <w:sz w:val="20"/>
          <w:szCs w:val="20"/>
          <w:lang w:val="sk-SK"/>
        </w:rPr>
        <w:t xml:space="preserve">posilniť exkluzivitu na relevantných globálnych trhoch. </w:t>
      </w:r>
    </w:p>
    <w:p w14:paraId="5BF1C9CA" w14:textId="77777777" w:rsidR="00C444DA" w:rsidRPr="00A42139" w:rsidRDefault="00C444DA" w:rsidP="00A42139">
      <w:pPr>
        <w:pStyle w:val="Odsekzoznamu"/>
        <w:rPr>
          <w:rFonts w:ascii="Source Sans Pro" w:hAnsi="Source Sans Pro" w:cs="Segoe UI"/>
          <w:sz w:val="20"/>
          <w:szCs w:val="20"/>
          <w:lang w:val="sk-SK"/>
        </w:rPr>
      </w:pPr>
    </w:p>
    <w:p w14:paraId="402F3152" w14:textId="43987E7A" w:rsidR="00C83EB0" w:rsidRPr="00A42139" w:rsidRDefault="00B10C2E" w:rsidP="0056515C">
      <w:pPr>
        <w:pStyle w:val="Odsekzoznamu"/>
        <w:numPr>
          <w:ilvl w:val="0"/>
          <w:numId w:val="39"/>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Vyšš</w:t>
      </w:r>
      <w:r w:rsidR="00BE0A25" w:rsidRPr="00A42139">
        <w:rPr>
          <w:rFonts w:ascii="Source Sans Pro" w:hAnsi="Source Sans Pro" w:cs="Segoe UI"/>
          <w:sz w:val="20"/>
          <w:szCs w:val="20"/>
          <w:lang w:val="sk-SK"/>
        </w:rPr>
        <w:t>í</w:t>
      </w:r>
      <w:r w:rsidRPr="00A42139">
        <w:rPr>
          <w:rFonts w:ascii="Source Sans Pro" w:hAnsi="Source Sans Pro" w:cs="Segoe UI"/>
          <w:sz w:val="20"/>
          <w:szCs w:val="20"/>
          <w:lang w:val="sk-SK"/>
        </w:rPr>
        <w:t xml:space="preserve"> </w:t>
      </w:r>
      <w:r w:rsidR="00BE0A25" w:rsidRPr="00A42139">
        <w:rPr>
          <w:rFonts w:ascii="Source Sans Pro" w:hAnsi="Source Sans Pro" w:cs="Segoe UI"/>
          <w:sz w:val="20"/>
          <w:szCs w:val="20"/>
          <w:lang w:val="sk-SK"/>
        </w:rPr>
        <w:t>počet akademických k</w:t>
      </w:r>
      <w:r w:rsidR="00C444DA" w:rsidRPr="00A42139">
        <w:rPr>
          <w:rFonts w:ascii="Source Sans Pro" w:hAnsi="Source Sans Pro" w:cs="Segoe UI"/>
          <w:sz w:val="20"/>
          <w:szCs w:val="20"/>
          <w:lang w:val="sk-SK"/>
        </w:rPr>
        <w:t>linický</w:t>
      </w:r>
      <w:r w:rsidR="00BE0A25" w:rsidRPr="00A42139">
        <w:rPr>
          <w:rFonts w:ascii="Source Sans Pro" w:hAnsi="Source Sans Pro" w:cs="Segoe UI"/>
          <w:sz w:val="20"/>
          <w:szCs w:val="20"/>
          <w:lang w:val="sk-SK"/>
        </w:rPr>
        <w:t>ch</w:t>
      </w:r>
      <w:r w:rsidR="00C444DA" w:rsidRPr="00A42139">
        <w:rPr>
          <w:rFonts w:ascii="Source Sans Pro" w:hAnsi="Source Sans Pro" w:cs="Segoe UI"/>
          <w:sz w:val="20"/>
          <w:szCs w:val="20"/>
          <w:lang w:val="sk-SK"/>
        </w:rPr>
        <w:t xml:space="preserve"> </w:t>
      </w:r>
      <w:r w:rsidR="000C0C2B" w:rsidRPr="00A42139">
        <w:rPr>
          <w:rFonts w:ascii="Source Sans Pro" w:hAnsi="Source Sans Pro" w:cs="Segoe UI"/>
          <w:sz w:val="20"/>
          <w:szCs w:val="20"/>
          <w:lang w:val="sk-SK"/>
        </w:rPr>
        <w:t>skúšaní</w:t>
      </w:r>
      <w:r w:rsidR="00BE0A25" w:rsidRPr="00A42139">
        <w:rPr>
          <w:rFonts w:ascii="Source Sans Pro" w:hAnsi="Source Sans Pro" w:cs="Segoe UI"/>
          <w:sz w:val="20"/>
          <w:szCs w:val="20"/>
          <w:lang w:val="sk-SK"/>
        </w:rPr>
        <w:t xml:space="preserve"> s cieľom </w:t>
      </w:r>
      <w:r w:rsidR="00C444DA" w:rsidRPr="00A42139">
        <w:rPr>
          <w:rFonts w:ascii="Source Sans Pro" w:hAnsi="Source Sans Pro" w:cs="Segoe UI"/>
          <w:sz w:val="20"/>
          <w:szCs w:val="20"/>
          <w:lang w:val="sk-SK"/>
        </w:rPr>
        <w:t>umož</w:t>
      </w:r>
      <w:r w:rsidR="00BC3FCE" w:rsidRPr="00A42139">
        <w:rPr>
          <w:rFonts w:ascii="Source Sans Pro" w:hAnsi="Source Sans Pro" w:cs="Segoe UI"/>
          <w:sz w:val="20"/>
          <w:szCs w:val="20"/>
          <w:lang w:val="sk-SK"/>
        </w:rPr>
        <w:t>niť</w:t>
      </w:r>
      <w:r w:rsidR="00C444DA" w:rsidRPr="00A42139">
        <w:rPr>
          <w:rFonts w:ascii="Source Sans Pro" w:hAnsi="Source Sans Pro" w:cs="Segoe UI"/>
          <w:sz w:val="20"/>
          <w:szCs w:val="20"/>
          <w:lang w:val="sk-SK"/>
        </w:rPr>
        <w:t xml:space="preserve"> prístup k inovatívnej liečbe pred zavedením novej technológie (liečivá, zdravotnícke pomôcky, diagnostika, metódy, a pod.) do praxe. </w:t>
      </w:r>
    </w:p>
    <w:p w14:paraId="6D83E829" w14:textId="77777777" w:rsidR="00C83EB0" w:rsidRPr="00A42139" w:rsidRDefault="00C83EB0" w:rsidP="00C83EB0">
      <w:pPr>
        <w:pStyle w:val="Odsekzoznamu"/>
        <w:rPr>
          <w:rFonts w:ascii="Source Sans Pro" w:hAnsi="Source Sans Pro" w:cs="Segoe UI"/>
          <w:sz w:val="20"/>
          <w:szCs w:val="20"/>
          <w:lang w:val="sk-SK"/>
        </w:rPr>
      </w:pPr>
    </w:p>
    <w:p w14:paraId="5243AF77" w14:textId="0B21A095" w:rsidR="00BC3FCE" w:rsidRPr="00A42139" w:rsidRDefault="00BC3FCE" w:rsidP="0056515C">
      <w:pPr>
        <w:pStyle w:val="Odsekzoznamu"/>
        <w:numPr>
          <w:ilvl w:val="0"/>
          <w:numId w:val="39"/>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Komplexná systémová podpora</w:t>
      </w:r>
      <w:r w:rsidR="00C444DA" w:rsidRPr="00A42139">
        <w:rPr>
          <w:rFonts w:ascii="Source Sans Pro" w:hAnsi="Source Sans Pro" w:cs="Segoe UI"/>
          <w:sz w:val="20"/>
          <w:szCs w:val="20"/>
          <w:lang w:val="sk-SK"/>
        </w:rPr>
        <w:t xml:space="preserve"> pre akademický sektor i klinickú sféru v</w:t>
      </w:r>
      <w:r w:rsidRPr="00A42139">
        <w:rPr>
          <w:rFonts w:ascii="Source Sans Pro" w:hAnsi="Source Sans Pro" w:cs="Segoe UI"/>
          <w:sz w:val="20"/>
          <w:szCs w:val="20"/>
          <w:lang w:val="sk-SK"/>
        </w:rPr>
        <w:t> </w:t>
      </w:r>
      <w:r w:rsidR="00C444DA" w:rsidRPr="00A42139">
        <w:rPr>
          <w:rFonts w:ascii="Source Sans Pro" w:hAnsi="Source Sans Pro" w:cs="Segoe UI"/>
          <w:sz w:val="20"/>
          <w:szCs w:val="20"/>
          <w:lang w:val="sk-SK"/>
        </w:rPr>
        <w:t>nemocniciach</w:t>
      </w:r>
      <w:r w:rsidRPr="00A42139">
        <w:rPr>
          <w:rFonts w:ascii="Source Sans Pro" w:hAnsi="Source Sans Pro" w:cs="Segoe UI"/>
          <w:sz w:val="20"/>
          <w:szCs w:val="20"/>
          <w:lang w:val="sk-SK"/>
        </w:rPr>
        <w:t xml:space="preserve"> (vrátane</w:t>
      </w:r>
      <w:r w:rsidR="00A42139">
        <w:rPr>
          <w:rFonts w:ascii="Source Sans Pro" w:hAnsi="Source Sans Pro" w:cs="Segoe UI"/>
          <w:sz w:val="20"/>
          <w:szCs w:val="20"/>
          <w:lang w:val="sk-SK"/>
        </w:rPr>
        <w:t xml:space="preserve"> </w:t>
      </w:r>
      <w:proofErr w:type="spellStart"/>
      <w:r w:rsidR="00C444DA" w:rsidRPr="00A42139">
        <w:rPr>
          <w:rFonts w:ascii="Source Sans Pro" w:hAnsi="Source Sans Pro" w:cs="Segoe UI"/>
          <w:sz w:val="20"/>
          <w:szCs w:val="20"/>
          <w:lang w:val="sk-SK"/>
        </w:rPr>
        <w:t>start-up</w:t>
      </w:r>
      <w:r w:rsidRPr="00A42139">
        <w:rPr>
          <w:rFonts w:ascii="Source Sans Pro" w:hAnsi="Source Sans Pro" w:cs="Segoe UI"/>
          <w:sz w:val="20"/>
          <w:szCs w:val="20"/>
          <w:lang w:val="sk-SK"/>
        </w:rPr>
        <w:t>ov</w:t>
      </w:r>
      <w:proofErr w:type="spellEnd"/>
      <w:r w:rsidR="00C444DA" w:rsidRPr="00A42139">
        <w:rPr>
          <w:rFonts w:ascii="Source Sans Pro" w:hAnsi="Source Sans Pro" w:cs="Segoe UI"/>
          <w:sz w:val="20"/>
          <w:szCs w:val="20"/>
          <w:lang w:val="sk-SK"/>
        </w:rPr>
        <w:t>/</w:t>
      </w:r>
      <w:proofErr w:type="spellStart"/>
      <w:r w:rsidR="00C444DA" w:rsidRPr="00A42139">
        <w:rPr>
          <w:rFonts w:ascii="Source Sans Pro" w:hAnsi="Source Sans Pro" w:cs="Segoe UI"/>
          <w:sz w:val="20"/>
          <w:szCs w:val="20"/>
          <w:lang w:val="sk-SK"/>
        </w:rPr>
        <w:t>spin</w:t>
      </w:r>
      <w:proofErr w:type="spellEnd"/>
      <w:r w:rsidR="00C444DA" w:rsidRPr="00A42139">
        <w:rPr>
          <w:rFonts w:ascii="Source Sans Pro" w:hAnsi="Source Sans Pro" w:cs="Segoe UI"/>
          <w:sz w:val="20"/>
          <w:szCs w:val="20"/>
          <w:lang w:val="sk-SK"/>
        </w:rPr>
        <w:t xml:space="preserve"> </w:t>
      </w:r>
      <w:proofErr w:type="spellStart"/>
      <w:r w:rsidR="00C444DA" w:rsidRPr="00A42139">
        <w:rPr>
          <w:rFonts w:ascii="Source Sans Pro" w:hAnsi="Source Sans Pro" w:cs="Segoe UI"/>
          <w:sz w:val="20"/>
          <w:szCs w:val="20"/>
          <w:lang w:val="sk-SK"/>
        </w:rPr>
        <w:t>off</w:t>
      </w:r>
      <w:r w:rsidRPr="00A42139">
        <w:rPr>
          <w:rFonts w:ascii="Source Sans Pro" w:hAnsi="Source Sans Pro" w:cs="Segoe UI"/>
          <w:sz w:val="20"/>
          <w:szCs w:val="20"/>
          <w:lang w:val="sk-SK"/>
        </w:rPr>
        <w:t>ov</w:t>
      </w:r>
      <w:proofErr w:type="spellEnd"/>
      <w:r w:rsidRPr="00A42139">
        <w:rPr>
          <w:rFonts w:ascii="Source Sans Pro" w:hAnsi="Source Sans Pro" w:cs="Segoe UI"/>
          <w:sz w:val="20"/>
          <w:szCs w:val="20"/>
          <w:lang w:val="sk-SK"/>
        </w:rPr>
        <w:t>)</w:t>
      </w:r>
      <w:r w:rsidR="00C444DA" w:rsidRPr="00A42139">
        <w:rPr>
          <w:rFonts w:ascii="Source Sans Pro" w:hAnsi="Source Sans Pro" w:cs="Segoe UI"/>
          <w:sz w:val="20"/>
          <w:szCs w:val="20"/>
          <w:lang w:val="sk-SK"/>
        </w:rPr>
        <w:t xml:space="preserve"> </w:t>
      </w:r>
      <w:r w:rsidR="00506B07" w:rsidRPr="00A42139">
        <w:rPr>
          <w:rFonts w:ascii="Source Sans Pro" w:hAnsi="Source Sans Pro" w:cs="Segoe UI"/>
          <w:sz w:val="20"/>
          <w:szCs w:val="20"/>
          <w:lang w:val="sk-SK"/>
        </w:rPr>
        <w:t>s dôrazom na zabezpečenie</w:t>
      </w:r>
      <w:r w:rsidR="006823D4" w:rsidRPr="00A42139">
        <w:rPr>
          <w:rFonts w:ascii="Source Sans Pro" w:hAnsi="Source Sans Pro" w:cs="Segoe UI"/>
          <w:sz w:val="20"/>
          <w:szCs w:val="20"/>
          <w:lang w:val="sk-SK"/>
        </w:rPr>
        <w:t xml:space="preserve"> </w:t>
      </w:r>
      <w:r w:rsidR="0064727D" w:rsidRPr="00A42139">
        <w:rPr>
          <w:rFonts w:ascii="Source Sans Pro" w:hAnsi="Source Sans Pro" w:cs="Segoe UI"/>
          <w:sz w:val="20"/>
          <w:szCs w:val="20"/>
          <w:lang w:val="sk-SK"/>
        </w:rPr>
        <w:t>potrebných</w:t>
      </w:r>
      <w:r w:rsidR="00C444DA" w:rsidRPr="00A42139">
        <w:rPr>
          <w:rFonts w:ascii="Source Sans Pro" w:hAnsi="Source Sans Pro" w:cs="Segoe UI"/>
          <w:sz w:val="20"/>
          <w:szCs w:val="20"/>
          <w:lang w:val="sk-SK"/>
        </w:rPr>
        <w:t xml:space="preserve"> odborných znalostí v oblasti procesov a postupov. </w:t>
      </w:r>
    </w:p>
    <w:p w14:paraId="6F400FE9" w14:textId="77777777" w:rsidR="005B0A32" w:rsidRPr="00A42139" w:rsidRDefault="005B0A32" w:rsidP="005B0A32">
      <w:pPr>
        <w:spacing w:line="259" w:lineRule="auto"/>
        <w:jc w:val="both"/>
        <w:rPr>
          <w:rFonts w:ascii="Source Sans Pro" w:hAnsi="Source Sans Pro" w:cs="Segoe UI"/>
          <w:sz w:val="20"/>
          <w:szCs w:val="20"/>
          <w:lang w:val="sk-SK"/>
        </w:rPr>
      </w:pPr>
    </w:p>
    <w:p w14:paraId="6D0AE0B1" w14:textId="205D25E4" w:rsidR="00334CF2" w:rsidRPr="00A42139" w:rsidRDefault="00755D48" w:rsidP="00A42139">
      <w:pPr>
        <w:pStyle w:val="Odsekzoznamu"/>
        <w:numPr>
          <w:ilvl w:val="0"/>
          <w:numId w:val="39"/>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lastRenderedPageBreak/>
        <w:t xml:space="preserve">Legislatíva </w:t>
      </w:r>
      <w:r w:rsidR="005B0A32" w:rsidRPr="00A42139">
        <w:rPr>
          <w:rFonts w:ascii="Source Sans Pro" w:hAnsi="Source Sans Pro" w:cs="Segoe UI"/>
          <w:sz w:val="20"/>
          <w:szCs w:val="20"/>
          <w:lang w:val="sk-SK"/>
        </w:rPr>
        <w:t>podpor</w:t>
      </w:r>
      <w:r w:rsidRPr="00A42139">
        <w:rPr>
          <w:rFonts w:ascii="Source Sans Pro" w:hAnsi="Source Sans Pro" w:cs="Segoe UI"/>
          <w:sz w:val="20"/>
          <w:szCs w:val="20"/>
          <w:lang w:val="sk-SK"/>
        </w:rPr>
        <w:t>ujúca</w:t>
      </w:r>
      <w:r w:rsidR="005B0A32" w:rsidRPr="00A42139">
        <w:rPr>
          <w:rFonts w:ascii="Source Sans Pro" w:hAnsi="Source Sans Pro" w:cs="Segoe UI"/>
          <w:sz w:val="20"/>
          <w:szCs w:val="20"/>
          <w:lang w:val="sk-SK"/>
        </w:rPr>
        <w:t xml:space="preserve"> rozvoj (A)KS</w:t>
      </w:r>
      <w:r w:rsidR="00633BED" w:rsidRPr="00A42139">
        <w:rPr>
          <w:rFonts w:ascii="Source Sans Pro" w:hAnsi="Source Sans Pro" w:cs="Segoe UI"/>
          <w:sz w:val="20"/>
          <w:szCs w:val="20"/>
          <w:lang w:val="sk-SK"/>
        </w:rPr>
        <w:t>,</w:t>
      </w:r>
      <w:r w:rsidR="005B0A32" w:rsidRPr="00A42139">
        <w:rPr>
          <w:rFonts w:ascii="Source Sans Pro" w:hAnsi="Source Sans Pro" w:cs="Segoe UI"/>
          <w:sz w:val="20"/>
          <w:szCs w:val="20"/>
          <w:lang w:val="sk-SK"/>
        </w:rPr>
        <w:t xml:space="preserve"> regulatívn</w:t>
      </w:r>
      <w:r w:rsidRPr="00A42139">
        <w:rPr>
          <w:rFonts w:ascii="Source Sans Pro" w:hAnsi="Source Sans Pro" w:cs="Segoe UI"/>
          <w:sz w:val="20"/>
          <w:szCs w:val="20"/>
          <w:lang w:val="sk-SK"/>
        </w:rPr>
        <w:t>u</w:t>
      </w:r>
      <w:r w:rsidR="005B0A32" w:rsidRPr="00A42139">
        <w:rPr>
          <w:rFonts w:ascii="Source Sans Pro" w:hAnsi="Source Sans Pro" w:cs="Segoe UI"/>
          <w:sz w:val="20"/>
          <w:szCs w:val="20"/>
          <w:lang w:val="sk-SK"/>
        </w:rPr>
        <w:t xml:space="preserve"> činnos</w:t>
      </w:r>
      <w:r w:rsidRPr="00A42139">
        <w:rPr>
          <w:rFonts w:ascii="Source Sans Pro" w:hAnsi="Source Sans Pro" w:cs="Segoe UI"/>
          <w:sz w:val="20"/>
          <w:szCs w:val="20"/>
          <w:lang w:val="sk-SK"/>
        </w:rPr>
        <w:t xml:space="preserve">ť </w:t>
      </w:r>
      <w:r w:rsidR="005B0A32" w:rsidRPr="00A42139">
        <w:rPr>
          <w:rFonts w:ascii="Source Sans Pro" w:hAnsi="Source Sans Pro" w:cs="Segoe UI"/>
          <w:sz w:val="20"/>
          <w:szCs w:val="20"/>
          <w:lang w:val="sk-SK"/>
        </w:rPr>
        <w:t xml:space="preserve">(SÚKL, MZ SR) </w:t>
      </w:r>
      <w:r w:rsidR="00633BED" w:rsidRPr="00A42139">
        <w:rPr>
          <w:rFonts w:ascii="Source Sans Pro" w:hAnsi="Source Sans Pro" w:cs="Segoe UI"/>
          <w:sz w:val="20"/>
          <w:szCs w:val="20"/>
          <w:lang w:val="sk-SK"/>
        </w:rPr>
        <w:t xml:space="preserve">a </w:t>
      </w:r>
      <w:r w:rsidR="005B0A32" w:rsidRPr="00A42139">
        <w:rPr>
          <w:rFonts w:ascii="Source Sans Pro" w:hAnsi="Source Sans Pro" w:cs="Segoe UI"/>
          <w:sz w:val="20"/>
          <w:szCs w:val="20"/>
          <w:lang w:val="sk-SK"/>
        </w:rPr>
        <w:t>etick</w:t>
      </w:r>
      <w:r w:rsidRPr="00A42139">
        <w:rPr>
          <w:rFonts w:ascii="Source Sans Pro" w:hAnsi="Source Sans Pro" w:cs="Segoe UI"/>
          <w:sz w:val="20"/>
          <w:szCs w:val="20"/>
          <w:lang w:val="sk-SK"/>
        </w:rPr>
        <w:t>ý</w:t>
      </w:r>
      <w:r w:rsidR="005B0A32" w:rsidRPr="00A42139">
        <w:rPr>
          <w:rFonts w:ascii="Source Sans Pro" w:hAnsi="Source Sans Pro" w:cs="Segoe UI"/>
          <w:sz w:val="20"/>
          <w:szCs w:val="20"/>
          <w:lang w:val="sk-SK"/>
        </w:rPr>
        <w:t xml:space="preserve"> dohľad (Etick</w:t>
      </w:r>
      <w:r w:rsidR="00C93A85" w:rsidRPr="00A42139">
        <w:rPr>
          <w:rFonts w:ascii="Source Sans Pro" w:hAnsi="Source Sans Pro" w:cs="Segoe UI"/>
          <w:sz w:val="20"/>
          <w:szCs w:val="20"/>
          <w:lang w:val="sk-SK"/>
        </w:rPr>
        <w:t>á</w:t>
      </w:r>
      <w:r w:rsidR="005B0A32" w:rsidRPr="00A42139">
        <w:rPr>
          <w:rFonts w:ascii="Source Sans Pro" w:hAnsi="Source Sans Pro" w:cs="Segoe UI"/>
          <w:sz w:val="20"/>
          <w:szCs w:val="20"/>
          <w:lang w:val="sk-SK"/>
        </w:rPr>
        <w:t xml:space="preserve"> komisi</w:t>
      </w:r>
      <w:r w:rsidR="00C93A85" w:rsidRPr="00A42139">
        <w:rPr>
          <w:rFonts w:ascii="Source Sans Pro" w:hAnsi="Source Sans Pro" w:cs="Segoe UI"/>
          <w:sz w:val="20"/>
          <w:szCs w:val="20"/>
          <w:lang w:val="sk-SK"/>
        </w:rPr>
        <w:t>a</w:t>
      </w:r>
      <w:r w:rsidR="005B0A32" w:rsidRPr="00A42139">
        <w:rPr>
          <w:rFonts w:ascii="Source Sans Pro" w:hAnsi="Source Sans Pro" w:cs="Segoe UI"/>
          <w:sz w:val="20"/>
          <w:szCs w:val="20"/>
          <w:lang w:val="sk-SK"/>
        </w:rPr>
        <w:t xml:space="preserve"> na MZ SR</w:t>
      </w:r>
      <w:r w:rsidR="000E7869" w:rsidRPr="00A42139">
        <w:rPr>
          <w:lang w:val="sk-SK"/>
        </w:rPr>
        <w:t xml:space="preserve"> </w:t>
      </w:r>
      <w:r w:rsidR="000E7869" w:rsidRPr="00A42139">
        <w:rPr>
          <w:rFonts w:ascii="Source Sans Pro" w:hAnsi="Source Sans Pro" w:cs="Segoe UI"/>
          <w:sz w:val="20"/>
          <w:szCs w:val="20"/>
          <w:lang w:val="sk-SK"/>
        </w:rPr>
        <w:t>pre posudzovanie projektov KS liečiv a zdravotníckych pomôcok</w:t>
      </w:r>
      <w:r w:rsidR="005B0A32" w:rsidRPr="00A42139">
        <w:rPr>
          <w:rFonts w:ascii="Source Sans Pro" w:hAnsi="Source Sans Pro" w:cs="Segoe UI"/>
          <w:sz w:val="20"/>
          <w:szCs w:val="20"/>
          <w:lang w:val="sk-SK"/>
        </w:rPr>
        <w:t>).</w:t>
      </w:r>
    </w:p>
    <w:p w14:paraId="5DAA2EE0" w14:textId="77777777" w:rsidR="00A6606F" w:rsidRPr="00A42139" w:rsidRDefault="00A6606F" w:rsidP="00A6606F">
      <w:pPr>
        <w:pStyle w:val="Odsekzoznamu"/>
        <w:rPr>
          <w:rFonts w:ascii="Source Sans Pro" w:hAnsi="Source Sans Pro" w:cs="Segoe UI"/>
          <w:sz w:val="20"/>
          <w:szCs w:val="20"/>
          <w:lang w:val="sk-SK"/>
        </w:rPr>
      </w:pPr>
    </w:p>
    <w:p w14:paraId="64D53704" w14:textId="7463B84A" w:rsidR="00A6606F" w:rsidRPr="00A42139" w:rsidRDefault="00A6606F" w:rsidP="00A6606F">
      <w:pPr>
        <w:pStyle w:val="Odsekzoznamu"/>
        <w:numPr>
          <w:ilvl w:val="0"/>
          <w:numId w:val="11"/>
        </w:numPr>
        <w:spacing w:line="259" w:lineRule="auto"/>
        <w:ind w:left="426" w:hanging="426"/>
        <w:jc w:val="both"/>
        <w:rPr>
          <w:rFonts w:ascii="Source Sans Pro" w:hAnsi="Source Sans Pro" w:cs="Segoe UI"/>
          <w:sz w:val="20"/>
          <w:szCs w:val="20"/>
          <w:lang w:val="sk-SK"/>
        </w:rPr>
      </w:pPr>
      <w:r w:rsidRPr="00A42139">
        <w:rPr>
          <w:rFonts w:ascii="Source Sans Pro" w:hAnsi="Source Sans Pro" w:cs="Segoe UI"/>
          <w:sz w:val="20"/>
          <w:szCs w:val="20"/>
          <w:lang w:val="sk-SK"/>
        </w:rPr>
        <w:t>Prilákanie excelentných odborníkov zo zahraničia z top 100 univerzít sveta a z </w:t>
      </w:r>
      <w:r w:rsidR="0084513D" w:rsidRPr="00A42139">
        <w:rPr>
          <w:rFonts w:ascii="Source Sans Pro" w:hAnsi="Source Sans Pro" w:cs="Segoe UI"/>
          <w:sz w:val="20"/>
          <w:szCs w:val="20"/>
          <w:lang w:val="sk-SK"/>
        </w:rPr>
        <w:t>p</w:t>
      </w:r>
      <w:r w:rsidR="00F83A67" w:rsidRPr="00A42139">
        <w:rPr>
          <w:rFonts w:ascii="Source Sans Pro" w:hAnsi="Source Sans Pro" w:cs="Segoe UI"/>
          <w:sz w:val="20"/>
          <w:szCs w:val="20"/>
          <w:lang w:val="sk-SK"/>
        </w:rPr>
        <w:t>riemyslu</w:t>
      </w:r>
      <w:r w:rsidRPr="00A42139">
        <w:rPr>
          <w:rFonts w:ascii="Source Sans Pro" w:hAnsi="Source Sans Pro" w:cs="Segoe UI"/>
          <w:sz w:val="20"/>
          <w:szCs w:val="20"/>
          <w:lang w:val="sk-SK"/>
        </w:rPr>
        <w:t xml:space="preserve"> zapojených do inovačných </w:t>
      </w:r>
      <w:r w:rsidR="0E47673B" w:rsidRPr="00A42139">
        <w:rPr>
          <w:rFonts w:ascii="Source Sans Pro" w:hAnsi="Source Sans Pro" w:cs="Segoe UI"/>
          <w:sz w:val="20"/>
          <w:szCs w:val="20"/>
          <w:lang w:val="sk-SK"/>
        </w:rPr>
        <w:t xml:space="preserve">a výskumných </w:t>
      </w:r>
      <w:r w:rsidRPr="00A42139">
        <w:rPr>
          <w:rFonts w:ascii="Source Sans Pro" w:hAnsi="Source Sans Pro" w:cs="Segoe UI"/>
          <w:sz w:val="20"/>
          <w:szCs w:val="20"/>
          <w:lang w:val="sk-SK"/>
        </w:rPr>
        <w:t xml:space="preserve">centier </w:t>
      </w:r>
      <w:r w:rsidR="00F83A67" w:rsidRPr="00A42139">
        <w:rPr>
          <w:rFonts w:ascii="Source Sans Pro" w:hAnsi="Source Sans Pro" w:cs="Segoe UI"/>
          <w:sz w:val="20"/>
          <w:szCs w:val="20"/>
          <w:lang w:val="sk-SK"/>
        </w:rPr>
        <w:t xml:space="preserve">aj </w:t>
      </w:r>
      <w:r w:rsidRPr="00A42139">
        <w:rPr>
          <w:rFonts w:ascii="Source Sans Pro" w:hAnsi="Source Sans Pro" w:cs="Segoe UI"/>
          <w:sz w:val="20"/>
          <w:szCs w:val="20"/>
          <w:lang w:val="sk-SK"/>
        </w:rPr>
        <w:t xml:space="preserve">prostredníctvom </w:t>
      </w:r>
      <w:r w:rsidR="0E47673B" w:rsidRPr="00A42139">
        <w:rPr>
          <w:rFonts w:ascii="Source Sans Pro" w:hAnsi="Source Sans Pro" w:cs="Segoe UI"/>
          <w:sz w:val="20"/>
          <w:szCs w:val="20"/>
          <w:lang w:val="sk-SK"/>
        </w:rPr>
        <w:t>špecifických grantových sché</w:t>
      </w:r>
      <w:r w:rsidR="3C6DA25C" w:rsidRPr="00A42139">
        <w:rPr>
          <w:rFonts w:ascii="Source Sans Pro" w:hAnsi="Source Sans Pro" w:cs="Segoe UI"/>
          <w:sz w:val="20"/>
          <w:szCs w:val="20"/>
          <w:lang w:val="sk-SK"/>
        </w:rPr>
        <w:t>m.</w:t>
      </w:r>
      <w:r w:rsidR="00C6686E" w:rsidRPr="00A42139">
        <w:rPr>
          <w:rStyle w:val="Odkaznapoznmkupodiarou"/>
          <w:rFonts w:ascii="Source Sans Pro" w:hAnsi="Source Sans Pro" w:cs="Segoe UI"/>
          <w:sz w:val="20"/>
          <w:szCs w:val="20"/>
          <w:lang w:val="sk-SK"/>
        </w:rPr>
        <w:footnoteReference w:id="103"/>
      </w:r>
      <w:r w:rsidR="3C6DA25C" w:rsidRPr="00A42139">
        <w:rPr>
          <w:rFonts w:ascii="Source Sans Pro" w:hAnsi="Source Sans Pro" w:cs="Segoe UI"/>
          <w:sz w:val="20"/>
          <w:szCs w:val="20"/>
          <w:lang w:val="sk-SK"/>
        </w:rPr>
        <w:t xml:space="preserve"> </w:t>
      </w:r>
    </w:p>
    <w:p w14:paraId="338B4EBF" w14:textId="77777777" w:rsidR="00F761E9" w:rsidRPr="00A42139" w:rsidRDefault="00F761E9" w:rsidP="009B4DD5">
      <w:pPr>
        <w:pStyle w:val="Odsekzoznamu"/>
        <w:ind w:left="2160"/>
        <w:rPr>
          <w:rFonts w:ascii="Source Sans Pro" w:hAnsi="Source Sans Pro" w:cs="Segoe UI"/>
          <w:sz w:val="20"/>
          <w:szCs w:val="20"/>
          <w:lang w:val="sk-SK"/>
        </w:rPr>
      </w:pPr>
    </w:p>
    <w:p w14:paraId="6E1194EE" w14:textId="43339860" w:rsidR="00F761E9" w:rsidRPr="00A42139" w:rsidRDefault="00F761E9" w:rsidP="00F761E9">
      <w:pPr>
        <w:spacing w:line="259" w:lineRule="auto"/>
        <w:jc w:val="both"/>
        <w:rPr>
          <w:rFonts w:ascii="Source Sans Pro Black" w:hAnsi="Source Sans Pro Black" w:cs="Segoe UI"/>
          <w:sz w:val="22"/>
          <w:szCs w:val="22"/>
          <w:lang w:val="sk-SK"/>
        </w:rPr>
      </w:pPr>
      <w:r w:rsidRPr="00A42139">
        <w:rPr>
          <w:rFonts w:ascii="Source Sans Pro Black" w:hAnsi="Source Sans Pro Black" w:cs="Segoe UI"/>
          <w:sz w:val="22"/>
          <w:szCs w:val="22"/>
          <w:lang w:val="sk-SK"/>
        </w:rPr>
        <w:t>Misia Zdravie</w:t>
      </w:r>
    </w:p>
    <w:p w14:paraId="27042BBB" w14:textId="77777777" w:rsidR="00F761E9" w:rsidRPr="00A42139" w:rsidRDefault="00F761E9" w:rsidP="00F761E9">
      <w:pPr>
        <w:spacing w:line="259" w:lineRule="auto"/>
        <w:jc w:val="both"/>
        <w:rPr>
          <w:rFonts w:ascii="Source Sans Pro Black" w:hAnsi="Source Sans Pro Black" w:cs="Segoe UI"/>
          <w:sz w:val="22"/>
          <w:szCs w:val="22"/>
          <w:lang w:val="sk-SK"/>
        </w:rPr>
      </w:pPr>
    </w:p>
    <w:p w14:paraId="50487B78" w14:textId="7800E526" w:rsidR="00F761E9" w:rsidRPr="00A42139" w:rsidRDefault="00155B21" w:rsidP="00F761E9">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Doplňujúcim výstupom práce domény Zdravá spoločnosť je </w:t>
      </w:r>
      <w:r w:rsidR="00391DCE" w:rsidRPr="00A42139">
        <w:rPr>
          <w:rFonts w:ascii="Source Sans Pro" w:hAnsi="Source Sans Pro" w:cs="Segoe UI"/>
          <w:sz w:val="20"/>
          <w:szCs w:val="20"/>
          <w:lang w:val="sk-SK"/>
        </w:rPr>
        <w:t>strategická iniciatíva Misia zdravie zameraná na riešenie najväčších výziev v oblasti zdravotnej starostlivosti na Slovensku.</w:t>
      </w:r>
      <w:r w:rsidR="00CD0105" w:rsidRPr="00A42139">
        <w:rPr>
          <w:rFonts w:ascii="Source Sans Pro" w:hAnsi="Source Sans Pro" w:cs="Segoe UI"/>
          <w:sz w:val="20"/>
          <w:szCs w:val="20"/>
          <w:lang w:val="sk-SK"/>
        </w:rPr>
        <w:t xml:space="preserve"> Koncepcia Misie</w:t>
      </w:r>
      <w:r w:rsidR="00D641FE" w:rsidRPr="00A42139">
        <w:rPr>
          <w:rFonts w:ascii="Source Sans Pro" w:hAnsi="Source Sans Pro" w:cs="Segoe UI"/>
          <w:sz w:val="20"/>
          <w:szCs w:val="20"/>
          <w:lang w:val="sk-SK"/>
        </w:rPr>
        <w:t xml:space="preserve"> zdravie je súčasťou </w:t>
      </w:r>
      <w:hyperlink w:anchor="_Príloha_1:_Misia">
        <w:r w:rsidR="00D641FE" w:rsidRPr="00A42139">
          <w:rPr>
            <w:rStyle w:val="Hypertextovprepojenie"/>
            <w:rFonts w:ascii="Source Sans Pro" w:hAnsi="Source Sans Pro" w:cs="Segoe UI"/>
            <w:sz w:val="20"/>
            <w:szCs w:val="20"/>
            <w:lang w:val="sk-SK"/>
          </w:rPr>
          <w:t xml:space="preserve">Prílohy </w:t>
        </w:r>
        <w:r w:rsidR="00177218">
          <w:rPr>
            <w:rStyle w:val="Hypertextovprepojenie"/>
            <w:rFonts w:ascii="Source Sans Pro" w:hAnsi="Source Sans Pro" w:cs="Segoe UI"/>
            <w:sz w:val="20"/>
            <w:szCs w:val="20"/>
            <w:lang w:val="sk-SK"/>
          </w:rPr>
          <w:t>7.</w:t>
        </w:r>
        <w:r w:rsidR="00D641FE" w:rsidRPr="00A42139">
          <w:rPr>
            <w:rStyle w:val="Hypertextovprepojenie"/>
            <w:rFonts w:ascii="Source Sans Pro" w:hAnsi="Source Sans Pro" w:cs="Segoe UI"/>
            <w:sz w:val="20"/>
            <w:szCs w:val="20"/>
            <w:lang w:val="sk-SK"/>
          </w:rPr>
          <w:t>1</w:t>
        </w:r>
      </w:hyperlink>
      <w:r w:rsidR="00D641FE" w:rsidRPr="00A42139">
        <w:rPr>
          <w:rFonts w:ascii="Source Sans Pro" w:hAnsi="Source Sans Pro" w:cs="Segoe UI"/>
          <w:sz w:val="20"/>
          <w:szCs w:val="20"/>
          <w:lang w:val="sk-SK"/>
        </w:rPr>
        <w:t>.</w:t>
      </w:r>
    </w:p>
    <w:p w14:paraId="412C4F41" w14:textId="77777777" w:rsidR="00D7011A" w:rsidRPr="00A42139" w:rsidRDefault="00D7011A" w:rsidP="00D7011A">
      <w:pPr>
        <w:pStyle w:val="Odsekzoznamu"/>
        <w:spacing w:line="259" w:lineRule="auto"/>
        <w:ind w:left="426"/>
        <w:jc w:val="both"/>
        <w:rPr>
          <w:rFonts w:ascii="Source Sans Pro" w:hAnsi="Source Sans Pro" w:cs="Segoe UI"/>
          <w:sz w:val="22"/>
          <w:szCs w:val="22"/>
          <w:lang w:val="sk-SK"/>
        </w:rPr>
      </w:pPr>
    </w:p>
    <w:p w14:paraId="252E00CE" w14:textId="30836F13" w:rsidR="00BF5ADC" w:rsidRPr="00DD7867" w:rsidRDefault="00BF5ADC" w:rsidP="00BF5ADC">
      <w:pPr>
        <w:pStyle w:val="Popis"/>
        <w:jc w:val="center"/>
        <w:rPr>
          <w:rFonts w:ascii="Source Sans Pro" w:hAnsi="Source Sans Pro" w:cs="Segoe UI"/>
          <w:b/>
          <w:i w:val="0"/>
          <w:color w:val="auto"/>
          <w:sz w:val="22"/>
          <w:szCs w:val="22"/>
        </w:rPr>
      </w:pPr>
      <w:r w:rsidRPr="00DD7867">
        <w:rPr>
          <w:rFonts w:ascii="Source Sans Pro" w:hAnsi="Source Sans Pro" w:cs="Segoe UI"/>
          <w:b/>
          <w:i w:val="0"/>
          <w:color w:val="auto"/>
          <w:sz w:val="22"/>
          <w:szCs w:val="22"/>
        </w:rPr>
        <w:t xml:space="preserve">Tabuľka 3: </w:t>
      </w:r>
      <w:r w:rsidR="00EF4493" w:rsidRPr="00DD7867">
        <w:rPr>
          <w:rFonts w:ascii="Source Sans Pro" w:hAnsi="Source Sans Pro" w:cs="Segoe UI"/>
          <w:b/>
          <w:i w:val="0"/>
          <w:color w:val="auto"/>
          <w:sz w:val="22"/>
          <w:szCs w:val="22"/>
        </w:rPr>
        <w:t xml:space="preserve">Nevyhnutné predpoklady pre implementáciu </w:t>
      </w:r>
      <w:r w:rsidRPr="00DD7867">
        <w:rPr>
          <w:rFonts w:ascii="Source Sans Pro" w:hAnsi="Source Sans Pro" w:cs="Segoe UI"/>
          <w:b/>
          <w:i w:val="0"/>
          <w:color w:val="auto"/>
          <w:sz w:val="22"/>
          <w:szCs w:val="22"/>
        </w:rPr>
        <w:t>domény Zdravá spoločnos</w:t>
      </w:r>
      <w:r w:rsidRPr="00DD7867">
        <w:rPr>
          <w:rFonts w:ascii="Times New Roman" w:hAnsi="Times New Roman" w:cs="Times New Roman"/>
          <w:b/>
          <w:i w:val="0"/>
          <w:color w:val="auto"/>
          <w:sz w:val="22"/>
          <w:szCs w:val="22"/>
        </w:rPr>
        <w:t>ť</w:t>
      </w:r>
      <w:r w:rsidRPr="00DD7867">
        <w:rPr>
          <w:rFonts w:ascii="Source Sans Pro" w:hAnsi="Source Sans Pro" w:cs="Segoe UI"/>
          <w:b/>
          <w:i w:val="0"/>
          <w:color w:val="auto"/>
          <w:sz w:val="22"/>
          <w:szCs w:val="22"/>
        </w:rPr>
        <w:t xml:space="preserve"> </w:t>
      </w:r>
    </w:p>
    <w:tbl>
      <w:tblPr>
        <w:tblStyle w:val="Mriekatabuky"/>
        <w:tblW w:w="9075" w:type="dxa"/>
        <w:tblInd w:w="-5" w:type="dxa"/>
        <w:tblLook w:val="04A0" w:firstRow="1" w:lastRow="0" w:firstColumn="1" w:lastColumn="0" w:noHBand="0" w:noVBand="1"/>
      </w:tblPr>
      <w:tblGrid>
        <w:gridCol w:w="2835"/>
        <w:gridCol w:w="6240"/>
      </w:tblGrid>
      <w:tr w:rsidR="00784E5B" w:rsidRPr="00DD7867" w14:paraId="0B670D0F" w14:textId="77777777">
        <w:trPr>
          <w:trHeight w:val="332"/>
        </w:trPr>
        <w:tc>
          <w:tcPr>
            <w:tcW w:w="2835" w:type="dxa"/>
            <w:shd w:val="clear" w:color="auto" w:fill="auto"/>
          </w:tcPr>
          <w:p w14:paraId="14951246" w14:textId="3D48FE2D" w:rsidR="0092034D" w:rsidRPr="00DD7867" w:rsidRDefault="0092034D" w:rsidP="1C8AB860">
            <w:pPr>
              <w:pStyle w:val="Odsekzoznamu"/>
              <w:snapToGrid w:val="0"/>
              <w:spacing w:after="120" w:line="276" w:lineRule="auto"/>
              <w:ind w:left="0"/>
              <w:jc w:val="center"/>
              <w:rPr>
                <w:rFonts w:ascii="Source Sans Pro" w:eastAsia="Calibri" w:hAnsi="Source Sans Pro" w:cs="Segoe UI"/>
                <w:b/>
                <w:sz w:val="20"/>
                <w:szCs w:val="20"/>
              </w:rPr>
            </w:pPr>
            <w:r w:rsidRPr="00DD7867">
              <w:rPr>
                <w:rFonts w:ascii="Source Sans Pro" w:eastAsia="Calibri" w:hAnsi="Source Sans Pro" w:cs="Segoe UI"/>
                <w:b/>
                <w:sz w:val="20"/>
                <w:szCs w:val="20"/>
              </w:rPr>
              <w:t xml:space="preserve">Názov </w:t>
            </w:r>
            <w:r w:rsidR="00EF4493" w:rsidRPr="00DD7867">
              <w:rPr>
                <w:rFonts w:ascii="Source Sans Pro" w:eastAsia="Calibri" w:hAnsi="Source Sans Pro" w:cs="Segoe UI"/>
                <w:b/>
                <w:sz w:val="20"/>
                <w:szCs w:val="20"/>
              </w:rPr>
              <w:t>predpokladu</w:t>
            </w:r>
          </w:p>
        </w:tc>
        <w:tc>
          <w:tcPr>
            <w:tcW w:w="6240" w:type="dxa"/>
            <w:shd w:val="clear" w:color="auto" w:fill="auto"/>
          </w:tcPr>
          <w:p w14:paraId="35EACA7E" w14:textId="344BC8C2" w:rsidR="0092034D" w:rsidRPr="00DD7867" w:rsidRDefault="0092034D" w:rsidP="1C8AB860">
            <w:pPr>
              <w:pStyle w:val="Odsekzoznamu"/>
              <w:snapToGrid w:val="0"/>
              <w:spacing w:after="120" w:line="276" w:lineRule="auto"/>
              <w:ind w:left="0"/>
              <w:jc w:val="center"/>
              <w:rPr>
                <w:rFonts w:ascii="Source Sans Pro" w:eastAsia="Calibri" w:hAnsi="Source Sans Pro" w:cs="Segoe UI"/>
                <w:b/>
                <w:sz w:val="20"/>
                <w:szCs w:val="20"/>
              </w:rPr>
            </w:pPr>
            <w:r w:rsidRPr="00DD7867">
              <w:rPr>
                <w:rFonts w:ascii="Source Sans Pro" w:eastAsia="Calibri" w:hAnsi="Source Sans Pro" w:cs="Segoe UI"/>
                <w:b/>
                <w:sz w:val="20"/>
                <w:szCs w:val="20"/>
              </w:rPr>
              <w:t xml:space="preserve">Popis </w:t>
            </w:r>
            <w:r w:rsidR="00EF4493" w:rsidRPr="00DD7867">
              <w:rPr>
                <w:rFonts w:ascii="Source Sans Pro" w:eastAsia="Calibri" w:hAnsi="Source Sans Pro" w:cs="Segoe UI"/>
                <w:b/>
                <w:sz w:val="20"/>
                <w:szCs w:val="20"/>
              </w:rPr>
              <w:t>predpokladu</w:t>
            </w:r>
          </w:p>
        </w:tc>
      </w:tr>
      <w:tr w:rsidR="00E673FF" w:rsidRPr="00DD7867" w14:paraId="68B80D02" w14:textId="77777777" w:rsidTr="000E0411">
        <w:trPr>
          <w:trHeight w:val="332"/>
        </w:trPr>
        <w:tc>
          <w:tcPr>
            <w:tcW w:w="2835" w:type="dxa"/>
            <w:shd w:val="clear" w:color="auto" w:fill="auto"/>
            <w:vAlign w:val="center"/>
          </w:tcPr>
          <w:p w14:paraId="6E7D6953" w14:textId="448B0C92" w:rsidR="00E673FF" w:rsidRPr="00DD7867" w:rsidRDefault="00EC4970" w:rsidP="001F1E9D">
            <w:pPr>
              <w:rPr>
                <w:rFonts w:ascii="Source Sans Pro" w:hAnsi="Source Sans Pro"/>
                <w:b/>
                <w:sz w:val="20"/>
                <w:szCs w:val="20"/>
              </w:rPr>
            </w:pPr>
            <w:r w:rsidRPr="00DD7867">
              <w:rPr>
                <w:rFonts w:ascii="Source Sans Pro" w:hAnsi="Source Sans Pro"/>
                <w:b/>
                <w:sz w:val="20"/>
                <w:szCs w:val="20"/>
              </w:rPr>
              <w:t>Systémová podpora klastrov, budovania a modernizácie výskumno-inovačných centier</w:t>
            </w:r>
            <w:r w:rsidR="004E5CFE">
              <w:rPr>
                <w:rFonts w:ascii="Source Sans Pro" w:hAnsi="Source Sans Pro"/>
                <w:b/>
                <w:sz w:val="20"/>
                <w:szCs w:val="20"/>
              </w:rPr>
              <w:t>, vrátane „</w:t>
            </w:r>
            <w:proofErr w:type="spellStart"/>
            <w:r w:rsidR="004E5CFE">
              <w:rPr>
                <w:rFonts w:ascii="Source Sans Pro" w:hAnsi="Source Sans Pro"/>
                <w:b/>
                <w:sz w:val="20"/>
                <w:szCs w:val="20"/>
              </w:rPr>
              <w:t>core-facilities</w:t>
            </w:r>
            <w:proofErr w:type="spellEnd"/>
            <w:r w:rsidR="004E5CFE">
              <w:rPr>
                <w:rFonts w:ascii="Source Sans Pro" w:hAnsi="Source Sans Pro"/>
                <w:b/>
                <w:sz w:val="20"/>
                <w:szCs w:val="20"/>
              </w:rPr>
              <w:t>“</w:t>
            </w:r>
          </w:p>
        </w:tc>
        <w:tc>
          <w:tcPr>
            <w:tcW w:w="6240" w:type="dxa"/>
            <w:shd w:val="clear" w:color="auto" w:fill="auto"/>
          </w:tcPr>
          <w:p w14:paraId="5C3E9A73" w14:textId="009C9FD3" w:rsidR="00E673FF" w:rsidRPr="00DD7867" w:rsidRDefault="00DC1776" w:rsidP="001C57D0">
            <w:pPr>
              <w:pStyle w:val="Odsekzoznamu"/>
              <w:snapToGrid w:val="0"/>
              <w:spacing w:after="120" w:line="276" w:lineRule="auto"/>
              <w:ind w:left="0"/>
              <w:rPr>
                <w:rFonts w:ascii="Source Sans Pro" w:hAnsi="Source Sans Pro"/>
                <w:sz w:val="20"/>
                <w:szCs w:val="20"/>
              </w:rPr>
            </w:pPr>
            <w:r w:rsidRPr="00DD7867">
              <w:rPr>
                <w:rFonts w:ascii="Source Sans Pro" w:hAnsi="Source Sans Pro"/>
                <w:sz w:val="20"/>
                <w:szCs w:val="20"/>
              </w:rPr>
              <w:t xml:space="preserve">Inovácie v oblasti ZS sa v existujúcom prostredí zdravotníckej infraštruktúry dajú len veľmi ťažko aplikovať. </w:t>
            </w:r>
            <w:r>
              <w:rPr>
                <w:rFonts w:ascii="Source Sans Pro" w:hAnsi="Source Sans Pro"/>
                <w:sz w:val="20"/>
                <w:szCs w:val="20"/>
              </w:rPr>
              <w:t>SR</w:t>
            </w:r>
            <w:r w:rsidRPr="00DD7867">
              <w:rPr>
                <w:rFonts w:ascii="Source Sans Pro" w:hAnsi="Source Sans Pro"/>
                <w:sz w:val="20"/>
                <w:szCs w:val="20"/>
              </w:rPr>
              <w:t xml:space="preserve"> v minulom programovom období podporilo výstavbu viacerých vedeckých parkov 102 a centier, ktoré sú kompletne orientované na biomedicínsky </w:t>
            </w:r>
            <w:proofErr w:type="spellStart"/>
            <w:r w:rsidRPr="00DD7867">
              <w:rPr>
                <w:rFonts w:ascii="Source Sans Pro" w:hAnsi="Source Sans Pro"/>
                <w:sz w:val="20"/>
                <w:szCs w:val="20"/>
              </w:rPr>
              <w:t>VaV</w:t>
            </w:r>
            <w:proofErr w:type="spellEnd"/>
            <w:r w:rsidRPr="00DD7867">
              <w:rPr>
                <w:rFonts w:ascii="Source Sans Pro" w:hAnsi="Source Sans Pro"/>
                <w:sz w:val="20"/>
                <w:szCs w:val="20"/>
              </w:rPr>
              <w:t xml:space="preserve">. Týmto pracoviskám však nebola poskytnutá žiadna systémová podpora </w:t>
            </w:r>
            <w:r w:rsidR="00461AD9">
              <w:rPr>
                <w:rFonts w:ascii="Source Sans Pro" w:hAnsi="Source Sans Pro"/>
                <w:sz w:val="20"/>
                <w:szCs w:val="20"/>
              </w:rPr>
              <w:t>rozvoja</w:t>
            </w:r>
            <w:r w:rsidR="00461AD9" w:rsidRPr="00DD7867">
              <w:rPr>
                <w:rFonts w:ascii="Source Sans Pro" w:hAnsi="Source Sans Pro"/>
                <w:sz w:val="20"/>
                <w:szCs w:val="20"/>
              </w:rPr>
              <w:t xml:space="preserve"> </w:t>
            </w:r>
            <w:r w:rsidRPr="00DD7867">
              <w:rPr>
                <w:rFonts w:ascii="Source Sans Pro" w:hAnsi="Source Sans Pro"/>
                <w:sz w:val="20"/>
                <w:szCs w:val="20"/>
              </w:rPr>
              <w:t>a vzhľadom k eliminácii možnosti čerpať zdroje aj z prostriedkov EŠIF sa dostali do stavu, ktorý hraničí s udržateľnosťou. Okrem toho je nevýhodou nemožnosť čerpania kapitálových prostriedkov v rámci Bratislavského samosprávneho kraja, čo diskriminuje obrovskú skupinu výskumníkov. Systémová podpora by mala vychádzať z</w:t>
            </w:r>
            <w:r w:rsidR="00461AD9">
              <w:rPr>
                <w:rFonts w:ascii="Source Sans Pro" w:hAnsi="Source Sans Pro"/>
                <w:sz w:val="20"/>
                <w:szCs w:val="20"/>
              </w:rPr>
              <w:t xml:space="preserve"> plánovanej </w:t>
            </w:r>
            <w:r w:rsidR="00461AD9" w:rsidRPr="006062AB">
              <w:rPr>
                <w:rFonts w:ascii="Source Sans Pro" w:hAnsi="Source Sans Pro" w:cs="Segoe UI"/>
                <w:color w:val="000000" w:themeColor="text1"/>
                <w:sz w:val="20"/>
                <w:szCs w:val="20"/>
              </w:rPr>
              <w:t>i</w:t>
            </w:r>
            <w:r w:rsidR="00461AD9" w:rsidRPr="006062AB">
              <w:rPr>
                <w:rFonts w:ascii="Source Sans Pro" w:hAnsi="Source Sans Pro" w:cs="Segoe UI"/>
                <w:sz w:val="20"/>
                <w:szCs w:val="20"/>
              </w:rPr>
              <w:t>nteraktívn</w:t>
            </w:r>
            <w:r w:rsidR="00461AD9">
              <w:rPr>
                <w:rFonts w:ascii="Source Sans Pro" w:hAnsi="Source Sans Pro" w:cs="Segoe UI"/>
                <w:sz w:val="20"/>
                <w:szCs w:val="20"/>
              </w:rPr>
              <w:t>ej</w:t>
            </w:r>
            <w:r w:rsidR="00461AD9" w:rsidRPr="006062AB">
              <w:rPr>
                <w:rFonts w:ascii="Source Sans Pro" w:hAnsi="Source Sans Pro" w:cs="Segoe UI"/>
                <w:sz w:val="20"/>
                <w:szCs w:val="20"/>
              </w:rPr>
              <w:t xml:space="preserve"> a pravidelne aktualizova</w:t>
            </w:r>
            <w:r w:rsidR="00461AD9">
              <w:rPr>
                <w:rFonts w:ascii="Source Sans Pro" w:hAnsi="Source Sans Pro" w:cs="Segoe UI"/>
                <w:sz w:val="20"/>
                <w:szCs w:val="20"/>
              </w:rPr>
              <w:t>nej</w:t>
            </w:r>
            <w:r w:rsidRPr="006062AB">
              <w:rPr>
                <w:rFonts w:ascii="Source Sans Pro" w:hAnsi="Source Sans Pro" w:cs="Segoe UI"/>
                <w:sz w:val="20"/>
                <w:szCs w:val="20"/>
              </w:rPr>
              <w:t xml:space="preserve"> map</w:t>
            </w:r>
            <w:r>
              <w:rPr>
                <w:rFonts w:ascii="Source Sans Pro" w:hAnsi="Source Sans Pro" w:cs="Segoe UI"/>
                <w:sz w:val="20"/>
                <w:szCs w:val="20"/>
              </w:rPr>
              <w:t>y</w:t>
            </w:r>
            <w:r w:rsidR="00461AD9" w:rsidRPr="006062AB">
              <w:rPr>
                <w:rFonts w:ascii="Source Sans Pro" w:hAnsi="Source Sans Pro" w:cs="Segoe UI"/>
                <w:sz w:val="20"/>
                <w:szCs w:val="20"/>
              </w:rPr>
              <w:t> </w:t>
            </w:r>
            <w:r w:rsidRPr="006062AB">
              <w:rPr>
                <w:rFonts w:ascii="Source Sans Pro" w:hAnsi="Source Sans Pro" w:cs="Segoe UI"/>
                <w:sz w:val="20"/>
                <w:szCs w:val="20"/>
              </w:rPr>
              <w:t xml:space="preserve">biomedicínskeho </w:t>
            </w:r>
            <w:r w:rsidR="00461AD9" w:rsidRPr="006062AB">
              <w:rPr>
                <w:rFonts w:ascii="Source Sans Pro" w:hAnsi="Source Sans Pro" w:cs="Segoe UI"/>
                <w:sz w:val="20"/>
                <w:szCs w:val="20"/>
              </w:rPr>
              <w:t>a klinického výskumu a digitálnej medicíny</w:t>
            </w:r>
            <w:r w:rsidRPr="00DD7867">
              <w:rPr>
                <w:rFonts w:ascii="Source Sans Pro" w:hAnsi="Source Sans Pro"/>
                <w:sz w:val="20"/>
                <w:szCs w:val="20"/>
              </w:rPr>
              <w:t xml:space="preserve"> a zamerať sa na tvorbu klastrov, kde by boli previazané výskumné centrum</w:t>
            </w:r>
            <w:r w:rsidR="00461AD9" w:rsidRPr="00DD7867">
              <w:rPr>
                <w:rFonts w:ascii="Source Sans Pro" w:hAnsi="Source Sans Pro"/>
                <w:sz w:val="20"/>
                <w:szCs w:val="20"/>
              </w:rPr>
              <w:t>/</w:t>
            </w:r>
            <w:r w:rsidRPr="00DD7867">
              <w:rPr>
                <w:rFonts w:ascii="Source Sans Pro" w:hAnsi="Source Sans Pro"/>
                <w:sz w:val="20"/>
                <w:szCs w:val="20"/>
              </w:rPr>
              <w:t>fakulta vysokej školy/nemocnica alebo špecializované zdravotnícke pracovisko</w:t>
            </w:r>
            <w:r w:rsidR="00461AD9" w:rsidRPr="00DD7867">
              <w:rPr>
                <w:rFonts w:ascii="Source Sans Pro" w:hAnsi="Source Sans Pro"/>
                <w:sz w:val="20"/>
                <w:szCs w:val="20"/>
              </w:rPr>
              <w:t>/</w:t>
            </w:r>
            <w:r w:rsidRPr="00DD7867">
              <w:rPr>
                <w:rFonts w:ascii="Source Sans Pro" w:hAnsi="Source Sans Pro"/>
                <w:sz w:val="20"/>
                <w:szCs w:val="20"/>
              </w:rPr>
              <w:t xml:space="preserve">malé, stredné a veľké podniky. </w:t>
            </w:r>
            <w:r>
              <w:rPr>
                <w:rFonts w:ascii="Source Sans Pro" w:hAnsi="Source Sans Pro"/>
                <w:sz w:val="20"/>
                <w:szCs w:val="20"/>
              </w:rPr>
              <w:t xml:space="preserve">Je nevyhnutné </w:t>
            </w:r>
            <w:r w:rsidRPr="00DD7867">
              <w:rPr>
                <w:rFonts w:ascii="Source Sans Pro" w:hAnsi="Source Sans Pro"/>
                <w:sz w:val="20"/>
                <w:szCs w:val="20"/>
              </w:rPr>
              <w:t xml:space="preserve">paralelne posilňovať personálne zabezpečenie na zodpovedajúcej úrovni a podporovať rozvoj spoločného </w:t>
            </w:r>
            <w:proofErr w:type="spellStart"/>
            <w:r w:rsidRPr="00DD7867">
              <w:rPr>
                <w:rFonts w:ascii="Source Sans Pro" w:hAnsi="Source Sans Pro"/>
                <w:sz w:val="20"/>
                <w:szCs w:val="20"/>
              </w:rPr>
              <w:t>VaV</w:t>
            </w:r>
            <w:proofErr w:type="spellEnd"/>
            <w:r w:rsidRPr="00DD7867">
              <w:rPr>
                <w:rFonts w:ascii="Source Sans Pro" w:hAnsi="Source Sans Pro"/>
                <w:sz w:val="20"/>
                <w:szCs w:val="20"/>
              </w:rPr>
              <w:t xml:space="preserve">, zmluvného </w:t>
            </w:r>
            <w:proofErr w:type="spellStart"/>
            <w:r w:rsidRPr="00DD7867">
              <w:rPr>
                <w:rFonts w:ascii="Source Sans Pro" w:hAnsi="Source Sans Pro"/>
                <w:sz w:val="20"/>
                <w:szCs w:val="20"/>
              </w:rPr>
              <w:t>VaV</w:t>
            </w:r>
            <w:proofErr w:type="spellEnd"/>
            <w:r w:rsidRPr="00DD7867">
              <w:rPr>
                <w:rFonts w:ascii="Source Sans Pro" w:hAnsi="Source Sans Pro"/>
                <w:sz w:val="20"/>
                <w:szCs w:val="20"/>
              </w:rPr>
              <w:t xml:space="preserve"> či služieb v biomedicínskom </w:t>
            </w:r>
            <w:proofErr w:type="spellStart"/>
            <w:r w:rsidRPr="00DD7867">
              <w:rPr>
                <w:rFonts w:ascii="Source Sans Pro" w:hAnsi="Source Sans Pro"/>
                <w:sz w:val="20"/>
                <w:szCs w:val="20"/>
              </w:rPr>
              <w:t>VaV</w:t>
            </w:r>
            <w:proofErr w:type="spellEnd"/>
            <w:r w:rsidRPr="00DD7867">
              <w:rPr>
                <w:rFonts w:ascii="Source Sans Pro" w:hAnsi="Source Sans Pro"/>
                <w:sz w:val="20"/>
                <w:szCs w:val="20"/>
              </w:rPr>
              <w:t xml:space="preserve"> a jeho internacionalizáciu</w:t>
            </w:r>
            <w:r w:rsidR="00461AD9">
              <w:rPr>
                <w:rFonts w:ascii="Source Sans Pro" w:hAnsi="Source Sans Pro"/>
                <w:sz w:val="20"/>
                <w:szCs w:val="20"/>
              </w:rPr>
              <w:t>.</w:t>
            </w:r>
          </w:p>
        </w:tc>
      </w:tr>
      <w:tr w:rsidR="00E673FF" w:rsidRPr="00DD7867" w14:paraId="61CDC660" w14:textId="77777777" w:rsidTr="001C57D0">
        <w:trPr>
          <w:trHeight w:val="332"/>
        </w:trPr>
        <w:tc>
          <w:tcPr>
            <w:tcW w:w="2835" w:type="dxa"/>
            <w:shd w:val="clear" w:color="auto" w:fill="auto"/>
            <w:vAlign w:val="center"/>
          </w:tcPr>
          <w:p w14:paraId="1385C342" w14:textId="763DD9A8" w:rsidR="00E673FF" w:rsidRPr="00DD7867" w:rsidRDefault="00EC4970" w:rsidP="001F1E9D">
            <w:pPr>
              <w:rPr>
                <w:rFonts w:ascii="Source Sans Pro" w:hAnsi="Source Sans Pro"/>
                <w:b/>
                <w:sz w:val="20"/>
                <w:szCs w:val="20"/>
              </w:rPr>
            </w:pPr>
            <w:r w:rsidRPr="00DD7867">
              <w:rPr>
                <w:rFonts w:ascii="Source Sans Pro" w:hAnsi="Source Sans Pro"/>
                <w:b/>
                <w:sz w:val="20"/>
                <w:szCs w:val="20"/>
              </w:rPr>
              <w:t xml:space="preserve">Systémová podpora rozvoja inovatívnych MSP, vrátane </w:t>
            </w:r>
            <w:proofErr w:type="spellStart"/>
            <w:r w:rsidRPr="00DD7867">
              <w:rPr>
                <w:rFonts w:ascii="Source Sans Pro" w:hAnsi="Source Sans Pro"/>
                <w:b/>
                <w:sz w:val="20"/>
                <w:szCs w:val="20"/>
              </w:rPr>
              <w:t>start-up</w:t>
            </w:r>
            <w:proofErr w:type="spellEnd"/>
            <w:r w:rsidRPr="00DD7867">
              <w:rPr>
                <w:rFonts w:ascii="Source Sans Pro" w:hAnsi="Source Sans Pro"/>
                <w:b/>
                <w:sz w:val="20"/>
                <w:szCs w:val="20"/>
              </w:rPr>
              <w:t>/</w:t>
            </w:r>
            <w:proofErr w:type="spellStart"/>
            <w:r w:rsidRPr="00DD7867">
              <w:rPr>
                <w:rFonts w:ascii="Source Sans Pro" w:hAnsi="Source Sans Pro"/>
                <w:b/>
                <w:sz w:val="20"/>
                <w:szCs w:val="20"/>
              </w:rPr>
              <w:t>spin</w:t>
            </w:r>
            <w:proofErr w:type="spellEnd"/>
            <w:r w:rsidRPr="00DD7867">
              <w:rPr>
                <w:rFonts w:ascii="Source Sans Pro" w:hAnsi="Source Sans Pro"/>
                <w:b/>
                <w:sz w:val="20"/>
                <w:szCs w:val="20"/>
              </w:rPr>
              <w:t xml:space="preserve"> </w:t>
            </w:r>
            <w:proofErr w:type="spellStart"/>
            <w:r w:rsidRPr="00DD7867">
              <w:rPr>
                <w:rFonts w:ascii="Source Sans Pro" w:hAnsi="Source Sans Pro"/>
                <w:b/>
                <w:sz w:val="20"/>
                <w:szCs w:val="20"/>
              </w:rPr>
              <w:t>off</w:t>
            </w:r>
            <w:proofErr w:type="spellEnd"/>
            <w:r w:rsidRPr="00DD7867">
              <w:rPr>
                <w:rFonts w:ascii="Source Sans Pro" w:hAnsi="Source Sans Pro"/>
                <w:b/>
                <w:sz w:val="20"/>
                <w:szCs w:val="20"/>
              </w:rPr>
              <w:t xml:space="preserve"> firiem v oblasti zdravotníctva</w:t>
            </w:r>
          </w:p>
        </w:tc>
        <w:tc>
          <w:tcPr>
            <w:tcW w:w="6240" w:type="dxa"/>
            <w:shd w:val="clear" w:color="auto" w:fill="auto"/>
            <w:vAlign w:val="center"/>
          </w:tcPr>
          <w:p w14:paraId="0DA082FC" w14:textId="3F597381" w:rsidR="00E673FF" w:rsidRPr="00DD7867" w:rsidRDefault="001579A6" w:rsidP="001C57D0">
            <w:pPr>
              <w:pStyle w:val="Odsekzoznamu"/>
              <w:snapToGrid w:val="0"/>
              <w:spacing w:after="120" w:line="276" w:lineRule="auto"/>
              <w:ind w:left="0"/>
              <w:rPr>
                <w:rFonts w:ascii="Source Sans Pro" w:hAnsi="Source Sans Pro"/>
                <w:sz w:val="20"/>
                <w:szCs w:val="20"/>
              </w:rPr>
            </w:pPr>
            <w:r w:rsidRPr="00DD7867">
              <w:rPr>
                <w:rFonts w:ascii="Source Sans Pro" w:hAnsi="Source Sans Pro"/>
                <w:sz w:val="20"/>
                <w:szCs w:val="20"/>
              </w:rPr>
              <w:t xml:space="preserve">Prvotná finančná podpora je kľúčovou, najmä pre začínajúce inovatívne firmy. Finančné stimuly pre MSP sú v súčasnosti výrazne poddimenzované a preto je nevyhnutná implementácia systémových kontinuálnych grantových schém, s  cieľom zlepšenia komerčného využitia výsledkov </w:t>
            </w:r>
            <w:proofErr w:type="spellStart"/>
            <w:r w:rsidRPr="00DD7867">
              <w:rPr>
                <w:rFonts w:ascii="Source Sans Pro" w:hAnsi="Source Sans Pro"/>
                <w:sz w:val="20"/>
                <w:szCs w:val="20"/>
              </w:rPr>
              <w:t>V</w:t>
            </w:r>
            <w:r w:rsidR="00DC1776">
              <w:rPr>
                <w:rFonts w:ascii="Source Sans Pro" w:hAnsi="Source Sans Pro"/>
                <w:sz w:val="20"/>
                <w:szCs w:val="20"/>
              </w:rPr>
              <w:t>V</w:t>
            </w:r>
            <w:r w:rsidRPr="00DD7867">
              <w:rPr>
                <w:rFonts w:ascii="Source Sans Pro" w:hAnsi="Source Sans Pro"/>
                <w:sz w:val="20"/>
                <w:szCs w:val="20"/>
              </w:rPr>
              <w:t>a</w:t>
            </w:r>
            <w:r w:rsidR="00DC1776">
              <w:rPr>
                <w:rFonts w:ascii="Source Sans Pro" w:hAnsi="Source Sans Pro"/>
                <w:sz w:val="20"/>
                <w:szCs w:val="20"/>
              </w:rPr>
              <w:t>I</w:t>
            </w:r>
            <w:proofErr w:type="spellEnd"/>
            <w:r w:rsidRPr="00DD7867">
              <w:rPr>
                <w:rFonts w:ascii="Source Sans Pro" w:hAnsi="Source Sans Pro"/>
                <w:sz w:val="20"/>
                <w:szCs w:val="20"/>
              </w:rPr>
              <w:t xml:space="preserve"> v oblasti v zdravotníctva.</w:t>
            </w:r>
          </w:p>
        </w:tc>
      </w:tr>
      <w:tr w:rsidR="00E673FF" w:rsidRPr="00DD7867" w14:paraId="584DEBF4" w14:textId="77777777" w:rsidTr="000E0411">
        <w:trPr>
          <w:trHeight w:val="332"/>
        </w:trPr>
        <w:tc>
          <w:tcPr>
            <w:tcW w:w="2835" w:type="dxa"/>
            <w:shd w:val="clear" w:color="auto" w:fill="auto"/>
            <w:vAlign w:val="center"/>
          </w:tcPr>
          <w:p w14:paraId="62FD9AE5" w14:textId="623B10C8" w:rsidR="00E673FF" w:rsidRPr="00DD7867" w:rsidRDefault="00AB3DEE" w:rsidP="001F1E9D">
            <w:pPr>
              <w:rPr>
                <w:rFonts w:ascii="Source Sans Pro" w:hAnsi="Source Sans Pro"/>
                <w:b/>
                <w:sz w:val="20"/>
                <w:szCs w:val="20"/>
              </w:rPr>
            </w:pPr>
            <w:r w:rsidRPr="00DD7867">
              <w:rPr>
                <w:rFonts w:ascii="Source Sans Pro" w:hAnsi="Source Sans Pro"/>
                <w:b/>
                <w:sz w:val="20"/>
                <w:szCs w:val="20"/>
              </w:rPr>
              <w:t>Posilnenie ochrany práv duševného vlastníctva a technologického transferu v oblasti zdravotníctva</w:t>
            </w:r>
          </w:p>
        </w:tc>
        <w:tc>
          <w:tcPr>
            <w:tcW w:w="6240" w:type="dxa"/>
            <w:shd w:val="clear" w:color="auto" w:fill="auto"/>
          </w:tcPr>
          <w:p w14:paraId="362C3083" w14:textId="7C0FFF4A" w:rsidR="00E673FF" w:rsidRPr="00DD7867" w:rsidRDefault="00BC4464" w:rsidP="001C57D0">
            <w:pPr>
              <w:pStyle w:val="Odsekzoznamu"/>
              <w:snapToGrid w:val="0"/>
              <w:spacing w:after="120" w:line="276" w:lineRule="auto"/>
              <w:ind w:left="0"/>
              <w:rPr>
                <w:rFonts w:ascii="Source Sans Pro" w:hAnsi="Source Sans Pro"/>
                <w:sz w:val="20"/>
                <w:szCs w:val="20"/>
              </w:rPr>
            </w:pPr>
            <w:r w:rsidRPr="00DD7867">
              <w:rPr>
                <w:rFonts w:ascii="Source Sans Pro" w:hAnsi="Source Sans Pro"/>
                <w:sz w:val="20"/>
                <w:szCs w:val="20"/>
              </w:rPr>
              <w:t xml:space="preserve">Hoci záujem o ochranu PDV postupne </w:t>
            </w:r>
            <w:r w:rsidR="00554BFB">
              <w:rPr>
                <w:rFonts w:ascii="Source Sans Pro" w:hAnsi="Source Sans Pro"/>
                <w:sz w:val="20"/>
                <w:szCs w:val="20"/>
              </w:rPr>
              <w:t>v</w:t>
            </w:r>
            <w:r w:rsidRPr="00DD7867">
              <w:rPr>
                <w:rFonts w:ascii="Source Sans Pro" w:hAnsi="Source Sans Pro"/>
                <w:sz w:val="20"/>
                <w:szCs w:val="20"/>
              </w:rPr>
              <w:t xml:space="preserve"> </w:t>
            </w:r>
            <w:r w:rsidR="00554BFB">
              <w:rPr>
                <w:rFonts w:ascii="Source Sans Pro" w:hAnsi="Source Sans Pro"/>
                <w:sz w:val="20"/>
                <w:szCs w:val="20"/>
              </w:rPr>
              <w:t>SR</w:t>
            </w:r>
            <w:r w:rsidRPr="00DD7867">
              <w:rPr>
                <w:rFonts w:ascii="Source Sans Pro" w:hAnsi="Source Sans Pro"/>
                <w:sz w:val="20"/>
                <w:szCs w:val="20"/>
              </w:rPr>
              <w:t xml:space="preserve"> stúpa, majorita aktérov indikuje nízke povedomie o ochrane PDV, ktoré reflektuje aj pozícia SR ako „</w:t>
            </w:r>
            <w:r w:rsidR="00E9587E">
              <w:rPr>
                <w:rFonts w:ascii="Source Sans Pro" w:hAnsi="Source Sans Pro"/>
                <w:sz w:val="20"/>
                <w:szCs w:val="20"/>
              </w:rPr>
              <w:t>nastupujúceho</w:t>
            </w:r>
            <w:r w:rsidRPr="00DD7867">
              <w:rPr>
                <w:rFonts w:ascii="Source Sans Pro" w:hAnsi="Source Sans Pro"/>
                <w:sz w:val="20"/>
                <w:szCs w:val="20"/>
              </w:rPr>
              <w:t xml:space="preserve">“ inovátora. Je preto nevyhnutné zlepšiť stav súčasného nevýrazného „IP </w:t>
            </w:r>
            <w:proofErr w:type="spellStart"/>
            <w:r w:rsidRPr="00DD7867">
              <w:rPr>
                <w:rFonts w:ascii="Source Sans Pro" w:hAnsi="Source Sans Pro"/>
                <w:sz w:val="20"/>
                <w:szCs w:val="20"/>
              </w:rPr>
              <w:t>awareness</w:t>
            </w:r>
            <w:proofErr w:type="spellEnd"/>
            <w:r w:rsidRPr="00DD7867">
              <w:rPr>
                <w:rFonts w:ascii="Source Sans Pro" w:hAnsi="Source Sans Pro"/>
                <w:sz w:val="20"/>
                <w:szCs w:val="20"/>
              </w:rPr>
              <w:t xml:space="preserve">“, s následným posilnením ochrany PDV a efektívneho technologického transferu pomocou </w:t>
            </w:r>
            <w:r w:rsidRPr="00DD7867">
              <w:rPr>
                <w:rFonts w:ascii="Source Sans Pro" w:hAnsi="Source Sans Pro"/>
                <w:sz w:val="20"/>
                <w:szCs w:val="20"/>
              </w:rPr>
              <w:lastRenderedPageBreak/>
              <w:t xml:space="preserve">projektov cielenej orientácie a spolupráce </w:t>
            </w:r>
            <w:r w:rsidR="00E9587E" w:rsidRPr="00DD7867">
              <w:rPr>
                <w:rFonts w:ascii="Source Sans Pro" w:hAnsi="Source Sans Pro"/>
                <w:sz w:val="20"/>
                <w:szCs w:val="20"/>
              </w:rPr>
              <w:t>s</w:t>
            </w:r>
            <w:r w:rsidR="00E9587E">
              <w:rPr>
                <w:rFonts w:ascii="Source Sans Pro" w:hAnsi="Source Sans Pro"/>
                <w:sz w:val="20"/>
                <w:szCs w:val="20"/>
              </w:rPr>
              <w:t xml:space="preserve"> </w:t>
            </w:r>
            <w:r w:rsidR="00E9587E" w:rsidRPr="00DD7867">
              <w:rPr>
                <w:rFonts w:ascii="Source Sans Pro" w:hAnsi="Source Sans Pro"/>
                <w:sz w:val="20"/>
                <w:szCs w:val="20"/>
              </w:rPr>
              <w:t> vedeckou</w:t>
            </w:r>
            <w:r w:rsidRPr="00DD7867">
              <w:rPr>
                <w:rFonts w:ascii="Source Sans Pro" w:hAnsi="Source Sans Pro"/>
                <w:sz w:val="20"/>
                <w:szCs w:val="20"/>
              </w:rPr>
              <w:t xml:space="preserve"> komunitou prostredníctvom organizácií zameraných na podporu inovácií, vrátane inkubátorov</w:t>
            </w:r>
            <w:r w:rsidR="00E9587E" w:rsidRPr="00DD7867">
              <w:rPr>
                <w:rFonts w:ascii="Source Sans Pro" w:hAnsi="Source Sans Pro"/>
                <w:sz w:val="20"/>
                <w:szCs w:val="20"/>
              </w:rPr>
              <w:t>/</w:t>
            </w:r>
            <w:r w:rsidRPr="00DD7867">
              <w:rPr>
                <w:rFonts w:ascii="Source Sans Pro" w:hAnsi="Source Sans Pro"/>
                <w:sz w:val="20"/>
                <w:szCs w:val="20"/>
              </w:rPr>
              <w:t xml:space="preserve">akcelerátorov, </w:t>
            </w:r>
            <w:proofErr w:type="spellStart"/>
            <w:r w:rsidRPr="00DD7867">
              <w:rPr>
                <w:rFonts w:ascii="Source Sans Pro" w:hAnsi="Source Sans Pro"/>
                <w:sz w:val="20"/>
                <w:szCs w:val="20"/>
              </w:rPr>
              <w:t>hubov</w:t>
            </w:r>
            <w:proofErr w:type="spellEnd"/>
            <w:r w:rsidRPr="00DD7867">
              <w:rPr>
                <w:rFonts w:ascii="Source Sans Pro" w:hAnsi="Source Sans Pro"/>
                <w:sz w:val="20"/>
                <w:szCs w:val="20"/>
              </w:rPr>
              <w:t>, klastrov, platformy typu TRC - špecializovaného inkubačného programu prevádzkovaného odborníkmi z priemyslu, ktorý by sa cielene zameriaval na inovácie z oblasti „</w:t>
            </w:r>
            <w:proofErr w:type="spellStart"/>
            <w:r w:rsidRPr="00DD7867">
              <w:rPr>
                <w:rFonts w:ascii="Source Sans Pro" w:hAnsi="Source Sans Pro"/>
                <w:sz w:val="20"/>
                <w:szCs w:val="20"/>
              </w:rPr>
              <w:t>life</w:t>
            </w:r>
            <w:proofErr w:type="spellEnd"/>
            <w:r w:rsidRPr="00DD7867">
              <w:rPr>
                <w:rFonts w:ascii="Source Sans Pro" w:hAnsi="Source Sans Pro"/>
                <w:sz w:val="20"/>
                <w:szCs w:val="20"/>
              </w:rPr>
              <w:t xml:space="preserve"> </w:t>
            </w:r>
            <w:proofErr w:type="spellStart"/>
            <w:r w:rsidRPr="00DD7867">
              <w:rPr>
                <w:rFonts w:ascii="Source Sans Pro" w:hAnsi="Source Sans Pro"/>
                <w:sz w:val="20"/>
                <w:szCs w:val="20"/>
              </w:rPr>
              <w:t>sciences</w:t>
            </w:r>
            <w:proofErr w:type="spellEnd"/>
            <w:r w:rsidR="00E9587E" w:rsidRPr="00DD7867">
              <w:rPr>
                <w:rFonts w:ascii="Source Sans Pro" w:hAnsi="Source Sans Pro"/>
                <w:sz w:val="20"/>
                <w:szCs w:val="20"/>
              </w:rPr>
              <w:t>“/</w:t>
            </w:r>
            <w:r w:rsidRPr="00DD7867">
              <w:rPr>
                <w:rFonts w:ascii="Source Sans Pro" w:hAnsi="Source Sans Pro"/>
                <w:sz w:val="20"/>
                <w:szCs w:val="20"/>
              </w:rPr>
              <w:t xml:space="preserve">lekárskych vied a prelomových technológií. V tomto kontexte hrá významnú rolu </w:t>
            </w:r>
            <w:r w:rsidR="00E9587E" w:rsidRPr="00DD7867">
              <w:rPr>
                <w:rFonts w:ascii="Source Sans Pro" w:hAnsi="Source Sans Pro"/>
                <w:sz w:val="20"/>
                <w:szCs w:val="20"/>
              </w:rPr>
              <w:t> zákon</w:t>
            </w:r>
            <w:r w:rsidRPr="00DD7867">
              <w:rPr>
                <w:rFonts w:ascii="Source Sans Pro" w:hAnsi="Source Sans Pro"/>
                <w:sz w:val="20"/>
                <w:szCs w:val="20"/>
              </w:rPr>
              <w:t xml:space="preserve"> o SAV </w:t>
            </w:r>
            <w:r w:rsidR="00E9587E">
              <w:rPr>
                <w:rFonts w:ascii="Source Sans Pro" w:hAnsi="Source Sans Pro"/>
                <w:sz w:val="20"/>
                <w:szCs w:val="20"/>
              </w:rPr>
              <w:t>(</w:t>
            </w:r>
            <w:r w:rsidRPr="00DD7867">
              <w:rPr>
                <w:rFonts w:ascii="Source Sans Pro" w:hAnsi="Source Sans Pro"/>
                <w:sz w:val="20"/>
                <w:szCs w:val="20"/>
              </w:rPr>
              <w:t>transformácie na verejno-výskumné inštitúcie</w:t>
            </w:r>
            <w:r w:rsidR="00E9587E">
              <w:rPr>
                <w:rFonts w:ascii="Source Sans Pro" w:hAnsi="Source Sans Pro"/>
                <w:sz w:val="20"/>
                <w:szCs w:val="20"/>
              </w:rPr>
              <w:t>)</w:t>
            </w:r>
            <w:r w:rsidR="00E9587E" w:rsidRPr="00DD7867">
              <w:rPr>
                <w:rFonts w:ascii="Source Sans Pro" w:hAnsi="Source Sans Pro"/>
                <w:sz w:val="20"/>
                <w:szCs w:val="20"/>
              </w:rPr>
              <w:t xml:space="preserve"> aj úprava právnych noriem, vrátane</w:t>
            </w:r>
            <w:r w:rsidRPr="00DD7867">
              <w:rPr>
                <w:rFonts w:ascii="Source Sans Pro" w:hAnsi="Source Sans Pro"/>
                <w:sz w:val="20"/>
                <w:szCs w:val="20"/>
              </w:rPr>
              <w:t xml:space="preserve"> pripravovaného zákona na podporu </w:t>
            </w:r>
            <w:r w:rsidR="00967B5C">
              <w:rPr>
                <w:rFonts w:ascii="Source Sans Pro" w:hAnsi="Source Sans Pro"/>
                <w:sz w:val="20"/>
                <w:szCs w:val="20"/>
              </w:rPr>
              <w:t xml:space="preserve">výskumu, vývoja a </w:t>
            </w:r>
            <w:r w:rsidRPr="00DD7867">
              <w:rPr>
                <w:rFonts w:ascii="Source Sans Pro" w:hAnsi="Source Sans Pro"/>
                <w:sz w:val="20"/>
                <w:szCs w:val="20"/>
              </w:rPr>
              <w:t>inovácií a technologického transferu.</w:t>
            </w:r>
          </w:p>
        </w:tc>
      </w:tr>
      <w:tr w:rsidR="00AD31A0" w:rsidRPr="00DD7867" w14:paraId="3ADA4F76" w14:textId="77777777" w:rsidTr="001C57D0">
        <w:trPr>
          <w:trHeight w:val="332"/>
        </w:trPr>
        <w:tc>
          <w:tcPr>
            <w:tcW w:w="2835" w:type="dxa"/>
            <w:shd w:val="clear" w:color="auto" w:fill="auto"/>
            <w:vAlign w:val="center"/>
          </w:tcPr>
          <w:p w14:paraId="3656EEC8" w14:textId="35C70C93" w:rsidR="00AD31A0" w:rsidRPr="00CF08C1" w:rsidRDefault="00AD31A0" w:rsidP="00AD31A0">
            <w:pPr>
              <w:rPr>
                <w:rFonts w:ascii="Source Sans Pro" w:hAnsi="Source Sans Pro"/>
                <w:b/>
                <w:sz w:val="20"/>
                <w:szCs w:val="20"/>
              </w:rPr>
            </w:pPr>
            <w:r w:rsidRPr="00CF08C1">
              <w:rPr>
                <w:rFonts w:ascii="Source Sans Pro" w:hAnsi="Source Sans Pro"/>
                <w:b/>
                <w:sz w:val="20"/>
                <w:szCs w:val="20"/>
              </w:rPr>
              <w:t xml:space="preserve">Vytvorenie inovačného fondu pre </w:t>
            </w:r>
            <w:proofErr w:type="spellStart"/>
            <w:r w:rsidRPr="00CF08C1">
              <w:rPr>
                <w:rFonts w:ascii="Source Sans Pro" w:hAnsi="Source Sans Pro"/>
                <w:b/>
                <w:sz w:val="20"/>
                <w:szCs w:val="20"/>
              </w:rPr>
              <w:t>VVaI</w:t>
            </w:r>
            <w:proofErr w:type="spellEnd"/>
            <w:r w:rsidRPr="00CF08C1">
              <w:rPr>
                <w:rFonts w:ascii="Source Sans Pro" w:hAnsi="Source Sans Pro"/>
                <w:b/>
                <w:sz w:val="20"/>
                <w:szCs w:val="20"/>
              </w:rPr>
              <w:t xml:space="preserve"> v zdravotníctve s povinnou účasťou zdravotných poisťovní a zapojením iných subjektov</w:t>
            </w:r>
          </w:p>
        </w:tc>
        <w:tc>
          <w:tcPr>
            <w:tcW w:w="6240" w:type="dxa"/>
            <w:shd w:val="clear" w:color="auto" w:fill="auto"/>
            <w:vAlign w:val="center"/>
          </w:tcPr>
          <w:p w14:paraId="40132E0C" w14:textId="555A329D" w:rsidR="00AD31A0" w:rsidRPr="00DD7867" w:rsidRDefault="00AD31A0" w:rsidP="001C57D0">
            <w:pPr>
              <w:pStyle w:val="Odsekzoznamu"/>
              <w:snapToGrid w:val="0"/>
              <w:spacing w:after="120" w:line="276" w:lineRule="auto"/>
              <w:ind w:left="0"/>
              <w:rPr>
                <w:rFonts w:ascii="Source Sans Pro" w:hAnsi="Source Sans Pro"/>
                <w:sz w:val="20"/>
                <w:szCs w:val="20"/>
              </w:rPr>
            </w:pPr>
            <w:r w:rsidRPr="00DD7867">
              <w:rPr>
                <w:rFonts w:ascii="Source Sans Pro" w:hAnsi="Source Sans Pro"/>
                <w:sz w:val="20"/>
                <w:szCs w:val="20"/>
              </w:rPr>
              <w:t xml:space="preserve">Úprava zákona o štátnom výkazníctve a evidencií pre oblasť </w:t>
            </w:r>
            <w:proofErr w:type="spellStart"/>
            <w:r w:rsidRPr="00DD7867">
              <w:rPr>
                <w:rFonts w:ascii="Source Sans Pro" w:hAnsi="Source Sans Pro"/>
                <w:sz w:val="20"/>
                <w:szCs w:val="20"/>
              </w:rPr>
              <w:t>VVaI</w:t>
            </w:r>
            <w:proofErr w:type="spellEnd"/>
            <w:r w:rsidRPr="00DD7867">
              <w:rPr>
                <w:rFonts w:ascii="Source Sans Pro" w:hAnsi="Source Sans Pro"/>
                <w:sz w:val="20"/>
                <w:szCs w:val="20"/>
              </w:rPr>
              <w:t xml:space="preserve"> v</w:t>
            </w:r>
            <w:r>
              <w:rPr>
                <w:rFonts w:ascii="Source Sans Pro" w:hAnsi="Source Sans Pro"/>
                <w:sz w:val="20"/>
                <w:szCs w:val="20"/>
              </w:rPr>
              <w:t> </w:t>
            </w:r>
            <w:r w:rsidRPr="00DD7867">
              <w:rPr>
                <w:rFonts w:ascii="Source Sans Pro" w:hAnsi="Source Sans Pro"/>
                <w:sz w:val="20"/>
                <w:szCs w:val="20"/>
              </w:rPr>
              <w:t>zdravotníctve</w:t>
            </w:r>
            <w:r>
              <w:rPr>
                <w:rFonts w:ascii="Source Sans Pro" w:hAnsi="Source Sans Pro"/>
                <w:sz w:val="20"/>
                <w:szCs w:val="20"/>
              </w:rPr>
              <w:t>.</w:t>
            </w:r>
          </w:p>
        </w:tc>
      </w:tr>
      <w:tr w:rsidR="00AD31A0" w:rsidRPr="00DD7867" w14:paraId="2B61E7CC" w14:textId="77777777" w:rsidTr="001C57D0">
        <w:trPr>
          <w:trHeight w:val="332"/>
        </w:trPr>
        <w:tc>
          <w:tcPr>
            <w:tcW w:w="2835" w:type="dxa"/>
            <w:shd w:val="clear" w:color="auto" w:fill="auto"/>
            <w:vAlign w:val="center"/>
          </w:tcPr>
          <w:p w14:paraId="61A86A79" w14:textId="6612A31D" w:rsidR="00AD31A0" w:rsidRPr="00DD7867" w:rsidRDefault="00AD31A0" w:rsidP="00AD31A0">
            <w:pPr>
              <w:rPr>
                <w:rFonts w:ascii="Source Sans Pro" w:hAnsi="Source Sans Pro"/>
                <w:b/>
                <w:sz w:val="20"/>
                <w:szCs w:val="20"/>
              </w:rPr>
            </w:pPr>
            <w:r w:rsidRPr="00DD7867">
              <w:rPr>
                <w:rFonts w:ascii="Source Sans Pro" w:hAnsi="Source Sans Pro"/>
                <w:b/>
                <w:sz w:val="20"/>
                <w:szCs w:val="20"/>
              </w:rPr>
              <w:t>Podpora krytia a úhradových mechanizmov</w:t>
            </w:r>
          </w:p>
        </w:tc>
        <w:tc>
          <w:tcPr>
            <w:tcW w:w="6240" w:type="dxa"/>
            <w:shd w:val="clear" w:color="auto" w:fill="auto"/>
            <w:vAlign w:val="center"/>
          </w:tcPr>
          <w:p w14:paraId="1509933A" w14:textId="67941AC4" w:rsidR="00AD31A0" w:rsidRPr="00DD7867" w:rsidRDefault="00AD31A0" w:rsidP="001C57D0">
            <w:pPr>
              <w:pStyle w:val="Odsekzoznamu"/>
              <w:snapToGrid w:val="0"/>
              <w:spacing w:after="120" w:line="276" w:lineRule="auto"/>
              <w:ind w:left="0"/>
              <w:rPr>
                <w:rFonts w:ascii="Source Sans Pro" w:hAnsi="Source Sans Pro"/>
                <w:sz w:val="20"/>
                <w:szCs w:val="20"/>
              </w:rPr>
            </w:pPr>
            <w:r>
              <w:rPr>
                <w:rFonts w:ascii="Source Sans Pro" w:hAnsi="Source Sans Pro"/>
                <w:sz w:val="20"/>
                <w:szCs w:val="20"/>
              </w:rPr>
              <w:t>V SR</w:t>
            </w:r>
            <w:r w:rsidRPr="00DD7867">
              <w:rPr>
                <w:rFonts w:ascii="Source Sans Pro" w:hAnsi="Source Sans Pro"/>
                <w:sz w:val="20"/>
                <w:szCs w:val="20"/>
              </w:rPr>
              <w:t xml:space="preserve"> je limitovaný prístup k technologickým inováciám a novým trendom v oblasti poskytovania ZS. V tejto súvislosti je zásadné zmeniť pohľad a postoj štátu a zdravotných poisťovní na určovanie potrebných diagnostických a terapeutických možností pacienta na základe manažmentu inovácií a zavádzania nových, inovatívnych produktov a služieb do systému poskytovania ZS.</w:t>
            </w:r>
          </w:p>
        </w:tc>
      </w:tr>
    </w:tbl>
    <w:p w14:paraId="08180757" w14:textId="1411932E" w:rsidR="000271E7" w:rsidRPr="00A42139" w:rsidRDefault="000271E7" w:rsidP="00C45B17">
      <w:pPr>
        <w:rPr>
          <w:rFonts w:ascii="Source Sans Pro" w:hAnsi="Source Sans Pro"/>
          <w:b/>
          <w:lang w:val="sk-SK"/>
        </w:rPr>
      </w:pPr>
    </w:p>
    <w:p w14:paraId="18EA2380" w14:textId="6E815B98" w:rsidR="000271E7" w:rsidRPr="00A42139" w:rsidRDefault="000271E7" w:rsidP="00C45B17">
      <w:pPr>
        <w:rPr>
          <w:rFonts w:ascii="Source Sans Pro" w:hAnsi="Source Sans Pro"/>
          <w:b/>
          <w:lang w:val="sk-SK"/>
        </w:rPr>
      </w:pPr>
    </w:p>
    <w:p w14:paraId="393B679B" w14:textId="08F55E92" w:rsidR="000271E7" w:rsidRPr="00A42139" w:rsidRDefault="000271E7" w:rsidP="00C45B17">
      <w:pPr>
        <w:rPr>
          <w:rFonts w:ascii="Source Sans Pro" w:hAnsi="Source Sans Pro"/>
          <w:b/>
          <w:lang w:val="sk-SK"/>
        </w:rPr>
      </w:pPr>
    </w:p>
    <w:p w14:paraId="753C4D54" w14:textId="77777777" w:rsidR="000271E7" w:rsidRPr="00A42139" w:rsidRDefault="000271E7" w:rsidP="00C45B17">
      <w:pPr>
        <w:rPr>
          <w:rFonts w:ascii="Source Sans Pro" w:hAnsi="Source Sans Pro"/>
          <w:b/>
          <w:lang w:val="sk-SK"/>
        </w:rPr>
      </w:pPr>
    </w:p>
    <w:p w14:paraId="502DE03B" w14:textId="3F0A756B" w:rsidR="000271E7" w:rsidRPr="00A42139" w:rsidRDefault="000271E7" w:rsidP="00C45B17">
      <w:pPr>
        <w:rPr>
          <w:rFonts w:ascii="Source Sans Pro" w:hAnsi="Source Sans Pro"/>
          <w:b/>
          <w:lang w:val="sk-SK"/>
        </w:rPr>
      </w:pPr>
    </w:p>
    <w:p w14:paraId="13CB9055" w14:textId="654500A6" w:rsidR="000271E7" w:rsidRPr="00A42139" w:rsidRDefault="000271E7" w:rsidP="00C45B17">
      <w:pPr>
        <w:rPr>
          <w:rFonts w:ascii="Source Sans Pro" w:hAnsi="Source Sans Pro"/>
          <w:b/>
          <w:lang w:val="sk-SK"/>
        </w:rPr>
      </w:pPr>
    </w:p>
    <w:p w14:paraId="16AF6067" w14:textId="4F847CFB" w:rsidR="000271E7" w:rsidRPr="00A42139" w:rsidRDefault="000271E7" w:rsidP="00C45B17">
      <w:pPr>
        <w:rPr>
          <w:rFonts w:ascii="Source Sans Pro" w:hAnsi="Source Sans Pro"/>
          <w:b/>
          <w:lang w:val="sk-SK"/>
        </w:rPr>
      </w:pPr>
    </w:p>
    <w:p w14:paraId="69C1256B" w14:textId="6BF6DBA7" w:rsidR="002B3E60" w:rsidRPr="00A42139" w:rsidRDefault="002B3E60" w:rsidP="00C45B17">
      <w:pPr>
        <w:rPr>
          <w:rFonts w:ascii="Source Sans Pro" w:hAnsi="Source Sans Pro"/>
          <w:b/>
          <w:lang w:val="sk-SK"/>
        </w:rPr>
      </w:pPr>
    </w:p>
    <w:p w14:paraId="626B2269" w14:textId="6705E26A" w:rsidR="002B3E60" w:rsidRPr="00A42139" w:rsidRDefault="002B3E60" w:rsidP="00C45B17">
      <w:pPr>
        <w:rPr>
          <w:rFonts w:ascii="Source Sans Pro" w:hAnsi="Source Sans Pro"/>
          <w:b/>
          <w:lang w:val="sk-SK"/>
        </w:rPr>
      </w:pPr>
    </w:p>
    <w:p w14:paraId="67CBEDF2" w14:textId="644361ED" w:rsidR="002B3E60" w:rsidRPr="00A42139" w:rsidRDefault="002B3E60" w:rsidP="00C45B17">
      <w:pPr>
        <w:rPr>
          <w:rFonts w:ascii="Source Sans Pro" w:hAnsi="Source Sans Pro"/>
          <w:b/>
          <w:lang w:val="sk-SK"/>
        </w:rPr>
      </w:pPr>
    </w:p>
    <w:p w14:paraId="0810ACEC" w14:textId="15387AEF" w:rsidR="002B3E60" w:rsidRPr="00A42139" w:rsidRDefault="002B3E60" w:rsidP="00C45B17">
      <w:pPr>
        <w:rPr>
          <w:rFonts w:ascii="Source Sans Pro" w:hAnsi="Source Sans Pro"/>
          <w:b/>
          <w:lang w:val="sk-SK"/>
        </w:rPr>
      </w:pPr>
    </w:p>
    <w:p w14:paraId="734A15D9" w14:textId="515BBA90" w:rsidR="002B3E60" w:rsidRPr="00A42139" w:rsidRDefault="002B3E60" w:rsidP="00C45B17">
      <w:pPr>
        <w:rPr>
          <w:rFonts w:ascii="Source Sans Pro" w:hAnsi="Source Sans Pro"/>
          <w:b/>
          <w:lang w:val="sk-SK"/>
        </w:rPr>
      </w:pPr>
    </w:p>
    <w:p w14:paraId="160B84A2" w14:textId="6A750E72" w:rsidR="002B3E60" w:rsidRPr="00A42139" w:rsidRDefault="002B3E60" w:rsidP="00C45B17">
      <w:pPr>
        <w:rPr>
          <w:rFonts w:ascii="Source Sans Pro" w:hAnsi="Source Sans Pro"/>
          <w:b/>
          <w:lang w:val="sk-SK"/>
        </w:rPr>
      </w:pPr>
    </w:p>
    <w:p w14:paraId="298AE522" w14:textId="73EFF5C5" w:rsidR="002B3E60" w:rsidRPr="00A42139" w:rsidRDefault="002B3E60" w:rsidP="00C45B17">
      <w:pPr>
        <w:rPr>
          <w:rFonts w:ascii="Source Sans Pro" w:hAnsi="Source Sans Pro"/>
          <w:b/>
          <w:lang w:val="sk-SK"/>
        </w:rPr>
      </w:pPr>
    </w:p>
    <w:p w14:paraId="7AB4FECD" w14:textId="3A50D772" w:rsidR="002B3E60" w:rsidRPr="00A42139" w:rsidRDefault="002B3E60" w:rsidP="00C45B17">
      <w:pPr>
        <w:rPr>
          <w:rFonts w:ascii="Source Sans Pro" w:hAnsi="Source Sans Pro"/>
          <w:b/>
          <w:lang w:val="sk-SK"/>
        </w:rPr>
      </w:pPr>
    </w:p>
    <w:p w14:paraId="4A6604B5" w14:textId="05FBEA5D" w:rsidR="002B3E60" w:rsidRPr="00A42139" w:rsidRDefault="002B3E60" w:rsidP="00C45B17">
      <w:pPr>
        <w:rPr>
          <w:rFonts w:ascii="Source Sans Pro" w:hAnsi="Source Sans Pro"/>
          <w:b/>
          <w:lang w:val="sk-SK"/>
        </w:rPr>
      </w:pPr>
    </w:p>
    <w:p w14:paraId="2C5A9DC5" w14:textId="7769D160" w:rsidR="002B3E60" w:rsidRPr="00A42139" w:rsidRDefault="002B3E60" w:rsidP="00C45B17">
      <w:pPr>
        <w:rPr>
          <w:rFonts w:ascii="Source Sans Pro" w:hAnsi="Source Sans Pro"/>
          <w:b/>
          <w:lang w:val="sk-SK"/>
        </w:rPr>
      </w:pPr>
    </w:p>
    <w:p w14:paraId="6A23DBC2" w14:textId="56B88B4B" w:rsidR="00E04586" w:rsidRPr="00A42139" w:rsidRDefault="00E04586" w:rsidP="00C45B17">
      <w:pPr>
        <w:rPr>
          <w:rFonts w:ascii="Source Sans Pro" w:hAnsi="Source Sans Pro"/>
          <w:b/>
          <w:lang w:val="sk-SK"/>
        </w:rPr>
      </w:pPr>
    </w:p>
    <w:p w14:paraId="788D4915" w14:textId="319252B3" w:rsidR="00E04586" w:rsidRPr="00A42139" w:rsidRDefault="001C57D0" w:rsidP="00C45B17">
      <w:pPr>
        <w:rPr>
          <w:rFonts w:ascii="Source Sans Pro" w:hAnsi="Source Sans Pro"/>
          <w:b/>
          <w:lang w:val="sk-SK"/>
        </w:rPr>
      </w:pPr>
      <w:r w:rsidRPr="00A42139">
        <w:rPr>
          <w:rFonts w:ascii="Source Sans Pro" w:hAnsi="Source Sans Pro"/>
          <w:b/>
          <w:noProof/>
          <w:lang w:val="sk-SK"/>
        </w:rPr>
        <w:drawing>
          <wp:anchor distT="0" distB="0" distL="114300" distR="114300" simplePos="0" relativeHeight="251658242" behindDoc="0" locked="0" layoutInCell="1" allowOverlap="1" wp14:anchorId="6E5BE53A" wp14:editId="4BA98562">
            <wp:simplePos x="0" y="0"/>
            <wp:positionH relativeFrom="page">
              <wp:posOffset>1594</wp:posOffset>
            </wp:positionH>
            <wp:positionV relativeFrom="paragraph">
              <wp:posOffset>-912938</wp:posOffset>
            </wp:positionV>
            <wp:extent cx="7620000" cy="11035030"/>
            <wp:effectExtent l="0" t="0" r="0" b="0"/>
            <wp:wrapNone/>
            <wp:docPr id="428067770" name="Obrázok 3" descr="Obrázok, na ktorom je úroda, pšenica, jedlé obilniny, Hordeum&#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067770" name="Obrázok 3" descr="Obrázok, na ktorom je úroda, pšenica, jedlé obilniny, Hordeum&#10;&#10;Automaticky generovaný popis"/>
                    <pic:cNvPicPr/>
                  </pic:nvPicPr>
                  <pic:blipFill>
                    <a:blip r:embed="rId28">
                      <a:extLst>
                        <a:ext uri="{28A0092B-C50C-407E-A947-70E740481C1C}">
                          <a14:useLocalDpi xmlns:a14="http://schemas.microsoft.com/office/drawing/2010/main" val="0"/>
                        </a:ext>
                      </a:extLst>
                    </a:blip>
                    <a:stretch>
                      <a:fillRect/>
                    </a:stretch>
                  </pic:blipFill>
                  <pic:spPr>
                    <a:xfrm>
                      <a:off x="0" y="0"/>
                      <a:ext cx="7620000" cy="11035030"/>
                    </a:xfrm>
                    <a:prstGeom prst="rect">
                      <a:avLst/>
                    </a:prstGeom>
                    <a:noFill/>
                  </pic:spPr>
                </pic:pic>
              </a:graphicData>
            </a:graphic>
            <wp14:sizeRelH relativeFrom="page">
              <wp14:pctWidth>0</wp14:pctWidth>
            </wp14:sizeRelH>
            <wp14:sizeRelV relativeFrom="page">
              <wp14:pctHeight>0</wp14:pctHeight>
            </wp14:sizeRelV>
          </wp:anchor>
        </w:drawing>
      </w:r>
    </w:p>
    <w:p w14:paraId="5AB891D9" w14:textId="43BB2A25" w:rsidR="00E04586" w:rsidRPr="00A42139" w:rsidRDefault="00E04586" w:rsidP="00C45B17">
      <w:pPr>
        <w:rPr>
          <w:rFonts w:ascii="Source Sans Pro" w:hAnsi="Source Sans Pro"/>
          <w:b/>
          <w:lang w:val="sk-SK"/>
        </w:rPr>
      </w:pPr>
    </w:p>
    <w:p w14:paraId="231B482A" w14:textId="72EEA088" w:rsidR="00E04586" w:rsidRPr="00A42139" w:rsidRDefault="00E04586" w:rsidP="00C45B17">
      <w:pPr>
        <w:rPr>
          <w:rFonts w:ascii="Source Sans Pro" w:hAnsi="Source Sans Pro"/>
          <w:b/>
          <w:lang w:val="sk-SK"/>
        </w:rPr>
      </w:pPr>
    </w:p>
    <w:p w14:paraId="6FFCC79C" w14:textId="77777777" w:rsidR="00E04586" w:rsidRPr="00A42139" w:rsidRDefault="00E04586" w:rsidP="00C45B17">
      <w:pPr>
        <w:rPr>
          <w:rFonts w:ascii="Source Sans Pro" w:hAnsi="Source Sans Pro"/>
          <w:b/>
          <w:lang w:val="sk-SK"/>
        </w:rPr>
      </w:pPr>
    </w:p>
    <w:p w14:paraId="2547FBF2" w14:textId="76858952" w:rsidR="00E04586" w:rsidRPr="00A42139" w:rsidRDefault="00E04586" w:rsidP="00C45B17">
      <w:pPr>
        <w:rPr>
          <w:rFonts w:ascii="Source Sans Pro" w:hAnsi="Source Sans Pro"/>
          <w:b/>
          <w:lang w:val="sk-SK"/>
        </w:rPr>
      </w:pPr>
    </w:p>
    <w:p w14:paraId="1FA7B1EE" w14:textId="77777777" w:rsidR="00E04586" w:rsidRPr="00A42139" w:rsidRDefault="00E04586" w:rsidP="00C45B17">
      <w:pPr>
        <w:rPr>
          <w:rFonts w:ascii="Source Sans Pro" w:hAnsi="Source Sans Pro"/>
          <w:b/>
          <w:lang w:val="sk-SK"/>
        </w:rPr>
      </w:pPr>
    </w:p>
    <w:p w14:paraId="44F3C391" w14:textId="77777777" w:rsidR="00E04586" w:rsidRPr="00A42139" w:rsidRDefault="00E04586" w:rsidP="00C45B17">
      <w:pPr>
        <w:rPr>
          <w:rFonts w:ascii="Source Sans Pro" w:hAnsi="Source Sans Pro"/>
          <w:b/>
          <w:lang w:val="sk-SK"/>
        </w:rPr>
      </w:pPr>
    </w:p>
    <w:p w14:paraId="21092F2C" w14:textId="77777777" w:rsidR="00E04586" w:rsidRPr="00A42139" w:rsidRDefault="00E04586" w:rsidP="00C45B17">
      <w:pPr>
        <w:rPr>
          <w:rFonts w:ascii="Source Sans Pro" w:hAnsi="Source Sans Pro"/>
          <w:b/>
          <w:lang w:val="sk-SK"/>
        </w:rPr>
      </w:pPr>
    </w:p>
    <w:p w14:paraId="16D6982F" w14:textId="766EC270" w:rsidR="00E04586" w:rsidRPr="00A42139" w:rsidRDefault="00E04586" w:rsidP="00C45B17">
      <w:pPr>
        <w:rPr>
          <w:rFonts w:ascii="Source Sans Pro" w:hAnsi="Source Sans Pro"/>
          <w:b/>
          <w:lang w:val="sk-SK"/>
        </w:rPr>
      </w:pPr>
    </w:p>
    <w:p w14:paraId="03EF8017" w14:textId="2160D540" w:rsidR="002B3E60" w:rsidRPr="00A42139" w:rsidRDefault="002B3E60" w:rsidP="00C45B17">
      <w:pPr>
        <w:rPr>
          <w:rFonts w:ascii="Source Sans Pro" w:hAnsi="Source Sans Pro"/>
          <w:b/>
          <w:lang w:val="sk-SK"/>
        </w:rPr>
      </w:pPr>
    </w:p>
    <w:p w14:paraId="1AE1CB7F" w14:textId="38648B64" w:rsidR="002B3E60" w:rsidRPr="00A42139" w:rsidRDefault="002B3E60" w:rsidP="00C45B17">
      <w:pPr>
        <w:rPr>
          <w:rFonts w:ascii="Source Sans Pro" w:hAnsi="Source Sans Pro"/>
          <w:b/>
          <w:lang w:val="sk-SK"/>
        </w:rPr>
      </w:pPr>
    </w:p>
    <w:p w14:paraId="04445206" w14:textId="5BDDBC20" w:rsidR="002B3E60" w:rsidRPr="00A42139" w:rsidRDefault="002B3E60" w:rsidP="00C45B17">
      <w:pPr>
        <w:rPr>
          <w:rFonts w:ascii="Source Sans Pro" w:hAnsi="Source Sans Pro"/>
          <w:b/>
          <w:lang w:val="sk-SK"/>
        </w:rPr>
      </w:pPr>
    </w:p>
    <w:p w14:paraId="1A39CC2C" w14:textId="7737CCE7" w:rsidR="002B3E60" w:rsidRPr="00A42139" w:rsidRDefault="002B3E60" w:rsidP="00C45B17">
      <w:pPr>
        <w:rPr>
          <w:rFonts w:ascii="Source Sans Pro" w:hAnsi="Source Sans Pro"/>
          <w:b/>
          <w:lang w:val="sk-SK"/>
        </w:rPr>
      </w:pPr>
    </w:p>
    <w:p w14:paraId="3A4C01A8" w14:textId="68715B32" w:rsidR="002B3E60" w:rsidRPr="00A42139" w:rsidRDefault="002B3E60" w:rsidP="00C45B17">
      <w:pPr>
        <w:rPr>
          <w:rFonts w:ascii="Source Sans Pro" w:hAnsi="Source Sans Pro"/>
          <w:b/>
          <w:lang w:val="sk-SK"/>
        </w:rPr>
      </w:pPr>
    </w:p>
    <w:p w14:paraId="5FC4863F" w14:textId="4F1019AF" w:rsidR="002B3E60" w:rsidRPr="00A42139" w:rsidRDefault="002B3E60" w:rsidP="00C45B17">
      <w:pPr>
        <w:rPr>
          <w:rFonts w:ascii="Source Sans Pro" w:hAnsi="Source Sans Pro"/>
          <w:b/>
          <w:lang w:val="sk-SK"/>
        </w:rPr>
      </w:pPr>
    </w:p>
    <w:p w14:paraId="37B62BA3" w14:textId="39D963D1" w:rsidR="002B3E60" w:rsidRPr="00A42139" w:rsidRDefault="002B3E60" w:rsidP="00C45B17">
      <w:pPr>
        <w:rPr>
          <w:rFonts w:ascii="Source Sans Pro" w:hAnsi="Source Sans Pro"/>
          <w:b/>
          <w:lang w:val="sk-SK"/>
        </w:rPr>
      </w:pPr>
    </w:p>
    <w:p w14:paraId="63D70F0F" w14:textId="26CB2993" w:rsidR="002B3E60" w:rsidRPr="00A42139" w:rsidRDefault="002B3E60" w:rsidP="00C45B17">
      <w:pPr>
        <w:rPr>
          <w:rFonts w:ascii="Source Sans Pro" w:hAnsi="Source Sans Pro"/>
          <w:b/>
          <w:lang w:val="sk-SK"/>
        </w:rPr>
      </w:pPr>
    </w:p>
    <w:p w14:paraId="5B06A8DE" w14:textId="087DC6E6" w:rsidR="002B3E60" w:rsidRPr="00A42139" w:rsidRDefault="002B3E60" w:rsidP="00C45B17">
      <w:pPr>
        <w:rPr>
          <w:rFonts w:ascii="Source Sans Pro" w:hAnsi="Source Sans Pro"/>
          <w:b/>
          <w:lang w:val="sk-SK"/>
        </w:rPr>
      </w:pPr>
    </w:p>
    <w:p w14:paraId="5C4410F0" w14:textId="7B0D1C7F" w:rsidR="002B3E60" w:rsidRPr="00A42139" w:rsidRDefault="002B3E60" w:rsidP="00C45B17">
      <w:pPr>
        <w:rPr>
          <w:rFonts w:ascii="Source Sans Pro" w:hAnsi="Source Sans Pro"/>
          <w:b/>
          <w:lang w:val="sk-SK"/>
        </w:rPr>
      </w:pPr>
    </w:p>
    <w:p w14:paraId="410B22F5" w14:textId="173E8544" w:rsidR="002B3E60" w:rsidRPr="00A42139" w:rsidRDefault="002B3E60" w:rsidP="00C45B17">
      <w:pPr>
        <w:rPr>
          <w:rFonts w:ascii="Source Sans Pro" w:hAnsi="Source Sans Pro"/>
          <w:b/>
          <w:lang w:val="sk-SK"/>
        </w:rPr>
      </w:pPr>
    </w:p>
    <w:p w14:paraId="548B2E36" w14:textId="532F0139" w:rsidR="002B3E60" w:rsidRPr="00A42139" w:rsidRDefault="002B3E60" w:rsidP="00C45B17">
      <w:pPr>
        <w:rPr>
          <w:rFonts w:ascii="Source Sans Pro" w:hAnsi="Source Sans Pro"/>
          <w:b/>
          <w:lang w:val="sk-SK"/>
        </w:rPr>
      </w:pPr>
    </w:p>
    <w:p w14:paraId="4D4EBA0E" w14:textId="7DD4EEB6" w:rsidR="002B3E60" w:rsidRDefault="002B3E60" w:rsidP="00C45B17">
      <w:pPr>
        <w:rPr>
          <w:rFonts w:ascii="Source Sans Pro" w:hAnsi="Source Sans Pro"/>
          <w:b/>
          <w:lang w:val="sk-SK"/>
        </w:rPr>
      </w:pPr>
    </w:p>
    <w:p w14:paraId="50396D5B" w14:textId="77777777" w:rsidR="001F1E9D" w:rsidRDefault="001F1E9D" w:rsidP="00C45B17">
      <w:pPr>
        <w:rPr>
          <w:rFonts w:ascii="Source Sans Pro" w:hAnsi="Source Sans Pro"/>
          <w:b/>
          <w:lang w:val="sk-SK"/>
        </w:rPr>
      </w:pPr>
    </w:p>
    <w:p w14:paraId="174D2FA9" w14:textId="77777777" w:rsidR="001F1E9D" w:rsidRDefault="001F1E9D" w:rsidP="00C45B17">
      <w:pPr>
        <w:rPr>
          <w:rFonts w:ascii="Source Sans Pro" w:hAnsi="Source Sans Pro"/>
          <w:b/>
          <w:lang w:val="sk-SK"/>
        </w:rPr>
      </w:pPr>
    </w:p>
    <w:p w14:paraId="780F3093" w14:textId="77777777" w:rsidR="001F1E9D" w:rsidRDefault="001F1E9D" w:rsidP="00C45B17">
      <w:pPr>
        <w:rPr>
          <w:rFonts w:ascii="Source Sans Pro" w:hAnsi="Source Sans Pro"/>
          <w:b/>
          <w:lang w:val="sk-SK"/>
        </w:rPr>
      </w:pPr>
    </w:p>
    <w:p w14:paraId="715328F0" w14:textId="77777777" w:rsidR="001F1E9D" w:rsidRPr="00A42139" w:rsidRDefault="001F1E9D" w:rsidP="00C45B17">
      <w:pPr>
        <w:rPr>
          <w:rFonts w:ascii="Source Sans Pro" w:hAnsi="Source Sans Pro"/>
          <w:b/>
          <w:lang w:val="sk-SK"/>
        </w:rPr>
      </w:pPr>
    </w:p>
    <w:p w14:paraId="0BAB3E61" w14:textId="77777777" w:rsidR="0006636B" w:rsidRPr="00A42139" w:rsidRDefault="0006636B" w:rsidP="00C45B17">
      <w:pPr>
        <w:rPr>
          <w:rFonts w:ascii="Source Sans Pro" w:hAnsi="Source Sans Pro"/>
          <w:b/>
          <w:lang w:val="sk-SK"/>
        </w:rPr>
      </w:pPr>
    </w:p>
    <w:p w14:paraId="76B8D5DB" w14:textId="77777777" w:rsidR="0006636B" w:rsidRPr="00A42139" w:rsidRDefault="0006636B" w:rsidP="00C45B17">
      <w:pPr>
        <w:rPr>
          <w:rFonts w:ascii="Source Sans Pro" w:hAnsi="Source Sans Pro"/>
          <w:b/>
          <w:lang w:val="sk-SK"/>
        </w:rPr>
      </w:pPr>
    </w:p>
    <w:p w14:paraId="135DF320" w14:textId="77777777" w:rsidR="0006636B" w:rsidRDefault="0006636B" w:rsidP="00C45B17">
      <w:pPr>
        <w:rPr>
          <w:rFonts w:ascii="Source Sans Pro" w:hAnsi="Source Sans Pro"/>
          <w:b/>
          <w:lang w:val="sk-SK"/>
        </w:rPr>
      </w:pPr>
    </w:p>
    <w:p w14:paraId="52C2693C" w14:textId="77777777" w:rsidR="00CB46DA" w:rsidRDefault="00CB46DA" w:rsidP="00C45B17">
      <w:pPr>
        <w:rPr>
          <w:rFonts w:ascii="Source Sans Pro" w:hAnsi="Source Sans Pro"/>
          <w:b/>
          <w:lang w:val="sk-SK"/>
        </w:rPr>
      </w:pPr>
    </w:p>
    <w:p w14:paraId="09E5825B" w14:textId="77777777" w:rsidR="00CB46DA" w:rsidRDefault="00CB46DA" w:rsidP="00C45B17">
      <w:pPr>
        <w:rPr>
          <w:rFonts w:ascii="Source Sans Pro" w:hAnsi="Source Sans Pro"/>
          <w:b/>
          <w:lang w:val="sk-SK"/>
        </w:rPr>
      </w:pPr>
    </w:p>
    <w:p w14:paraId="100E302B" w14:textId="77777777" w:rsidR="00CB46DA" w:rsidRDefault="00CB46DA" w:rsidP="00C45B17">
      <w:pPr>
        <w:rPr>
          <w:rFonts w:ascii="Source Sans Pro" w:hAnsi="Source Sans Pro"/>
          <w:b/>
          <w:lang w:val="sk-SK"/>
        </w:rPr>
      </w:pPr>
    </w:p>
    <w:p w14:paraId="3063CBBC" w14:textId="77777777" w:rsidR="00CB46DA" w:rsidRDefault="00CB46DA" w:rsidP="00C45B17">
      <w:pPr>
        <w:rPr>
          <w:rFonts w:ascii="Source Sans Pro" w:hAnsi="Source Sans Pro"/>
          <w:b/>
          <w:lang w:val="sk-SK"/>
        </w:rPr>
      </w:pPr>
    </w:p>
    <w:p w14:paraId="2CACC8B4" w14:textId="77777777" w:rsidR="00CB46DA" w:rsidRDefault="00CB46DA" w:rsidP="00C45B17">
      <w:pPr>
        <w:rPr>
          <w:rFonts w:ascii="Source Sans Pro" w:hAnsi="Source Sans Pro"/>
          <w:b/>
          <w:lang w:val="sk-SK"/>
        </w:rPr>
      </w:pPr>
    </w:p>
    <w:p w14:paraId="3B2AEF62" w14:textId="77777777" w:rsidR="00CB46DA" w:rsidRDefault="00CB46DA" w:rsidP="00C45B17">
      <w:pPr>
        <w:rPr>
          <w:rFonts w:ascii="Source Sans Pro" w:hAnsi="Source Sans Pro"/>
          <w:b/>
          <w:lang w:val="sk-SK"/>
        </w:rPr>
      </w:pPr>
    </w:p>
    <w:p w14:paraId="04801700" w14:textId="77777777" w:rsidR="00CB46DA" w:rsidRDefault="00CB46DA" w:rsidP="00C45B17">
      <w:pPr>
        <w:rPr>
          <w:rFonts w:ascii="Source Sans Pro" w:hAnsi="Source Sans Pro"/>
          <w:b/>
          <w:lang w:val="sk-SK"/>
        </w:rPr>
      </w:pPr>
    </w:p>
    <w:p w14:paraId="138AB39E" w14:textId="77777777" w:rsidR="00CB46DA" w:rsidRDefault="00CB46DA" w:rsidP="00C45B17">
      <w:pPr>
        <w:rPr>
          <w:rFonts w:ascii="Source Sans Pro" w:hAnsi="Source Sans Pro"/>
          <w:b/>
          <w:lang w:val="sk-SK"/>
        </w:rPr>
      </w:pPr>
    </w:p>
    <w:p w14:paraId="785EA6EE" w14:textId="77777777" w:rsidR="001C57D0" w:rsidRDefault="001C57D0" w:rsidP="00C45B17">
      <w:pPr>
        <w:rPr>
          <w:rFonts w:ascii="Source Sans Pro" w:hAnsi="Source Sans Pro"/>
          <w:b/>
          <w:lang w:val="sk-SK"/>
        </w:rPr>
      </w:pPr>
    </w:p>
    <w:p w14:paraId="51834470" w14:textId="77777777" w:rsidR="001C57D0" w:rsidRDefault="001C57D0" w:rsidP="00C45B17">
      <w:pPr>
        <w:rPr>
          <w:rFonts w:ascii="Source Sans Pro" w:hAnsi="Source Sans Pro"/>
          <w:b/>
          <w:lang w:val="sk-SK"/>
        </w:rPr>
      </w:pPr>
    </w:p>
    <w:p w14:paraId="28AD0E4F" w14:textId="77777777" w:rsidR="00CB46DA" w:rsidRDefault="00CB46DA" w:rsidP="00C45B17">
      <w:pPr>
        <w:rPr>
          <w:rFonts w:ascii="Source Sans Pro" w:hAnsi="Source Sans Pro"/>
          <w:b/>
          <w:lang w:val="sk-SK"/>
        </w:rPr>
      </w:pPr>
    </w:p>
    <w:p w14:paraId="3DDAA292" w14:textId="77777777" w:rsidR="00CB46DA" w:rsidRDefault="00CB46DA" w:rsidP="00C45B17">
      <w:pPr>
        <w:rPr>
          <w:rFonts w:ascii="Source Sans Pro" w:hAnsi="Source Sans Pro"/>
          <w:b/>
          <w:lang w:val="sk-SK"/>
        </w:rPr>
      </w:pPr>
    </w:p>
    <w:p w14:paraId="759D1990" w14:textId="77777777" w:rsidR="00CB46DA" w:rsidRDefault="00CB46DA" w:rsidP="00C45B17">
      <w:pPr>
        <w:rPr>
          <w:rFonts w:ascii="Source Sans Pro" w:hAnsi="Source Sans Pro"/>
          <w:b/>
          <w:lang w:val="sk-SK"/>
        </w:rPr>
      </w:pPr>
    </w:p>
    <w:p w14:paraId="13F47903" w14:textId="77777777" w:rsidR="00CB46DA" w:rsidRPr="00A42139" w:rsidRDefault="00CB46DA" w:rsidP="00C45B17">
      <w:pPr>
        <w:rPr>
          <w:rFonts w:ascii="Source Sans Pro" w:hAnsi="Source Sans Pro"/>
          <w:b/>
          <w:lang w:val="sk-SK"/>
        </w:rPr>
      </w:pPr>
    </w:p>
    <w:p w14:paraId="1DC44C6C" w14:textId="07E6AB51" w:rsidR="00C15B29" w:rsidRPr="00DD7867" w:rsidRDefault="1C82695D" w:rsidP="00E97950">
      <w:pPr>
        <w:pStyle w:val="Nadpis1"/>
      </w:pPr>
      <w:bookmarkStart w:id="183" w:name="_Toc181861577"/>
      <w:bookmarkStart w:id="184" w:name="_Toc199442118"/>
      <w:r w:rsidRPr="00DD7867">
        <w:t xml:space="preserve">Potravinová konkurencieschopnosť a klimatická </w:t>
      </w:r>
      <w:r w:rsidR="00C80318" w:rsidRPr="00DD7867">
        <w:t>odolnosť</w:t>
      </w:r>
      <w:bookmarkEnd w:id="183"/>
      <w:r w:rsidR="25836911" w:rsidRPr="00DD7867">
        <w:br/>
      </w:r>
      <w:bookmarkEnd w:id="184"/>
    </w:p>
    <w:p w14:paraId="0138902F" w14:textId="565A60DC" w:rsidR="0036797D" w:rsidRPr="00A42139" w:rsidRDefault="0036797D" w:rsidP="005539AD">
      <w:pPr>
        <w:rPr>
          <w:rFonts w:ascii="Source Sans Pro Black" w:hAnsi="Source Sans Pro Black" w:cs="Segoe UI"/>
          <w:b/>
          <w:lang w:val="sk-SK"/>
        </w:rPr>
      </w:pPr>
      <w:r w:rsidRPr="00A42139">
        <w:rPr>
          <w:rFonts w:ascii="Source Sans Pro Black" w:eastAsia="Calibri" w:hAnsi="Source Sans Pro Black" w:cs="Segoe UI"/>
          <w:b/>
          <w:color w:val="000000" w:themeColor="text1"/>
          <w:lang w:val="sk-SK"/>
        </w:rPr>
        <w:t xml:space="preserve">Cieľom domény </w:t>
      </w:r>
      <w:r w:rsidR="00240E65" w:rsidRPr="00A42139">
        <w:rPr>
          <w:rFonts w:ascii="Source Sans Pro Black" w:hAnsi="Source Sans Pro Black"/>
          <w:lang w:val="sk-SK"/>
        </w:rPr>
        <w:t xml:space="preserve">Potravinová konkurencieschopnosť a klimatická </w:t>
      </w:r>
      <w:r w:rsidR="00C80318" w:rsidRPr="00A42139">
        <w:rPr>
          <w:rFonts w:ascii="Source Sans Pro Black" w:hAnsi="Source Sans Pro Black"/>
          <w:lang w:val="sk-SK"/>
        </w:rPr>
        <w:t>odolnosť</w:t>
      </w:r>
      <w:r w:rsidR="00240E65" w:rsidRPr="00A42139">
        <w:rPr>
          <w:rFonts w:ascii="Source Sans Pro Black" w:hAnsi="Source Sans Pro Black"/>
          <w:lang w:val="sk-SK"/>
        </w:rPr>
        <w:t xml:space="preserve"> </w:t>
      </w:r>
      <w:r w:rsidRPr="00A42139">
        <w:rPr>
          <w:rFonts w:ascii="Source Sans Pro Black" w:eastAsia="Calibri" w:hAnsi="Source Sans Pro Black" w:cs="Segoe UI"/>
          <w:b/>
          <w:color w:val="000000" w:themeColor="text1"/>
          <w:lang w:val="sk-SK"/>
        </w:rPr>
        <w:t>je:</w:t>
      </w:r>
      <w:r w:rsidR="005539AD" w:rsidRPr="00A42139">
        <w:rPr>
          <w:lang w:val="sk-SK"/>
        </w:rPr>
        <w:br/>
      </w:r>
    </w:p>
    <w:p w14:paraId="79AA1824" w14:textId="246467F6"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Dobehnúť globálny vývoj, zvyšovať prepojenosť praxe v oblasti </w:t>
      </w:r>
      <w:proofErr w:type="spellStart"/>
      <w:r w:rsidRPr="00A42139">
        <w:rPr>
          <w:rFonts w:ascii="Source Sans Pro" w:eastAsia="Segoe UI" w:hAnsi="Source Sans Pro" w:cs="Segoe UI"/>
          <w:sz w:val="20"/>
          <w:szCs w:val="20"/>
          <w:lang w:val="sk-SK"/>
        </w:rPr>
        <w:t>VVaI</w:t>
      </w:r>
      <w:proofErr w:type="spellEnd"/>
      <w:r w:rsidRPr="00A42139">
        <w:rPr>
          <w:rFonts w:ascii="Source Sans Pro" w:eastAsia="Segoe UI" w:hAnsi="Source Sans Pro" w:cs="Segoe UI"/>
          <w:sz w:val="20"/>
          <w:szCs w:val="20"/>
          <w:lang w:val="sk-SK"/>
        </w:rPr>
        <w:t xml:space="preserve"> a riešiť slabú diverzifikáciu slovenskej ekonomiky</w:t>
      </w:r>
      <w:r w:rsidR="00B50F6E" w:rsidRPr="00A42139">
        <w:rPr>
          <w:rFonts w:ascii="Source Sans Pro" w:eastAsia="Segoe UI" w:hAnsi="Source Sans Pro" w:cs="Segoe UI"/>
          <w:sz w:val="20"/>
          <w:szCs w:val="20"/>
          <w:lang w:val="sk-SK"/>
        </w:rPr>
        <w:t>.</w:t>
      </w:r>
    </w:p>
    <w:p w14:paraId="465BBCF4" w14:textId="654C085D" w:rsidR="00F3216F" w:rsidRPr="00A42139" w:rsidRDefault="2516884A" w:rsidP="75BE3E84">
      <w:pPr>
        <w:pStyle w:val="Odsekzoznamu"/>
        <w:numPr>
          <w:ilvl w:val="1"/>
          <w:numId w:val="18"/>
        </w:numPr>
        <w:spacing w:before="40" w:after="40" w:line="276" w:lineRule="auto"/>
        <w:ind w:left="709"/>
        <w:jc w:val="both"/>
        <w:rPr>
          <w:rFonts w:ascii="Source Sans Pro" w:eastAsia="Calibri" w:hAnsi="Source Sans Pro" w:cs="Calibri"/>
          <w:color w:val="000000" w:themeColor="text1"/>
          <w:sz w:val="20"/>
          <w:szCs w:val="20"/>
          <w:lang w:val="sk-SK"/>
        </w:rPr>
      </w:pPr>
      <w:r w:rsidRPr="00A42139">
        <w:rPr>
          <w:rFonts w:ascii="Source Sans Pro" w:eastAsia="Calibri" w:hAnsi="Source Sans Pro" w:cs="Calibri"/>
          <w:color w:val="000000" w:themeColor="text1"/>
          <w:sz w:val="20"/>
          <w:szCs w:val="20"/>
          <w:lang w:val="sk-SK"/>
        </w:rPr>
        <w:t xml:space="preserve">Pomôcť pri vytváraní pridanej hodnoty pre prvovýrobcov a spracovateľov poľnohospodárskej prvovýroby formou implementácie výsledkov </w:t>
      </w:r>
      <w:proofErr w:type="spellStart"/>
      <w:r w:rsidRPr="00A42139">
        <w:rPr>
          <w:rFonts w:ascii="Source Sans Pro" w:eastAsia="Calibri" w:hAnsi="Source Sans Pro" w:cs="Calibri"/>
          <w:color w:val="000000" w:themeColor="text1"/>
          <w:sz w:val="20"/>
          <w:szCs w:val="20"/>
          <w:lang w:val="sk-SK"/>
        </w:rPr>
        <w:t>VVaI</w:t>
      </w:r>
      <w:proofErr w:type="spellEnd"/>
      <w:r w:rsidRPr="00A42139">
        <w:rPr>
          <w:rFonts w:ascii="Source Sans Pro" w:eastAsia="Calibri" w:hAnsi="Source Sans Pro" w:cs="Calibri"/>
          <w:color w:val="000000" w:themeColor="text1"/>
          <w:sz w:val="20"/>
          <w:szCs w:val="20"/>
          <w:lang w:val="sk-SK"/>
        </w:rPr>
        <w:t xml:space="preserve"> a zavádzaním inovácií</w:t>
      </w:r>
      <w:r w:rsidR="00BD5AF2" w:rsidRPr="00A42139">
        <w:rPr>
          <w:rFonts w:ascii="Source Sans Pro" w:eastAsia="Calibri" w:hAnsi="Source Sans Pro" w:cs="Calibri"/>
          <w:color w:val="000000" w:themeColor="text1"/>
          <w:sz w:val="20"/>
          <w:szCs w:val="20"/>
          <w:lang w:val="sk-SK"/>
        </w:rPr>
        <w:t>.</w:t>
      </w:r>
    </w:p>
    <w:p w14:paraId="2E3739C3" w14:textId="30E9D524"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Posilniť potravinársky a </w:t>
      </w:r>
      <w:proofErr w:type="spellStart"/>
      <w:r w:rsidRPr="00A42139">
        <w:rPr>
          <w:rFonts w:ascii="Source Sans Pro" w:eastAsia="Segoe UI" w:hAnsi="Source Sans Pro" w:cs="Segoe UI"/>
          <w:sz w:val="20"/>
          <w:szCs w:val="20"/>
          <w:lang w:val="sk-SK"/>
        </w:rPr>
        <w:t>agrosektor</w:t>
      </w:r>
      <w:proofErr w:type="spellEnd"/>
      <w:r w:rsidRPr="00A42139">
        <w:rPr>
          <w:rFonts w:ascii="Source Sans Pro" w:eastAsia="Segoe UI" w:hAnsi="Source Sans Pro" w:cs="Segoe UI"/>
          <w:sz w:val="20"/>
          <w:szCs w:val="20"/>
          <w:lang w:val="sk-SK"/>
        </w:rPr>
        <w:t xml:space="preserve"> v oblasti </w:t>
      </w:r>
      <w:proofErr w:type="spellStart"/>
      <w:r w:rsidRPr="00A42139">
        <w:rPr>
          <w:rFonts w:ascii="Source Sans Pro" w:eastAsia="Segoe UI" w:hAnsi="Source Sans Pro" w:cs="Segoe UI"/>
          <w:sz w:val="20"/>
          <w:szCs w:val="20"/>
          <w:lang w:val="sk-SK"/>
        </w:rPr>
        <w:t>VVaI</w:t>
      </w:r>
      <w:proofErr w:type="spellEnd"/>
      <w:r w:rsidRPr="00A42139">
        <w:rPr>
          <w:rFonts w:ascii="Source Sans Pro" w:eastAsia="Segoe UI" w:hAnsi="Source Sans Pro" w:cs="Segoe UI"/>
          <w:sz w:val="20"/>
          <w:szCs w:val="20"/>
          <w:lang w:val="sk-SK"/>
        </w:rPr>
        <w:t xml:space="preserve"> s dôrazom na využívanie AI, robotiky a digitalizácie</w:t>
      </w:r>
      <w:r w:rsidR="00BD5AF2" w:rsidRPr="00A42139">
        <w:rPr>
          <w:rFonts w:ascii="Source Sans Pro" w:eastAsia="Segoe UI" w:hAnsi="Source Sans Pro" w:cs="Segoe UI"/>
          <w:sz w:val="20"/>
          <w:szCs w:val="20"/>
          <w:lang w:val="sk-SK"/>
        </w:rPr>
        <w:t>.</w:t>
      </w:r>
    </w:p>
    <w:p w14:paraId="17AFC8F5" w14:textId="15A29B80"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lastRenderedPageBreak/>
        <w:t>Posilniť podporu výskumu, vývoja a inovácií ako nástroja pre dosiahnutie potravinovej bezpečnosti a posilnenia kritickej infraštruktúry</w:t>
      </w:r>
      <w:r w:rsidR="00BD5AF2" w:rsidRPr="00A42139">
        <w:rPr>
          <w:rFonts w:ascii="Source Sans Pro" w:eastAsia="Segoe UI" w:hAnsi="Source Sans Pro" w:cs="Segoe UI"/>
          <w:sz w:val="20"/>
          <w:szCs w:val="20"/>
          <w:lang w:val="sk-SK"/>
        </w:rPr>
        <w:t xml:space="preserve">.     </w:t>
      </w:r>
    </w:p>
    <w:p w14:paraId="4DBD0DAF" w14:textId="1A3433AD"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Vytvoriť podmienky pre využitie odpadov v potravinovom reťazci a sekundárne spracovanie odpadov z</w:t>
      </w:r>
      <w:r w:rsidR="00F3216F" w:rsidRPr="00A42139">
        <w:rPr>
          <w:rFonts w:ascii="Source Sans Pro" w:eastAsia="Segoe UI" w:hAnsi="Source Sans Pro" w:cs="Segoe UI"/>
          <w:sz w:val="20"/>
          <w:szCs w:val="20"/>
          <w:lang w:val="sk-SK"/>
        </w:rPr>
        <w:t xml:space="preserve"> </w:t>
      </w:r>
      <w:r w:rsidRPr="00A42139">
        <w:rPr>
          <w:rFonts w:ascii="Source Sans Pro" w:eastAsia="Segoe UI" w:hAnsi="Source Sans Pro" w:cs="Segoe UI"/>
          <w:sz w:val="20"/>
          <w:szCs w:val="20"/>
          <w:lang w:val="sk-SK"/>
        </w:rPr>
        <w:t>výroby potravín a spracovania vedľajších produktov</w:t>
      </w:r>
      <w:r w:rsidR="00BD5AF2" w:rsidRPr="00A42139">
        <w:rPr>
          <w:rFonts w:ascii="Source Sans Pro" w:eastAsia="Segoe UI" w:hAnsi="Source Sans Pro" w:cs="Segoe UI"/>
          <w:sz w:val="20"/>
          <w:szCs w:val="20"/>
          <w:lang w:val="sk-SK"/>
        </w:rPr>
        <w:t>.</w:t>
      </w:r>
    </w:p>
    <w:p w14:paraId="68C2D2A1" w14:textId="5FAF33D6"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Aplikovať inovatívne riešenia pre udržateľné biosystémy a biotechnológie, systémy produkcie biomasy a inovatívne riešenia pre implementáciu obehového </w:t>
      </w:r>
      <w:proofErr w:type="spellStart"/>
      <w:r w:rsidRPr="00A42139">
        <w:rPr>
          <w:rFonts w:ascii="Source Sans Pro" w:eastAsia="Segoe UI" w:hAnsi="Source Sans Pro" w:cs="Segoe UI"/>
          <w:sz w:val="20"/>
          <w:szCs w:val="20"/>
          <w:lang w:val="sk-SK"/>
        </w:rPr>
        <w:t>biohospodárstva</w:t>
      </w:r>
      <w:proofErr w:type="spellEnd"/>
      <w:r w:rsidR="00BD5AF2" w:rsidRPr="00A42139">
        <w:rPr>
          <w:rFonts w:ascii="Source Sans Pro" w:eastAsia="Segoe UI" w:hAnsi="Source Sans Pro" w:cs="Segoe UI"/>
          <w:sz w:val="20"/>
          <w:szCs w:val="20"/>
          <w:lang w:val="sk-SK"/>
        </w:rPr>
        <w:t>.</w:t>
      </w:r>
    </w:p>
    <w:p w14:paraId="15176573" w14:textId="5F64773A"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Riešiť a podporiť inovatívne riešenia manažmentu biodiverzity v súvislosti s vplyvom klimatickej zmeny a reagovať na výzvy spojené s globálnymi </w:t>
      </w:r>
      <w:proofErr w:type="spellStart"/>
      <w:r w:rsidRPr="00A42139">
        <w:rPr>
          <w:rFonts w:ascii="Source Sans Pro" w:eastAsia="Segoe UI" w:hAnsi="Source Sans Pro" w:cs="Segoe UI"/>
          <w:sz w:val="20"/>
          <w:szCs w:val="20"/>
          <w:lang w:val="sk-SK"/>
        </w:rPr>
        <w:t>megatrendmi</w:t>
      </w:r>
      <w:proofErr w:type="spellEnd"/>
      <w:r w:rsidRPr="00A42139">
        <w:rPr>
          <w:rFonts w:ascii="Source Sans Pro" w:eastAsia="Segoe UI" w:hAnsi="Source Sans Pro" w:cs="Segoe UI"/>
          <w:sz w:val="20"/>
          <w:szCs w:val="20"/>
          <w:lang w:val="sk-SK"/>
        </w:rPr>
        <w:t>, ako je udržateľnosť súčasného využívania krajiny</w:t>
      </w:r>
      <w:r w:rsidR="00BD5AF2" w:rsidRPr="00A42139">
        <w:rPr>
          <w:rFonts w:ascii="Source Sans Pro" w:eastAsia="Segoe UI" w:hAnsi="Source Sans Pro" w:cs="Segoe UI"/>
          <w:sz w:val="20"/>
          <w:szCs w:val="20"/>
          <w:lang w:val="sk-SK"/>
        </w:rPr>
        <w:t>.</w:t>
      </w:r>
    </w:p>
    <w:p w14:paraId="3D9BA307" w14:textId="2C3EC7C9"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Podporiť budovanie zelenej infraštruktúry s cieľom znížiť dopady klimatickej zmeny na poľnohospodársku a lesnú krajinu</w:t>
      </w:r>
      <w:r w:rsidR="00BD5AF2" w:rsidRPr="00A42139">
        <w:rPr>
          <w:rFonts w:ascii="Source Sans Pro" w:eastAsia="Segoe UI" w:hAnsi="Source Sans Pro" w:cs="Segoe UI"/>
          <w:sz w:val="20"/>
          <w:szCs w:val="20"/>
          <w:lang w:val="sk-SK"/>
        </w:rPr>
        <w:t>.</w:t>
      </w:r>
    </w:p>
    <w:p w14:paraId="16CA0A81" w14:textId="7F832A14"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Prijať opatrenia na zastavenie straty biodiverzity a zvýšenie udržateľnosti riadenia dostupných genetických zdrojov</w:t>
      </w:r>
      <w:r w:rsidR="00BD5AF2" w:rsidRPr="00A42139">
        <w:rPr>
          <w:rFonts w:ascii="Source Sans Pro" w:eastAsia="Segoe UI" w:hAnsi="Source Sans Pro" w:cs="Segoe UI"/>
          <w:sz w:val="20"/>
          <w:szCs w:val="20"/>
          <w:lang w:val="sk-SK"/>
        </w:rPr>
        <w:t>.</w:t>
      </w:r>
    </w:p>
    <w:p w14:paraId="6001AADD" w14:textId="65F24D14"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Pripraviť modely a</w:t>
      </w:r>
      <w:r w:rsidR="00F3216F" w:rsidRPr="00A42139">
        <w:rPr>
          <w:rFonts w:ascii="Source Sans Pro" w:eastAsia="Segoe UI" w:hAnsi="Source Sans Pro" w:cs="Segoe UI"/>
          <w:sz w:val="20"/>
          <w:szCs w:val="20"/>
          <w:lang w:val="sk-SK"/>
        </w:rPr>
        <w:t xml:space="preserve"> </w:t>
      </w:r>
      <w:r w:rsidRPr="00A42139">
        <w:rPr>
          <w:rFonts w:ascii="Source Sans Pro" w:eastAsia="Segoe UI" w:hAnsi="Source Sans Pro" w:cs="Segoe UI"/>
          <w:sz w:val="20"/>
          <w:szCs w:val="20"/>
          <w:lang w:val="sk-SK"/>
        </w:rPr>
        <w:t>nástroje na zvládnutie hrozieb, ako sú pandémie, infekčné choroby, prírodné riziká alebo dopady klimatickej zmeny</w:t>
      </w:r>
      <w:r w:rsidR="00BD5AF2" w:rsidRPr="00A42139">
        <w:rPr>
          <w:rFonts w:ascii="Source Sans Pro" w:eastAsia="Segoe UI" w:hAnsi="Source Sans Pro" w:cs="Segoe UI"/>
          <w:sz w:val="20"/>
          <w:szCs w:val="20"/>
          <w:lang w:val="sk-SK"/>
        </w:rPr>
        <w:t>.</w:t>
      </w:r>
    </w:p>
    <w:p w14:paraId="3B04BC5F" w14:textId="1B83F65F"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Zabezpečiť udržateľné hospodárenie s pôdou a vodou s cieľom udržania kvality a kvantity biomasy. Implementovať riešenia na udržateľné hospodárenie s biomasou, berúc do úvahy kľúčové ukazovatele zdravia pôdy a vody pri produkcii primárnej biomasy a jej vplyv na hodnotový reťazec založený na </w:t>
      </w:r>
      <w:proofErr w:type="spellStart"/>
      <w:r w:rsidRPr="00A42139">
        <w:rPr>
          <w:rFonts w:ascii="Source Sans Pro" w:eastAsia="Segoe UI" w:hAnsi="Source Sans Pro" w:cs="Segoe UI"/>
          <w:sz w:val="20"/>
          <w:szCs w:val="20"/>
          <w:lang w:val="sk-SK"/>
        </w:rPr>
        <w:t>obehovosti</w:t>
      </w:r>
      <w:proofErr w:type="spellEnd"/>
      <w:r w:rsidRPr="00A42139">
        <w:rPr>
          <w:rFonts w:ascii="Source Sans Pro" w:eastAsia="Segoe UI" w:hAnsi="Source Sans Pro" w:cs="Segoe UI"/>
          <w:sz w:val="20"/>
          <w:szCs w:val="20"/>
          <w:lang w:val="sk-SK"/>
        </w:rPr>
        <w:t xml:space="preserve"> a biologických materiáloch (</w:t>
      </w:r>
      <w:proofErr w:type="spellStart"/>
      <w:r w:rsidRPr="00A42139">
        <w:rPr>
          <w:rFonts w:ascii="Source Sans Pro" w:eastAsia="Segoe UI" w:hAnsi="Source Sans Pro" w:cs="Segoe UI"/>
          <w:sz w:val="20"/>
          <w:szCs w:val="20"/>
          <w:lang w:val="sk-SK"/>
        </w:rPr>
        <w:t>the</w:t>
      </w:r>
      <w:proofErr w:type="spellEnd"/>
      <w:r w:rsidRPr="00A42139">
        <w:rPr>
          <w:rFonts w:ascii="Source Sans Pro" w:eastAsia="Segoe UI" w:hAnsi="Source Sans Pro" w:cs="Segoe UI"/>
          <w:sz w:val="20"/>
          <w:szCs w:val="20"/>
          <w:lang w:val="sk-SK"/>
        </w:rPr>
        <w:t xml:space="preserve"> </w:t>
      </w:r>
      <w:proofErr w:type="spellStart"/>
      <w:r w:rsidRPr="00A42139">
        <w:rPr>
          <w:rFonts w:ascii="Source Sans Pro" w:eastAsia="Segoe UI" w:hAnsi="Source Sans Pro" w:cs="Segoe UI"/>
          <w:sz w:val="20"/>
          <w:szCs w:val="20"/>
          <w:lang w:val="sk-SK"/>
        </w:rPr>
        <w:t>circular</w:t>
      </w:r>
      <w:proofErr w:type="spellEnd"/>
      <w:r w:rsidRPr="00A42139">
        <w:rPr>
          <w:rFonts w:ascii="Source Sans Pro" w:eastAsia="Segoe UI" w:hAnsi="Source Sans Pro" w:cs="Segoe UI"/>
          <w:sz w:val="20"/>
          <w:szCs w:val="20"/>
          <w:lang w:val="sk-SK"/>
        </w:rPr>
        <w:t xml:space="preserve"> bio-</w:t>
      </w:r>
      <w:proofErr w:type="spellStart"/>
      <w:r w:rsidRPr="00A42139">
        <w:rPr>
          <w:rFonts w:ascii="Source Sans Pro" w:eastAsia="Segoe UI" w:hAnsi="Source Sans Pro" w:cs="Segoe UI"/>
          <w:sz w:val="20"/>
          <w:szCs w:val="20"/>
          <w:lang w:val="sk-SK"/>
        </w:rPr>
        <w:t>based</w:t>
      </w:r>
      <w:proofErr w:type="spellEnd"/>
      <w:r w:rsidRPr="00A42139">
        <w:rPr>
          <w:rFonts w:ascii="Source Sans Pro" w:eastAsia="Segoe UI" w:hAnsi="Source Sans Pro" w:cs="Segoe UI"/>
          <w:sz w:val="20"/>
          <w:szCs w:val="20"/>
          <w:lang w:val="sk-SK"/>
        </w:rPr>
        <w:t xml:space="preserve"> </w:t>
      </w:r>
      <w:proofErr w:type="spellStart"/>
      <w:r w:rsidRPr="00A42139">
        <w:rPr>
          <w:rFonts w:ascii="Source Sans Pro" w:eastAsia="Segoe UI" w:hAnsi="Source Sans Pro" w:cs="Segoe UI"/>
          <w:sz w:val="20"/>
          <w:szCs w:val="20"/>
          <w:lang w:val="sk-SK"/>
        </w:rPr>
        <w:t>value</w:t>
      </w:r>
      <w:proofErr w:type="spellEnd"/>
      <w:r w:rsidRPr="00A42139">
        <w:rPr>
          <w:rFonts w:ascii="Source Sans Pro" w:eastAsia="Segoe UI" w:hAnsi="Source Sans Pro" w:cs="Segoe UI"/>
          <w:sz w:val="20"/>
          <w:szCs w:val="20"/>
          <w:lang w:val="sk-SK"/>
        </w:rPr>
        <w:t xml:space="preserve"> </w:t>
      </w:r>
      <w:proofErr w:type="spellStart"/>
      <w:r w:rsidRPr="00A42139">
        <w:rPr>
          <w:rFonts w:ascii="Source Sans Pro" w:eastAsia="Segoe UI" w:hAnsi="Source Sans Pro" w:cs="Segoe UI"/>
          <w:sz w:val="20"/>
          <w:szCs w:val="20"/>
          <w:lang w:val="sk-SK"/>
        </w:rPr>
        <w:t>chain</w:t>
      </w:r>
      <w:proofErr w:type="spellEnd"/>
      <w:r w:rsidR="00BD5AF2" w:rsidRPr="00A42139">
        <w:rPr>
          <w:rFonts w:ascii="Source Sans Pro" w:eastAsia="Segoe UI" w:hAnsi="Source Sans Pro" w:cs="Segoe UI"/>
          <w:sz w:val="20"/>
          <w:szCs w:val="20"/>
          <w:lang w:val="sk-SK"/>
        </w:rPr>
        <w:t>).</w:t>
      </w:r>
    </w:p>
    <w:p w14:paraId="3FBB6B6B" w14:textId="308F68E3"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Podporiť a využiť potenciál existujúcich štruktúr, kapacít a projektov </w:t>
      </w:r>
      <w:proofErr w:type="spellStart"/>
      <w:r w:rsidRPr="00A42139">
        <w:rPr>
          <w:rFonts w:ascii="Source Sans Pro" w:eastAsia="Segoe UI" w:hAnsi="Source Sans Pro" w:cs="Segoe UI"/>
          <w:sz w:val="20"/>
          <w:szCs w:val="20"/>
          <w:lang w:val="sk-SK"/>
        </w:rPr>
        <w:t>VVaI</w:t>
      </w:r>
      <w:proofErr w:type="spellEnd"/>
      <w:r w:rsidRPr="00A42139">
        <w:rPr>
          <w:rFonts w:ascii="Source Sans Pro" w:eastAsia="Segoe UI" w:hAnsi="Source Sans Pro" w:cs="Segoe UI"/>
          <w:sz w:val="20"/>
          <w:szCs w:val="20"/>
          <w:lang w:val="sk-SK"/>
        </w:rPr>
        <w:t xml:space="preserve"> inštitúcií, ktoré v danej oblasti disponujú dostatočnou expertízou a excelenciou a zvýšiť ich účasť na spoločných projektoch</w:t>
      </w:r>
      <w:r w:rsidR="007D21FD" w:rsidRPr="00A42139">
        <w:rPr>
          <w:rFonts w:ascii="Source Sans Pro" w:eastAsia="Segoe UI" w:hAnsi="Source Sans Pro" w:cs="Segoe UI"/>
          <w:sz w:val="20"/>
          <w:szCs w:val="20"/>
          <w:lang w:val="sk-SK"/>
        </w:rPr>
        <w:t>.</w:t>
      </w:r>
    </w:p>
    <w:p w14:paraId="1414B8B9" w14:textId="08B7A628"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Podporiť a implementovať AKIS (pôdohospodárske znalostné a inovačné systémy) a zlepšiť nedostatočný transfer poznatkov do praxe, úroveň investícií a stav rizikového kapitálu do aktivít vedy a výskumu v sektore</w:t>
      </w:r>
      <w:r w:rsidR="007D21FD" w:rsidRPr="00A42139">
        <w:rPr>
          <w:rFonts w:ascii="Source Sans Pro" w:eastAsia="Segoe UI" w:hAnsi="Source Sans Pro" w:cs="Segoe UI"/>
          <w:sz w:val="20"/>
          <w:szCs w:val="20"/>
          <w:lang w:val="sk-SK"/>
        </w:rPr>
        <w:t>.</w:t>
      </w:r>
    </w:p>
    <w:p w14:paraId="79FF444E" w14:textId="086E1045"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Podporiť vznik a fungovanie Operačných skupín EIP, a tým prepojiť výskum, vývoj a prax v oblastiach zameraných na prvovýrobu a spracovanie poľnohospodárskych produktov a lesníctva</w:t>
      </w:r>
      <w:r w:rsidR="007D21FD" w:rsidRPr="00A42139">
        <w:rPr>
          <w:rFonts w:ascii="Source Sans Pro" w:eastAsia="Segoe UI" w:hAnsi="Source Sans Pro" w:cs="Segoe UI"/>
          <w:sz w:val="20"/>
          <w:szCs w:val="20"/>
          <w:lang w:val="sk-SK"/>
        </w:rPr>
        <w:t xml:space="preserve">. </w:t>
      </w:r>
    </w:p>
    <w:p w14:paraId="50EC5FE4" w14:textId="13B9B8E8"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Posilniť a budovať ucelený systém prenosu poznatkov, ďalšieho poradenstva a vzdelávania v pôdohospodárstve a podporiť zapojenie univerzít a výskumných ústavov do aplikovaného výskumu pre pôdohospodárstv</w:t>
      </w:r>
      <w:r w:rsidR="4CA9D598" w:rsidRPr="00A42139">
        <w:rPr>
          <w:rFonts w:ascii="Source Sans Pro" w:eastAsia="Segoe UI" w:hAnsi="Source Sans Pro" w:cs="Segoe UI"/>
          <w:sz w:val="20"/>
          <w:szCs w:val="20"/>
          <w:lang w:val="sk-SK"/>
        </w:rPr>
        <w:t xml:space="preserve">o a </w:t>
      </w:r>
      <w:r w:rsidR="4CA9D598" w:rsidRPr="00A42139">
        <w:rPr>
          <w:rFonts w:ascii="Source Sans Pro" w:eastAsia="Calibri" w:hAnsi="Source Sans Pro" w:cs="Calibri"/>
          <w:color w:val="000000" w:themeColor="text1"/>
          <w:sz w:val="20"/>
          <w:szCs w:val="20"/>
          <w:lang w:val="sk-SK"/>
        </w:rPr>
        <w:t>ďalšieho poradenstva a vzdelávania v pôdohospodárstve s reflexiou na nové témy vzdelávania a poradenstva</w:t>
      </w:r>
      <w:r w:rsidR="008F6F04" w:rsidRPr="00A42139">
        <w:rPr>
          <w:rFonts w:ascii="Source Sans Pro" w:eastAsia="Segoe UI" w:hAnsi="Source Sans Pro" w:cs="Segoe UI"/>
          <w:sz w:val="20"/>
          <w:szCs w:val="20"/>
          <w:lang w:val="sk-SK"/>
        </w:rPr>
        <w:t>.</w:t>
      </w:r>
    </w:p>
    <w:p w14:paraId="17279BE7" w14:textId="56F761AA"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Posilniť medzinárodnú spoluprácu v rámci iniciatívy </w:t>
      </w:r>
      <w:proofErr w:type="spellStart"/>
      <w:r w:rsidRPr="00A42139">
        <w:rPr>
          <w:rFonts w:ascii="Source Sans Pro" w:eastAsia="Segoe UI" w:hAnsi="Source Sans Pro" w:cs="Segoe UI"/>
          <w:sz w:val="20"/>
          <w:szCs w:val="20"/>
          <w:lang w:val="sk-SK"/>
        </w:rPr>
        <w:t>BioEast</w:t>
      </w:r>
      <w:proofErr w:type="spellEnd"/>
      <w:r w:rsidRPr="00A42139">
        <w:rPr>
          <w:rFonts w:ascii="Source Sans Pro" w:eastAsia="Segoe UI" w:hAnsi="Source Sans Pro" w:cs="Segoe UI"/>
          <w:sz w:val="20"/>
          <w:szCs w:val="20"/>
          <w:lang w:val="sk-SK"/>
        </w:rPr>
        <w:t xml:space="preserve"> zameranej na implementáciu inovácií v oblasti </w:t>
      </w:r>
      <w:proofErr w:type="spellStart"/>
      <w:r w:rsidRPr="00A42139">
        <w:rPr>
          <w:rFonts w:ascii="Source Sans Pro" w:eastAsia="Segoe UI" w:hAnsi="Source Sans Pro" w:cs="Segoe UI"/>
          <w:sz w:val="20"/>
          <w:szCs w:val="20"/>
          <w:lang w:val="sk-SK"/>
        </w:rPr>
        <w:t>biohospodárstva</w:t>
      </w:r>
      <w:proofErr w:type="spellEnd"/>
      <w:r w:rsidRPr="00A42139">
        <w:rPr>
          <w:rFonts w:ascii="Source Sans Pro" w:eastAsia="Segoe UI" w:hAnsi="Source Sans Pro" w:cs="Segoe UI"/>
          <w:sz w:val="20"/>
          <w:szCs w:val="20"/>
          <w:lang w:val="sk-SK"/>
        </w:rPr>
        <w:t xml:space="preserve"> a obehového hospodárstva</w:t>
      </w:r>
      <w:r w:rsidR="008F6F04" w:rsidRPr="00A42139">
        <w:rPr>
          <w:rFonts w:ascii="Source Sans Pro" w:eastAsia="Segoe UI" w:hAnsi="Source Sans Pro" w:cs="Segoe UI"/>
          <w:sz w:val="20"/>
          <w:szCs w:val="20"/>
          <w:lang w:val="sk-SK"/>
        </w:rPr>
        <w:t>.</w:t>
      </w:r>
    </w:p>
    <w:p w14:paraId="659499DF" w14:textId="6B6A983D" w:rsidR="00F3216F" w:rsidRPr="00A42139" w:rsidRDefault="00F3216F"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Integrovať výskumný nástroj </w:t>
      </w:r>
      <w:proofErr w:type="spellStart"/>
      <w:r w:rsidRPr="00A42139">
        <w:rPr>
          <w:rFonts w:ascii="Source Sans Pro" w:eastAsia="Segoe UI" w:hAnsi="Source Sans Pro" w:cs="Segoe UI"/>
          <w:sz w:val="20"/>
          <w:szCs w:val="20"/>
          <w:lang w:val="sk-SK"/>
        </w:rPr>
        <w:t>living</w:t>
      </w:r>
      <w:proofErr w:type="spellEnd"/>
      <w:r w:rsidRPr="00A42139">
        <w:rPr>
          <w:rFonts w:ascii="Source Sans Pro" w:eastAsia="Segoe UI" w:hAnsi="Source Sans Pro" w:cs="Segoe UI"/>
          <w:sz w:val="20"/>
          <w:szCs w:val="20"/>
          <w:lang w:val="sk-SK"/>
        </w:rPr>
        <w:t xml:space="preserve"> </w:t>
      </w:r>
      <w:proofErr w:type="spellStart"/>
      <w:r w:rsidRPr="00A42139">
        <w:rPr>
          <w:rFonts w:ascii="Source Sans Pro" w:eastAsia="Segoe UI" w:hAnsi="Source Sans Pro" w:cs="Segoe UI"/>
          <w:sz w:val="20"/>
          <w:szCs w:val="20"/>
          <w:lang w:val="sk-SK"/>
        </w:rPr>
        <w:t>labs</w:t>
      </w:r>
      <w:proofErr w:type="spellEnd"/>
      <w:r w:rsidRPr="00A42139">
        <w:rPr>
          <w:rFonts w:ascii="Source Sans Pro" w:eastAsia="Segoe UI" w:hAnsi="Source Sans Pro" w:cs="Segoe UI"/>
          <w:sz w:val="20"/>
          <w:szCs w:val="20"/>
          <w:lang w:val="sk-SK"/>
        </w:rPr>
        <w:t xml:space="preserve"> do praxe v rozsahu všetkých prioritných oblastí a podporiť výskumné infraštruktúry a zdieľanie výskumnej infraštruktúry pre celý ekosystém</w:t>
      </w:r>
      <w:r w:rsidR="008F6F04" w:rsidRPr="00A42139">
        <w:rPr>
          <w:rFonts w:ascii="Source Sans Pro" w:eastAsia="Segoe UI" w:hAnsi="Source Sans Pro" w:cs="Segoe UI"/>
          <w:sz w:val="20"/>
          <w:szCs w:val="20"/>
          <w:lang w:val="sk-SK"/>
        </w:rPr>
        <w:t>.</w:t>
      </w:r>
    </w:p>
    <w:p w14:paraId="35D46B43" w14:textId="735F420F"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 xml:space="preserve">Vybudovať minimálne 4 </w:t>
      </w:r>
      <w:proofErr w:type="spellStart"/>
      <w:r w:rsidRPr="00A42139">
        <w:rPr>
          <w:rFonts w:ascii="Source Sans Pro" w:eastAsia="Segoe UI" w:hAnsi="Source Sans Pro" w:cs="Segoe UI"/>
          <w:sz w:val="20"/>
          <w:szCs w:val="20"/>
          <w:lang w:val="sk-SK"/>
        </w:rPr>
        <w:t>living</w:t>
      </w:r>
      <w:proofErr w:type="spellEnd"/>
      <w:r w:rsidRPr="00A42139">
        <w:rPr>
          <w:rFonts w:ascii="Source Sans Pro" w:eastAsia="Segoe UI" w:hAnsi="Source Sans Pro" w:cs="Segoe UI"/>
          <w:sz w:val="20"/>
          <w:szCs w:val="20"/>
          <w:lang w:val="sk-SK"/>
        </w:rPr>
        <w:t xml:space="preserve"> </w:t>
      </w:r>
      <w:proofErr w:type="spellStart"/>
      <w:r w:rsidRPr="00A42139">
        <w:rPr>
          <w:rFonts w:ascii="Source Sans Pro" w:eastAsia="Segoe UI" w:hAnsi="Source Sans Pro" w:cs="Segoe UI"/>
          <w:sz w:val="20"/>
          <w:szCs w:val="20"/>
          <w:lang w:val="sk-SK"/>
        </w:rPr>
        <w:t>labs</w:t>
      </w:r>
      <w:proofErr w:type="spellEnd"/>
      <w:r w:rsidRPr="00A42139">
        <w:rPr>
          <w:rFonts w:ascii="Source Sans Pro" w:eastAsia="Segoe UI" w:hAnsi="Source Sans Pro" w:cs="Segoe UI"/>
          <w:sz w:val="20"/>
          <w:szCs w:val="20"/>
          <w:lang w:val="sk-SK"/>
        </w:rPr>
        <w:t xml:space="preserve"> do roku 2030</w:t>
      </w:r>
      <w:r w:rsidR="008F6F04" w:rsidRPr="00A42139">
        <w:rPr>
          <w:rFonts w:ascii="Source Sans Pro" w:eastAsia="Segoe UI" w:hAnsi="Source Sans Pro" w:cs="Segoe UI"/>
          <w:sz w:val="20"/>
          <w:szCs w:val="20"/>
          <w:lang w:val="sk-SK"/>
        </w:rPr>
        <w:t>.</w:t>
      </w:r>
      <w:r w:rsidRPr="00A42139">
        <w:rPr>
          <w:rStyle w:val="Odkaznapoznmkupodiarou"/>
          <w:rFonts w:ascii="Source Sans Pro" w:eastAsia="Segoe UI" w:hAnsi="Source Sans Pro" w:cs="Segoe UI"/>
          <w:sz w:val="20"/>
          <w:szCs w:val="20"/>
          <w:lang w:val="sk-SK"/>
        </w:rPr>
        <w:footnoteReference w:id="104"/>
      </w:r>
    </w:p>
    <w:p w14:paraId="4AB9C7AE" w14:textId="48922CE5" w:rsidR="005414A1"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Podporiť zainteresované strany v doméne k vyššej účasti v európskom výskumnom priestore, hlavne v programe Horizont Európa (ďalej len „HE“), inovačných programoch a ďalších podporných nástrojoch</w:t>
      </w:r>
    </w:p>
    <w:p w14:paraId="31C824CA" w14:textId="2FAB9EEF" w:rsidR="00AB57C2" w:rsidRPr="00A42139" w:rsidRDefault="005414A1" w:rsidP="00D650B0">
      <w:pPr>
        <w:pStyle w:val="Odsekzoznamu"/>
        <w:numPr>
          <w:ilvl w:val="1"/>
          <w:numId w:val="18"/>
        </w:numPr>
        <w:spacing w:before="40" w:after="40" w:line="276" w:lineRule="auto"/>
        <w:ind w:left="709"/>
        <w:jc w:val="both"/>
        <w:rPr>
          <w:rFonts w:ascii="Source Sans Pro" w:eastAsia="Segoe UI" w:hAnsi="Source Sans Pro" w:cs="Segoe UI"/>
          <w:sz w:val="20"/>
          <w:szCs w:val="20"/>
          <w:lang w:val="sk-SK"/>
        </w:rPr>
      </w:pPr>
      <w:r w:rsidRPr="00A42139">
        <w:rPr>
          <w:rFonts w:ascii="Source Sans Pro" w:eastAsia="Segoe UI" w:hAnsi="Source Sans Pro" w:cs="Segoe UI"/>
          <w:sz w:val="20"/>
          <w:szCs w:val="20"/>
          <w:lang w:val="sk-SK"/>
        </w:rPr>
        <w:t>Podpora a implementácia Misií EÚ ako výskumno-inovačného nástroja v rámci programu HE na Slovensku</w:t>
      </w:r>
      <w:r w:rsidR="003F1653" w:rsidRPr="00A42139">
        <w:rPr>
          <w:rFonts w:ascii="Source Sans Pro" w:eastAsia="Segoe UI" w:hAnsi="Source Sans Pro" w:cs="Segoe UI"/>
          <w:sz w:val="20"/>
          <w:szCs w:val="20"/>
          <w:lang w:val="sk-SK"/>
        </w:rPr>
        <w:t>.</w:t>
      </w:r>
      <w:r w:rsidR="00D47CC7" w:rsidRPr="00A42139">
        <w:rPr>
          <w:lang w:val="sk-SK"/>
        </w:rPr>
        <w:tab/>
      </w:r>
      <w:r w:rsidR="00AB57C2" w:rsidRPr="00A42139">
        <w:rPr>
          <w:lang w:val="sk-SK"/>
        </w:rPr>
        <w:br/>
      </w:r>
    </w:p>
    <w:p w14:paraId="517DD07B" w14:textId="77777777" w:rsidR="00782E89" w:rsidRPr="00A42139" w:rsidRDefault="00782E89" w:rsidP="00782E89">
      <w:pPr>
        <w:pStyle w:val="Odsekzoznamu"/>
        <w:keepNext/>
        <w:keepLines/>
        <w:numPr>
          <w:ilvl w:val="0"/>
          <w:numId w:val="1"/>
        </w:numPr>
        <w:spacing w:before="40"/>
        <w:contextualSpacing w:val="0"/>
        <w:outlineLvl w:val="1"/>
        <w:rPr>
          <w:rFonts w:ascii="Source Sans Pro" w:eastAsiaTheme="majorEastAsia" w:hAnsi="Source Sans Pro" w:cstheme="majorBidi"/>
          <w:vanish/>
          <w:szCs w:val="26"/>
          <w:lang w:val="sk-SK"/>
        </w:rPr>
      </w:pPr>
      <w:bookmarkStart w:id="185" w:name="_Toc175319307"/>
      <w:bookmarkStart w:id="186" w:name="_Toc175651096"/>
      <w:bookmarkStart w:id="187" w:name="_Toc175654041"/>
      <w:bookmarkStart w:id="188" w:name="_Toc175654919"/>
      <w:bookmarkStart w:id="189" w:name="_Toc175727801"/>
      <w:bookmarkStart w:id="190" w:name="_Toc175728743"/>
      <w:bookmarkStart w:id="191" w:name="_Toc175729067"/>
      <w:bookmarkStart w:id="192" w:name="_Toc175737847"/>
      <w:bookmarkStart w:id="193" w:name="_Toc178864621"/>
      <w:bookmarkStart w:id="194" w:name="_Toc178951260"/>
      <w:bookmarkStart w:id="195" w:name="_Toc179157460"/>
      <w:bookmarkStart w:id="196" w:name="_Toc181861578"/>
      <w:bookmarkEnd w:id="185"/>
      <w:bookmarkEnd w:id="186"/>
      <w:bookmarkEnd w:id="187"/>
      <w:bookmarkEnd w:id="188"/>
      <w:bookmarkEnd w:id="189"/>
      <w:bookmarkEnd w:id="190"/>
      <w:bookmarkEnd w:id="191"/>
      <w:bookmarkEnd w:id="192"/>
      <w:bookmarkEnd w:id="193"/>
      <w:bookmarkEnd w:id="194"/>
      <w:bookmarkEnd w:id="195"/>
      <w:bookmarkEnd w:id="196"/>
    </w:p>
    <w:p w14:paraId="406F0FBF" w14:textId="3FDFE80C" w:rsidR="00D430ED" w:rsidRPr="00A42139" w:rsidRDefault="0BA2415A" w:rsidP="00782E89">
      <w:pPr>
        <w:pStyle w:val="Nadpis2"/>
        <w:rPr>
          <w:lang w:val="sk-SK"/>
        </w:rPr>
      </w:pPr>
      <w:bookmarkStart w:id="197" w:name="_Toc1934093814"/>
      <w:bookmarkStart w:id="198" w:name="_Toc181861579"/>
      <w:r w:rsidRPr="00A42139">
        <w:rPr>
          <w:lang w:val="sk-SK"/>
        </w:rPr>
        <w:t xml:space="preserve">Prioritná oblasť </w:t>
      </w:r>
      <w:r w:rsidR="0010097A" w:rsidRPr="00A42139">
        <w:rPr>
          <w:lang w:val="sk-SK"/>
        </w:rPr>
        <w:t>5</w:t>
      </w:r>
      <w:r w:rsidRPr="00A42139">
        <w:rPr>
          <w:lang w:val="sk-SK"/>
        </w:rPr>
        <w:t xml:space="preserve">-1: </w:t>
      </w:r>
      <w:r w:rsidR="6F990F29" w:rsidRPr="00A42139">
        <w:rPr>
          <w:lang w:val="sk-SK"/>
        </w:rPr>
        <w:t>P</w:t>
      </w:r>
      <w:r w:rsidRPr="00A42139">
        <w:rPr>
          <w:lang w:val="sk-SK"/>
        </w:rPr>
        <w:t>otravinová konkurencieschopnosť a</w:t>
      </w:r>
      <w:r w:rsidR="5DA00148" w:rsidRPr="00A42139">
        <w:rPr>
          <w:lang w:val="sk-SK"/>
        </w:rPr>
        <w:t> </w:t>
      </w:r>
      <w:r w:rsidRPr="00A42139">
        <w:rPr>
          <w:lang w:val="sk-SK"/>
        </w:rPr>
        <w:t>odolnosť</w:t>
      </w:r>
      <w:bookmarkEnd w:id="197"/>
      <w:bookmarkEnd w:id="198"/>
    </w:p>
    <w:p w14:paraId="2466BB43" w14:textId="77777777" w:rsidR="005539AD" w:rsidRPr="00A42139" w:rsidRDefault="005539AD" w:rsidP="005539AD">
      <w:pPr>
        <w:rPr>
          <w:rFonts w:ascii="Source Sans Pro" w:hAnsi="Source Sans Pro"/>
          <w:lang w:val="sk-SK"/>
        </w:rPr>
      </w:pPr>
    </w:p>
    <w:p w14:paraId="7FBBD78B" w14:textId="597DA9FD" w:rsidR="00D430ED" w:rsidRPr="00A42139" w:rsidRDefault="0BA2415A" w:rsidP="004127AB">
      <w:pPr>
        <w:pStyle w:val="Nadpis3"/>
        <w:numPr>
          <w:ilvl w:val="0"/>
          <w:numId w:val="0"/>
        </w:numPr>
        <w:ind w:left="720" w:hanging="720"/>
        <w:rPr>
          <w:lang w:val="sk-SK"/>
        </w:rPr>
      </w:pPr>
      <w:bookmarkStart w:id="199" w:name="_Toc1640194305"/>
      <w:bookmarkStart w:id="200" w:name="_Toc181861580"/>
      <w:r w:rsidRPr="00A42139">
        <w:rPr>
          <w:lang w:val="sk-SK"/>
        </w:rPr>
        <w:t xml:space="preserve">Transformačný cieľ prioritnej oblasti </w:t>
      </w:r>
      <w:r w:rsidR="0010097A" w:rsidRPr="00A42139">
        <w:rPr>
          <w:lang w:val="sk-SK"/>
        </w:rPr>
        <w:t>5</w:t>
      </w:r>
      <w:r w:rsidRPr="00A42139">
        <w:rPr>
          <w:lang w:val="sk-SK"/>
        </w:rPr>
        <w:t>-1</w:t>
      </w:r>
      <w:bookmarkEnd w:id="199"/>
      <w:bookmarkEnd w:id="200"/>
    </w:p>
    <w:p w14:paraId="415E56AE" w14:textId="77777777" w:rsidR="00EF0B5B" w:rsidRPr="00A42139" w:rsidRDefault="00EF0B5B" w:rsidP="00EF0B5B">
      <w:pPr>
        <w:spacing w:line="276" w:lineRule="auto"/>
        <w:jc w:val="both"/>
        <w:rPr>
          <w:rFonts w:ascii="Source Sans Pro" w:hAnsi="Source Sans Pro" w:cs="Segoe UI"/>
          <w:color w:val="000000"/>
          <w:sz w:val="20"/>
          <w:szCs w:val="20"/>
          <w:shd w:val="clear" w:color="auto" w:fill="FFFFFF"/>
          <w:lang w:val="sk-SK"/>
        </w:rPr>
      </w:pPr>
    </w:p>
    <w:p w14:paraId="46D6764E" w14:textId="46D32FEF" w:rsidR="00EF0B5B" w:rsidRPr="00A42139" w:rsidRDefault="00EF0B5B" w:rsidP="00EF0B5B">
      <w:pPr>
        <w:spacing w:line="276" w:lineRule="auto"/>
        <w:jc w:val="both"/>
        <w:rPr>
          <w:rFonts w:ascii="Source Sans Pro" w:hAnsi="Source Sans Pro" w:cs="Segoe UI"/>
          <w:sz w:val="20"/>
          <w:szCs w:val="20"/>
          <w:lang w:val="sk-SK"/>
        </w:rPr>
      </w:pPr>
      <w:r w:rsidRPr="00A42139">
        <w:rPr>
          <w:rFonts w:ascii="Source Sans Pro" w:hAnsi="Source Sans Pro" w:cs="Segoe UI"/>
          <w:color w:val="000000"/>
          <w:sz w:val="20"/>
          <w:szCs w:val="20"/>
          <w:shd w:val="clear" w:color="auto" w:fill="FFFFFF"/>
          <w:lang w:val="sk-SK"/>
        </w:rPr>
        <w:lastRenderedPageBreak/>
        <w:t xml:space="preserve">Vytvoriť a posilniť inovatívne prostredie pre zvýšenie konkurencieschopnosti prvovýrobcov, výrobcov potravín, </w:t>
      </w:r>
      <w:r w:rsidR="6E39DC81" w:rsidRPr="00A42139">
        <w:rPr>
          <w:rFonts w:ascii="Source Sans Pro" w:eastAsia="Calibri" w:hAnsi="Source Sans Pro" w:cs="Calibri"/>
          <w:color w:val="000000" w:themeColor="text1"/>
          <w:sz w:val="20"/>
          <w:szCs w:val="20"/>
          <w:lang w:val="sk-SK"/>
        </w:rPr>
        <w:t>spracovateľov poľnohospodárskej prvovýroby,</w:t>
      </w:r>
      <w:r w:rsidR="6E39DC81" w:rsidRPr="00A42139">
        <w:rPr>
          <w:rFonts w:ascii="Calibri" w:eastAsia="Calibri" w:hAnsi="Calibri" w:cs="Calibri"/>
          <w:color w:val="000000" w:themeColor="text1"/>
          <w:sz w:val="22"/>
          <w:szCs w:val="22"/>
          <w:lang w:val="sk-SK"/>
        </w:rPr>
        <w:t xml:space="preserve"> </w:t>
      </w:r>
      <w:r w:rsidRPr="00A42139">
        <w:rPr>
          <w:rFonts w:ascii="Source Sans Pro" w:hAnsi="Source Sans Pro" w:cs="Segoe UI"/>
          <w:color w:val="000000"/>
          <w:sz w:val="20"/>
          <w:szCs w:val="20"/>
          <w:shd w:val="clear" w:color="auto" w:fill="FFFFFF"/>
          <w:lang w:val="sk-SK"/>
        </w:rPr>
        <w:t>podporiť zaostávajúci technologický rozvoj a inovačnú výkonnosť. Znížiť negatívne saldo zahranično-obchodnej výmeny a vytvoriť podmienky pre využitie odpadov v potravinovom reťazci, sekundárne spracovanie odpadov z prvovýroby a výroby potravín a spracovanie vedľajších produktov.</w:t>
      </w:r>
    </w:p>
    <w:p w14:paraId="50276D57" w14:textId="77777777" w:rsidR="005539AD" w:rsidRPr="00A42139" w:rsidRDefault="005539AD" w:rsidP="00D430ED">
      <w:pPr>
        <w:spacing w:line="276" w:lineRule="auto"/>
        <w:jc w:val="both"/>
        <w:rPr>
          <w:rFonts w:ascii="Source Sans Pro" w:hAnsi="Source Sans Pro" w:cs="Segoe UI"/>
          <w:sz w:val="20"/>
          <w:szCs w:val="20"/>
          <w:lang w:val="sk-SK"/>
        </w:rPr>
      </w:pPr>
    </w:p>
    <w:p w14:paraId="5B23AEBD" w14:textId="5D06F2C9" w:rsidR="00D430ED" w:rsidRPr="00A42139" w:rsidRDefault="0BA2415A" w:rsidP="004127AB">
      <w:pPr>
        <w:pStyle w:val="Nadpis3"/>
        <w:numPr>
          <w:ilvl w:val="0"/>
          <w:numId w:val="0"/>
        </w:numPr>
        <w:ind w:left="720" w:hanging="720"/>
        <w:rPr>
          <w:lang w:val="sk-SK"/>
        </w:rPr>
      </w:pPr>
      <w:bookmarkStart w:id="201" w:name="_Toc181861581"/>
      <w:bookmarkStart w:id="202" w:name="_Toc913682056"/>
      <w:r w:rsidRPr="00A42139">
        <w:rPr>
          <w:lang w:val="sk-SK"/>
        </w:rPr>
        <w:t xml:space="preserve">Východiskový stav prioritnej oblasti </w:t>
      </w:r>
      <w:r w:rsidR="0010097A" w:rsidRPr="00A42139">
        <w:rPr>
          <w:lang w:val="sk-SK"/>
        </w:rPr>
        <w:t>5</w:t>
      </w:r>
      <w:r w:rsidRPr="00A42139">
        <w:rPr>
          <w:lang w:val="sk-SK"/>
        </w:rPr>
        <w:t>-1</w:t>
      </w:r>
      <w:bookmarkEnd w:id="201"/>
      <w:r w:rsidR="2C87FCB3" w:rsidRPr="00A42139">
        <w:rPr>
          <w:lang w:val="sk-SK"/>
        </w:rPr>
        <w:br/>
      </w:r>
      <w:bookmarkEnd w:id="202"/>
    </w:p>
    <w:p w14:paraId="6A3C21CE" w14:textId="77777777" w:rsidR="009D58B6" w:rsidRPr="00A42139" w:rsidRDefault="009D58B6" w:rsidP="00D650B0">
      <w:pPr>
        <w:pStyle w:val="Odsekzoznamu"/>
        <w:numPr>
          <w:ilvl w:val="0"/>
          <w:numId w:val="7"/>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Poľnohospodárstvo na Slovensku vykazuje nízku pridanú hodnotu (na 1 hektár pôdy).</w:t>
      </w:r>
      <w:r w:rsidRPr="00A42139">
        <w:rPr>
          <w:rFonts w:ascii="Source Sans Pro" w:hAnsi="Source Sans Pro" w:cs="Segoe UI"/>
          <w:sz w:val="20"/>
          <w:szCs w:val="20"/>
          <w:lang w:val="sk-SK"/>
        </w:rPr>
        <w:t xml:space="preserve"> Tento stav je dôsledkom štruktúry poľnohospodárskej produkcie, ktorej dominuje produkcia s nízkou pridanou hodnotou (obilniny a olejniny). Dlhodobým trendom je tiež pokles živočíšnej výroby a špecializovanej rastlinnej výroby (ovocie a zelenina), čo negatívne ovplyvňuje pridanú hodnotu v tomto sektore.</w:t>
      </w:r>
      <w:r w:rsidRPr="00A42139">
        <w:rPr>
          <w:rStyle w:val="Odkaznapoznmkupodiarou"/>
          <w:rFonts w:ascii="Source Sans Pro" w:hAnsi="Source Sans Pro" w:cs="Segoe UI"/>
          <w:sz w:val="20"/>
          <w:szCs w:val="20"/>
          <w:lang w:val="sk-SK"/>
        </w:rPr>
        <w:footnoteReference w:id="105"/>
      </w:r>
      <w:r w:rsidRPr="00A42139">
        <w:rPr>
          <w:rFonts w:ascii="Source Sans Pro" w:hAnsi="Source Sans Pro" w:cs="Segoe UI"/>
          <w:sz w:val="20"/>
          <w:szCs w:val="20"/>
          <w:lang w:val="sk-SK"/>
        </w:rPr>
        <w:t xml:space="preserve"> Absencia vertikálnych štruktúr v </w:t>
      </w:r>
      <w:proofErr w:type="spellStart"/>
      <w:r w:rsidRPr="00A42139">
        <w:rPr>
          <w:rFonts w:ascii="Source Sans Pro" w:hAnsi="Source Sans Pro" w:cs="Segoe UI"/>
          <w:sz w:val="20"/>
          <w:szCs w:val="20"/>
          <w:lang w:val="sk-SK"/>
        </w:rPr>
        <w:t>agro</w:t>
      </w:r>
      <w:proofErr w:type="spellEnd"/>
      <w:r w:rsidRPr="00A42139">
        <w:rPr>
          <w:rFonts w:ascii="Source Sans Pro" w:hAnsi="Source Sans Pro" w:cs="Segoe UI"/>
          <w:sz w:val="20"/>
          <w:szCs w:val="20"/>
          <w:lang w:val="sk-SK"/>
        </w:rPr>
        <w:t>-potravinárskom reťazci</w:t>
      </w:r>
      <w:r w:rsidRPr="00A42139">
        <w:rPr>
          <w:rFonts w:ascii="Source Sans Pro" w:hAnsi="Source Sans Pro" w:cs="Segoe UI"/>
          <w:color w:val="000000"/>
          <w:sz w:val="22"/>
          <w:szCs w:val="22"/>
          <w:shd w:val="clear" w:color="auto" w:fill="FFFFFF"/>
          <w:lang w:val="sk-SK"/>
        </w:rPr>
        <w:t xml:space="preserve"> </w:t>
      </w:r>
      <w:r w:rsidRPr="00A42139">
        <w:rPr>
          <w:rFonts w:ascii="Source Sans Pro" w:hAnsi="Source Sans Pro" w:cs="Segoe UI"/>
          <w:sz w:val="20"/>
          <w:szCs w:val="20"/>
          <w:lang w:val="sk-SK"/>
        </w:rPr>
        <w:t>vedie k znižovaniu potravinovej bezpečnosti SR a nižšej pridanej hodnote z produkcie.</w:t>
      </w:r>
      <w:r w:rsidRPr="00A42139">
        <w:rPr>
          <w:rStyle w:val="Odkaznapoznmkupodiarou"/>
          <w:rFonts w:ascii="Source Sans Pro" w:hAnsi="Source Sans Pro" w:cs="Segoe UI"/>
          <w:sz w:val="20"/>
          <w:szCs w:val="20"/>
          <w:lang w:val="sk-SK"/>
        </w:rPr>
        <w:footnoteReference w:id="106"/>
      </w:r>
    </w:p>
    <w:p w14:paraId="1FE9D0E0" w14:textId="77777777" w:rsidR="009D58B6" w:rsidRPr="00A42139" w:rsidRDefault="009D58B6" w:rsidP="009D58B6">
      <w:pPr>
        <w:pStyle w:val="Odsekzoznamu"/>
        <w:spacing w:line="276" w:lineRule="auto"/>
        <w:ind w:left="284"/>
        <w:jc w:val="both"/>
        <w:rPr>
          <w:rFonts w:ascii="Source Sans Pro" w:hAnsi="Source Sans Pro" w:cs="Segoe UI"/>
          <w:sz w:val="20"/>
          <w:szCs w:val="20"/>
          <w:lang w:val="sk-SK"/>
        </w:rPr>
      </w:pPr>
    </w:p>
    <w:p w14:paraId="67FEF092" w14:textId="6113D1E8" w:rsidR="009D58B6" w:rsidRPr="00A42139" w:rsidRDefault="00C76276" w:rsidP="00D650B0">
      <w:pPr>
        <w:pStyle w:val="Odsekzoznamu"/>
        <w:numPr>
          <w:ilvl w:val="0"/>
          <w:numId w:val="7"/>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SR </w:t>
      </w:r>
      <w:r w:rsidR="009D58B6" w:rsidRPr="00A42139">
        <w:rPr>
          <w:rFonts w:ascii="Source Sans Pro" w:hAnsi="Source Sans Pro" w:cs="Segoe UI"/>
          <w:b/>
          <w:sz w:val="20"/>
          <w:szCs w:val="20"/>
          <w:lang w:val="sk-SK"/>
        </w:rPr>
        <w:t xml:space="preserve">patrí ku krajinám, ktoré majú najnižšie výdavky na obyvateľa na </w:t>
      </w:r>
      <w:proofErr w:type="spellStart"/>
      <w:r w:rsidR="009D58B6" w:rsidRPr="00A42139">
        <w:rPr>
          <w:rFonts w:ascii="Source Sans Pro" w:hAnsi="Source Sans Pro" w:cs="Segoe UI"/>
          <w:b/>
          <w:sz w:val="20"/>
          <w:szCs w:val="20"/>
          <w:lang w:val="sk-SK"/>
        </w:rPr>
        <w:t>VVaI</w:t>
      </w:r>
      <w:proofErr w:type="spellEnd"/>
      <w:r w:rsidR="009D58B6" w:rsidRPr="00A42139">
        <w:rPr>
          <w:rFonts w:ascii="Source Sans Pro" w:hAnsi="Source Sans Pro" w:cs="Segoe UI"/>
          <w:b/>
          <w:sz w:val="20"/>
          <w:szCs w:val="20"/>
          <w:lang w:val="sk-SK"/>
        </w:rPr>
        <w:t xml:space="preserve"> v oblasti poľnohospodárstva (štatistika za roky 2013-2021).</w:t>
      </w:r>
      <w:r w:rsidR="009D58B6" w:rsidRPr="00A42139">
        <w:rPr>
          <w:rStyle w:val="Odkaznapoznmkupodiarou"/>
          <w:rFonts w:ascii="Source Sans Pro" w:hAnsi="Source Sans Pro" w:cs="Segoe UI"/>
          <w:sz w:val="20"/>
          <w:szCs w:val="20"/>
          <w:lang w:val="sk-SK"/>
        </w:rPr>
        <w:footnoteReference w:id="107"/>
      </w:r>
      <w:r w:rsidR="009D58B6" w:rsidRPr="00A42139">
        <w:rPr>
          <w:rFonts w:ascii="Source Sans Pro" w:hAnsi="Source Sans Pro" w:cs="Segoe UI"/>
          <w:sz w:val="20"/>
          <w:szCs w:val="20"/>
          <w:lang w:val="sk-SK"/>
        </w:rPr>
        <w:tab/>
      </w:r>
    </w:p>
    <w:p w14:paraId="3A601104" w14:textId="77777777" w:rsidR="009D58B6" w:rsidRPr="00A42139" w:rsidRDefault="009D58B6" w:rsidP="009D58B6">
      <w:pPr>
        <w:pStyle w:val="Odsekzoznamu"/>
        <w:spacing w:line="276" w:lineRule="auto"/>
        <w:jc w:val="both"/>
        <w:rPr>
          <w:rFonts w:ascii="Source Sans Pro" w:hAnsi="Source Sans Pro" w:cs="Segoe UI"/>
          <w:sz w:val="20"/>
          <w:szCs w:val="20"/>
          <w:lang w:val="sk-SK"/>
        </w:rPr>
      </w:pPr>
    </w:p>
    <w:p w14:paraId="1279A996" w14:textId="77777777" w:rsidR="009D58B6" w:rsidRPr="00A42139" w:rsidRDefault="009D58B6" w:rsidP="00D650B0">
      <w:pPr>
        <w:pStyle w:val="Odsekzoznamu"/>
        <w:numPr>
          <w:ilvl w:val="0"/>
          <w:numId w:val="7"/>
        </w:numPr>
        <w:spacing w:line="276" w:lineRule="auto"/>
        <w:ind w:left="284" w:hanging="284"/>
        <w:jc w:val="both"/>
        <w:rPr>
          <w:rFonts w:ascii="Source Sans Pro" w:hAnsi="Source Sans Pro" w:cs="Segoe UI"/>
          <w:strike/>
          <w:sz w:val="20"/>
          <w:szCs w:val="20"/>
          <w:lang w:val="sk-SK"/>
        </w:rPr>
      </w:pPr>
      <w:r w:rsidRPr="00A42139">
        <w:rPr>
          <w:rFonts w:ascii="Source Sans Pro" w:hAnsi="Source Sans Pro" w:cs="Segoe UI"/>
          <w:b/>
          <w:color w:val="000000"/>
          <w:sz w:val="20"/>
          <w:szCs w:val="20"/>
          <w:shd w:val="clear" w:color="auto" w:fill="FFFFFF"/>
          <w:lang w:val="sk-SK"/>
        </w:rPr>
        <w:t>Nedostatočná implementácia projektových opatrení zameraných na aktívnu spoluprácu (</w:t>
      </w:r>
      <w:proofErr w:type="spellStart"/>
      <w:r w:rsidRPr="00A42139">
        <w:rPr>
          <w:rFonts w:ascii="Source Sans Pro" w:hAnsi="Source Sans Pro" w:cs="Segoe UI"/>
          <w:b/>
          <w:color w:val="000000"/>
          <w:sz w:val="20"/>
          <w:szCs w:val="20"/>
          <w:shd w:val="clear" w:color="auto" w:fill="FFFFFF"/>
          <w:lang w:val="sk-SK"/>
        </w:rPr>
        <w:t>multi</w:t>
      </w:r>
      <w:proofErr w:type="spellEnd"/>
      <w:r w:rsidRPr="00A42139">
        <w:rPr>
          <w:rFonts w:ascii="Source Sans Pro" w:hAnsi="Source Sans Pro" w:cs="Segoe UI"/>
          <w:b/>
          <w:color w:val="000000"/>
          <w:sz w:val="20"/>
          <w:szCs w:val="20"/>
          <w:shd w:val="clear" w:color="auto" w:fill="FFFFFF"/>
          <w:lang w:val="sk-SK"/>
        </w:rPr>
        <w:t xml:space="preserve">- </w:t>
      </w:r>
      <w:proofErr w:type="spellStart"/>
      <w:r w:rsidRPr="00A42139">
        <w:rPr>
          <w:rFonts w:ascii="Source Sans Pro" w:hAnsi="Source Sans Pro" w:cs="Segoe UI"/>
          <w:b/>
          <w:color w:val="000000"/>
          <w:sz w:val="20"/>
          <w:szCs w:val="20"/>
          <w:shd w:val="clear" w:color="auto" w:fill="FFFFFF"/>
          <w:lang w:val="sk-SK"/>
        </w:rPr>
        <w:t>actors</w:t>
      </w:r>
      <w:proofErr w:type="spellEnd"/>
      <w:r w:rsidRPr="00A42139">
        <w:rPr>
          <w:rFonts w:ascii="Source Sans Pro" w:hAnsi="Source Sans Pro" w:cs="Segoe UI"/>
          <w:b/>
          <w:color w:val="000000"/>
          <w:sz w:val="20"/>
          <w:szCs w:val="20"/>
          <w:shd w:val="clear" w:color="auto" w:fill="FFFFFF"/>
          <w:lang w:val="sk-SK"/>
        </w:rPr>
        <w:t xml:space="preserve"> </w:t>
      </w:r>
      <w:proofErr w:type="spellStart"/>
      <w:r w:rsidRPr="00A42139">
        <w:rPr>
          <w:rFonts w:ascii="Source Sans Pro" w:hAnsi="Source Sans Pro" w:cs="Segoe UI"/>
          <w:b/>
          <w:color w:val="000000"/>
          <w:sz w:val="20"/>
          <w:szCs w:val="20"/>
          <w:shd w:val="clear" w:color="auto" w:fill="FFFFFF"/>
          <w:lang w:val="sk-SK"/>
        </w:rPr>
        <w:t>approach</w:t>
      </w:r>
      <w:proofErr w:type="spellEnd"/>
      <w:r w:rsidRPr="00A42139">
        <w:rPr>
          <w:rFonts w:ascii="Source Sans Pro" w:hAnsi="Source Sans Pro" w:cs="Segoe UI"/>
          <w:b/>
          <w:color w:val="000000"/>
          <w:sz w:val="20"/>
          <w:szCs w:val="20"/>
          <w:shd w:val="clear" w:color="auto" w:fill="FFFFFF"/>
          <w:lang w:val="sk-SK"/>
        </w:rPr>
        <w:t>)</w:t>
      </w:r>
      <w:r w:rsidRPr="00A42139">
        <w:rPr>
          <w:rFonts w:ascii="Source Sans Pro" w:hAnsi="Source Sans Pro" w:cs="Segoe UI"/>
          <w:color w:val="000000"/>
          <w:sz w:val="20"/>
          <w:szCs w:val="20"/>
          <w:shd w:val="clear" w:color="auto" w:fill="FFFFFF"/>
          <w:lang w:val="sk-SK"/>
        </w:rPr>
        <w:t xml:space="preserve"> aktérov VVI a praxe v Programe rozvoja vidieka opatreniach (EIP OG - európske inovačné partnerstvo operačné skupiny).</w:t>
      </w:r>
      <w:r w:rsidRPr="00A42139" w:rsidDel="00F9772A">
        <w:rPr>
          <w:rFonts w:ascii="Source Sans Pro" w:hAnsi="Source Sans Pro" w:cs="Segoe UI"/>
          <w:b/>
          <w:sz w:val="20"/>
          <w:szCs w:val="20"/>
          <w:lang w:val="sk-SK"/>
        </w:rPr>
        <w:t xml:space="preserve"> </w:t>
      </w:r>
    </w:p>
    <w:p w14:paraId="606B9EE1" w14:textId="77777777" w:rsidR="009D58B6" w:rsidRPr="00A42139" w:rsidRDefault="009D58B6" w:rsidP="009D58B6">
      <w:pPr>
        <w:pStyle w:val="Odsekzoznamu"/>
        <w:spacing w:line="276" w:lineRule="auto"/>
        <w:ind w:left="284"/>
        <w:jc w:val="both"/>
        <w:rPr>
          <w:rFonts w:ascii="Source Sans Pro" w:hAnsi="Source Sans Pro" w:cs="Segoe UI"/>
          <w:strike/>
          <w:sz w:val="20"/>
          <w:szCs w:val="20"/>
          <w:lang w:val="sk-SK"/>
        </w:rPr>
      </w:pPr>
    </w:p>
    <w:p w14:paraId="1BBB1135" w14:textId="77777777" w:rsidR="009D58B6" w:rsidRPr="00A42139" w:rsidRDefault="009D58B6" w:rsidP="00D650B0">
      <w:pPr>
        <w:pStyle w:val="Odsekzoznamu"/>
        <w:numPr>
          <w:ilvl w:val="0"/>
          <w:numId w:val="7"/>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Oneskorené a roztrieštené budovanie AKIS systému</w:t>
      </w:r>
      <w:r w:rsidRPr="00A42139">
        <w:rPr>
          <w:rFonts w:ascii="Source Sans Pro" w:hAnsi="Source Sans Pro" w:cs="Segoe UI"/>
          <w:sz w:val="20"/>
          <w:szCs w:val="20"/>
          <w:lang w:val="sk-SK"/>
        </w:rPr>
        <w:t xml:space="preserve">, ktoré by nemalo fungovať len na inštitucionálnej báze. </w:t>
      </w:r>
    </w:p>
    <w:p w14:paraId="728FCE35" w14:textId="77777777" w:rsidR="009D58B6" w:rsidRPr="00A42139" w:rsidRDefault="009D58B6" w:rsidP="009D58B6">
      <w:pPr>
        <w:pStyle w:val="Odsekzoznamu"/>
        <w:spacing w:line="276" w:lineRule="auto"/>
        <w:ind w:left="284"/>
        <w:jc w:val="both"/>
        <w:rPr>
          <w:rFonts w:ascii="Source Sans Pro" w:hAnsi="Source Sans Pro" w:cs="Segoe UI"/>
          <w:sz w:val="20"/>
          <w:szCs w:val="20"/>
          <w:lang w:val="sk-SK"/>
        </w:rPr>
      </w:pPr>
    </w:p>
    <w:p w14:paraId="11E6AAB0" w14:textId="77777777" w:rsidR="009D58B6" w:rsidRPr="00A42139" w:rsidRDefault="009D58B6" w:rsidP="00D650B0">
      <w:pPr>
        <w:pStyle w:val="Odsekzoznamu"/>
        <w:numPr>
          <w:ilvl w:val="0"/>
          <w:numId w:val="7"/>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color w:val="000000"/>
          <w:sz w:val="20"/>
          <w:szCs w:val="20"/>
          <w:shd w:val="clear" w:color="auto" w:fill="FFFFFF"/>
          <w:lang w:val="sk-SK"/>
        </w:rPr>
        <w:t>Pre potravinárstvo nie je rozvinutý poradenský systém</w:t>
      </w:r>
      <w:r w:rsidRPr="00A42139">
        <w:rPr>
          <w:rFonts w:ascii="Source Sans Pro" w:hAnsi="Source Sans Pro" w:cs="Segoe UI"/>
          <w:color w:val="000000"/>
          <w:sz w:val="20"/>
          <w:szCs w:val="20"/>
          <w:shd w:val="clear" w:color="auto" w:fill="FFFFFF"/>
          <w:lang w:val="sk-SK"/>
        </w:rPr>
        <w:t>, ktorý by umožnil pružnejšie zavádzanie inovácií do potravinárskej výroby, zabezpečil prepájanie výskumných inštitúcií s potravinárskou praxou.</w:t>
      </w:r>
    </w:p>
    <w:p w14:paraId="592ED6E9" w14:textId="77777777" w:rsidR="009D58B6" w:rsidRPr="00A42139" w:rsidRDefault="009D58B6" w:rsidP="009D58B6">
      <w:pPr>
        <w:pStyle w:val="Odsekzoznamu"/>
        <w:jc w:val="both"/>
        <w:rPr>
          <w:rFonts w:ascii="Source Sans Pro" w:hAnsi="Source Sans Pro" w:cs="Segoe UI"/>
          <w:sz w:val="20"/>
          <w:szCs w:val="20"/>
          <w:lang w:val="sk-SK"/>
        </w:rPr>
      </w:pPr>
    </w:p>
    <w:p w14:paraId="74F79297" w14:textId="77777777" w:rsidR="009D58B6" w:rsidRPr="00A42139" w:rsidRDefault="009D58B6" w:rsidP="00D650B0">
      <w:pPr>
        <w:pStyle w:val="Odsekzoznamu"/>
        <w:numPr>
          <w:ilvl w:val="0"/>
          <w:numId w:val="7"/>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Nedostatočné využívanie nástroja </w:t>
      </w:r>
      <w:proofErr w:type="spellStart"/>
      <w:r w:rsidRPr="00A42139">
        <w:rPr>
          <w:rFonts w:ascii="Source Sans Pro" w:hAnsi="Source Sans Pro" w:cs="Segoe UI"/>
          <w:b/>
          <w:sz w:val="20"/>
          <w:szCs w:val="20"/>
          <w:lang w:val="sk-SK"/>
        </w:rPr>
        <w:t>Living</w:t>
      </w:r>
      <w:proofErr w:type="spellEnd"/>
      <w:r w:rsidRPr="00A42139">
        <w:rPr>
          <w:rFonts w:ascii="Source Sans Pro" w:hAnsi="Source Sans Pro" w:cs="Segoe UI"/>
          <w:b/>
          <w:sz w:val="20"/>
          <w:szCs w:val="20"/>
          <w:lang w:val="sk-SK"/>
        </w:rPr>
        <w:t xml:space="preserve"> </w:t>
      </w:r>
      <w:proofErr w:type="spellStart"/>
      <w:r w:rsidRPr="00A42139">
        <w:rPr>
          <w:rFonts w:ascii="Source Sans Pro" w:hAnsi="Source Sans Pro" w:cs="Segoe UI"/>
          <w:b/>
          <w:sz w:val="20"/>
          <w:szCs w:val="20"/>
          <w:lang w:val="sk-SK"/>
        </w:rPr>
        <w:t>labs</w:t>
      </w:r>
      <w:proofErr w:type="spellEnd"/>
      <w:r w:rsidRPr="00A42139">
        <w:rPr>
          <w:rFonts w:ascii="Source Sans Pro" w:hAnsi="Source Sans Pro" w:cs="Segoe UI"/>
          <w:b/>
          <w:sz w:val="20"/>
          <w:szCs w:val="20"/>
          <w:lang w:val="sk-SK"/>
        </w:rPr>
        <w:t xml:space="preserve"> v praxi</w:t>
      </w:r>
      <w:r w:rsidRPr="00A42139">
        <w:rPr>
          <w:rFonts w:ascii="Source Sans Pro" w:hAnsi="Source Sans Pro" w:cs="Segoe UI"/>
          <w:sz w:val="20"/>
          <w:szCs w:val="20"/>
          <w:lang w:val="sk-SK"/>
        </w:rPr>
        <w:t>.</w:t>
      </w:r>
      <w:r w:rsidRPr="00A42139">
        <w:rPr>
          <w:rStyle w:val="Odkaznapoznmkupodiarou"/>
          <w:rFonts w:ascii="Source Sans Pro" w:hAnsi="Source Sans Pro" w:cs="Segoe UI"/>
          <w:sz w:val="20"/>
          <w:szCs w:val="20"/>
          <w:lang w:val="sk-SK"/>
        </w:rPr>
        <w:footnoteReference w:id="108"/>
      </w:r>
    </w:p>
    <w:p w14:paraId="4B267ACD" w14:textId="50688B92" w:rsidR="009D58B6" w:rsidRPr="00A42139" w:rsidRDefault="009D58B6" w:rsidP="00D650B0">
      <w:pPr>
        <w:pStyle w:val="Odsekzoznamu"/>
        <w:numPr>
          <w:ilvl w:val="0"/>
          <w:numId w:val="7"/>
        </w:numPr>
        <w:tabs>
          <w:tab w:val="left" w:pos="284"/>
        </w:tabs>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V porovnaní s ostatnými krajinami EÚ sú hektárové úrody SR priemerné alebo nižšie. </w:t>
      </w:r>
      <w:r w:rsidR="00C76276" w:rsidRPr="00A42139">
        <w:rPr>
          <w:rFonts w:ascii="Source Sans Pro" w:hAnsi="Source Sans Pro" w:cs="Segoe UI"/>
          <w:b/>
          <w:bCs/>
          <w:sz w:val="20"/>
          <w:szCs w:val="20"/>
          <w:lang w:val="sk-SK"/>
        </w:rPr>
        <w:t xml:space="preserve">SR </w:t>
      </w:r>
      <w:r w:rsidRPr="00A42139">
        <w:rPr>
          <w:rFonts w:ascii="Source Sans Pro" w:hAnsi="Source Sans Pro" w:cs="Segoe UI"/>
          <w:b/>
          <w:bCs/>
          <w:sz w:val="20"/>
          <w:szCs w:val="20"/>
          <w:lang w:val="sk-SK"/>
        </w:rPr>
        <w:t>má negatívne saldo zahranično-obchodnej výmeny s členskými krajinami EÚ, čo by mohlo indikovať problémy s konkurencieschopnosťou slovenského agropotravinárskeho sektora v porovnaní s členskými štátmi EÚ.</w:t>
      </w:r>
      <w:r w:rsidRPr="00A42139">
        <w:rPr>
          <w:rStyle w:val="Odkaznapoznmkupodiarou"/>
          <w:rFonts w:ascii="Source Sans Pro" w:hAnsi="Source Sans Pro" w:cs="Segoe UI"/>
          <w:b/>
          <w:bCs/>
          <w:sz w:val="20"/>
          <w:szCs w:val="20"/>
          <w:lang w:val="sk-SK"/>
        </w:rPr>
        <w:footnoteReference w:id="109"/>
      </w:r>
      <w:r w:rsidRPr="00A42139">
        <w:rPr>
          <w:rFonts w:ascii="Source Sans Pro" w:hAnsi="Source Sans Pro" w:cs="Segoe UI"/>
          <w:sz w:val="20"/>
          <w:szCs w:val="20"/>
          <w:lang w:val="sk-SK"/>
        </w:rPr>
        <w:t xml:space="preserve"> Znížená konkurencieschopnosť SR </w:t>
      </w:r>
      <w:proofErr w:type="spellStart"/>
      <w:r w:rsidRPr="00A42139">
        <w:rPr>
          <w:rFonts w:ascii="Source Sans Pro" w:hAnsi="Source Sans Pro" w:cs="Segoe UI"/>
          <w:sz w:val="20"/>
          <w:szCs w:val="20"/>
          <w:lang w:val="sk-SK"/>
        </w:rPr>
        <w:t>agrosektora</w:t>
      </w:r>
      <w:proofErr w:type="spellEnd"/>
      <w:r w:rsidRPr="00A42139">
        <w:rPr>
          <w:rFonts w:ascii="Source Sans Pro" w:hAnsi="Source Sans Pro" w:cs="Segoe UI"/>
          <w:sz w:val="20"/>
          <w:szCs w:val="20"/>
          <w:lang w:val="sk-SK"/>
        </w:rPr>
        <w:t xml:space="preserve"> sa odráža aj na zastúpení slovenských výrobkov v maloobchode.</w:t>
      </w:r>
      <w:r w:rsidRPr="00A42139">
        <w:rPr>
          <w:rStyle w:val="Odkaznapoznmkupodiarou"/>
          <w:rFonts w:ascii="Source Sans Pro" w:hAnsi="Source Sans Pro" w:cs="Segoe UI"/>
          <w:sz w:val="20"/>
          <w:szCs w:val="20"/>
          <w:lang w:val="sk-SK"/>
        </w:rPr>
        <w:footnoteReference w:id="110"/>
      </w:r>
      <w:r w:rsidRPr="00A42139">
        <w:rPr>
          <w:rFonts w:ascii="Source Sans Pro" w:hAnsi="Source Sans Pro" w:cs="Segoe UI"/>
          <w:sz w:val="20"/>
          <w:szCs w:val="20"/>
          <w:lang w:val="sk-SK"/>
        </w:rPr>
        <w:t xml:space="preserve"> Podiel vystavenia slovenských a privátnych výrobkov v maloobchode (na základe dát za </w:t>
      </w:r>
      <w:r w:rsidRPr="00A42139">
        <w:rPr>
          <w:rFonts w:ascii="Source Sans Pro" w:hAnsi="Source Sans Pro" w:cs="Segoe UI"/>
          <w:sz w:val="20"/>
          <w:szCs w:val="20"/>
          <w:lang w:val="sk-SK"/>
        </w:rPr>
        <w:lastRenderedPageBreak/>
        <w:t xml:space="preserve">rok 2023) naznačuje slabé zastúpenie domácich výrobkov v maloobchode. Štatisticky bolo zastúpených z </w:t>
      </w:r>
      <w:proofErr w:type="spellStart"/>
      <w:r w:rsidRPr="00A42139">
        <w:rPr>
          <w:rFonts w:ascii="Source Sans Pro" w:hAnsi="Source Sans Pro" w:cs="Segoe UI"/>
          <w:sz w:val="20"/>
          <w:szCs w:val="20"/>
          <w:lang w:val="sk-SK"/>
        </w:rPr>
        <w:t>agrosektora</w:t>
      </w:r>
      <w:proofErr w:type="spellEnd"/>
      <w:r w:rsidRPr="00A42139">
        <w:rPr>
          <w:rFonts w:ascii="Source Sans Pro" w:hAnsi="Source Sans Pro" w:cs="Segoe UI"/>
          <w:sz w:val="20"/>
          <w:szCs w:val="20"/>
          <w:lang w:val="sk-SK"/>
        </w:rPr>
        <w:t xml:space="preserve"> v maloobchode v roku 2023 len 41,7</w:t>
      </w:r>
      <w:r w:rsidR="00C42A37"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slovenských výrobkov.</w:t>
      </w:r>
      <w:r w:rsidRPr="00A42139">
        <w:rPr>
          <w:rStyle w:val="Odkaznapoznmkupodiarou"/>
          <w:rFonts w:ascii="Source Sans Pro" w:hAnsi="Source Sans Pro" w:cs="Segoe UI"/>
          <w:sz w:val="20"/>
          <w:szCs w:val="20"/>
          <w:lang w:val="sk-SK"/>
        </w:rPr>
        <w:footnoteReference w:id="111"/>
      </w:r>
      <w:r w:rsidRPr="00A42139">
        <w:rPr>
          <w:rFonts w:ascii="Source Sans Pro" w:hAnsi="Source Sans Pro" w:cs="Segoe UI"/>
          <w:sz w:val="20"/>
          <w:szCs w:val="20"/>
          <w:lang w:val="sk-SK"/>
        </w:rPr>
        <w:t xml:space="preserve"> </w:t>
      </w:r>
    </w:p>
    <w:p w14:paraId="1E41E37D" w14:textId="77777777" w:rsidR="009D58B6" w:rsidRPr="00A42139" w:rsidRDefault="009D58B6" w:rsidP="009D58B6">
      <w:pPr>
        <w:pStyle w:val="Odsekzoznamu"/>
        <w:tabs>
          <w:tab w:val="left" w:pos="284"/>
        </w:tabs>
        <w:spacing w:line="276" w:lineRule="auto"/>
        <w:ind w:left="284"/>
        <w:jc w:val="both"/>
        <w:rPr>
          <w:rFonts w:ascii="Source Sans Pro" w:hAnsi="Source Sans Pro" w:cs="Segoe UI"/>
          <w:sz w:val="20"/>
          <w:szCs w:val="20"/>
          <w:lang w:val="sk-SK"/>
        </w:rPr>
      </w:pPr>
    </w:p>
    <w:p w14:paraId="60C10428" w14:textId="77777777" w:rsidR="009D58B6" w:rsidRPr="00A42139" w:rsidRDefault="009D58B6" w:rsidP="00D650B0">
      <w:pPr>
        <w:pStyle w:val="Odsekzoznamu"/>
        <w:numPr>
          <w:ilvl w:val="0"/>
          <w:numId w:val="7"/>
        </w:numPr>
        <w:tabs>
          <w:tab w:val="left" w:pos="284"/>
        </w:tabs>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V súčasnosti tvorí predaj z farmy nízky percentuálny podiel agrárnej produkcie</w:t>
      </w:r>
      <w:r w:rsidRPr="00A42139">
        <w:rPr>
          <w:rFonts w:ascii="Source Sans Pro" w:hAnsi="Source Sans Pro" w:cs="Segoe UI"/>
          <w:sz w:val="20"/>
          <w:szCs w:val="20"/>
          <w:lang w:val="sk-SK"/>
        </w:rPr>
        <w:t>, čo poukazuje na potrebu zvýšenia podpory a zlepšenia podmienok pre rozvoj týchto hodnotových a produkčných reťazcov. V rámci pravidiel EÚ je potrebné vytvoriť korektné vzťahy v jednotlivých článkoch potravinovej vertikály, hlavne posilniť trhovú vyjednávaciu silu prvovýrobcov a výrobcov potravín v potravinovej vertikále.</w:t>
      </w:r>
      <w:r w:rsidRPr="00A42139">
        <w:rPr>
          <w:rFonts w:ascii="Source Sans Pro" w:hAnsi="Source Sans Pro" w:cs="Segoe UI"/>
          <w:sz w:val="20"/>
          <w:szCs w:val="20"/>
          <w:vertAlign w:val="superscript"/>
          <w:lang w:val="sk-SK"/>
        </w:rPr>
        <w:t>7</w:t>
      </w:r>
      <w:r w:rsidRPr="00A42139">
        <w:rPr>
          <w:lang w:val="sk-SK"/>
        </w:rPr>
        <w:tab/>
      </w:r>
    </w:p>
    <w:p w14:paraId="67C952E3" w14:textId="77777777" w:rsidR="009D58B6" w:rsidRPr="00A42139" w:rsidRDefault="009D58B6" w:rsidP="009D58B6">
      <w:pPr>
        <w:pStyle w:val="Odsekzoznamu"/>
        <w:rPr>
          <w:rFonts w:ascii="Source Sans Pro" w:hAnsi="Source Sans Pro" w:cs="Segoe UI"/>
          <w:sz w:val="20"/>
          <w:szCs w:val="20"/>
          <w:lang w:val="sk-SK"/>
        </w:rPr>
      </w:pPr>
    </w:p>
    <w:p w14:paraId="4012A2F4" w14:textId="77777777" w:rsidR="009D58B6"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proofErr w:type="spellStart"/>
      <w:r w:rsidRPr="00A42139">
        <w:rPr>
          <w:rFonts w:ascii="Source Sans Pro" w:hAnsi="Source Sans Pro" w:cs="Segoe UI"/>
          <w:b/>
          <w:sz w:val="20"/>
          <w:szCs w:val="20"/>
          <w:lang w:val="sk-SK"/>
        </w:rPr>
        <w:t>Agrosektor</w:t>
      </w:r>
      <w:proofErr w:type="spellEnd"/>
      <w:r w:rsidRPr="00A42139">
        <w:rPr>
          <w:rFonts w:ascii="Source Sans Pro" w:hAnsi="Source Sans Pro" w:cs="Segoe UI"/>
          <w:b/>
          <w:sz w:val="20"/>
          <w:szCs w:val="20"/>
          <w:lang w:val="sk-SK"/>
        </w:rPr>
        <w:t xml:space="preserve"> vykazuje slabú národnú podporu pre výskum v agropotravinárskom sektore, </w:t>
      </w:r>
      <w:r w:rsidRPr="00A42139">
        <w:rPr>
          <w:rFonts w:ascii="Source Sans Pro" w:hAnsi="Source Sans Pro" w:cs="Segoe UI"/>
          <w:sz w:val="20"/>
          <w:szCs w:val="20"/>
          <w:lang w:val="sk-SK"/>
        </w:rPr>
        <w:t xml:space="preserve">kde nie sú podporené potrebné výskumné aktivity.  </w:t>
      </w:r>
    </w:p>
    <w:p w14:paraId="26023319" w14:textId="77777777" w:rsidR="009D58B6" w:rsidRPr="00A42139" w:rsidRDefault="009D58B6" w:rsidP="009D58B6">
      <w:pPr>
        <w:pStyle w:val="Odsekzoznamu"/>
        <w:spacing w:before="40" w:after="120" w:line="276" w:lineRule="auto"/>
        <w:ind w:left="284"/>
        <w:jc w:val="both"/>
        <w:rPr>
          <w:rFonts w:ascii="Source Sans Pro" w:eastAsia="Calibri" w:hAnsi="Source Sans Pro" w:cs="Segoe UI"/>
          <w:sz w:val="20"/>
          <w:szCs w:val="20"/>
          <w:lang w:val="sk-SK"/>
        </w:rPr>
      </w:pPr>
    </w:p>
    <w:p w14:paraId="3D6F125C" w14:textId="77777777" w:rsidR="009D58B6" w:rsidRPr="00A42139" w:rsidRDefault="009D58B6" w:rsidP="00D650B0">
      <w:pPr>
        <w:pStyle w:val="Odsekzoznamu"/>
        <w:numPr>
          <w:ilvl w:val="0"/>
          <w:numId w:val="7"/>
        </w:numPr>
        <w:spacing w:before="40" w:after="120"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Absentujú flexibilnejšie a menej byrokratické postupy v novom programovom období 2021-2027 pre podporu inovácií</w:t>
      </w:r>
      <w:r w:rsidRPr="00A42139">
        <w:rPr>
          <w:rFonts w:ascii="Source Sans Pro" w:hAnsi="Source Sans Pro" w:cs="Segoe UI"/>
          <w:sz w:val="20"/>
          <w:szCs w:val="20"/>
          <w:lang w:val="sk-SK"/>
        </w:rPr>
        <w:t xml:space="preserve"> a zavádzanie najlepších postupov. </w:t>
      </w:r>
    </w:p>
    <w:p w14:paraId="692029D0" w14:textId="77777777" w:rsidR="009D58B6" w:rsidRPr="00A42139" w:rsidRDefault="009D58B6" w:rsidP="009D58B6">
      <w:pPr>
        <w:pStyle w:val="Odsekzoznamu"/>
        <w:spacing w:line="276" w:lineRule="auto"/>
        <w:rPr>
          <w:rFonts w:ascii="Source Sans Pro" w:hAnsi="Source Sans Pro" w:cs="Segoe UI"/>
          <w:sz w:val="20"/>
          <w:szCs w:val="20"/>
          <w:lang w:val="sk-SK"/>
        </w:rPr>
      </w:pPr>
    </w:p>
    <w:p w14:paraId="11F0FAF7" w14:textId="2367268F" w:rsidR="009D58B6"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Výdavky na </w:t>
      </w:r>
      <w:proofErr w:type="spellStart"/>
      <w:r w:rsidRPr="00A42139">
        <w:rPr>
          <w:rFonts w:ascii="Source Sans Pro" w:hAnsi="Source Sans Pro" w:cs="Segoe UI"/>
          <w:b/>
          <w:sz w:val="20"/>
          <w:szCs w:val="20"/>
          <w:lang w:val="sk-SK"/>
        </w:rPr>
        <w:t>VVaI</w:t>
      </w:r>
      <w:proofErr w:type="spellEnd"/>
      <w:r w:rsidRPr="00A42139">
        <w:rPr>
          <w:rFonts w:ascii="Source Sans Pro" w:hAnsi="Source Sans Pro" w:cs="Segoe UI"/>
          <w:b/>
          <w:sz w:val="20"/>
          <w:szCs w:val="20"/>
          <w:lang w:val="sk-SK"/>
        </w:rPr>
        <w:t xml:space="preserve"> v poľnohospodárskych vedách v roku 2021 tvoria len 0,03 % HDP, čo </w:t>
      </w:r>
      <w:r w:rsidR="00C76276" w:rsidRPr="00A42139">
        <w:rPr>
          <w:rFonts w:ascii="Source Sans Pro" w:hAnsi="Source Sans Pro" w:cs="Segoe UI"/>
          <w:b/>
          <w:sz w:val="20"/>
          <w:szCs w:val="20"/>
          <w:lang w:val="sk-SK"/>
        </w:rPr>
        <w:t xml:space="preserve">SR </w:t>
      </w:r>
      <w:r w:rsidRPr="00A42139">
        <w:rPr>
          <w:rFonts w:ascii="Source Sans Pro" w:hAnsi="Source Sans Pro" w:cs="Segoe UI"/>
          <w:b/>
          <w:sz w:val="20"/>
          <w:szCs w:val="20"/>
          <w:lang w:val="sk-SK"/>
        </w:rPr>
        <w:t xml:space="preserve">radí v rámci EÚ medzi krajiny s nízkymi investíciami do tejto oblasti. Taktiež sa poukazuje na to, že oblasť poľnohospodárstva a lesníctva tvorí iba 2,2 % HDP a 3,3 % investícií do </w:t>
      </w:r>
      <w:proofErr w:type="spellStart"/>
      <w:r w:rsidRPr="00A42139">
        <w:rPr>
          <w:rFonts w:ascii="Source Sans Pro" w:hAnsi="Source Sans Pro" w:cs="Segoe UI"/>
          <w:b/>
          <w:sz w:val="20"/>
          <w:szCs w:val="20"/>
          <w:lang w:val="sk-SK"/>
        </w:rPr>
        <w:t>VVaI</w:t>
      </w:r>
      <w:proofErr w:type="spellEnd"/>
      <w:r w:rsidRPr="00A42139">
        <w:rPr>
          <w:rFonts w:ascii="Source Sans Pro" w:hAnsi="Source Sans Pro" w:cs="Segoe UI"/>
          <w:b/>
          <w:sz w:val="20"/>
          <w:szCs w:val="20"/>
          <w:lang w:val="sk-SK"/>
        </w:rPr>
        <w:t xml:space="preserve">. </w:t>
      </w:r>
      <w:r w:rsidR="00C76276" w:rsidRPr="00A42139">
        <w:rPr>
          <w:rFonts w:ascii="Source Sans Pro" w:hAnsi="Source Sans Pro" w:cs="Segoe UI"/>
          <w:sz w:val="20"/>
          <w:szCs w:val="20"/>
          <w:lang w:val="sk-SK"/>
        </w:rPr>
        <w:t xml:space="preserve">SR </w:t>
      </w:r>
      <w:r w:rsidRPr="00A42139">
        <w:rPr>
          <w:rFonts w:ascii="Source Sans Pro" w:hAnsi="Source Sans Pro" w:cs="Segoe UI"/>
          <w:sz w:val="20"/>
          <w:szCs w:val="20"/>
          <w:lang w:val="sk-SK"/>
        </w:rPr>
        <w:t xml:space="preserve">má výrazný potenciál na implementáciu inovačných produkčných postupov v niekoľkých odvetviach ako je robotika, zelená transformácia a </w:t>
      </w:r>
      <w:proofErr w:type="spellStart"/>
      <w:r w:rsidRPr="00A42139">
        <w:rPr>
          <w:rFonts w:ascii="Source Sans Pro" w:hAnsi="Source Sans Pro" w:cs="Segoe UI"/>
          <w:sz w:val="20"/>
          <w:szCs w:val="20"/>
          <w:lang w:val="sk-SK"/>
        </w:rPr>
        <w:t>biohospodárstvo</w:t>
      </w:r>
      <w:proofErr w:type="spellEnd"/>
      <w:r w:rsidRPr="00A42139">
        <w:rPr>
          <w:rStyle w:val="Odkaznapoznmkupodiarou"/>
          <w:rFonts w:ascii="Source Sans Pro" w:hAnsi="Source Sans Pro" w:cs="Segoe UI"/>
          <w:sz w:val="20"/>
          <w:szCs w:val="20"/>
          <w:lang w:val="sk-SK"/>
        </w:rPr>
        <w:footnoteReference w:id="112"/>
      </w:r>
      <w:r w:rsidRPr="00A42139">
        <w:rPr>
          <w:rFonts w:ascii="Source Sans Pro" w:hAnsi="Source Sans Pro" w:cs="Segoe UI"/>
          <w:sz w:val="20"/>
          <w:szCs w:val="20"/>
          <w:lang w:val="sk-SK"/>
        </w:rPr>
        <w:t xml:space="preserve"> </w:t>
      </w:r>
    </w:p>
    <w:p w14:paraId="64D88682" w14:textId="77777777" w:rsidR="009D58B6" w:rsidRPr="00A42139" w:rsidRDefault="009D58B6" w:rsidP="009D58B6">
      <w:pPr>
        <w:pStyle w:val="Odsekzoznamu"/>
        <w:spacing w:line="276" w:lineRule="auto"/>
        <w:rPr>
          <w:rFonts w:ascii="Source Sans Pro" w:hAnsi="Source Sans Pro" w:cs="Segoe UI"/>
          <w:sz w:val="20"/>
          <w:szCs w:val="20"/>
          <w:lang w:val="sk-SK"/>
        </w:rPr>
      </w:pPr>
    </w:p>
    <w:p w14:paraId="61AD0C94" w14:textId="77777777" w:rsidR="009D58B6"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Nedostatočné stimuly pre maximalizáciu príležitostí </w:t>
      </w:r>
      <w:proofErr w:type="spellStart"/>
      <w:r w:rsidRPr="00A42139">
        <w:rPr>
          <w:rFonts w:ascii="Source Sans Pro" w:hAnsi="Source Sans Pro" w:cs="Segoe UI"/>
          <w:b/>
          <w:sz w:val="20"/>
          <w:szCs w:val="20"/>
          <w:lang w:val="sk-SK"/>
        </w:rPr>
        <w:t>cirkularity</w:t>
      </w:r>
      <w:proofErr w:type="spellEnd"/>
      <w:r w:rsidRPr="00A42139">
        <w:rPr>
          <w:rFonts w:ascii="Source Sans Pro" w:hAnsi="Source Sans Pro" w:cs="Segoe UI"/>
          <w:b/>
          <w:sz w:val="20"/>
          <w:szCs w:val="20"/>
          <w:lang w:val="sk-SK"/>
        </w:rPr>
        <w:t>, a to ako na začiatku, tak aj na konci hodnotového reťazca.</w:t>
      </w:r>
      <w:r w:rsidRPr="00A42139">
        <w:rPr>
          <w:rFonts w:ascii="Source Sans Pro" w:hAnsi="Source Sans Pro" w:cs="Segoe UI"/>
          <w:sz w:val="20"/>
          <w:szCs w:val="20"/>
          <w:lang w:val="sk-SK"/>
        </w:rPr>
        <w:t xml:space="preserve"> Existujúce politické rámce neprispievajú k synergiám politík v prospech posilnenia nástrojov, ktoré cielia na dizajn produktu, zvýšia dopyt po produktoch efektívnych vo využívaní zdrojov a v neposlednom rade propagujú efektívnejšie využívanie zdrojov v produkčných procesoch a nové cirkulárne obchodné modely. </w:t>
      </w:r>
      <w:r w:rsidRPr="00A42139">
        <w:rPr>
          <w:rFonts w:ascii="Source Sans Pro" w:hAnsi="Source Sans Pro" w:cs="Segoe UI"/>
          <w:b/>
          <w:sz w:val="20"/>
          <w:szCs w:val="20"/>
          <w:lang w:val="sk-SK"/>
        </w:rPr>
        <w:t xml:space="preserve">Politicky sa podceňuje potenciál odvetví tvoriacich </w:t>
      </w:r>
      <w:proofErr w:type="spellStart"/>
      <w:r w:rsidRPr="00A42139">
        <w:rPr>
          <w:rFonts w:ascii="Source Sans Pro" w:hAnsi="Source Sans Pro" w:cs="Segoe UI"/>
          <w:b/>
          <w:sz w:val="20"/>
          <w:szCs w:val="20"/>
          <w:lang w:val="sk-SK"/>
        </w:rPr>
        <w:t>biohospodárstvo</w:t>
      </w:r>
      <w:proofErr w:type="spellEnd"/>
      <w:r w:rsidRPr="00A42139">
        <w:rPr>
          <w:rFonts w:ascii="Source Sans Pro" w:hAnsi="Source Sans Pro" w:cs="Segoe UI"/>
          <w:b/>
          <w:sz w:val="20"/>
          <w:szCs w:val="20"/>
          <w:lang w:val="sk-SK"/>
        </w:rPr>
        <w:t>.</w:t>
      </w:r>
      <w:r w:rsidRPr="00A42139">
        <w:rPr>
          <w:rStyle w:val="Odkaznapoznmkupodiarou"/>
          <w:rFonts w:ascii="Source Sans Pro" w:hAnsi="Source Sans Pro" w:cs="Segoe UI"/>
          <w:b/>
          <w:sz w:val="20"/>
          <w:szCs w:val="20"/>
          <w:lang w:val="sk-SK"/>
        </w:rPr>
        <w:footnoteReference w:id="113"/>
      </w:r>
      <w:r w:rsidRPr="00A42139">
        <w:rPr>
          <w:rFonts w:ascii="Source Sans Pro" w:hAnsi="Source Sans Pro" w:cs="Segoe UI"/>
          <w:b/>
          <w:sz w:val="20"/>
          <w:szCs w:val="20"/>
          <w:lang w:val="sk-SK"/>
        </w:rPr>
        <w:t xml:space="preserve"> </w:t>
      </w:r>
    </w:p>
    <w:p w14:paraId="46C8846C" w14:textId="77777777" w:rsidR="009D58B6" w:rsidRPr="00A42139" w:rsidRDefault="009D58B6" w:rsidP="009D58B6">
      <w:pPr>
        <w:pStyle w:val="Odsekzoznamu"/>
        <w:spacing w:line="276" w:lineRule="auto"/>
        <w:rPr>
          <w:rFonts w:ascii="Source Sans Pro" w:hAnsi="Source Sans Pro" w:cs="Segoe UI"/>
          <w:b/>
          <w:sz w:val="20"/>
          <w:szCs w:val="20"/>
          <w:lang w:val="sk-SK"/>
        </w:rPr>
      </w:pPr>
    </w:p>
    <w:p w14:paraId="158D0A57" w14:textId="159DF43E" w:rsidR="009D58B6"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Nedostatočné zavádzanie inovácií oblasti </w:t>
      </w:r>
      <w:r w:rsidR="33F1BCE4" w:rsidRPr="00A42139">
        <w:rPr>
          <w:rFonts w:ascii="Source Sans Pro" w:hAnsi="Source Sans Pro" w:cs="Segoe UI"/>
          <w:b/>
          <w:bCs/>
          <w:sz w:val="20"/>
          <w:szCs w:val="20"/>
          <w:lang w:val="sk-SK"/>
        </w:rPr>
        <w:t>robotizácie a</w:t>
      </w:r>
      <w:r w:rsidRPr="00A42139">
        <w:rPr>
          <w:rFonts w:ascii="Source Sans Pro" w:hAnsi="Source Sans Pro" w:cs="Segoe UI"/>
          <w:b/>
          <w:bCs/>
          <w:sz w:val="20"/>
          <w:szCs w:val="20"/>
          <w:lang w:val="sk-SK"/>
        </w:rPr>
        <w:t xml:space="preserve"> </w:t>
      </w:r>
      <w:r w:rsidRPr="00A42139">
        <w:rPr>
          <w:rFonts w:ascii="Source Sans Pro" w:hAnsi="Source Sans Pro" w:cs="Segoe UI"/>
          <w:b/>
          <w:sz w:val="20"/>
          <w:szCs w:val="20"/>
          <w:lang w:val="sk-SK"/>
        </w:rPr>
        <w:t xml:space="preserve">digitalizácie a oneskorené reagovanie na aktuálne technologické trendy a preferencie spotrebiteľov </w:t>
      </w:r>
      <w:r w:rsidRPr="00A42139">
        <w:rPr>
          <w:rFonts w:ascii="Source Sans Pro" w:hAnsi="Source Sans Pro" w:cs="Segoe UI"/>
          <w:sz w:val="20"/>
          <w:szCs w:val="20"/>
          <w:lang w:val="sk-SK"/>
        </w:rPr>
        <w:t>s negatívnym</w:t>
      </w:r>
      <w:r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vplyvom na zabezpečenie udržateľnosti agropotravinárskeho sektoru</w:t>
      </w:r>
      <w:r w:rsidRPr="00A42139">
        <w:rPr>
          <w:rFonts w:ascii="Source Sans Pro" w:hAnsi="Source Sans Pro" w:cs="Segoe UI"/>
          <w:sz w:val="20"/>
          <w:szCs w:val="20"/>
          <w:vertAlign w:val="superscript"/>
          <w:lang w:val="sk-SK"/>
        </w:rPr>
        <w:t>12</w:t>
      </w:r>
      <w:r w:rsidRPr="00A42139">
        <w:rPr>
          <w:rFonts w:ascii="Source Sans Pro" w:hAnsi="Source Sans Pro" w:cs="Segoe UI"/>
          <w:sz w:val="20"/>
          <w:szCs w:val="20"/>
          <w:lang w:val="sk-SK"/>
        </w:rPr>
        <w:t>.</w:t>
      </w:r>
      <w:r w:rsidRPr="00A42139">
        <w:rPr>
          <w:rFonts w:ascii="Source Sans Pro" w:hAnsi="Source Sans Pro" w:cs="Segoe UI"/>
          <w:b/>
          <w:sz w:val="20"/>
          <w:szCs w:val="20"/>
          <w:lang w:val="sk-SK"/>
        </w:rPr>
        <w:t xml:space="preserve"> </w:t>
      </w:r>
    </w:p>
    <w:p w14:paraId="5ED25CAF" w14:textId="77777777" w:rsidR="009D58B6" w:rsidRPr="00A42139" w:rsidRDefault="009D58B6" w:rsidP="009D58B6">
      <w:pPr>
        <w:pStyle w:val="Odsekzoznamu"/>
        <w:rPr>
          <w:rFonts w:ascii="Source Sans Pro" w:hAnsi="Source Sans Pro" w:cs="Segoe UI"/>
          <w:b/>
          <w:sz w:val="20"/>
          <w:szCs w:val="20"/>
          <w:lang w:val="sk-SK"/>
        </w:rPr>
      </w:pPr>
    </w:p>
    <w:p w14:paraId="45E61B19" w14:textId="77777777" w:rsidR="009D58B6"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V porovnaní s priemerom strednej a východnej Európy je výroba potravín na Slovensku zraniteľná voči narušeniam globálnych hodnotových reťazcov vzhľadom na vysoký import. </w:t>
      </w:r>
      <w:r w:rsidRPr="00A42139">
        <w:rPr>
          <w:rFonts w:ascii="Source Sans Pro" w:hAnsi="Source Sans Pro" w:cs="Segoe UI"/>
          <w:sz w:val="20"/>
          <w:szCs w:val="20"/>
          <w:lang w:val="sk-SK"/>
        </w:rPr>
        <w:t>Významnú úlohu v tomto procese zohráva aj dostatočná a včasná príprava na štrukturálne väčšie zmeny, ktoré majú vplyv na sektor, vrátane zmeny klímy a prísnejších environmentálnych regulácií. To poukazuje</w:t>
      </w:r>
      <w:r w:rsidRPr="00A42139">
        <w:rPr>
          <w:rStyle w:val="Odkaznakomentr"/>
          <w:rFonts w:ascii="Source Sans Pro" w:hAnsi="Source Sans Pro" w:cs="Segoe UI"/>
          <w:sz w:val="20"/>
          <w:szCs w:val="20"/>
          <w:lang w:val="sk-SK"/>
        </w:rPr>
        <w:t xml:space="preserve"> na potrebu integrácie</w:t>
      </w:r>
      <w:r w:rsidRPr="00A42139">
        <w:rPr>
          <w:rStyle w:val="Odkaznakomentr"/>
          <w:rFonts w:ascii="Source Sans Pro" w:hAnsi="Source Sans Pro" w:cs="Segoe UI"/>
          <w:lang w:val="sk-SK"/>
        </w:rPr>
        <w:t xml:space="preserve"> </w:t>
      </w:r>
      <w:r w:rsidRPr="00A42139">
        <w:rPr>
          <w:rFonts w:ascii="Source Sans Pro" w:hAnsi="Source Sans Pro" w:cs="Segoe UI"/>
          <w:sz w:val="20"/>
          <w:szCs w:val="20"/>
          <w:lang w:val="sk-SK"/>
        </w:rPr>
        <w:t>zelených politík do národných politík s cieľom podporiť udržateľné a inovatívne lokálne potravinové systémy.</w:t>
      </w:r>
      <w:r w:rsidRPr="00A42139">
        <w:rPr>
          <w:rStyle w:val="Odkaznapoznmkupodiarou"/>
          <w:rFonts w:ascii="Source Sans Pro" w:hAnsi="Source Sans Pro" w:cs="Segoe UI"/>
          <w:sz w:val="20"/>
          <w:szCs w:val="20"/>
          <w:lang w:val="sk-SK"/>
        </w:rPr>
        <w:footnoteReference w:id="114"/>
      </w:r>
    </w:p>
    <w:p w14:paraId="27AA739D" w14:textId="77777777" w:rsidR="009D58B6" w:rsidRPr="00A42139" w:rsidRDefault="009D58B6" w:rsidP="009D58B6">
      <w:pPr>
        <w:pStyle w:val="Odsekzoznamu"/>
        <w:rPr>
          <w:rFonts w:ascii="Source Sans Pro" w:hAnsi="Source Sans Pro" w:cs="Segoe UI"/>
          <w:sz w:val="20"/>
          <w:szCs w:val="20"/>
          <w:lang w:val="sk-SK"/>
        </w:rPr>
      </w:pPr>
    </w:p>
    <w:p w14:paraId="1F16B0FB" w14:textId="77777777" w:rsidR="002B2BAC" w:rsidRPr="00A42139" w:rsidRDefault="009D58B6"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sz w:val="20"/>
          <w:szCs w:val="20"/>
          <w:lang w:val="sk-SK"/>
        </w:rPr>
        <w:t>Nedostatočná finančná podpora pre potravinárov v Spoločnej poľnohospodárskej politike, v ktorej sú potravinári oprávnenými žiadateľmi, vedie k obmedzenej možnosti tvorby inovácií v potravinárstve.</w:t>
      </w:r>
      <w:r w:rsidRPr="00A42139">
        <w:rPr>
          <w:rStyle w:val="Odkaznapoznmkupodiarou"/>
          <w:rFonts w:ascii="Source Sans Pro" w:hAnsi="Source Sans Pro" w:cs="Segoe UI"/>
          <w:sz w:val="20"/>
          <w:szCs w:val="20"/>
          <w:lang w:val="sk-SK"/>
        </w:rPr>
        <w:footnoteReference w:id="115"/>
      </w:r>
      <w:r w:rsidRPr="00A42139">
        <w:rPr>
          <w:rFonts w:ascii="Source Sans Pro" w:hAnsi="Source Sans Pro" w:cs="Segoe UI"/>
          <w:sz w:val="20"/>
          <w:szCs w:val="20"/>
          <w:lang w:val="sk-SK"/>
        </w:rPr>
        <w:t xml:space="preserve"> </w:t>
      </w:r>
      <w:r w:rsidRPr="00A42139">
        <w:rPr>
          <w:rFonts w:ascii="Source Sans Pro" w:hAnsi="Source Sans Pro" w:cs="Segoe UI"/>
          <w:b/>
          <w:sz w:val="20"/>
          <w:szCs w:val="20"/>
          <w:lang w:val="sk-SK"/>
        </w:rPr>
        <w:lastRenderedPageBreak/>
        <w:t>Celkový objem finančnej podpory slovenskému poľnohospodárstvu sa medziročne znížil o 7,5 %, na hodnotu 737 mil. €, z toho 57 % bolo poskytnutých zo zdrojov EÚ. Podiel celkových podpôr na výnosoch v rámci poľnohospodárstva sa medziročne znížil na 17,5 %, z toho podiel priamych platieb tvoril 6,6 %.</w:t>
      </w:r>
      <w:r w:rsidRPr="00A42139">
        <w:rPr>
          <w:rFonts w:ascii="Source Sans Pro" w:hAnsi="Source Sans Pro" w:cs="Segoe UI"/>
          <w:b/>
          <w:sz w:val="20"/>
          <w:szCs w:val="20"/>
          <w:vertAlign w:val="superscript"/>
          <w:lang w:val="sk-SK"/>
        </w:rPr>
        <w:t>78</w:t>
      </w:r>
    </w:p>
    <w:p w14:paraId="323A81B3" w14:textId="2259D935" w:rsidR="000E1F50" w:rsidRPr="00A42139" w:rsidRDefault="1A1C9506" w:rsidP="00A4198C">
      <w:pPr>
        <w:pStyle w:val="Nadpis3"/>
        <w:numPr>
          <w:ilvl w:val="0"/>
          <w:numId w:val="0"/>
        </w:numPr>
        <w:ind w:left="720" w:hanging="720"/>
        <w:jc w:val="center"/>
        <w:rPr>
          <w:lang w:val="sk-SK"/>
        </w:rPr>
      </w:pPr>
      <w:bookmarkStart w:id="203" w:name="_Toc981908073"/>
      <w:bookmarkStart w:id="204" w:name="_Toc181861582"/>
      <w:r w:rsidRPr="00A42139">
        <w:rPr>
          <w:lang w:val="sk-SK"/>
        </w:rPr>
        <w:t xml:space="preserve">Tematické oblasti podpory v prioritnej oblasti </w:t>
      </w:r>
      <w:r w:rsidR="0010097A" w:rsidRPr="00A42139">
        <w:rPr>
          <w:lang w:val="sk-SK"/>
        </w:rPr>
        <w:t>5</w:t>
      </w:r>
      <w:r w:rsidRPr="00A42139">
        <w:rPr>
          <w:lang w:val="sk-SK"/>
        </w:rPr>
        <w:t>-1</w:t>
      </w:r>
      <w:bookmarkEnd w:id="203"/>
      <w:bookmarkEnd w:id="204"/>
    </w:p>
    <w:p w14:paraId="07286720" w14:textId="0CE941E5" w:rsidR="006A72D6" w:rsidRPr="00A42139" w:rsidRDefault="006A72D6" w:rsidP="002B2BAC">
      <w:pPr>
        <w:spacing w:before="40" w:after="120" w:line="276" w:lineRule="auto"/>
        <w:jc w:val="both"/>
        <w:rPr>
          <w:rFonts w:ascii="Source Sans Pro" w:eastAsia="Calibri" w:hAnsi="Source Sans Pro" w:cs="Segoe UI"/>
          <w:sz w:val="22"/>
          <w:szCs w:val="22"/>
          <w:lang w:val="sk-SK"/>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7229"/>
      </w:tblGrid>
      <w:tr w:rsidR="00613CD1" w:rsidRPr="00DD7867" w14:paraId="6B6D314E" w14:textId="77777777" w:rsidTr="00A42139">
        <w:trPr>
          <w:trHeight w:val="46"/>
        </w:trPr>
        <w:tc>
          <w:tcPr>
            <w:tcW w:w="9209" w:type="dxa"/>
            <w:gridSpan w:val="2"/>
            <w:shd w:val="clear" w:color="auto" w:fill="1A25AB"/>
            <w:vAlign w:val="center"/>
          </w:tcPr>
          <w:p w14:paraId="3D331303" w14:textId="77777777" w:rsidR="00613CD1" w:rsidRPr="001F1E9D" w:rsidRDefault="00613CD1" w:rsidP="00613CD1">
            <w:pPr>
              <w:contextualSpacing/>
              <w:jc w:val="center"/>
              <w:rPr>
                <w:rFonts w:ascii="Source Sans Pro" w:eastAsia="Calibri" w:hAnsi="Source Sans Pro" w:cs="Aptos Display"/>
                <w:b/>
                <w:color w:val="FFFFFF"/>
                <w:sz w:val="22"/>
                <w:szCs w:val="22"/>
                <w:lang w:val="sk-SK" w:eastAsia="sk-SK"/>
              </w:rPr>
            </w:pPr>
            <w:r w:rsidRPr="001F1E9D">
              <w:rPr>
                <w:rFonts w:ascii="Source Sans Pro" w:eastAsia="Calibri" w:hAnsi="Source Sans Pro" w:cs="Aptos Display"/>
                <w:b/>
                <w:color w:val="FFFFFF"/>
                <w:sz w:val="22"/>
                <w:szCs w:val="22"/>
                <w:lang w:val="sk-SK" w:eastAsia="sk-SK"/>
              </w:rPr>
              <w:t>Potravinová konkurencieschopnosť a klimatická odolnosť</w:t>
            </w:r>
          </w:p>
        </w:tc>
      </w:tr>
      <w:tr w:rsidR="001576D6" w:rsidRPr="00DD7867" w14:paraId="419F1806" w14:textId="77777777" w:rsidTr="00567884">
        <w:trPr>
          <w:trHeight w:val="46"/>
        </w:trPr>
        <w:tc>
          <w:tcPr>
            <w:tcW w:w="1980" w:type="dxa"/>
            <w:vMerge w:val="restart"/>
            <w:shd w:val="clear" w:color="auto" w:fill="00ABCE"/>
            <w:vAlign w:val="center"/>
          </w:tcPr>
          <w:p w14:paraId="570967A8" w14:textId="285C4DD2" w:rsidR="00613CD1" w:rsidRPr="00A42139" w:rsidRDefault="00613CD1" w:rsidP="00613CD1">
            <w:pPr>
              <w:contextualSpacing/>
              <w:jc w:val="center"/>
              <w:rPr>
                <w:rFonts w:ascii="Source Sans Pro" w:eastAsia="Calibri" w:hAnsi="Source Sans Pro" w:cs="Aptos Display"/>
                <w:b/>
                <w:color w:val="FFFFFF"/>
                <w:sz w:val="20"/>
                <w:szCs w:val="20"/>
                <w:lang w:val="sk-SK" w:eastAsia="sk-SK"/>
              </w:rPr>
            </w:pPr>
            <w:r w:rsidRPr="00A42139">
              <w:rPr>
                <w:rFonts w:ascii="Source Sans Pro" w:eastAsia="Calibri" w:hAnsi="Source Sans Pro" w:cs="Aptos Display"/>
                <w:b/>
                <w:color w:val="FFFFFF"/>
                <w:sz w:val="20"/>
                <w:szCs w:val="20"/>
                <w:lang w:val="sk-SK" w:eastAsia="sk-SK"/>
              </w:rPr>
              <w:t>Prioritná oblasť 5-1: Potravinová konkurencieschopnosť a</w:t>
            </w:r>
            <w:r w:rsidR="001F1E9D">
              <w:rPr>
                <w:rFonts w:ascii="Source Sans Pro" w:eastAsia="Calibri" w:hAnsi="Source Sans Pro" w:cs="Aptos Display"/>
                <w:b/>
                <w:color w:val="FFFFFF"/>
                <w:sz w:val="20"/>
                <w:szCs w:val="20"/>
                <w:lang w:val="sk-SK" w:eastAsia="sk-SK"/>
              </w:rPr>
              <w:t> </w:t>
            </w:r>
            <w:r w:rsidRPr="00A42139">
              <w:rPr>
                <w:rFonts w:ascii="Source Sans Pro" w:eastAsia="Calibri" w:hAnsi="Source Sans Pro" w:cs="Aptos Display"/>
                <w:b/>
                <w:color w:val="FFFFFF"/>
                <w:sz w:val="20"/>
                <w:szCs w:val="20"/>
                <w:lang w:val="sk-SK" w:eastAsia="sk-SK"/>
              </w:rPr>
              <w:t>odolnosť</w:t>
            </w:r>
          </w:p>
        </w:tc>
        <w:tc>
          <w:tcPr>
            <w:tcW w:w="7229" w:type="dxa"/>
            <w:vAlign w:val="center"/>
          </w:tcPr>
          <w:p w14:paraId="1EDA8EA5" w14:textId="420D44EE" w:rsidR="00613CD1" w:rsidRPr="00A42139" w:rsidRDefault="00613CD1" w:rsidP="00A42139">
            <w:pPr>
              <w:numPr>
                <w:ilvl w:val="2"/>
                <w:numId w:val="55"/>
              </w:numPr>
              <w:spacing w:before="120" w:after="120" w:line="276" w:lineRule="auto"/>
              <w:ind w:left="463" w:hanging="567"/>
              <w:contextualSpacing/>
              <w:rPr>
                <w:rFonts w:ascii="Source Sans Pro" w:eastAsia="Calibri" w:hAnsi="Source Sans Pro" w:cs="Aptos Display"/>
                <w:color w:val="000000"/>
                <w:sz w:val="20"/>
                <w:szCs w:val="20"/>
                <w:lang w:val="sk-SK" w:eastAsia="sk-SK"/>
              </w:rPr>
            </w:pPr>
            <w:r w:rsidRPr="00A42139">
              <w:rPr>
                <w:rFonts w:ascii="Source Sans Pro" w:eastAsia="Calibri" w:hAnsi="Source Sans Pro" w:cs="Calibri"/>
                <w:sz w:val="20"/>
                <w:szCs w:val="20"/>
                <w:lang w:val="sk-SK" w:eastAsia="sk-SK"/>
              </w:rPr>
              <w:t>Inovácie v potravinárstve</w:t>
            </w:r>
            <w:r w:rsidR="00580F48" w:rsidRPr="00A42139">
              <w:rPr>
                <w:rStyle w:val="Odkaznapoznmkupodiarou"/>
                <w:rFonts w:ascii="Source Sans Pro" w:eastAsia="Calibri" w:hAnsi="Source Sans Pro" w:cs="Aptos Display"/>
                <w:color w:val="000000"/>
                <w:sz w:val="20"/>
                <w:szCs w:val="20"/>
                <w:lang w:val="sk-SK" w:eastAsia="sk-SK"/>
              </w:rPr>
              <w:footnoteReference w:id="116"/>
            </w:r>
          </w:p>
        </w:tc>
      </w:tr>
      <w:tr w:rsidR="001576D6" w:rsidRPr="00DD7867" w14:paraId="391F0C74" w14:textId="77777777" w:rsidTr="00567884">
        <w:trPr>
          <w:trHeight w:val="46"/>
        </w:trPr>
        <w:tc>
          <w:tcPr>
            <w:tcW w:w="1980" w:type="dxa"/>
            <w:vMerge/>
            <w:shd w:val="clear" w:color="auto" w:fill="00ABCE"/>
          </w:tcPr>
          <w:p w14:paraId="0F696DFB" w14:textId="77777777" w:rsidR="00613CD1" w:rsidRPr="00A42139" w:rsidRDefault="00613CD1" w:rsidP="00613CD1">
            <w:pPr>
              <w:contextualSpacing/>
              <w:rPr>
                <w:rFonts w:ascii="Source Sans Pro" w:eastAsia="Calibri" w:hAnsi="Source Sans Pro" w:cs="Aptos Display"/>
                <w:sz w:val="20"/>
                <w:szCs w:val="20"/>
                <w:lang w:val="sk-SK" w:eastAsia="sk-SK"/>
              </w:rPr>
            </w:pPr>
          </w:p>
        </w:tc>
        <w:tc>
          <w:tcPr>
            <w:tcW w:w="7229" w:type="dxa"/>
            <w:vAlign w:val="center"/>
          </w:tcPr>
          <w:p w14:paraId="5AACFAD1" w14:textId="77777777" w:rsidR="00613CD1" w:rsidRPr="00A42139" w:rsidRDefault="00613CD1" w:rsidP="00A42139">
            <w:pPr>
              <w:numPr>
                <w:ilvl w:val="2"/>
                <w:numId w:val="55"/>
              </w:numPr>
              <w:spacing w:before="120" w:after="120" w:line="276" w:lineRule="auto"/>
              <w:ind w:left="463" w:hanging="567"/>
              <w:contextualSpacing/>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Využiteľnosť odpadov v potravinovom reťazci a sekundárne spracovanie odpadu z výroby potravín a spracovania vedľajších produktov</w:t>
            </w:r>
          </w:p>
        </w:tc>
      </w:tr>
    </w:tbl>
    <w:p w14:paraId="2B52F921" w14:textId="56418A5C" w:rsidR="006A72D6" w:rsidRPr="00A42139" w:rsidRDefault="006A72D6" w:rsidP="002B2BAC">
      <w:pPr>
        <w:spacing w:before="40" w:after="120" w:line="276" w:lineRule="auto"/>
        <w:jc w:val="both"/>
        <w:rPr>
          <w:rFonts w:ascii="Source Sans Pro" w:eastAsia="Calibri" w:hAnsi="Source Sans Pro" w:cs="Segoe UI"/>
          <w:sz w:val="22"/>
          <w:szCs w:val="22"/>
          <w:lang w:val="sk-SK"/>
        </w:rPr>
      </w:pPr>
    </w:p>
    <w:p w14:paraId="22025604" w14:textId="5F80C149" w:rsidR="0003716F" w:rsidRPr="00A42139" w:rsidRDefault="5517981B" w:rsidP="004127AB">
      <w:pPr>
        <w:pStyle w:val="Nadpis3"/>
        <w:numPr>
          <w:ilvl w:val="0"/>
          <w:numId w:val="0"/>
        </w:numPr>
        <w:ind w:left="720" w:hanging="720"/>
        <w:rPr>
          <w:lang w:val="sk-SK"/>
        </w:rPr>
      </w:pPr>
      <w:bookmarkStart w:id="205" w:name="_Toc181861583"/>
      <w:bookmarkStart w:id="206" w:name="_Toc441926098"/>
      <w:r w:rsidRPr="00A42139">
        <w:rPr>
          <w:lang w:val="sk-SK"/>
        </w:rPr>
        <w:t xml:space="preserve">Cieľový stav prioritnej oblasti </w:t>
      </w:r>
      <w:r w:rsidR="0010097A" w:rsidRPr="00A42139">
        <w:rPr>
          <w:lang w:val="sk-SK"/>
        </w:rPr>
        <w:t>5</w:t>
      </w:r>
      <w:r w:rsidRPr="00A42139">
        <w:rPr>
          <w:lang w:val="sk-SK"/>
        </w:rPr>
        <w:t>-1</w:t>
      </w:r>
      <w:bookmarkEnd w:id="205"/>
      <w:r w:rsidRPr="00A42139">
        <w:rPr>
          <w:lang w:val="sk-SK"/>
        </w:rPr>
        <w:t xml:space="preserve"> </w:t>
      </w:r>
      <w:r w:rsidR="6ABFAA4B" w:rsidRPr="00A42139">
        <w:rPr>
          <w:lang w:val="sk-SK"/>
        </w:rPr>
        <w:br/>
      </w:r>
      <w:bookmarkEnd w:id="206"/>
    </w:p>
    <w:p w14:paraId="77FCEF22" w14:textId="138075BE"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sz w:val="20"/>
          <w:szCs w:val="20"/>
          <w:shd w:val="clear" w:color="auto" w:fill="FFFFFF"/>
          <w:lang w:val="sk-SK"/>
        </w:rPr>
        <w:t>Plne funkčné vertikálne štruktúry</w:t>
      </w:r>
      <w:r w:rsidRPr="00A42139">
        <w:rPr>
          <w:rFonts w:ascii="Source Sans Pro" w:hAnsi="Source Sans Pro" w:cs="Segoe UI"/>
          <w:color w:val="000000"/>
          <w:sz w:val="20"/>
          <w:szCs w:val="20"/>
          <w:shd w:val="clear" w:color="auto" w:fill="FFFFFF"/>
          <w:lang w:val="sk-SK"/>
        </w:rPr>
        <w:t xml:space="preserve">, ktoré vytvoria podmienky </w:t>
      </w:r>
      <w:r w:rsidRPr="00A42139">
        <w:rPr>
          <w:rFonts w:ascii="Source Sans Pro" w:hAnsi="Source Sans Pro" w:cs="Segoe UI"/>
          <w:b/>
          <w:color w:val="000000"/>
          <w:sz w:val="20"/>
          <w:szCs w:val="20"/>
          <w:shd w:val="clear" w:color="auto" w:fill="FFFFFF"/>
          <w:lang w:val="sk-SK"/>
        </w:rPr>
        <w:t>pre zvýšenie pridanej hodnoty z produkcie potravinárskych prvovýrobcov</w:t>
      </w:r>
      <w:r w:rsidRPr="00A42139">
        <w:rPr>
          <w:rFonts w:ascii="Source Sans Pro" w:hAnsi="Source Sans Pro" w:cs="Segoe UI"/>
          <w:color w:val="000000"/>
          <w:sz w:val="20"/>
          <w:szCs w:val="20"/>
          <w:shd w:val="clear" w:color="auto" w:fill="FFFFFF"/>
          <w:lang w:val="sk-SK"/>
        </w:rPr>
        <w:t xml:space="preserve"> a zlepšenie potravinovej bezpečnosti SR</w:t>
      </w:r>
      <w:r w:rsidR="003F1653" w:rsidRPr="00A42139">
        <w:rPr>
          <w:rFonts w:ascii="Source Sans Pro" w:hAnsi="Source Sans Pro" w:cs="Segoe UI"/>
          <w:color w:val="000000"/>
          <w:sz w:val="20"/>
          <w:szCs w:val="20"/>
          <w:shd w:val="clear" w:color="auto" w:fill="FFFFFF"/>
          <w:lang w:val="sk-SK"/>
        </w:rPr>
        <w:t>.</w:t>
      </w:r>
    </w:p>
    <w:p w14:paraId="3D6EE9C2"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630A7B6F" w14:textId="4231BD76"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themeColor="text1"/>
          <w:sz w:val="20"/>
          <w:szCs w:val="20"/>
          <w:lang w:val="sk-SK"/>
        </w:rPr>
        <w:t>Pozitívna obchodná bilancia zahraničného obchodu s potravinami</w:t>
      </w:r>
      <w:r w:rsidRPr="00A42139">
        <w:rPr>
          <w:rFonts w:ascii="Source Sans Pro" w:hAnsi="Source Sans Pro" w:cs="Segoe UI"/>
          <w:color w:val="000000" w:themeColor="text1"/>
          <w:sz w:val="20"/>
          <w:szCs w:val="20"/>
          <w:lang w:val="sk-SK"/>
        </w:rPr>
        <w:t>, zvýšenie podielu potravín zo slovenskej produkcie na pultoch v maloobchode a vyššia konkurencieschopnosť slovenského agropotravinárskeho odvetvia</w:t>
      </w:r>
      <w:r w:rsidR="003F1653" w:rsidRPr="00A42139">
        <w:rPr>
          <w:rFonts w:ascii="Source Sans Pro" w:hAnsi="Source Sans Pro" w:cs="Segoe UI"/>
          <w:sz w:val="20"/>
          <w:szCs w:val="20"/>
          <w:lang w:val="sk-SK"/>
        </w:rPr>
        <w:t>.</w:t>
      </w:r>
    </w:p>
    <w:p w14:paraId="242E47DD"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1E87AA66" w14:textId="2F036116"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Tradičné lineárne potravinové systémy</w:t>
      </w:r>
      <w:r w:rsidRPr="00A42139">
        <w:rPr>
          <w:rFonts w:ascii="Source Sans Pro" w:hAnsi="Source Sans Pro" w:cs="Segoe UI"/>
          <w:sz w:val="20"/>
          <w:szCs w:val="20"/>
          <w:lang w:val="sk-SK"/>
        </w:rPr>
        <w:t xml:space="preserve"> </w:t>
      </w:r>
      <w:r w:rsidRPr="00A42139">
        <w:rPr>
          <w:rFonts w:ascii="Source Sans Pro" w:hAnsi="Source Sans Pro" w:cs="Segoe UI"/>
          <w:b/>
          <w:sz w:val="20"/>
          <w:szCs w:val="20"/>
          <w:lang w:val="sk-SK"/>
        </w:rPr>
        <w:t>transformované na systémy vedúce k </w:t>
      </w:r>
      <w:proofErr w:type="spellStart"/>
      <w:r w:rsidRPr="00A42139">
        <w:rPr>
          <w:rFonts w:ascii="Source Sans Pro" w:hAnsi="Source Sans Pro" w:cs="Segoe UI"/>
          <w:b/>
          <w:sz w:val="20"/>
          <w:szCs w:val="20"/>
          <w:lang w:val="sk-SK"/>
        </w:rPr>
        <w:t>cirkularite</w:t>
      </w:r>
      <w:proofErr w:type="spellEnd"/>
      <w:r w:rsidR="003F1653" w:rsidRPr="00A42139">
        <w:rPr>
          <w:rFonts w:ascii="Source Sans Pro" w:hAnsi="Source Sans Pro" w:cs="Segoe UI"/>
          <w:b/>
          <w:sz w:val="20"/>
          <w:szCs w:val="20"/>
          <w:lang w:val="sk-SK"/>
        </w:rPr>
        <w:t>.</w:t>
      </w:r>
      <w:r w:rsidR="003F1653" w:rsidRPr="00A42139">
        <w:rPr>
          <w:rFonts w:ascii="Source Sans Pro" w:hAnsi="Source Sans Pro" w:cs="Segoe UI"/>
          <w:sz w:val="20"/>
          <w:szCs w:val="20"/>
          <w:lang w:val="sk-SK"/>
        </w:rPr>
        <w:t xml:space="preserve"> </w:t>
      </w:r>
    </w:p>
    <w:p w14:paraId="55A0DEF9"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1796E115" w14:textId="1B84A5CC"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Vyššia miera využívania AI, robotiky a digitalizácie pri riešení projektov </w:t>
      </w:r>
      <w:proofErr w:type="spellStart"/>
      <w:r w:rsidRPr="00A42139">
        <w:rPr>
          <w:rFonts w:ascii="Source Sans Pro" w:eastAsia="Calibri" w:hAnsi="Source Sans Pro" w:cs="Segoe UI"/>
          <w:b/>
          <w:sz w:val="20"/>
          <w:szCs w:val="20"/>
          <w:lang w:val="sk-SK"/>
        </w:rPr>
        <w:t>VVaI</w:t>
      </w:r>
      <w:proofErr w:type="spellEnd"/>
      <w:r w:rsidRPr="00A42139">
        <w:rPr>
          <w:rFonts w:ascii="Source Sans Pro" w:eastAsia="Calibri" w:hAnsi="Source Sans Pro" w:cs="Segoe UI"/>
          <w:b/>
          <w:sz w:val="20"/>
          <w:szCs w:val="20"/>
          <w:lang w:val="sk-SK"/>
        </w:rPr>
        <w:t xml:space="preserve"> v potravinárskom priemysle</w:t>
      </w:r>
      <w:r w:rsidR="003F1653" w:rsidRPr="00A42139">
        <w:rPr>
          <w:rFonts w:ascii="Source Sans Pro" w:eastAsia="Calibri" w:hAnsi="Source Sans Pro" w:cs="Segoe UI"/>
          <w:b/>
          <w:sz w:val="20"/>
          <w:szCs w:val="20"/>
          <w:lang w:val="sk-SK"/>
        </w:rPr>
        <w:t>.</w:t>
      </w:r>
      <w:r w:rsidR="003F1653" w:rsidRPr="00A42139">
        <w:rPr>
          <w:rFonts w:ascii="Source Sans Pro" w:eastAsia="Calibri" w:hAnsi="Source Sans Pro" w:cs="Segoe UI"/>
          <w:sz w:val="20"/>
          <w:szCs w:val="20"/>
          <w:lang w:val="sk-SK"/>
        </w:rPr>
        <w:t xml:space="preserve"> </w:t>
      </w:r>
    </w:p>
    <w:p w14:paraId="1245A851"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1556DC0F" w14:textId="0B68DAA6"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themeColor="text1"/>
          <w:sz w:val="20"/>
          <w:szCs w:val="20"/>
          <w:lang w:val="sk-SK"/>
        </w:rPr>
        <w:t>Inovatívne riešenia v prvovýrobe</w:t>
      </w:r>
      <w:r w:rsidRPr="00A42139">
        <w:rPr>
          <w:rFonts w:ascii="Source Sans Pro" w:hAnsi="Source Sans Pro" w:cs="Segoe UI"/>
          <w:color w:val="000000" w:themeColor="text1"/>
          <w:sz w:val="20"/>
          <w:szCs w:val="20"/>
          <w:lang w:val="sk-SK"/>
        </w:rPr>
        <w:t xml:space="preserve">, v slovenskom potravinárskom a spracovateľskom reťazci, </w:t>
      </w:r>
      <w:r w:rsidRPr="00A42139">
        <w:rPr>
          <w:rFonts w:ascii="Source Sans Pro" w:hAnsi="Source Sans Pro" w:cs="Segoe UI"/>
          <w:b/>
          <w:color w:val="000000" w:themeColor="text1"/>
          <w:sz w:val="20"/>
          <w:szCs w:val="20"/>
          <w:lang w:val="sk-SK"/>
        </w:rPr>
        <w:t xml:space="preserve">efektívnejší </w:t>
      </w:r>
      <w:proofErr w:type="spellStart"/>
      <w:r w:rsidRPr="00A42139">
        <w:rPr>
          <w:rFonts w:ascii="Source Sans Pro" w:hAnsi="Source Sans Pro" w:cs="Segoe UI"/>
          <w:b/>
          <w:color w:val="000000" w:themeColor="text1"/>
          <w:sz w:val="20"/>
          <w:szCs w:val="20"/>
          <w:lang w:val="sk-SK"/>
        </w:rPr>
        <w:t>bioodpadový</w:t>
      </w:r>
      <w:proofErr w:type="spellEnd"/>
      <w:r w:rsidRPr="00A42139">
        <w:rPr>
          <w:rFonts w:ascii="Source Sans Pro" w:hAnsi="Source Sans Pro" w:cs="Segoe UI"/>
          <w:b/>
          <w:color w:val="000000" w:themeColor="text1"/>
          <w:sz w:val="20"/>
          <w:szCs w:val="20"/>
          <w:lang w:val="sk-SK"/>
        </w:rPr>
        <w:t xml:space="preserve"> reťazec, cirkulárne systémy v prvovýrobe a</w:t>
      </w:r>
      <w:r w:rsidR="00EB2D5A" w:rsidRPr="00A42139">
        <w:rPr>
          <w:rFonts w:ascii="Source Sans Pro" w:hAnsi="Source Sans Pro" w:cs="Segoe UI"/>
          <w:b/>
          <w:color w:val="000000" w:themeColor="text1"/>
          <w:sz w:val="20"/>
          <w:szCs w:val="20"/>
          <w:lang w:val="sk-SK"/>
        </w:rPr>
        <w:t> </w:t>
      </w:r>
      <w:r w:rsidRPr="00A42139">
        <w:rPr>
          <w:rFonts w:ascii="Source Sans Pro" w:hAnsi="Source Sans Pro" w:cs="Segoe UI"/>
          <w:b/>
          <w:color w:val="000000" w:themeColor="text1"/>
          <w:sz w:val="20"/>
          <w:szCs w:val="20"/>
          <w:lang w:val="sk-SK"/>
        </w:rPr>
        <w:t>spracovaní</w:t>
      </w:r>
      <w:r w:rsidR="003F1653" w:rsidRPr="00A42139">
        <w:rPr>
          <w:rFonts w:ascii="Source Sans Pro" w:hAnsi="Source Sans Pro" w:cs="Segoe UI"/>
          <w:b/>
          <w:color w:val="000000" w:themeColor="text1"/>
          <w:sz w:val="20"/>
          <w:szCs w:val="20"/>
          <w:lang w:val="sk-SK"/>
        </w:rPr>
        <w:t>.</w:t>
      </w:r>
      <w:r w:rsidR="003F1653" w:rsidRPr="00A42139">
        <w:rPr>
          <w:rFonts w:ascii="Source Sans Pro" w:hAnsi="Source Sans Pro" w:cs="Segoe UI"/>
          <w:color w:val="000000" w:themeColor="text1"/>
          <w:sz w:val="20"/>
          <w:szCs w:val="20"/>
          <w:lang w:val="sk-SK"/>
        </w:rPr>
        <w:t xml:space="preserve"> </w:t>
      </w:r>
    </w:p>
    <w:p w14:paraId="4044DA81"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2C7F6367" w14:textId="5098C987"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themeColor="text1"/>
          <w:sz w:val="20"/>
          <w:szCs w:val="20"/>
          <w:lang w:val="sk-SK"/>
        </w:rPr>
        <w:t>Implementované riešenia kľúčových problémov pre zachovanie produkčnej schopnosti</w:t>
      </w:r>
      <w:r w:rsidRPr="00A42139">
        <w:rPr>
          <w:rFonts w:ascii="Source Sans Pro" w:hAnsi="Source Sans Pro" w:cs="Segoe UI"/>
          <w:color w:val="000000" w:themeColor="text1"/>
          <w:sz w:val="20"/>
          <w:szCs w:val="20"/>
          <w:lang w:val="sk-SK"/>
        </w:rPr>
        <w:t xml:space="preserve"> a "spotreby pôdy" pri produkcii potravín, vysoká spotreba vody a energií, zníženie produkcie škodlivých emisií skleníkových plynov a škodlivých látok a pod</w:t>
      </w:r>
      <w:r w:rsidR="003F1653" w:rsidRPr="00A42139">
        <w:rPr>
          <w:rFonts w:ascii="Source Sans Pro" w:hAnsi="Source Sans Pro" w:cs="Segoe UI"/>
          <w:color w:val="000000" w:themeColor="text1"/>
          <w:sz w:val="20"/>
          <w:szCs w:val="20"/>
          <w:lang w:val="sk-SK"/>
        </w:rPr>
        <w:t>.</w:t>
      </w:r>
    </w:p>
    <w:p w14:paraId="2E152668"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7C6F4243" w14:textId="69C52D70"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b/>
          <w:sz w:val="20"/>
          <w:szCs w:val="20"/>
          <w:lang w:val="sk-SK"/>
        </w:rPr>
      </w:pPr>
      <w:r w:rsidRPr="00A42139">
        <w:rPr>
          <w:rFonts w:ascii="Source Sans Pro" w:hAnsi="Source Sans Pro" w:cs="Segoe UI"/>
          <w:color w:val="000000"/>
          <w:sz w:val="20"/>
          <w:szCs w:val="20"/>
          <w:shd w:val="clear" w:color="auto" w:fill="FFFFFF"/>
          <w:lang w:val="sk-SK"/>
        </w:rPr>
        <w:t xml:space="preserve">Odbytové združenia, klastre, únie, zväzy, organizácie a združenia spolupracujúcich aktérov – poľnohospodárov, potravinárov a firiem </w:t>
      </w:r>
      <w:r w:rsidRPr="00A42139">
        <w:rPr>
          <w:rFonts w:ascii="Source Sans Pro" w:hAnsi="Source Sans Pro" w:cs="Segoe UI"/>
          <w:b/>
          <w:color w:val="000000"/>
          <w:sz w:val="20"/>
          <w:szCs w:val="20"/>
          <w:shd w:val="clear" w:color="auto" w:fill="FFFFFF"/>
          <w:lang w:val="sk-SK"/>
        </w:rPr>
        <w:t>implementujúce inovatívne riešenia pre zvýšenie domáceho odbytu, technologické a procesné inovácie, inovácie vedúce k vyššej finalizácii lokálnej produkcie, inovatívne marketingové modely a sociálne inovácie</w:t>
      </w:r>
      <w:r w:rsidR="003F1653" w:rsidRPr="00A42139">
        <w:rPr>
          <w:rFonts w:ascii="Source Sans Pro" w:hAnsi="Source Sans Pro" w:cs="Segoe UI"/>
          <w:b/>
          <w:color w:val="000000"/>
          <w:sz w:val="20"/>
          <w:szCs w:val="20"/>
          <w:shd w:val="clear" w:color="auto" w:fill="FFFFFF"/>
          <w:lang w:val="sk-SK"/>
        </w:rPr>
        <w:t xml:space="preserve">. </w:t>
      </w:r>
    </w:p>
    <w:p w14:paraId="6574A5DF" w14:textId="77777777" w:rsidR="005A7DE4" w:rsidRPr="00A42139" w:rsidRDefault="005A7DE4" w:rsidP="005A7DE4">
      <w:pPr>
        <w:pStyle w:val="Odsekzoznamu"/>
        <w:spacing w:before="40" w:after="120" w:line="276" w:lineRule="auto"/>
        <w:ind w:left="284"/>
        <w:jc w:val="both"/>
        <w:rPr>
          <w:rFonts w:ascii="Source Sans Pro" w:eastAsia="Calibri" w:hAnsi="Source Sans Pro" w:cs="Segoe UI"/>
          <w:sz w:val="20"/>
          <w:szCs w:val="20"/>
          <w:lang w:val="sk-SK"/>
        </w:rPr>
      </w:pPr>
    </w:p>
    <w:p w14:paraId="534E066A" w14:textId="4C6D02A5"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sz w:val="20"/>
          <w:szCs w:val="20"/>
          <w:shd w:val="clear" w:color="auto" w:fill="FFFFFF"/>
          <w:lang w:val="sk-SK"/>
        </w:rPr>
        <w:t xml:space="preserve">Vyššia pridaná hodnota prvovýrobcov a spracovateľov a vyššia miera ich zapojenia sa do inovácií </w:t>
      </w:r>
      <w:r w:rsidRPr="00A42139">
        <w:rPr>
          <w:rFonts w:ascii="Source Sans Pro" w:hAnsi="Source Sans Pro" w:cs="Segoe UI"/>
          <w:color w:val="000000"/>
          <w:sz w:val="20"/>
          <w:szCs w:val="20"/>
          <w:shd w:val="clear" w:color="auto" w:fill="FFFFFF"/>
          <w:lang w:val="sk-SK"/>
        </w:rPr>
        <w:t>s vplyvom na  posilnenie ich konkurencieschopnosti</w:t>
      </w:r>
      <w:r w:rsidR="003F1653" w:rsidRPr="00A42139">
        <w:rPr>
          <w:rFonts w:ascii="Source Sans Pro" w:hAnsi="Source Sans Pro" w:cs="Segoe UI"/>
          <w:color w:val="000000"/>
          <w:sz w:val="20"/>
          <w:szCs w:val="20"/>
          <w:shd w:val="clear" w:color="auto" w:fill="FFFFFF"/>
          <w:lang w:val="sk-SK"/>
        </w:rPr>
        <w:t>.</w:t>
      </w:r>
    </w:p>
    <w:p w14:paraId="7358F6EF"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37061447" w14:textId="0D0B4F6F"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lastRenderedPageBreak/>
        <w:t>Intenzívnejšie a efektívnejšie využívanie odpadov v potravinovom reťazci a sekundárne spracovanie odpadov z výroby</w:t>
      </w:r>
      <w:r w:rsidRPr="00A42139">
        <w:rPr>
          <w:rFonts w:ascii="Source Sans Pro" w:eastAsia="Calibri" w:hAnsi="Source Sans Pro" w:cs="Segoe UI"/>
          <w:sz w:val="20"/>
          <w:szCs w:val="20"/>
          <w:lang w:val="sk-SK"/>
        </w:rPr>
        <w:t xml:space="preserve"> potravín a spracovania vedľajších produktov</w:t>
      </w:r>
      <w:r w:rsidR="003F1653" w:rsidRPr="00A42139">
        <w:rPr>
          <w:rFonts w:ascii="Source Sans Pro" w:eastAsia="Calibri" w:hAnsi="Source Sans Pro" w:cs="Segoe UI"/>
          <w:sz w:val="20"/>
          <w:szCs w:val="20"/>
          <w:lang w:val="sk-SK"/>
        </w:rPr>
        <w:t>.</w:t>
      </w:r>
    </w:p>
    <w:p w14:paraId="136851C9" w14:textId="10D7CAC2" w:rsidR="640E5090" w:rsidRPr="00A42139" w:rsidRDefault="640E5090" w:rsidP="00A42139">
      <w:pPr>
        <w:pStyle w:val="Odsekzoznamu"/>
        <w:spacing w:before="40" w:after="120" w:line="276" w:lineRule="auto"/>
        <w:ind w:left="284" w:hanging="284"/>
        <w:jc w:val="both"/>
        <w:rPr>
          <w:rFonts w:ascii="Source Sans Pro" w:eastAsia="Calibri" w:hAnsi="Source Sans Pro" w:cs="Segoe UI"/>
          <w:sz w:val="20"/>
          <w:szCs w:val="20"/>
          <w:lang w:val="sk-SK"/>
        </w:rPr>
      </w:pPr>
    </w:p>
    <w:p w14:paraId="3306C846" w14:textId="5625D1AC" w:rsidR="4021C7CC" w:rsidRPr="00A42139" w:rsidRDefault="2E35B514" w:rsidP="4021C7CC">
      <w:pPr>
        <w:pStyle w:val="Odsekzoznamu"/>
        <w:numPr>
          <w:ilvl w:val="0"/>
          <w:numId w:val="7"/>
        </w:numPr>
        <w:spacing w:before="40" w:after="120" w:line="276" w:lineRule="auto"/>
        <w:ind w:left="284" w:hanging="284"/>
        <w:jc w:val="both"/>
        <w:rPr>
          <w:rFonts w:ascii="Source Sans Pro" w:eastAsia="Calibri" w:hAnsi="Source Sans Pro" w:cs="Calibri"/>
          <w:color w:val="000000" w:themeColor="text1"/>
          <w:sz w:val="20"/>
          <w:szCs w:val="20"/>
          <w:lang w:val="sk-SK"/>
        </w:rPr>
      </w:pPr>
      <w:r w:rsidRPr="00A42139">
        <w:rPr>
          <w:rFonts w:ascii="Source Sans Pro" w:eastAsia="Calibri" w:hAnsi="Source Sans Pro" w:cs="Calibri"/>
          <w:color w:val="000000" w:themeColor="text1"/>
          <w:sz w:val="20"/>
          <w:szCs w:val="20"/>
          <w:lang w:val="sk-SK"/>
        </w:rPr>
        <w:t>Tvorba a efektívne zdieľanie databáz v sektoroch poľnohospodárstva, potravinárstva a lesníctva a následné kvalifikované rozhodovanie sa na základe existujúcich dátových báz.</w:t>
      </w:r>
    </w:p>
    <w:p w14:paraId="7F44BF88"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0B74B926" w14:textId="52D183C9"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Inovatívne modely a nástroje na zvládnutie celospoločenských hrozieb</w:t>
      </w:r>
      <w:r w:rsidRPr="00A42139">
        <w:rPr>
          <w:rFonts w:ascii="Source Sans Pro" w:eastAsia="Calibri" w:hAnsi="Source Sans Pro" w:cs="Segoe UI"/>
          <w:sz w:val="20"/>
          <w:szCs w:val="20"/>
          <w:lang w:val="sk-SK"/>
        </w:rPr>
        <w:t>, ako sú pandémie, infekčné choroby, prírodné riziká alebo dopady klimatickej zmeny</w:t>
      </w:r>
      <w:r w:rsidR="003F1653" w:rsidRPr="00A42139">
        <w:rPr>
          <w:rFonts w:ascii="Source Sans Pro" w:eastAsia="Calibri" w:hAnsi="Source Sans Pro" w:cs="Segoe UI"/>
          <w:sz w:val="20"/>
          <w:szCs w:val="20"/>
          <w:lang w:val="sk-SK"/>
        </w:rPr>
        <w:t>.</w:t>
      </w:r>
    </w:p>
    <w:p w14:paraId="17EF9A48"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5DFE8DD4" w14:textId="4AB986A4"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Zvýšenie kvality a dostupnosti ľudského kapitálu a vyššia miera zapojenia aktérov </w:t>
      </w:r>
      <w:proofErr w:type="spellStart"/>
      <w:r w:rsidRPr="00A42139">
        <w:rPr>
          <w:rFonts w:ascii="Source Sans Pro" w:eastAsia="Calibri" w:hAnsi="Source Sans Pro" w:cs="Segoe UI"/>
          <w:b/>
          <w:sz w:val="20"/>
          <w:szCs w:val="20"/>
          <w:lang w:val="sk-SK"/>
        </w:rPr>
        <w:t>VVaI</w:t>
      </w:r>
      <w:proofErr w:type="spellEnd"/>
      <w:r w:rsidRPr="00A42139">
        <w:rPr>
          <w:rFonts w:ascii="Source Sans Pro" w:eastAsia="Calibri" w:hAnsi="Source Sans Pro" w:cs="Segoe UI"/>
          <w:sz w:val="20"/>
          <w:szCs w:val="20"/>
          <w:lang w:val="sk-SK"/>
        </w:rPr>
        <w:t xml:space="preserve"> v sektore do spoločných projektov v danej oblasti</w:t>
      </w:r>
      <w:r w:rsidR="003F1653" w:rsidRPr="00A42139">
        <w:rPr>
          <w:rFonts w:ascii="Source Sans Pro" w:eastAsia="Calibri" w:hAnsi="Source Sans Pro" w:cs="Segoe UI"/>
          <w:sz w:val="20"/>
          <w:szCs w:val="20"/>
          <w:lang w:val="sk-SK"/>
        </w:rPr>
        <w:t>.</w:t>
      </w:r>
    </w:p>
    <w:p w14:paraId="0993D769"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07BB7F03" w14:textId="4A6F2C80" w:rsidR="005A7DE4" w:rsidRPr="00A42139" w:rsidRDefault="005A7DE4" w:rsidP="00D650B0">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sz w:val="20"/>
          <w:szCs w:val="20"/>
          <w:shd w:val="clear" w:color="auto" w:fill="FFFFFF"/>
          <w:lang w:val="sk-SK"/>
        </w:rPr>
        <w:t>Efektívny a funkčný systém AKIS pre poľnohospodárstvo a potravinárstvo</w:t>
      </w:r>
      <w:r w:rsidRPr="00A42139">
        <w:rPr>
          <w:rFonts w:ascii="Source Sans Pro" w:hAnsi="Source Sans Pro" w:cs="Segoe UI"/>
          <w:color w:val="000000"/>
          <w:sz w:val="20"/>
          <w:szCs w:val="20"/>
          <w:shd w:val="clear" w:color="auto" w:fill="FFFFFF"/>
          <w:lang w:val="sk-SK"/>
        </w:rPr>
        <w:t xml:space="preserve">, ktorý reaguje na potreby sektora a prispieva k zlepšeniu a posilneniu </w:t>
      </w:r>
      <w:proofErr w:type="spellStart"/>
      <w:r w:rsidRPr="00A42139">
        <w:rPr>
          <w:rFonts w:ascii="Source Sans Pro" w:hAnsi="Source Sans Pro" w:cs="Segoe UI"/>
          <w:color w:val="000000"/>
          <w:sz w:val="20"/>
          <w:szCs w:val="20"/>
          <w:shd w:val="clear" w:color="auto" w:fill="FFFFFF"/>
          <w:lang w:val="sk-SK"/>
        </w:rPr>
        <w:t>VVaI</w:t>
      </w:r>
      <w:proofErr w:type="spellEnd"/>
      <w:r w:rsidR="003F1653" w:rsidRPr="00A42139">
        <w:rPr>
          <w:rFonts w:ascii="Source Sans Pro" w:hAnsi="Source Sans Pro" w:cs="Segoe UI"/>
          <w:color w:val="000000" w:themeColor="text1"/>
          <w:sz w:val="20"/>
          <w:szCs w:val="20"/>
          <w:lang w:val="sk-SK"/>
        </w:rPr>
        <w:t>.</w:t>
      </w:r>
    </w:p>
    <w:p w14:paraId="3F043B7B" w14:textId="77777777" w:rsidR="005A7DE4" w:rsidRPr="00A42139" w:rsidRDefault="005A7DE4" w:rsidP="005A7DE4">
      <w:pPr>
        <w:pStyle w:val="Odsekzoznamu"/>
        <w:spacing w:line="276" w:lineRule="auto"/>
        <w:ind w:left="284"/>
        <w:contextualSpacing w:val="0"/>
        <w:jc w:val="both"/>
        <w:rPr>
          <w:rFonts w:ascii="Source Sans Pro" w:eastAsia="Calibri" w:hAnsi="Source Sans Pro" w:cs="Segoe UI"/>
          <w:sz w:val="20"/>
          <w:szCs w:val="20"/>
          <w:lang w:val="sk-SK"/>
        </w:rPr>
      </w:pPr>
    </w:p>
    <w:p w14:paraId="5A06C5BB" w14:textId="52F86C63" w:rsidR="001F1E9D" w:rsidRPr="001F1E9D" w:rsidRDefault="005A7DE4" w:rsidP="001F1E9D">
      <w:pPr>
        <w:pStyle w:val="Odsekzoznamu"/>
        <w:numPr>
          <w:ilvl w:val="0"/>
          <w:numId w:val="7"/>
        </w:numPr>
        <w:spacing w:before="40" w:after="120"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Integrovaný výskumný nástroj </w:t>
      </w:r>
      <w:proofErr w:type="spellStart"/>
      <w:r w:rsidRPr="00A42139">
        <w:rPr>
          <w:rFonts w:ascii="Source Sans Pro" w:eastAsia="Calibri" w:hAnsi="Source Sans Pro" w:cs="Segoe UI"/>
          <w:b/>
          <w:sz w:val="20"/>
          <w:szCs w:val="20"/>
          <w:lang w:val="sk-SK"/>
        </w:rPr>
        <w:t>living</w:t>
      </w:r>
      <w:proofErr w:type="spellEnd"/>
      <w:r w:rsidRPr="00A42139">
        <w:rPr>
          <w:rFonts w:ascii="Source Sans Pro" w:eastAsia="Calibri" w:hAnsi="Source Sans Pro" w:cs="Segoe UI"/>
          <w:b/>
          <w:sz w:val="20"/>
          <w:szCs w:val="20"/>
          <w:lang w:val="sk-SK"/>
        </w:rPr>
        <w:t xml:space="preserve"> </w:t>
      </w:r>
      <w:proofErr w:type="spellStart"/>
      <w:r w:rsidRPr="00A42139">
        <w:rPr>
          <w:rFonts w:ascii="Source Sans Pro" w:eastAsia="Calibri" w:hAnsi="Source Sans Pro" w:cs="Segoe UI"/>
          <w:b/>
          <w:sz w:val="20"/>
          <w:szCs w:val="20"/>
          <w:lang w:val="sk-SK"/>
        </w:rPr>
        <w:t>labs</w:t>
      </w:r>
      <w:proofErr w:type="spellEnd"/>
      <w:r w:rsidRPr="00A42139">
        <w:rPr>
          <w:rFonts w:ascii="Source Sans Pro" w:eastAsia="Calibri" w:hAnsi="Source Sans Pro" w:cs="Segoe UI"/>
          <w:sz w:val="20"/>
          <w:szCs w:val="20"/>
          <w:lang w:val="sk-SK"/>
        </w:rPr>
        <w:t xml:space="preserve"> (vrátane zdieľania výskumnej infraštruktúry naprieč celým ekosystémom) do praxe v rozsahu tematickej oblasti podpory </w:t>
      </w:r>
      <w:proofErr w:type="spellStart"/>
      <w:r w:rsidR="002D21F0" w:rsidRPr="00A42139">
        <w:rPr>
          <w:rFonts w:ascii="Source Sans Pro" w:eastAsia="Calibri" w:hAnsi="Source Sans Pro" w:cs="Segoe UI"/>
          <w:sz w:val="20"/>
          <w:szCs w:val="20"/>
          <w:lang w:val="sk-SK"/>
        </w:rPr>
        <w:t>VVaI</w:t>
      </w:r>
      <w:proofErr w:type="spellEnd"/>
      <w:r w:rsidRPr="00A42139">
        <w:rPr>
          <w:rFonts w:ascii="Source Sans Pro" w:eastAsia="Calibri" w:hAnsi="Source Sans Pro" w:cs="Segoe UI"/>
          <w:sz w:val="20"/>
          <w:szCs w:val="20"/>
          <w:lang w:val="sk-SK"/>
        </w:rPr>
        <w:t xml:space="preserve">. </w:t>
      </w:r>
      <w:r w:rsidR="001F1E9D">
        <w:rPr>
          <w:rFonts w:ascii="Source Sans Pro" w:eastAsia="Calibri" w:hAnsi="Source Sans Pro" w:cs="Segoe UI"/>
          <w:sz w:val="20"/>
          <w:szCs w:val="20"/>
          <w:lang w:val="sk-SK"/>
        </w:rPr>
        <w:tab/>
      </w:r>
      <w:r w:rsidR="001F1E9D">
        <w:rPr>
          <w:rFonts w:ascii="Source Sans Pro" w:eastAsia="Calibri" w:hAnsi="Source Sans Pro" w:cs="Segoe UI"/>
          <w:sz w:val="20"/>
          <w:szCs w:val="20"/>
          <w:lang w:val="sk-SK"/>
        </w:rPr>
        <w:br/>
      </w:r>
    </w:p>
    <w:p w14:paraId="1D53DC84" w14:textId="6C3EAE85" w:rsidR="568B04C2" w:rsidRPr="001F1E9D" w:rsidRDefault="3B84EC1B" w:rsidP="568B04C2">
      <w:pPr>
        <w:pStyle w:val="Odsekzoznamu"/>
        <w:numPr>
          <w:ilvl w:val="0"/>
          <w:numId w:val="7"/>
        </w:numPr>
        <w:spacing w:before="40" w:after="120" w:line="276" w:lineRule="auto"/>
        <w:ind w:left="284" w:hanging="284"/>
        <w:jc w:val="both"/>
        <w:rPr>
          <w:rFonts w:ascii="Source Sans Pro" w:eastAsia="Calibri" w:hAnsi="Source Sans Pro" w:cs="Calibri"/>
          <w:bCs/>
          <w:color w:val="000000" w:themeColor="text1"/>
          <w:sz w:val="20"/>
          <w:szCs w:val="20"/>
          <w:lang w:val="sk-SK"/>
        </w:rPr>
      </w:pPr>
      <w:r w:rsidRPr="001F1E9D">
        <w:rPr>
          <w:rFonts w:ascii="Source Sans Pro" w:eastAsia="Calibri" w:hAnsi="Source Sans Pro" w:cs="Calibri"/>
          <w:bCs/>
          <w:color w:val="000000" w:themeColor="text1"/>
          <w:sz w:val="20"/>
          <w:szCs w:val="20"/>
          <w:lang w:val="sk-SK"/>
        </w:rPr>
        <w:t xml:space="preserve">Zapojenie a podporenie verejných a súkromných výskumných a inovačných aktérov zo Slovenskej republiky do významných </w:t>
      </w:r>
      <w:r w:rsidRPr="001F1E9D">
        <w:rPr>
          <w:rFonts w:ascii="Source Sans Pro" w:eastAsia="Calibri" w:hAnsi="Source Sans Pro" w:cs="Calibri"/>
          <w:b/>
          <w:color w:val="000000" w:themeColor="text1"/>
          <w:sz w:val="20"/>
          <w:szCs w:val="20"/>
          <w:lang w:val="sk-SK"/>
        </w:rPr>
        <w:t>medzinárodných partnerstiev na podporu zdieľania infraštruktúry, údajov</w:t>
      </w:r>
      <w:r w:rsidRPr="001F1E9D">
        <w:rPr>
          <w:rFonts w:ascii="Source Sans Pro" w:eastAsia="Calibri" w:hAnsi="Source Sans Pro" w:cs="Calibri"/>
          <w:bCs/>
          <w:color w:val="000000" w:themeColor="text1"/>
          <w:sz w:val="20"/>
          <w:szCs w:val="20"/>
          <w:lang w:val="sk-SK"/>
        </w:rPr>
        <w:t xml:space="preserve"> (ESFRI), </w:t>
      </w:r>
      <w:r w:rsidRPr="001F1E9D">
        <w:rPr>
          <w:rFonts w:ascii="Source Sans Pro" w:eastAsia="Calibri" w:hAnsi="Source Sans Pro" w:cs="Calibri"/>
          <w:b/>
          <w:color w:val="000000" w:themeColor="text1"/>
          <w:sz w:val="20"/>
          <w:szCs w:val="20"/>
          <w:lang w:val="sk-SK"/>
        </w:rPr>
        <w:t xml:space="preserve">spoločné výskumné a inovačné </w:t>
      </w:r>
      <w:r w:rsidR="00541329" w:rsidRPr="001F1E9D">
        <w:rPr>
          <w:rFonts w:ascii="Source Sans Pro" w:eastAsia="Calibri" w:hAnsi="Source Sans Pro" w:cs="Calibri"/>
          <w:b/>
          <w:color w:val="000000" w:themeColor="text1"/>
          <w:sz w:val="20"/>
          <w:szCs w:val="20"/>
          <w:lang w:val="sk-SK"/>
        </w:rPr>
        <w:t>partnerstvá</w:t>
      </w:r>
      <w:r w:rsidRPr="001F1E9D">
        <w:rPr>
          <w:rFonts w:ascii="Source Sans Pro" w:eastAsia="Calibri" w:hAnsi="Source Sans Pro" w:cs="Calibri"/>
          <w:b/>
          <w:color w:val="000000" w:themeColor="text1"/>
          <w:sz w:val="20"/>
          <w:szCs w:val="20"/>
          <w:lang w:val="sk-SK"/>
        </w:rPr>
        <w:t xml:space="preserve"> a podniky</w:t>
      </w:r>
      <w:r w:rsidRPr="001F1E9D">
        <w:rPr>
          <w:rFonts w:ascii="Source Sans Pro" w:eastAsia="Calibri" w:hAnsi="Source Sans Pro" w:cs="Calibri"/>
          <w:bCs/>
          <w:color w:val="000000" w:themeColor="text1"/>
          <w:sz w:val="20"/>
          <w:szCs w:val="20"/>
          <w:lang w:val="sk-SK"/>
        </w:rPr>
        <w:t xml:space="preserve"> (</w:t>
      </w:r>
      <w:r w:rsidR="696A7132" w:rsidRPr="001F1E9D">
        <w:rPr>
          <w:rFonts w:ascii="Source Sans Pro" w:eastAsia="Calibri" w:hAnsi="Source Sans Pro" w:cs="Calibri"/>
          <w:bCs/>
          <w:color w:val="000000" w:themeColor="text1"/>
          <w:sz w:val="20"/>
          <w:szCs w:val="20"/>
          <w:lang w:val="sk-SK"/>
        </w:rPr>
        <w:t xml:space="preserve">ako napr. </w:t>
      </w:r>
      <w:r w:rsidRPr="001F1E9D">
        <w:rPr>
          <w:rFonts w:ascii="Source Sans Pro" w:eastAsia="Calibri" w:hAnsi="Source Sans Pro" w:cs="Calibri"/>
          <w:bCs/>
          <w:color w:val="000000" w:themeColor="text1"/>
          <w:sz w:val="20"/>
          <w:szCs w:val="20"/>
          <w:lang w:val="sk-SK"/>
        </w:rPr>
        <w:t xml:space="preserve">CBE JU, EIT </w:t>
      </w:r>
      <w:proofErr w:type="spellStart"/>
      <w:r w:rsidRPr="001F1E9D">
        <w:rPr>
          <w:rFonts w:ascii="Source Sans Pro" w:eastAsia="Calibri" w:hAnsi="Source Sans Pro" w:cs="Calibri"/>
          <w:bCs/>
          <w:color w:val="000000" w:themeColor="text1"/>
          <w:sz w:val="20"/>
          <w:szCs w:val="20"/>
          <w:lang w:val="sk-SK"/>
        </w:rPr>
        <w:t>Food</w:t>
      </w:r>
      <w:proofErr w:type="spellEnd"/>
      <w:r w:rsidR="6DCEE34E" w:rsidRPr="001F1E9D">
        <w:rPr>
          <w:rFonts w:ascii="Source Sans Pro" w:eastAsia="Calibri" w:hAnsi="Source Sans Pro" w:cs="Calibri"/>
          <w:bCs/>
          <w:color w:val="000000" w:themeColor="text1"/>
          <w:sz w:val="20"/>
          <w:szCs w:val="20"/>
          <w:lang w:val="sk-SK"/>
        </w:rPr>
        <w:t xml:space="preserve"> a</w:t>
      </w:r>
      <w:r w:rsidRPr="001F1E9D">
        <w:rPr>
          <w:rFonts w:ascii="Source Sans Pro" w:eastAsia="Calibri" w:hAnsi="Source Sans Pro" w:cs="Calibri"/>
          <w:bCs/>
          <w:color w:val="000000" w:themeColor="text1"/>
          <w:sz w:val="20"/>
          <w:szCs w:val="20"/>
          <w:lang w:val="sk-SK"/>
        </w:rPr>
        <w:t xml:space="preserve"> Partnerstvá programu HE</w:t>
      </w:r>
      <w:r w:rsidR="10799DA0" w:rsidRPr="001F1E9D">
        <w:rPr>
          <w:rFonts w:ascii="Source Sans Pro" w:eastAsia="Calibri" w:hAnsi="Source Sans Pro" w:cs="Calibri"/>
          <w:bCs/>
          <w:color w:val="000000" w:themeColor="text1"/>
          <w:sz w:val="20"/>
          <w:szCs w:val="20"/>
          <w:lang w:val="sk-SK"/>
        </w:rPr>
        <w:t>)</w:t>
      </w:r>
      <w:r w:rsidR="5B91681A" w:rsidRPr="001F1E9D">
        <w:rPr>
          <w:rFonts w:ascii="Source Sans Pro" w:eastAsia="Calibri" w:hAnsi="Source Sans Pro" w:cs="Calibri"/>
          <w:bCs/>
          <w:color w:val="000000" w:themeColor="text1"/>
          <w:sz w:val="20"/>
          <w:szCs w:val="20"/>
          <w:lang w:val="sk-SK"/>
        </w:rPr>
        <w:t>.</w:t>
      </w:r>
    </w:p>
    <w:p w14:paraId="27A87D40" w14:textId="1348DCF5" w:rsidR="378EB626" w:rsidRPr="00A42139" w:rsidRDefault="378EB626" w:rsidP="00A42139">
      <w:pPr>
        <w:pStyle w:val="Odsekzoznamu"/>
        <w:spacing w:before="40" w:after="120" w:line="276" w:lineRule="auto"/>
        <w:ind w:left="284" w:hanging="284"/>
        <w:jc w:val="both"/>
        <w:rPr>
          <w:rFonts w:ascii="Calibri" w:eastAsia="Calibri" w:hAnsi="Calibri" w:cs="Calibri"/>
          <w:b/>
          <w:color w:val="000000" w:themeColor="text1"/>
          <w:sz w:val="22"/>
          <w:szCs w:val="22"/>
          <w:lang w:val="sk-SK"/>
        </w:rPr>
      </w:pPr>
    </w:p>
    <w:p w14:paraId="59462507" w14:textId="6C211DB1" w:rsidR="0038251E" w:rsidRPr="00A42139" w:rsidRDefault="17C76D34" w:rsidP="005539AD">
      <w:pPr>
        <w:pStyle w:val="Nadpis2"/>
        <w:rPr>
          <w:lang w:val="sk-SK"/>
        </w:rPr>
      </w:pPr>
      <w:bookmarkStart w:id="207" w:name="_Toc161752854"/>
      <w:bookmarkStart w:id="208" w:name="_Toc181861584"/>
      <w:bookmarkStart w:id="209" w:name="_Toc1655440883"/>
      <w:r w:rsidRPr="00A42139">
        <w:rPr>
          <w:lang w:val="sk-SK"/>
        </w:rPr>
        <w:t xml:space="preserve">Prioritná oblasť </w:t>
      </w:r>
      <w:r w:rsidR="0010097A" w:rsidRPr="00A42139">
        <w:rPr>
          <w:lang w:val="sk-SK"/>
        </w:rPr>
        <w:t>5</w:t>
      </w:r>
      <w:r w:rsidRPr="00A42139">
        <w:rPr>
          <w:lang w:val="sk-SK"/>
        </w:rPr>
        <w:t xml:space="preserve">-2: </w:t>
      </w:r>
      <w:r w:rsidR="6F990F29" w:rsidRPr="00A42139">
        <w:rPr>
          <w:lang w:val="sk-SK"/>
        </w:rPr>
        <w:t>O</w:t>
      </w:r>
      <w:r w:rsidRPr="00A42139">
        <w:rPr>
          <w:lang w:val="sk-SK"/>
        </w:rPr>
        <w:t>behové produkčné systémy založené na biomase</w:t>
      </w:r>
      <w:bookmarkEnd w:id="207"/>
      <w:bookmarkEnd w:id="208"/>
      <w:r w:rsidR="1E9B38C6" w:rsidRPr="00A42139">
        <w:rPr>
          <w:lang w:val="sk-SK"/>
        </w:rPr>
        <w:br/>
      </w:r>
      <w:bookmarkEnd w:id="209"/>
    </w:p>
    <w:p w14:paraId="73075B33" w14:textId="771709BB" w:rsidR="0038251E" w:rsidRPr="00A42139" w:rsidRDefault="17C76D34" w:rsidP="004127AB">
      <w:pPr>
        <w:pStyle w:val="Nadpis3"/>
        <w:numPr>
          <w:ilvl w:val="0"/>
          <w:numId w:val="0"/>
        </w:numPr>
        <w:ind w:left="720" w:hanging="720"/>
        <w:rPr>
          <w:lang w:val="sk-SK"/>
        </w:rPr>
      </w:pPr>
      <w:bookmarkStart w:id="210" w:name="_Toc181861585"/>
      <w:bookmarkStart w:id="211" w:name="_Toc2087823541"/>
      <w:r w:rsidRPr="00A42139">
        <w:rPr>
          <w:lang w:val="sk-SK"/>
        </w:rPr>
        <w:t xml:space="preserve">Transformačný cieľ prioritnej oblasti </w:t>
      </w:r>
      <w:r w:rsidR="0010097A" w:rsidRPr="00A42139">
        <w:rPr>
          <w:lang w:val="sk-SK"/>
        </w:rPr>
        <w:t>5</w:t>
      </w:r>
      <w:r w:rsidRPr="00A42139">
        <w:rPr>
          <w:lang w:val="sk-SK"/>
        </w:rPr>
        <w:t>-2</w:t>
      </w:r>
      <w:bookmarkEnd w:id="210"/>
      <w:r w:rsidR="1E9B38C6" w:rsidRPr="00A42139">
        <w:rPr>
          <w:lang w:val="sk-SK"/>
        </w:rPr>
        <w:br/>
      </w:r>
      <w:bookmarkEnd w:id="211"/>
    </w:p>
    <w:p w14:paraId="7C42B5AD" w14:textId="169572B7" w:rsidR="0038251E" w:rsidRPr="00A42139" w:rsidRDefault="00B45B34" w:rsidP="0038251E">
      <w:pPr>
        <w:spacing w:line="276" w:lineRule="auto"/>
        <w:jc w:val="both"/>
        <w:rPr>
          <w:rFonts w:ascii="Source Sans Pro" w:eastAsia="Calibri" w:hAnsi="Source Sans Pro" w:cs="Segoe UI"/>
          <w:sz w:val="20"/>
          <w:szCs w:val="20"/>
          <w:lang w:val="sk-SK"/>
        </w:rPr>
      </w:pPr>
      <w:r w:rsidRPr="00A42139">
        <w:rPr>
          <w:rFonts w:ascii="Source Sans Pro" w:hAnsi="Source Sans Pro" w:cs="Segoe UI"/>
          <w:sz w:val="20"/>
          <w:szCs w:val="20"/>
          <w:lang w:val="sk-SK"/>
        </w:rPr>
        <w:t xml:space="preserve">Podporovať inovatívne riešenia pre udržateľné biosystémy a biotechnológie, systémy produkcie biomasy a inovatívne riešenia pre implementáciu obehového </w:t>
      </w:r>
      <w:proofErr w:type="spellStart"/>
      <w:r w:rsidRPr="00A42139">
        <w:rPr>
          <w:rFonts w:ascii="Source Sans Pro" w:hAnsi="Source Sans Pro" w:cs="Segoe UI"/>
          <w:sz w:val="20"/>
          <w:szCs w:val="20"/>
          <w:lang w:val="sk-SK"/>
        </w:rPr>
        <w:t>biohospodárstva</w:t>
      </w:r>
      <w:proofErr w:type="spellEnd"/>
      <w:r w:rsidRPr="00A42139">
        <w:rPr>
          <w:rFonts w:ascii="Source Sans Pro" w:hAnsi="Source Sans Pro" w:cs="Segoe UI"/>
          <w:sz w:val="20"/>
          <w:szCs w:val="20"/>
          <w:lang w:val="sk-SK"/>
        </w:rPr>
        <w:t xml:space="preserve"> a zabezpečiť dlhodobo udržateľné odvetvia výroby založené na biomase. Zároveň zabezpečiť udržateľné hospodárenie s pôdou a vodou s cieľom udržania kvality a kvantity biomasy.</w:t>
      </w:r>
      <w:r w:rsidR="005539AD" w:rsidRPr="00A42139">
        <w:rPr>
          <w:lang w:val="sk-SK"/>
        </w:rPr>
        <w:tab/>
      </w:r>
      <w:r w:rsidR="005539AD" w:rsidRPr="00A42139">
        <w:rPr>
          <w:lang w:val="sk-SK"/>
        </w:rPr>
        <w:br/>
      </w:r>
    </w:p>
    <w:p w14:paraId="26409B52" w14:textId="5D9A872E" w:rsidR="0038251E" w:rsidRPr="00A42139" w:rsidRDefault="17C76D34" w:rsidP="004127AB">
      <w:pPr>
        <w:pStyle w:val="Nadpis3"/>
        <w:numPr>
          <w:ilvl w:val="0"/>
          <w:numId w:val="0"/>
        </w:numPr>
        <w:ind w:left="720" w:hanging="720"/>
        <w:rPr>
          <w:lang w:val="sk-SK"/>
        </w:rPr>
      </w:pPr>
      <w:bookmarkStart w:id="212" w:name="_Toc181861586"/>
      <w:bookmarkStart w:id="213" w:name="_Toc1002257813"/>
      <w:r w:rsidRPr="00A42139">
        <w:rPr>
          <w:lang w:val="sk-SK"/>
        </w:rPr>
        <w:t xml:space="preserve">Východiskový stav prioritnej oblasti </w:t>
      </w:r>
      <w:r w:rsidR="0010097A" w:rsidRPr="00A42139">
        <w:rPr>
          <w:lang w:val="sk-SK"/>
        </w:rPr>
        <w:t>5</w:t>
      </w:r>
      <w:r w:rsidRPr="00A42139">
        <w:rPr>
          <w:lang w:val="sk-SK"/>
        </w:rPr>
        <w:t>-2</w:t>
      </w:r>
      <w:bookmarkEnd w:id="212"/>
      <w:r w:rsidR="1E9B38C6" w:rsidRPr="00A42139">
        <w:rPr>
          <w:lang w:val="sk-SK"/>
        </w:rPr>
        <w:br/>
      </w:r>
      <w:bookmarkEnd w:id="213"/>
    </w:p>
    <w:p w14:paraId="058F88B6" w14:textId="260B0C0F"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Aktuálne využívanie vody a pôdy v krajine má negatívny vplyv na udržanie kvality a kvantity biomasy. </w:t>
      </w:r>
      <w:r w:rsidRPr="00A42139">
        <w:rPr>
          <w:rFonts w:ascii="Source Sans Pro" w:hAnsi="Source Sans Pro" w:cs="Segoe UI"/>
          <w:sz w:val="20"/>
          <w:szCs w:val="20"/>
          <w:lang w:val="sk-SK"/>
        </w:rPr>
        <w:t xml:space="preserve">Nedostatočné udržateľné hospodárenie s biomasou ako kľúčový ukazovateľ, ktorý zdôrazňuje významné faktory ako zdravie pôdy a vody pri produkcii primárnej biomasy, má negatívny vplyv na hodnotový reťazec založený na obehovom hospodárstve a biologických materiáloch. </w:t>
      </w:r>
      <w:r w:rsidR="00C76276" w:rsidRPr="00A42139">
        <w:rPr>
          <w:rFonts w:ascii="Source Sans Pro" w:hAnsi="Source Sans Pro" w:cs="Segoe UI"/>
          <w:b/>
          <w:sz w:val="20"/>
          <w:szCs w:val="20"/>
          <w:lang w:val="sk-SK"/>
        </w:rPr>
        <w:t xml:space="preserve">SR </w:t>
      </w:r>
      <w:r w:rsidRPr="00A42139">
        <w:rPr>
          <w:rFonts w:ascii="Source Sans Pro" w:hAnsi="Source Sans Pro" w:cs="Segoe UI"/>
          <w:b/>
          <w:sz w:val="20"/>
          <w:szCs w:val="20"/>
          <w:lang w:val="sk-SK"/>
        </w:rPr>
        <w:t xml:space="preserve">zatiaľ prakticky neprebralo ambície EÚ smerujúce k uhlíkovo-neutrálnej budúcnosti a uznaniu dôležitej úlohy </w:t>
      </w:r>
      <w:proofErr w:type="spellStart"/>
      <w:r w:rsidRPr="00A42139">
        <w:rPr>
          <w:rFonts w:ascii="Source Sans Pro" w:hAnsi="Source Sans Pro" w:cs="Segoe UI"/>
          <w:b/>
          <w:sz w:val="20"/>
          <w:szCs w:val="20"/>
          <w:lang w:val="sk-SK"/>
        </w:rPr>
        <w:t>biohospodárstva</w:t>
      </w:r>
      <w:proofErr w:type="spellEnd"/>
      <w:r w:rsidRPr="00A42139">
        <w:rPr>
          <w:rFonts w:ascii="Source Sans Pro" w:hAnsi="Source Sans Pro" w:cs="Segoe UI"/>
          <w:b/>
          <w:sz w:val="20"/>
          <w:szCs w:val="20"/>
          <w:lang w:val="sk-SK"/>
        </w:rPr>
        <w:t xml:space="preserve"> pri dosahovaní klimatickej neutrality a environmentálnej udržateľnosti.</w:t>
      </w:r>
      <w:r w:rsidRPr="00A42139">
        <w:rPr>
          <w:rStyle w:val="Odkaznapoznmkupodiarou"/>
          <w:rFonts w:ascii="Source Sans Pro" w:hAnsi="Source Sans Pro" w:cs="Segoe UI"/>
          <w:sz w:val="20"/>
          <w:szCs w:val="20"/>
          <w:lang w:val="sk-SK"/>
        </w:rPr>
        <w:footnoteReference w:id="117"/>
      </w:r>
      <w:r w:rsidRPr="00A42139">
        <w:rPr>
          <w:rFonts w:ascii="Source Sans Pro" w:hAnsi="Source Sans Pro" w:cs="Segoe UI"/>
          <w:sz w:val="20"/>
          <w:szCs w:val="20"/>
          <w:lang w:val="sk-SK"/>
        </w:rPr>
        <w:t xml:space="preserve"> </w:t>
      </w:r>
    </w:p>
    <w:p w14:paraId="6E7C72AD" w14:textId="77777777" w:rsidR="00882705" w:rsidRPr="00A42139" w:rsidRDefault="00882705" w:rsidP="00882705">
      <w:pPr>
        <w:pStyle w:val="Odsekzoznamu"/>
        <w:spacing w:line="276" w:lineRule="auto"/>
        <w:ind w:left="284"/>
        <w:jc w:val="both"/>
        <w:rPr>
          <w:rFonts w:ascii="Source Sans Pro" w:hAnsi="Source Sans Pro" w:cs="Segoe UI"/>
          <w:sz w:val="20"/>
          <w:szCs w:val="20"/>
          <w:lang w:val="sk-SK"/>
        </w:rPr>
      </w:pPr>
    </w:p>
    <w:p w14:paraId="37483868" w14:textId="10DA61F6" w:rsidR="00882705" w:rsidRPr="00A42139" w:rsidRDefault="00C76276"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lastRenderedPageBreak/>
        <w:t xml:space="preserve">SR </w:t>
      </w:r>
      <w:r w:rsidR="00882705" w:rsidRPr="00A42139">
        <w:rPr>
          <w:rFonts w:ascii="Source Sans Pro" w:hAnsi="Source Sans Pro" w:cs="Segoe UI"/>
          <w:b/>
          <w:sz w:val="20"/>
          <w:szCs w:val="20"/>
          <w:lang w:val="sk-SK"/>
        </w:rPr>
        <w:t>stále nesmeruje k zabezpečeniu dlhodobej udržateľnosti odvetví výroby založených na biomase.</w:t>
      </w:r>
      <w:r w:rsidR="00882705" w:rsidRPr="00A42139">
        <w:rPr>
          <w:rStyle w:val="Odkaznapoznmkupodiarou"/>
          <w:rFonts w:ascii="Source Sans Pro" w:hAnsi="Source Sans Pro" w:cs="Segoe UI"/>
          <w:sz w:val="20"/>
          <w:szCs w:val="20"/>
          <w:lang w:val="sk-SK"/>
        </w:rPr>
        <w:t xml:space="preserve"> </w:t>
      </w:r>
      <w:r w:rsidR="00882705" w:rsidRPr="00A42139">
        <w:rPr>
          <w:rFonts w:ascii="Source Sans Pro" w:hAnsi="Source Sans Pro" w:cs="Segoe UI"/>
          <w:sz w:val="20"/>
          <w:szCs w:val="20"/>
          <w:lang w:val="sk-SK"/>
        </w:rPr>
        <w:t>Udržateľnosť potravinových a poľnohospodárskych systémov je ohrozená z dôvodu neudržateľného využívania biomasy a odpadov ako aj hrozbami klimatických zmien.</w:t>
      </w:r>
      <w:r w:rsidR="00882705" w:rsidRPr="00A42139">
        <w:rPr>
          <w:rStyle w:val="Odkaznapoznmkupodiarou"/>
          <w:rFonts w:ascii="Source Sans Pro" w:hAnsi="Source Sans Pro" w:cs="Segoe UI"/>
          <w:sz w:val="20"/>
          <w:szCs w:val="20"/>
          <w:lang w:val="sk-SK"/>
        </w:rPr>
        <w:footnoteReference w:id="118"/>
      </w:r>
    </w:p>
    <w:p w14:paraId="68A8B470" w14:textId="77777777" w:rsidR="00882705" w:rsidRPr="00A42139" w:rsidRDefault="00882705" w:rsidP="00882705">
      <w:pPr>
        <w:pStyle w:val="Odsekzoznamu"/>
        <w:spacing w:line="276" w:lineRule="auto"/>
        <w:rPr>
          <w:rFonts w:ascii="Source Sans Pro" w:hAnsi="Source Sans Pro" w:cs="Segoe UI"/>
          <w:sz w:val="20"/>
          <w:szCs w:val="20"/>
          <w:lang w:val="sk-SK"/>
        </w:rPr>
      </w:pPr>
    </w:p>
    <w:p w14:paraId="2B1F118B" w14:textId="24ECCAEC"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b/>
          <w:lang w:val="sk-SK"/>
        </w:rPr>
      </w:pPr>
      <w:r w:rsidRPr="00A42139">
        <w:rPr>
          <w:rFonts w:ascii="Source Sans Pro" w:hAnsi="Source Sans Pro" w:cs="Segoe UI"/>
          <w:sz w:val="20"/>
          <w:szCs w:val="20"/>
          <w:lang w:val="sk-SK"/>
        </w:rPr>
        <w:t xml:space="preserve">Odhliadnuc od systémov založených na biomase má </w:t>
      </w:r>
      <w:r w:rsidR="00C76276" w:rsidRPr="00A42139">
        <w:rPr>
          <w:rFonts w:ascii="Source Sans Pro" w:hAnsi="Source Sans Pro" w:cs="Segoe UI"/>
          <w:sz w:val="20"/>
          <w:szCs w:val="20"/>
          <w:lang w:val="sk-SK"/>
        </w:rPr>
        <w:t xml:space="preserve">SR </w:t>
      </w:r>
      <w:r w:rsidRPr="00A42139">
        <w:rPr>
          <w:rFonts w:ascii="Source Sans Pro" w:hAnsi="Source Sans Pro" w:cs="Segoe UI"/>
          <w:b/>
          <w:sz w:val="20"/>
          <w:szCs w:val="20"/>
          <w:lang w:val="sk-SK"/>
        </w:rPr>
        <w:t>zhoršujúci sa obchodný deficit závislosti na dovoze potravinovej produkcie</w:t>
      </w:r>
      <w:r w:rsidR="005B6B13" w:rsidRPr="00A42139">
        <w:rPr>
          <w:rFonts w:ascii="Source Sans Pro" w:hAnsi="Source Sans Pro" w:cs="Segoe UI"/>
          <w:b/>
          <w:sz w:val="20"/>
          <w:szCs w:val="20"/>
          <w:lang w:val="sk-SK"/>
        </w:rPr>
        <w:t>.</w:t>
      </w:r>
      <w:r w:rsidRPr="00A42139">
        <w:rPr>
          <w:rFonts w:ascii="Source Sans Pro" w:hAnsi="Source Sans Pro" w:cs="Segoe UI"/>
          <w:sz w:val="20"/>
          <w:szCs w:val="20"/>
          <w:lang w:val="sk-SK"/>
        </w:rPr>
        <w:t xml:space="preserve"> Tento stav súvisí napr. s neefektívnosťou (resp. udržateľné výzvy) v oblasti výrobných systémov.</w:t>
      </w:r>
      <w:r w:rsidRPr="00A42139">
        <w:rPr>
          <w:rStyle w:val="Odkaznapoznmkupodiarou"/>
          <w:rFonts w:ascii="Source Sans Pro" w:hAnsi="Source Sans Pro" w:cs="Segoe UI"/>
          <w:sz w:val="20"/>
          <w:szCs w:val="20"/>
          <w:lang w:val="sk-SK"/>
        </w:rPr>
        <w:footnoteReference w:id="119"/>
      </w:r>
      <w:r w:rsidRPr="00A42139">
        <w:rPr>
          <w:rFonts w:ascii="Source Sans Pro" w:hAnsi="Source Sans Pro" w:cs="Segoe UI"/>
          <w:sz w:val="20"/>
          <w:szCs w:val="20"/>
          <w:lang w:val="sk-SK"/>
        </w:rPr>
        <w:t xml:space="preserve"> </w:t>
      </w:r>
    </w:p>
    <w:p w14:paraId="61F0C7B4" w14:textId="77777777" w:rsidR="00882705" w:rsidRPr="00A42139" w:rsidRDefault="00882705" w:rsidP="00882705">
      <w:pPr>
        <w:pStyle w:val="Odsekzoznamu"/>
        <w:rPr>
          <w:rFonts w:ascii="Source Sans Pro" w:hAnsi="Source Sans Pro" w:cs="Segoe UI"/>
          <w:b/>
          <w:sz w:val="20"/>
          <w:szCs w:val="20"/>
          <w:lang w:val="sk-SK"/>
        </w:rPr>
      </w:pPr>
    </w:p>
    <w:p w14:paraId="6D2A25CC" w14:textId="77777777"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b/>
          <w:lang w:val="sk-SK"/>
        </w:rPr>
      </w:pPr>
      <w:r w:rsidRPr="00A42139">
        <w:rPr>
          <w:rFonts w:ascii="Source Sans Pro" w:hAnsi="Source Sans Pro" w:cs="Segoe UI"/>
          <w:sz w:val="20"/>
          <w:szCs w:val="20"/>
          <w:lang w:val="sk-SK"/>
        </w:rPr>
        <w:t>Prístup k hospodárstvu založenom na biomase prostredníctvom lineárnych modelov a bioproduktoch spolu s potravinovými systémami v SR predstavujú neudržateľný systém (najmä kvôli zložitým ekonomickým, sociálnym a environmentálnym zložkám potravinového reťazca).</w:t>
      </w:r>
      <w:r w:rsidRPr="00A42139">
        <w:rPr>
          <w:rFonts w:ascii="Source Sans Pro" w:hAnsi="Source Sans Pro" w:cs="Segoe UI"/>
          <w:b/>
          <w:sz w:val="20"/>
          <w:szCs w:val="20"/>
          <w:lang w:val="sk-SK"/>
        </w:rPr>
        <w:t xml:space="preserve"> Produkcia aj spracovanie biomasy na Slovensku je vo veľkej miere založené na lineárnych modeloch s ambíciou postupného prechodu na cirkulárne.</w:t>
      </w:r>
      <w:r w:rsidRPr="00A42139">
        <w:rPr>
          <w:rStyle w:val="Odkaznapoznmkupodiarou"/>
          <w:rFonts w:ascii="Source Sans Pro" w:hAnsi="Source Sans Pro" w:cs="Segoe UI"/>
          <w:b/>
          <w:sz w:val="20"/>
          <w:szCs w:val="20"/>
          <w:lang w:val="sk-SK"/>
        </w:rPr>
        <w:footnoteReference w:id="120"/>
      </w:r>
      <w:r w:rsidRPr="00A42139" w:rsidDel="009F5CEA">
        <w:rPr>
          <w:rFonts w:ascii="Source Sans Pro" w:hAnsi="Source Sans Pro" w:cs="Segoe UI"/>
          <w:b/>
          <w:lang w:val="sk-SK"/>
        </w:rPr>
        <w:t xml:space="preserve"> </w:t>
      </w:r>
    </w:p>
    <w:p w14:paraId="04F8E20C" w14:textId="77777777" w:rsidR="00882705" w:rsidRPr="00A42139" w:rsidRDefault="00882705" w:rsidP="00882705">
      <w:pPr>
        <w:pStyle w:val="Odsekzoznamu"/>
        <w:spacing w:line="276" w:lineRule="auto"/>
        <w:ind w:left="284"/>
        <w:jc w:val="both"/>
        <w:rPr>
          <w:rFonts w:ascii="Source Sans Pro" w:hAnsi="Source Sans Pro" w:cs="Segoe UI"/>
          <w:lang w:val="sk-SK"/>
        </w:rPr>
      </w:pPr>
    </w:p>
    <w:p w14:paraId="5B049F3B" w14:textId="77777777"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b/>
          <w:sz w:val="20"/>
          <w:szCs w:val="20"/>
          <w:lang w:val="sk-SK"/>
        </w:rPr>
        <w:t>Pre správne nastavenie systému zhodnocovania bioodpadov chýbajú kvalitné a verejne dostupné informácie o zdrojoch bioodpadu a biomasy.</w:t>
      </w:r>
      <w:r w:rsidRPr="00A42139">
        <w:rPr>
          <w:rStyle w:val="Odkaznapoznmkupodiarou"/>
          <w:rFonts w:ascii="Source Sans Pro" w:hAnsi="Source Sans Pro" w:cs="Segoe UI"/>
          <w:b/>
          <w:sz w:val="20"/>
          <w:szCs w:val="20"/>
          <w:lang w:val="sk-SK"/>
        </w:rPr>
        <w:footnoteReference w:id="121"/>
      </w:r>
    </w:p>
    <w:p w14:paraId="5B5D6F1A" w14:textId="77777777" w:rsidR="00882705" w:rsidRPr="00A42139" w:rsidRDefault="00882705" w:rsidP="00882705">
      <w:pPr>
        <w:pStyle w:val="Odsekzoznamu"/>
        <w:spacing w:line="276" w:lineRule="auto"/>
        <w:rPr>
          <w:rFonts w:ascii="Source Sans Pro" w:hAnsi="Source Sans Pro" w:cs="Segoe UI"/>
          <w:b/>
          <w:sz w:val="20"/>
          <w:szCs w:val="20"/>
          <w:lang w:val="sk-SK"/>
        </w:rPr>
      </w:pPr>
    </w:p>
    <w:p w14:paraId="2A7C1C07" w14:textId="6F495CBA"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Nízka miera využitia potenciálu biomasy v SR obmedzuje dosahovanie vyššej pridanej hodnoty produkcie založenej na biomase,</w:t>
      </w:r>
      <w:r w:rsidRPr="00A42139">
        <w:rPr>
          <w:rFonts w:ascii="Source Sans Pro" w:hAnsi="Source Sans Pro" w:cs="Segoe UI"/>
          <w:sz w:val="20"/>
          <w:szCs w:val="20"/>
          <w:lang w:val="sk-SK"/>
        </w:rPr>
        <w:t xml:space="preserve"> čo potvrdzuje aj výskum, ktorý sa venuje porovnaniu krajín strednej a východnej Európy.</w:t>
      </w:r>
      <w:r w:rsidRPr="00A42139">
        <w:rPr>
          <w:rStyle w:val="Odkaznapoznmkupodiarou"/>
          <w:rFonts w:ascii="Source Sans Pro" w:hAnsi="Source Sans Pro" w:cs="Segoe UI"/>
          <w:sz w:val="20"/>
          <w:szCs w:val="20"/>
          <w:lang w:val="sk-SK"/>
        </w:rPr>
        <w:footnoteReference w:id="122"/>
      </w:r>
      <w:r w:rsidRPr="00A42139">
        <w:rPr>
          <w:rFonts w:ascii="Source Sans Pro" w:hAnsi="Source Sans Pro" w:cs="Segoe UI"/>
          <w:sz w:val="20"/>
          <w:szCs w:val="20"/>
          <w:lang w:val="sk-SK"/>
        </w:rPr>
        <w:t xml:space="preserve"> Výskum poukazuje na deficit v efektívnom využívaní odpadov z poľnohospodárskeho sektora. </w:t>
      </w:r>
      <w:r w:rsidRPr="00A42139">
        <w:rPr>
          <w:rFonts w:ascii="Source Sans Pro" w:hAnsi="Source Sans Pro" w:cs="Segoe UI"/>
          <w:b/>
          <w:sz w:val="20"/>
          <w:szCs w:val="20"/>
          <w:lang w:val="sk-SK"/>
        </w:rPr>
        <w:t>Poľnohospodárstvo je doposiaľ odvetvím s nízkou produktivitou práce, čo zdôrazňuje dôležitosť inovácií a využitia biomasy na vyššie hodnotové produkty s cieľom zlepšiť produktivitu odvetvia.</w:t>
      </w:r>
      <w:r w:rsidRPr="00A42139">
        <w:rPr>
          <w:rStyle w:val="Odkaznapoznmkupodiarou"/>
          <w:rFonts w:ascii="Source Sans Pro" w:hAnsi="Source Sans Pro" w:cs="Segoe UI"/>
          <w:b/>
          <w:sz w:val="20"/>
          <w:szCs w:val="20"/>
          <w:lang w:val="sk-SK"/>
        </w:rPr>
        <w:footnoteReference w:id="123"/>
      </w:r>
      <w:r w:rsidRPr="00A42139">
        <w:rPr>
          <w:rFonts w:ascii="Source Sans Pro" w:hAnsi="Source Sans Pro" w:cs="Segoe UI"/>
          <w:b/>
          <w:sz w:val="20"/>
          <w:szCs w:val="20"/>
          <w:lang w:val="sk-SK"/>
        </w:rPr>
        <w:t xml:space="preserve"> </w:t>
      </w:r>
    </w:p>
    <w:p w14:paraId="764BFB60" w14:textId="77777777" w:rsidR="00882705" w:rsidRPr="00A42139" w:rsidRDefault="00882705" w:rsidP="00882705">
      <w:pPr>
        <w:pStyle w:val="Odsekzoznamu"/>
        <w:rPr>
          <w:rFonts w:ascii="Source Sans Pro" w:hAnsi="Source Sans Pro" w:cs="Segoe UI"/>
          <w:b/>
          <w:sz w:val="20"/>
          <w:szCs w:val="20"/>
          <w:lang w:val="sk-SK"/>
        </w:rPr>
      </w:pPr>
    </w:p>
    <w:p w14:paraId="5BF792FA" w14:textId="77777777" w:rsidR="00882705" w:rsidRPr="00A42139" w:rsidRDefault="00882705"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Na Slovensku sa nevyužíva potenciál biomasy, ktorý môže zabezpečiť vyššiu pridanú hodnotu v </w:t>
      </w:r>
      <w:proofErr w:type="spellStart"/>
      <w:r w:rsidRPr="00A42139">
        <w:rPr>
          <w:rFonts w:ascii="Source Sans Pro" w:hAnsi="Source Sans Pro" w:cs="Segoe UI"/>
          <w:b/>
          <w:sz w:val="20"/>
          <w:szCs w:val="20"/>
          <w:lang w:val="sk-SK"/>
        </w:rPr>
        <w:t>biohospodárstve</w:t>
      </w:r>
      <w:proofErr w:type="spellEnd"/>
      <w:r w:rsidRPr="00A42139">
        <w:rPr>
          <w:rFonts w:ascii="Source Sans Pro" w:hAnsi="Source Sans Pro" w:cs="Segoe UI"/>
          <w:b/>
          <w:sz w:val="20"/>
          <w:szCs w:val="20"/>
          <w:lang w:val="sk-SK"/>
        </w:rPr>
        <w:t>.</w:t>
      </w:r>
      <w:r w:rsidRPr="00A42139">
        <w:rPr>
          <w:rStyle w:val="Odkaznapoznmkupodiarou"/>
          <w:rFonts w:ascii="Source Sans Pro" w:hAnsi="Source Sans Pro" w:cs="Segoe UI"/>
          <w:b/>
          <w:sz w:val="20"/>
          <w:szCs w:val="20"/>
          <w:lang w:val="sk-SK"/>
        </w:rPr>
        <w:footnoteReference w:id="124"/>
      </w:r>
      <w:r w:rsidRPr="00A42139">
        <w:rPr>
          <w:rFonts w:ascii="Source Sans Pro" w:hAnsi="Source Sans Pro" w:cs="Segoe UI"/>
          <w:sz w:val="20"/>
          <w:szCs w:val="20"/>
          <w:lang w:val="sk-SK"/>
        </w:rPr>
        <w:t xml:space="preserve"> Biomasa na Slovensku je využívaná hlavne na potravinové a nepotravinové účely, pričom približne 1/3 všetkých extrahovaných alebo vyrobených materiálov na Slovensku je biomasa. Výroba biomasy je charakteristická nízkou valorizáciou a spracovaním, čo poukazuje na nedostatočné využitie jej potenciálu. Základná surovina z pôdy produkovaná na Slovensku je veľmi slabo hodnotená, pričom prevláda export neupravených </w:t>
      </w:r>
      <w:proofErr w:type="spellStart"/>
      <w:r w:rsidRPr="00A42139">
        <w:rPr>
          <w:rFonts w:ascii="Source Sans Pro" w:hAnsi="Source Sans Pro" w:cs="Segoe UI"/>
          <w:sz w:val="20"/>
          <w:szCs w:val="20"/>
          <w:lang w:val="sk-SK"/>
        </w:rPr>
        <w:t>biomateriálov</w:t>
      </w:r>
      <w:proofErr w:type="spellEnd"/>
      <w:r w:rsidRPr="00A42139">
        <w:rPr>
          <w:rFonts w:ascii="Source Sans Pro" w:hAnsi="Source Sans Pro" w:cs="Segoe UI"/>
          <w:sz w:val="20"/>
          <w:szCs w:val="20"/>
          <w:lang w:val="sk-SK"/>
        </w:rPr>
        <w:t>. Upozorňuje sa na obrovský nevyužitý potenciál v zmysle efektívnejšieho využitia tokov biomasy.</w:t>
      </w:r>
      <w:r w:rsidRPr="00A42139">
        <w:rPr>
          <w:rStyle w:val="Odkaznapoznmkupodiarou"/>
          <w:rFonts w:ascii="Source Sans Pro" w:hAnsi="Source Sans Pro" w:cs="Segoe UI"/>
          <w:sz w:val="20"/>
          <w:szCs w:val="20"/>
          <w:lang w:val="sk-SK"/>
        </w:rPr>
        <w:footnoteReference w:id="125"/>
      </w:r>
      <w:r w:rsidRPr="00A42139">
        <w:rPr>
          <w:rFonts w:ascii="Source Sans Pro" w:hAnsi="Source Sans Pro" w:cs="Segoe UI"/>
          <w:sz w:val="20"/>
          <w:szCs w:val="20"/>
          <w:lang w:val="sk-SK"/>
        </w:rPr>
        <w:t xml:space="preserve">  </w:t>
      </w:r>
    </w:p>
    <w:p w14:paraId="5E4AD922" w14:textId="78524C57" w:rsidR="00882705" w:rsidRPr="00A42139" w:rsidRDefault="6D27DC3B" w:rsidP="00D650B0">
      <w:pPr>
        <w:pStyle w:val="Odsekzoznamu"/>
        <w:numPr>
          <w:ilvl w:val="0"/>
          <w:numId w:val="8"/>
        </w:numPr>
        <w:spacing w:line="276" w:lineRule="auto"/>
        <w:ind w:left="284" w:hanging="284"/>
        <w:jc w:val="both"/>
        <w:rPr>
          <w:rFonts w:ascii="Source Sans Pro" w:hAnsi="Source Sans Pro" w:cs="Segoe UI"/>
          <w:b/>
          <w:sz w:val="20"/>
          <w:szCs w:val="20"/>
          <w:lang w:val="sk-SK"/>
        </w:rPr>
      </w:pPr>
      <w:r w:rsidRPr="00A42139">
        <w:rPr>
          <w:rFonts w:ascii="Source Sans Pro" w:eastAsia="Calibri" w:hAnsi="Source Sans Pro" w:cs="Calibri"/>
          <w:color w:val="000000" w:themeColor="text1"/>
          <w:sz w:val="20"/>
          <w:szCs w:val="20"/>
          <w:lang w:val="sk-SK"/>
        </w:rPr>
        <w:t xml:space="preserve">"Väčšie farmy (nad 50 hektárov) tvoria približne 15-20 % všetkých fariem, ale už obhospodarujú významný podiel poľnohospodárskej pôdy, ktorý sa pohybuje okolo 60-70 % celkovej poľnohospodárskej pôdy v </w:t>
      </w:r>
      <w:r w:rsidRPr="00A42139">
        <w:rPr>
          <w:rFonts w:ascii="Source Sans Pro" w:eastAsia="Calibri" w:hAnsi="Source Sans Pro" w:cs="Calibri"/>
          <w:color w:val="000000" w:themeColor="text1"/>
          <w:sz w:val="20"/>
          <w:szCs w:val="20"/>
          <w:lang w:val="sk-SK"/>
        </w:rPr>
        <w:lastRenderedPageBreak/>
        <w:t>krajine. Ekonomický tlak spôsobil, že podobne ako v EÚ vzrastá podiel špecializovaných fariem, s rapídnym znížením fariem so živočíšnou produkciou."</w:t>
      </w:r>
      <w:r w:rsidRPr="00A42139">
        <w:rPr>
          <w:rFonts w:ascii="Source Sans Pro" w:hAnsi="Source Sans Pro"/>
          <w:sz w:val="20"/>
          <w:szCs w:val="20"/>
          <w:lang w:val="sk-SK"/>
        </w:rPr>
        <w:t xml:space="preserve"> </w:t>
      </w:r>
      <w:r w:rsidR="00882705" w:rsidRPr="00A42139">
        <w:rPr>
          <w:rStyle w:val="Odkaznapoznmkupodiarou"/>
          <w:rFonts w:ascii="Source Sans Pro" w:hAnsi="Source Sans Pro" w:cs="Segoe UI"/>
          <w:sz w:val="20"/>
          <w:szCs w:val="20"/>
          <w:lang w:val="sk-SK"/>
        </w:rPr>
        <w:footnoteReference w:id="126"/>
      </w:r>
      <w:r w:rsidR="00882705" w:rsidRPr="00A42139">
        <w:rPr>
          <w:rFonts w:ascii="Source Sans Pro" w:hAnsi="Source Sans Pro" w:cs="Segoe UI"/>
          <w:sz w:val="20"/>
          <w:szCs w:val="20"/>
          <w:lang w:val="sk-SK"/>
        </w:rPr>
        <w:t xml:space="preserve"> </w:t>
      </w:r>
    </w:p>
    <w:p w14:paraId="7878E250" w14:textId="77777777" w:rsidR="00882705" w:rsidRPr="00A42139" w:rsidRDefault="00882705" w:rsidP="00882705">
      <w:pPr>
        <w:pStyle w:val="Odsekzoznamu"/>
        <w:spacing w:line="276" w:lineRule="auto"/>
        <w:ind w:left="284"/>
        <w:jc w:val="both"/>
        <w:rPr>
          <w:rFonts w:ascii="Source Sans Pro" w:hAnsi="Source Sans Pro" w:cs="Segoe UI"/>
          <w:b/>
          <w:sz w:val="20"/>
          <w:szCs w:val="20"/>
          <w:lang w:val="sk-SK"/>
        </w:rPr>
      </w:pPr>
    </w:p>
    <w:p w14:paraId="2F73D0F6" w14:textId="0639993E" w:rsidR="00882705" w:rsidRPr="00DA6BA3" w:rsidRDefault="00C76276" w:rsidP="00DA6BA3">
      <w:pPr>
        <w:pStyle w:val="Odsekzoznamu"/>
        <w:numPr>
          <w:ilvl w:val="0"/>
          <w:numId w:val="8"/>
        </w:numPr>
        <w:spacing w:line="276" w:lineRule="auto"/>
        <w:ind w:left="284" w:hanging="284"/>
        <w:jc w:val="both"/>
        <w:rPr>
          <w:rFonts w:ascii="Source Sans Pro" w:hAnsi="Source Sans Pro" w:cs="Segoe UI"/>
          <w:b/>
          <w:sz w:val="20"/>
          <w:szCs w:val="20"/>
        </w:rPr>
      </w:pPr>
      <w:r w:rsidRPr="71226FCD">
        <w:rPr>
          <w:rFonts w:ascii="Source Sans Pro" w:hAnsi="Source Sans Pro" w:cs="Segoe UI"/>
          <w:sz w:val="20"/>
          <w:szCs w:val="20"/>
        </w:rPr>
        <w:t xml:space="preserve">SR </w:t>
      </w:r>
      <w:r w:rsidR="00882705" w:rsidRPr="71226FCD">
        <w:rPr>
          <w:rFonts w:ascii="Source Sans Pro" w:hAnsi="Source Sans Pro" w:cs="Segoe UI"/>
          <w:sz w:val="20"/>
          <w:szCs w:val="20"/>
        </w:rPr>
        <w:t xml:space="preserve">čelí </w:t>
      </w:r>
      <w:proofErr w:type="spellStart"/>
      <w:r w:rsidR="00882705" w:rsidRPr="71226FCD">
        <w:rPr>
          <w:rFonts w:ascii="Source Sans Pro" w:hAnsi="Source Sans Pro" w:cs="Segoe UI"/>
          <w:sz w:val="20"/>
          <w:szCs w:val="20"/>
        </w:rPr>
        <w:t>výzvam</w:t>
      </w:r>
      <w:proofErr w:type="spellEnd"/>
      <w:r w:rsidR="00882705" w:rsidRPr="71226FCD">
        <w:rPr>
          <w:rFonts w:ascii="Source Sans Pro" w:hAnsi="Source Sans Pro" w:cs="Segoe UI"/>
          <w:sz w:val="20"/>
          <w:szCs w:val="20"/>
        </w:rPr>
        <w:t xml:space="preserve"> v odklone potravinového odpadu a </w:t>
      </w:r>
      <w:proofErr w:type="spellStart"/>
      <w:r w:rsidR="00882705" w:rsidRPr="71226FCD">
        <w:rPr>
          <w:rFonts w:ascii="Source Sans Pro" w:hAnsi="Source Sans Pro" w:cs="Segoe UI"/>
          <w:sz w:val="20"/>
          <w:szCs w:val="20"/>
        </w:rPr>
        <w:t>iného</w:t>
      </w:r>
      <w:proofErr w:type="spellEnd"/>
      <w:r w:rsidR="00882705" w:rsidRPr="71226FCD">
        <w:rPr>
          <w:rFonts w:ascii="Source Sans Pro" w:hAnsi="Source Sans Pro" w:cs="Segoe UI"/>
          <w:sz w:val="20"/>
          <w:szCs w:val="20"/>
        </w:rPr>
        <w:t xml:space="preserve"> bioodpadu od </w:t>
      </w:r>
      <w:proofErr w:type="spellStart"/>
      <w:r w:rsidR="00882705" w:rsidRPr="71226FCD">
        <w:rPr>
          <w:rFonts w:ascii="Source Sans Pro" w:hAnsi="Source Sans Pro" w:cs="Segoe UI"/>
          <w:sz w:val="20"/>
          <w:szCs w:val="20"/>
        </w:rPr>
        <w:t>skládok</w:t>
      </w:r>
      <w:proofErr w:type="spellEnd"/>
      <w:r w:rsidR="00882705" w:rsidRPr="71226FCD">
        <w:rPr>
          <w:rFonts w:ascii="Source Sans Pro" w:hAnsi="Source Sans Pro" w:cs="Segoe UI"/>
          <w:sz w:val="20"/>
          <w:szCs w:val="20"/>
        </w:rPr>
        <w:t xml:space="preserve">, </w:t>
      </w:r>
      <w:proofErr w:type="spellStart"/>
      <w:r w:rsidR="00882705" w:rsidRPr="71226FCD">
        <w:rPr>
          <w:rFonts w:ascii="Source Sans Pro" w:hAnsi="Source Sans Pro" w:cs="Segoe UI"/>
          <w:sz w:val="20"/>
          <w:szCs w:val="20"/>
        </w:rPr>
        <w:t>pričom</w:t>
      </w:r>
      <w:proofErr w:type="spellEnd"/>
      <w:r w:rsidR="00882705" w:rsidRPr="71226FCD">
        <w:rPr>
          <w:rFonts w:ascii="Source Sans Pro" w:hAnsi="Source Sans Pro" w:cs="Segoe UI"/>
          <w:sz w:val="20"/>
          <w:szCs w:val="20"/>
        </w:rPr>
        <w:t xml:space="preserve"> významná </w:t>
      </w:r>
      <w:proofErr w:type="spellStart"/>
      <w:r w:rsidR="00882705" w:rsidRPr="71226FCD">
        <w:rPr>
          <w:rFonts w:ascii="Source Sans Pro" w:hAnsi="Source Sans Pro" w:cs="Segoe UI"/>
          <w:sz w:val="20"/>
          <w:szCs w:val="20"/>
        </w:rPr>
        <w:t>časť</w:t>
      </w:r>
      <w:proofErr w:type="spellEnd"/>
      <w:r w:rsidR="00882705" w:rsidRPr="71226FCD">
        <w:rPr>
          <w:rFonts w:ascii="Source Sans Pro" w:hAnsi="Source Sans Pro" w:cs="Segoe UI"/>
          <w:sz w:val="20"/>
          <w:szCs w:val="20"/>
        </w:rPr>
        <w:t xml:space="preserve"> </w:t>
      </w:r>
      <w:proofErr w:type="spellStart"/>
      <w:r w:rsidR="00882705" w:rsidRPr="71226FCD">
        <w:rPr>
          <w:rFonts w:ascii="Source Sans Pro" w:hAnsi="Source Sans Pro" w:cs="Segoe UI"/>
          <w:sz w:val="20"/>
          <w:szCs w:val="20"/>
        </w:rPr>
        <w:t>komunálneho</w:t>
      </w:r>
      <w:proofErr w:type="spellEnd"/>
      <w:r w:rsidR="00882705" w:rsidRPr="71226FCD">
        <w:rPr>
          <w:rFonts w:ascii="Source Sans Pro" w:hAnsi="Source Sans Pro" w:cs="Segoe UI"/>
          <w:sz w:val="20"/>
          <w:szCs w:val="20"/>
        </w:rPr>
        <w:t xml:space="preserve"> odpadu stále končí na </w:t>
      </w:r>
      <w:proofErr w:type="spellStart"/>
      <w:r w:rsidR="00882705" w:rsidRPr="71226FCD">
        <w:rPr>
          <w:rFonts w:ascii="Source Sans Pro" w:hAnsi="Source Sans Pro" w:cs="Segoe UI"/>
          <w:sz w:val="20"/>
          <w:szCs w:val="20"/>
        </w:rPr>
        <w:t>skládkach</w:t>
      </w:r>
      <w:proofErr w:type="spellEnd"/>
      <w:r w:rsidR="00882705" w:rsidRPr="71226FCD">
        <w:rPr>
          <w:rFonts w:ascii="Source Sans Pro" w:hAnsi="Source Sans Pro" w:cs="Segoe UI"/>
          <w:sz w:val="20"/>
          <w:szCs w:val="20"/>
        </w:rPr>
        <w:t xml:space="preserve"> v porovnaní s </w:t>
      </w:r>
      <w:proofErr w:type="spellStart"/>
      <w:r w:rsidR="00882705" w:rsidRPr="71226FCD">
        <w:rPr>
          <w:rFonts w:ascii="Source Sans Pro" w:hAnsi="Source Sans Pro" w:cs="Segoe UI"/>
          <w:sz w:val="20"/>
          <w:szCs w:val="20"/>
        </w:rPr>
        <w:t>priemerom</w:t>
      </w:r>
      <w:proofErr w:type="spellEnd"/>
      <w:r w:rsidR="00882705" w:rsidRPr="71226FCD">
        <w:rPr>
          <w:rFonts w:ascii="Source Sans Pro" w:hAnsi="Source Sans Pro" w:cs="Segoe UI"/>
          <w:sz w:val="20"/>
          <w:szCs w:val="20"/>
        </w:rPr>
        <w:t xml:space="preserve"> EÚ.</w:t>
      </w:r>
      <w:r w:rsidR="00882705" w:rsidRPr="71226FCD">
        <w:rPr>
          <w:rStyle w:val="Odkaznapoznmkupodiarou"/>
          <w:rFonts w:ascii="Source Sans Pro" w:hAnsi="Source Sans Pro" w:cs="Segoe UI"/>
          <w:sz w:val="20"/>
          <w:szCs w:val="20"/>
        </w:rPr>
        <w:footnoteReference w:id="127"/>
      </w:r>
      <w:r w:rsidR="00882705" w:rsidRPr="71226FCD">
        <w:rPr>
          <w:rFonts w:ascii="Source Sans Pro" w:hAnsi="Source Sans Pro" w:cs="Segoe UI"/>
          <w:sz w:val="20"/>
          <w:szCs w:val="20"/>
        </w:rPr>
        <w:t xml:space="preserve"> </w:t>
      </w:r>
      <w:proofErr w:type="spellStart"/>
      <w:r w:rsidR="00882705" w:rsidRPr="71226FCD">
        <w:rPr>
          <w:rFonts w:ascii="Source Sans Pro" w:hAnsi="Source Sans Pro" w:cs="Segoe UI"/>
          <w:b/>
          <w:sz w:val="20"/>
          <w:szCs w:val="20"/>
        </w:rPr>
        <w:t>Nedostatočn</w:t>
      </w:r>
      <w:r w:rsidR="00B003B6" w:rsidRPr="71226FCD">
        <w:rPr>
          <w:rFonts w:ascii="Source Sans Pro" w:hAnsi="Source Sans Pro" w:cs="Segoe UI"/>
          <w:b/>
          <w:sz w:val="20"/>
          <w:szCs w:val="20"/>
        </w:rPr>
        <w:t>e</w:t>
      </w:r>
      <w:proofErr w:type="spellEnd"/>
      <w:r w:rsidR="00882705" w:rsidRPr="71226FCD">
        <w:rPr>
          <w:rFonts w:ascii="Source Sans Pro" w:hAnsi="Source Sans Pro" w:cs="Segoe UI"/>
          <w:b/>
          <w:sz w:val="20"/>
          <w:szCs w:val="20"/>
        </w:rPr>
        <w:t xml:space="preserve"> využívaný potenciál biomasy v SR je </w:t>
      </w:r>
      <w:proofErr w:type="spellStart"/>
      <w:r w:rsidR="00882705" w:rsidRPr="71226FCD">
        <w:rPr>
          <w:rFonts w:ascii="Source Sans Pro" w:hAnsi="Source Sans Pro" w:cs="Segoe UI"/>
          <w:b/>
          <w:sz w:val="20"/>
          <w:szCs w:val="20"/>
        </w:rPr>
        <w:t>potvrdený</w:t>
      </w:r>
      <w:proofErr w:type="spellEnd"/>
      <w:r w:rsidR="00882705" w:rsidRPr="71226FCD">
        <w:rPr>
          <w:rFonts w:ascii="Source Sans Pro" w:hAnsi="Source Sans Pro" w:cs="Segoe UI"/>
          <w:b/>
          <w:sz w:val="20"/>
          <w:szCs w:val="20"/>
        </w:rPr>
        <w:t xml:space="preserve"> aj </w:t>
      </w:r>
      <w:proofErr w:type="spellStart"/>
      <w:r w:rsidR="00882705" w:rsidRPr="71226FCD">
        <w:rPr>
          <w:rFonts w:ascii="Source Sans Pro" w:hAnsi="Source Sans Pro" w:cs="Segoe UI"/>
          <w:b/>
          <w:sz w:val="20"/>
          <w:szCs w:val="20"/>
        </w:rPr>
        <w:t>nižšou</w:t>
      </w:r>
      <w:proofErr w:type="spellEnd"/>
      <w:r w:rsidR="00882705" w:rsidRPr="71226FCD">
        <w:rPr>
          <w:rFonts w:ascii="Source Sans Pro" w:hAnsi="Source Sans Pro" w:cs="Segoe UI"/>
          <w:b/>
          <w:sz w:val="20"/>
          <w:szCs w:val="20"/>
        </w:rPr>
        <w:t xml:space="preserve"> </w:t>
      </w:r>
      <w:proofErr w:type="spellStart"/>
      <w:r w:rsidR="00882705" w:rsidRPr="71226FCD">
        <w:rPr>
          <w:rFonts w:ascii="Source Sans Pro" w:hAnsi="Source Sans Pro" w:cs="Segoe UI"/>
          <w:b/>
          <w:sz w:val="20"/>
          <w:szCs w:val="20"/>
        </w:rPr>
        <w:t>mierou</w:t>
      </w:r>
      <w:proofErr w:type="spellEnd"/>
      <w:r w:rsidR="00882705" w:rsidRPr="71226FCD">
        <w:rPr>
          <w:rFonts w:ascii="Source Sans Pro" w:hAnsi="Source Sans Pro" w:cs="Segoe UI"/>
          <w:b/>
          <w:sz w:val="20"/>
          <w:szCs w:val="20"/>
        </w:rPr>
        <w:t xml:space="preserve"> </w:t>
      </w:r>
      <w:proofErr w:type="spellStart"/>
      <w:r w:rsidR="00882705" w:rsidRPr="71226FCD">
        <w:rPr>
          <w:rFonts w:ascii="Source Sans Pro" w:hAnsi="Source Sans Pro" w:cs="Segoe UI"/>
          <w:b/>
          <w:sz w:val="20"/>
          <w:szCs w:val="20"/>
        </w:rPr>
        <w:t>recyklácie</w:t>
      </w:r>
      <w:proofErr w:type="spellEnd"/>
      <w:r w:rsidR="00882705" w:rsidRPr="71226FCD">
        <w:rPr>
          <w:rFonts w:ascii="Source Sans Pro" w:hAnsi="Source Sans Pro" w:cs="Segoe UI"/>
          <w:b/>
          <w:sz w:val="20"/>
          <w:szCs w:val="20"/>
        </w:rPr>
        <w:t xml:space="preserve"> </w:t>
      </w:r>
      <w:proofErr w:type="spellStart"/>
      <w:r w:rsidR="00882705" w:rsidRPr="71226FCD">
        <w:rPr>
          <w:rFonts w:ascii="Source Sans Pro" w:hAnsi="Source Sans Pro" w:cs="Segoe UI"/>
          <w:b/>
          <w:sz w:val="20"/>
          <w:szCs w:val="20"/>
        </w:rPr>
        <w:t>komunálneho</w:t>
      </w:r>
      <w:proofErr w:type="spellEnd"/>
      <w:r w:rsidR="00882705" w:rsidRPr="71226FCD">
        <w:rPr>
          <w:rFonts w:ascii="Source Sans Pro" w:hAnsi="Source Sans Pro" w:cs="Segoe UI"/>
          <w:b/>
          <w:sz w:val="20"/>
          <w:szCs w:val="20"/>
        </w:rPr>
        <w:t xml:space="preserve"> odpadu </w:t>
      </w:r>
      <w:proofErr w:type="spellStart"/>
      <w:r w:rsidR="00882705" w:rsidRPr="71226FCD">
        <w:rPr>
          <w:rFonts w:ascii="Source Sans Pro" w:hAnsi="Source Sans Pro" w:cs="Segoe UI"/>
          <w:b/>
          <w:sz w:val="20"/>
          <w:szCs w:val="20"/>
        </w:rPr>
        <w:t>vyjadreného</w:t>
      </w:r>
      <w:proofErr w:type="spellEnd"/>
      <w:r w:rsidR="00882705" w:rsidRPr="71226FCD">
        <w:rPr>
          <w:rFonts w:ascii="Source Sans Pro" w:hAnsi="Source Sans Pro" w:cs="Segoe UI"/>
          <w:b/>
          <w:sz w:val="20"/>
          <w:szCs w:val="20"/>
        </w:rPr>
        <w:t xml:space="preserve"> v %. V roku 2022 </w:t>
      </w:r>
      <w:proofErr w:type="spellStart"/>
      <w:r w:rsidR="00882705" w:rsidRPr="71226FCD">
        <w:rPr>
          <w:rFonts w:ascii="Source Sans Pro" w:hAnsi="Source Sans Pro" w:cs="Segoe UI"/>
          <w:b/>
          <w:sz w:val="20"/>
          <w:szCs w:val="20"/>
        </w:rPr>
        <w:t>sme</w:t>
      </w:r>
      <w:proofErr w:type="spellEnd"/>
      <w:r w:rsidR="00882705" w:rsidRPr="71226FCD">
        <w:rPr>
          <w:rFonts w:ascii="Source Sans Pro" w:hAnsi="Source Sans Pro" w:cs="Segoe UI"/>
          <w:b/>
          <w:sz w:val="20"/>
          <w:szCs w:val="20"/>
        </w:rPr>
        <w:t xml:space="preserve"> dokázali </w:t>
      </w:r>
      <w:proofErr w:type="spellStart"/>
      <w:r w:rsidR="00882705" w:rsidRPr="71226FCD">
        <w:rPr>
          <w:rFonts w:ascii="Source Sans Pro" w:hAnsi="Source Sans Pro" w:cs="Segoe UI"/>
          <w:b/>
          <w:sz w:val="20"/>
          <w:szCs w:val="20"/>
        </w:rPr>
        <w:t>zrecyklovať</w:t>
      </w:r>
      <w:proofErr w:type="spellEnd"/>
      <w:r w:rsidR="00882705" w:rsidRPr="71226FCD">
        <w:rPr>
          <w:rFonts w:ascii="Source Sans Pro" w:hAnsi="Source Sans Pro" w:cs="Segoe UI"/>
          <w:b/>
          <w:sz w:val="20"/>
          <w:szCs w:val="20"/>
        </w:rPr>
        <w:t xml:space="preserve"> 49,5</w:t>
      </w:r>
      <w:r w:rsidR="0075340D" w:rsidRPr="71226FCD">
        <w:rPr>
          <w:rFonts w:ascii="Source Sans Pro" w:hAnsi="Source Sans Pro" w:cs="Segoe UI"/>
          <w:b/>
          <w:sz w:val="20"/>
          <w:szCs w:val="20"/>
        </w:rPr>
        <w:t xml:space="preserve"> </w:t>
      </w:r>
      <w:r w:rsidR="00882705" w:rsidRPr="71226FCD">
        <w:rPr>
          <w:rFonts w:ascii="Source Sans Pro" w:hAnsi="Source Sans Pro" w:cs="Segoe UI"/>
          <w:b/>
          <w:sz w:val="20"/>
          <w:szCs w:val="20"/>
        </w:rPr>
        <w:t xml:space="preserve">% </w:t>
      </w:r>
      <w:proofErr w:type="spellStart"/>
      <w:r w:rsidR="00882705" w:rsidRPr="71226FCD">
        <w:rPr>
          <w:rFonts w:ascii="Source Sans Pro" w:hAnsi="Source Sans Pro" w:cs="Segoe UI"/>
          <w:b/>
          <w:sz w:val="20"/>
          <w:szCs w:val="20"/>
        </w:rPr>
        <w:t>komunálneho</w:t>
      </w:r>
      <w:proofErr w:type="spellEnd"/>
      <w:r w:rsidR="00882705" w:rsidRPr="71226FCD">
        <w:rPr>
          <w:rFonts w:ascii="Source Sans Pro" w:hAnsi="Source Sans Pro" w:cs="Segoe UI"/>
          <w:b/>
          <w:sz w:val="20"/>
          <w:szCs w:val="20"/>
        </w:rPr>
        <w:t xml:space="preserve"> odpadu, </w:t>
      </w:r>
      <w:proofErr w:type="spellStart"/>
      <w:r w:rsidR="00882705" w:rsidRPr="71226FCD">
        <w:rPr>
          <w:rFonts w:ascii="Source Sans Pro" w:hAnsi="Source Sans Pro" w:cs="Segoe UI"/>
          <w:b/>
          <w:sz w:val="20"/>
          <w:szCs w:val="20"/>
        </w:rPr>
        <w:t>čo</w:t>
      </w:r>
      <w:proofErr w:type="spellEnd"/>
      <w:r w:rsidR="00882705" w:rsidRPr="71226FCD">
        <w:rPr>
          <w:rFonts w:ascii="Source Sans Pro" w:hAnsi="Source Sans Pro" w:cs="Segoe UI"/>
          <w:b/>
          <w:sz w:val="20"/>
          <w:szCs w:val="20"/>
        </w:rPr>
        <w:t xml:space="preserve"> je nad </w:t>
      </w:r>
      <w:proofErr w:type="spellStart"/>
      <w:r w:rsidR="00882705" w:rsidRPr="71226FCD">
        <w:rPr>
          <w:rFonts w:ascii="Source Sans Pro" w:hAnsi="Source Sans Pro" w:cs="Segoe UI"/>
          <w:b/>
          <w:sz w:val="20"/>
          <w:szCs w:val="20"/>
        </w:rPr>
        <w:t>priemerom</w:t>
      </w:r>
      <w:proofErr w:type="spellEnd"/>
      <w:r w:rsidR="00882705" w:rsidRPr="71226FCD">
        <w:rPr>
          <w:rFonts w:ascii="Source Sans Pro" w:hAnsi="Source Sans Pro" w:cs="Segoe UI"/>
          <w:b/>
          <w:sz w:val="20"/>
          <w:szCs w:val="20"/>
        </w:rPr>
        <w:t xml:space="preserve"> EÚ (48,6</w:t>
      </w:r>
      <w:r w:rsidR="0075340D" w:rsidRPr="71226FCD">
        <w:rPr>
          <w:rFonts w:ascii="Source Sans Pro" w:hAnsi="Source Sans Pro" w:cs="Segoe UI"/>
          <w:b/>
          <w:sz w:val="20"/>
          <w:szCs w:val="20"/>
        </w:rPr>
        <w:t xml:space="preserve"> </w:t>
      </w:r>
      <w:r w:rsidR="00882705" w:rsidRPr="71226FCD">
        <w:rPr>
          <w:rFonts w:ascii="Source Sans Pro" w:hAnsi="Source Sans Pro" w:cs="Segoe UI"/>
          <w:b/>
          <w:sz w:val="20"/>
          <w:szCs w:val="20"/>
        </w:rPr>
        <w:t>%).</w:t>
      </w:r>
      <w:r w:rsidR="00882705" w:rsidRPr="71226FCD">
        <w:rPr>
          <w:rStyle w:val="Odkaznapoznmkupodiarou"/>
          <w:rFonts w:ascii="Source Sans Pro" w:hAnsi="Source Sans Pro" w:cs="Segoe UI"/>
          <w:b/>
          <w:sz w:val="20"/>
          <w:szCs w:val="20"/>
        </w:rPr>
        <w:footnoteReference w:id="128"/>
      </w:r>
    </w:p>
    <w:p w14:paraId="09243048" w14:textId="77777777" w:rsidR="00882705" w:rsidRPr="00A42139" w:rsidRDefault="00882705" w:rsidP="00882705">
      <w:pPr>
        <w:pStyle w:val="Odsekzoznamu"/>
        <w:rPr>
          <w:rFonts w:ascii="Source Sans Pro" w:hAnsi="Source Sans Pro" w:cs="Segoe UI"/>
          <w:b/>
          <w:sz w:val="20"/>
          <w:szCs w:val="20"/>
          <w:lang w:val="sk-SK"/>
        </w:rPr>
      </w:pPr>
    </w:p>
    <w:p w14:paraId="22483F17" w14:textId="77777777" w:rsidR="000754B1" w:rsidRPr="00A42139" w:rsidRDefault="00882705"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Na Slovensku je nerozvinuté využívanie systému na kompostovanie a anaeróbnu </w:t>
      </w:r>
      <w:proofErr w:type="spellStart"/>
      <w:r w:rsidRPr="00A42139">
        <w:rPr>
          <w:rFonts w:ascii="Source Sans Pro" w:hAnsi="Source Sans Pro" w:cs="Segoe UI"/>
          <w:b/>
          <w:sz w:val="20"/>
          <w:szCs w:val="20"/>
          <w:lang w:val="sk-SK"/>
        </w:rPr>
        <w:t>digestiu</w:t>
      </w:r>
      <w:proofErr w:type="spellEnd"/>
      <w:r w:rsidRPr="00A42139">
        <w:rPr>
          <w:rFonts w:ascii="Source Sans Pro" w:hAnsi="Source Sans Pro" w:cs="Segoe UI"/>
          <w:b/>
          <w:sz w:val="20"/>
          <w:szCs w:val="20"/>
          <w:lang w:val="sk-SK"/>
        </w:rPr>
        <w:t>, ktoré sú kľúčové pre uzavretie biologického cyklu bioodpadu v poľnohospodárskom sektore.</w:t>
      </w:r>
      <w:r w:rsidRPr="00A42139">
        <w:rPr>
          <w:rFonts w:ascii="Source Sans Pro" w:hAnsi="Source Sans Pro" w:cs="Segoe UI"/>
          <w:sz w:val="20"/>
          <w:szCs w:val="20"/>
          <w:lang w:val="sk-SK"/>
        </w:rPr>
        <w:t xml:space="preserve"> Mnohé BPS sa sústreďujú na výrobu elektrickej energie so </w:t>
      </w:r>
      <w:proofErr w:type="spellStart"/>
      <w:r w:rsidRPr="00A42139">
        <w:rPr>
          <w:rFonts w:ascii="Source Sans Pro" w:hAnsi="Source Sans Pro" w:cs="Segoe UI"/>
          <w:sz w:val="20"/>
          <w:szCs w:val="20"/>
          <w:lang w:val="sk-SK"/>
        </w:rPr>
        <w:t>suboptimálnym</w:t>
      </w:r>
      <w:proofErr w:type="spellEnd"/>
      <w:r w:rsidRPr="00A42139">
        <w:rPr>
          <w:rFonts w:ascii="Source Sans Pro" w:hAnsi="Source Sans Pro" w:cs="Segoe UI"/>
          <w:sz w:val="20"/>
          <w:szCs w:val="20"/>
          <w:lang w:val="sk-SK"/>
        </w:rPr>
        <w:t xml:space="preserve"> využitím tepla a bez využitia biologicky rozložiteľných odpadov (typicky používajú kukuričnú siláž). Toto poukazuje na nedostatočné využitie systémov uzavretého typu pre biomasy na farmách.</w:t>
      </w:r>
      <w:r w:rsidRPr="00A42139" w:rsidDel="008A3394">
        <w:rPr>
          <w:rStyle w:val="Odkaznapoznmkupodiarou"/>
          <w:rFonts w:ascii="Source Sans Pro" w:hAnsi="Source Sans Pro" w:cs="Segoe UI"/>
          <w:sz w:val="20"/>
          <w:szCs w:val="20"/>
          <w:lang w:val="sk-SK"/>
        </w:rPr>
        <w:t xml:space="preserve"> </w:t>
      </w:r>
      <w:r w:rsidRPr="00A42139">
        <w:rPr>
          <w:rFonts w:ascii="Source Sans Pro" w:hAnsi="Source Sans Pro" w:cs="Segoe UI"/>
          <w:sz w:val="20"/>
          <w:szCs w:val="20"/>
          <w:vertAlign w:val="superscript"/>
          <w:lang w:val="sk-SK"/>
        </w:rPr>
        <w:t>28</w:t>
      </w:r>
    </w:p>
    <w:p w14:paraId="48A92B99" w14:textId="77777777" w:rsidR="000754B1" w:rsidRPr="00A42139" w:rsidRDefault="000754B1" w:rsidP="000754B1">
      <w:pPr>
        <w:pStyle w:val="Odsekzoznamu"/>
        <w:rPr>
          <w:rFonts w:ascii="Source Sans Pro" w:hAnsi="Source Sans Pro" w:cs="Segoe UI"/>
          <w:sz w:val="20"/>
          <w:szCs w:val="20"/>
          <w:lang w:val="sk-SK"/>
        </w:rPr>
      </w:pPr>
    </w:p>
    <w:p w14:paraId="254303F2" w14:textId="41979F0F" w:rsidR="00882705" w:rsidRPr="00A42139" w:rsidRDefault="00C76276" w:rsidP="00D650B0">
      <w:pPr>
        <w:pStyle w:val="Odsekzoznamu"/>
        <w:numPr>
          <w:ilvl w:val="0"/>
          <w:numId w:val="8"/>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SR </w:t>
      </w:r>
      <w:r w:rsidR="00882705" w:rsidRPr="00A42139">
        <w:rPr>
          <w:rFonts w:ascii="Source Sans Pro" w:hAnsi="Source Sans Pro" w:cs="Segoe UI"/>
          <w:sz w:val="20"/>
          <w:szCs w:val="20"/>
          <w:lang w:val="sk-SK"/>
        </w:rPr>
        <w:t xml:space="preserve">sa vyznačuje slabým postavením prvovýrobcov v hodnotovom reťazci. </w:t>
      </w:r>
      <w:r w:rsidR="00882705" w:rsidRPr="00A42139">
        <w:rPr>
          <w:rFonts w:ascii="Source Sans Pro" w:hAnsi="Source Sans Pro" w:cs="Segoe UI"/>
          <w:b/>
          <w:sz w:val="20"/>
          <w:szCs w:val="20"/>
          <w:lang w:val="sk-SK"/>
        </w:rPr>
        <w:t xml:space="preserve">Potreba zlepšenia životného štandardu vo vidieckych oblastiach obmedzuje prilákanie mladých ľudí, čo nepriamo poukazuje na súčasnú zraniteľnosť a potenciálne slabé postavenie prvovýrobcov. </w:t>
      </w:r>
      <w:r w:rsidR="00882705" w:rsidRPr="00A42139">
        <w:rPr>
          <w:rFonts w:ascii="Source Sans Pro" w:hAnsi="Source Sans Pro" w:cs="Segoe UI"/>
          <w:sz w:val="20"/>
          <w:szCs w:val="20"/>
          <w:lang w:val="sk-SK"/>
        </w:rPr>
        <w:t>Pridaná hodnota primárnej poľnohospodárskej produkcie v SR je nižšia ako priemer v EÚ, čo naznačuje medzeru v zachytávaní hodnoty prvovýrobcami.</w:t>
      </w:r>
      <w:r w:rsidR="00882705" w:rsidRPr="00A42139">
        <w:rPr>
          <w:rStyle w:val="Odkaznapoznmkupodiarou"/>
          <w:rFonts w:ascii="Source Sans Pro" w:hAnsi="Source Sans Pro" w:cs="Segoe UI"/>
          <w:sz w:val="20"/>
          <w:szCs w:val="20"/>
          <w:lang w:val="sk-SK"/>
        </w:rPr>
        <w:footnoteReference w:id="129"/>
      </w:r>
      <w:r w:rsidR="00882705" w:rsidRPr="00A42139">
        <w:rPr>
          <w:rFonts w:ascii="Source Sans Pro" w:hAnsi="Source Sans Pro" w:cs="Segoe UI"/>
          <w:sz w:val="20"/>
          <w:szCs w:val="20"/>
          <w:lang w:val="sk-SK"/>
        </w:rPr>
        <w:t xml:space="preserve"> </w:t>
      </w:r>
    </w:p>
    <w:p w14:paraId="16FB2997" w14:textId="77777777" w:rsidR="00882705" w:rsidRPr="00A42139" w:rsidRDefault="00882705" w:rsidP="00882705">
      <w:pPr>
        <w:pStyle w:val="Odsekzoznamu"/>
        <w:spacing w:line="276" w:lineRule="auto"/>
        <w:ind w:left="284"/>
        <w:jc w:val="both"/>
        <w:rPr>
          <w:rFonts w:ascii="Source Sans Pro" w:hAnsi="Source Sans Pro" w:cs="Segoe UI"/>
          <w:sz w:val="20"/>
          <w:szCs w:val="20"/>
          <w:lang w:val="sk-SK"/>
        </w:rPr>
      </w:pPr>
    </w:p>
    <w:p w14:paraId="5397F998" w14:textId="77777777" w:rsidR="003269DA" w:rsidRPr="003269DA" w:rsidRDefault="00882705" w:rsidP="000E0411">
      <w:pPr>
        <w:pStyle w:val="Odsekzoznamu"/>
        <w:numPr>
          <w:ilvl w:val="0"/>
          <w:numId w:val="8"/>
        </w:numPr>
        <w:spacing w:line="276" w:lineRule="auto"/>
        <w:ind w:left="284" w:hanging="284"/>
        <w:jc w:val="both"/>
        <w:rPr>
          <w:rFonts w:ascii="Source Sans Pro" w:hAnsi="Source Sans Pro" w:cs="Segoe UI"/>
          <w:b/>
          <w:sz w:val="20"/>
          <w:szCs w:val="20"/>
          <w:lang w:val="sk-SK"/>
        </w:rPr>
      </w:pPr>
      <w:r w:rsidRPr="003269DA">
        <w:rPr>
          <w:rFonts w:ascii="Source Sans Pro" w:hAnsi="Source Sans Pro" w:cs="Segoe UI"/>
          <w:b/>
          <w:color w:val="000000" w:themeColor="text1"/>
          <w:sz w:val="20"/>
          <w:szCs w:val="20"/>
          <w:lang w:val="sk-SK"/>
        </w:rPr>
        <w:t xml:space="preserve">Potenciál na implementáciu obehovej </w:t>
      </w:r>
      <w:proofErr w:type="spellStart"/>
      <w:r w:rsidRPr="003269DA">
        <w:rPr>
          <w:rFonts w:ascii="Source Sans Pro" w:hAnsi="Source Sans Pro" w:cs="Segoe UI"/>
          <w:b/>
          <w:color w:val="000000" w:themeColor="text1"/>
          <w:sz w:val="20"/>
          <w:szCs w:val="20"/>
          <w:lang w:val="sk-SK"/>
        </w:rPr>
        <w:t>bioekonomiky</w:t>
      </w:r>
      <w:proofErr w:type="spellEnd"/>
      <w:r w:rsidRPr="003269DA">
        <w:rPr>
          <w:rFonts w:ascii="Source Sans Pro" w:hAnsi="Source Sans Pro" w:cs="Segoe UI"/>
          <w:b/>
          <w:color w:val="000000" w:themeColor="text1"/>
          <w:sz w:val="20"/>
          <w:szCs w:val="20"/>
          <w:lang w:val="sk-SK"/>
        </w:rPr>
        <w:t xml:space="preserve"> a posilnenie hodnotového reťazca možno vidieť napríklad v oblasti výroby a produkcie organických hnojív</w:t>
      </w:r>
      <w:r w:rsidRPr="003269DA">
        <w:rPr>
          <w:rFonts w:ascii="Source Sans Pro" w:hAnsi="Source Sans Pro" w:cs="Segoe UI"/>
          <w:b/>
          <w:sz w:val="20"/>
          <w:szCs w:val="20"/>
          <w:lang w:val="sk-SK"/>
        </w:rPr>
        <w:t>.</w:t>
      </w:r>
      <w:r w:rsidRPr="00A42139">
        <w:rPr>
          <w:rStyle w:val="Odkaznapoznmkupodiarou"/>
          <w:rFonts w:ascii="Source Sans Pro" w:hAnsi="Source Sans Pro" w:cs="Segoe UI"/>
          <w:b/>
          <w:sz w:val="20"/>
          <w:szCs w:val="20"/>
          <w:lang w:val="sk-SK"/>
        </w:rPr>
        <w:footnoteReference w:id="130"/>
      </w:r>
      <w:r w:rsidRPr="003269DA">
        <w:rPr>
          <w:rFonts w:ascii="Source Sans Pro" w:hAnsi="Source Sans Pro" w:cs="Segoe UI"/>
          <w:lang w:val="sk-SK"/>
        </w:rPr>
        <w:t xml:space="preserve"> </w:t>
      </w:r>
      <w:r w:rsidRPr="003269DA">
        <w:rPr>
          <w:rFonts w:ascii="Source Sans Pro" w:hAnsi="Source Sans Pro" w:cs="Segoe UI"/>
          <w:sz w:val="20"/>
          <w:szCs w:val="20"/>
          <w:lang w:val="sk-SK"/>
        </w:rPr>
        <w:t>Domáce spracovanie sortimentov dreva dosahuje nízku pridanú hodnotu. Slovenský drevospracujúci priemysel zároveň disponuje vyšším potenciálom kaskádového spracovania dreva a jeho obehového využitia. Na Slovensku tiež absentujú dostatočné kapacity na výrobu drevárskych výrobkov s vyššou pridanou hodnotou (najmä v oblasti dýh, drevovláknitých dosiek, OSB, obalov a špeciálneho papiera).</w:t>
      </w:r>
      <w:r w:rsidRPr="00A42139">
        <w:rPr>
          <w:rStyle w:val="Odkaznapoznmkupodiarou"/>
          <w:rFonts w:ascii="Source Sans Pro" w:hAnsi="Source Sans Pro" w:cs="Segoe UI"/>
          <w:sz w:val="20"/>
          <w:szCs w:val="20"/>
          <w:lang w:val="sk-SK"/>
        </w:rPr>
        <w:footnoteReference w:id="131"/>
      </w:r>
      <w:r w:rsidR="00FF5441" w:rsidRPr="003269DA">
        <w:rPr>
          <w:rFonts w:ascii="Source Sans Pro" w:hAnsi="Source Sans Pro" w:cs="Segoe UI"/>
          <w:sz w:val="20"/>
          <w:szCs w:val="20"/>
          <w:vertAlign w:val="superscript"/>
          <w:lang w:val="sk-SK"/>
        </w:rPr>
        <w:t>,</w:t>
      </w:r>
      <w:r w:rsidR="00A60079" w:rsidRPr="003269DA">
        <w:rPr>
          <w:rFonts w:ascii="Source Sans Pro" w:hAnsi="Source Sans Pro" w:cs="Segoe UI"/>
          <w:sz w:val="20"/>
          <w:szCs w:val="20"/>
          <w:vertAlign w:val="superscript"/>
          <w:lang w:val="sk-SK"/>
        </w:rPr>
        <w:t xml:space="preserve"> </w:t>
      </w:r>
      <w:r w:rsidRPr="00A42139">
        <w:rPr>
          <w:rStyle w:val="Odkaznapoznmkupodiarou"/>
          <w:rFonts w:ascii="Source Sans Pro" w:hAnsi="Source Sans Pro" w:cs="Segoe UI"/>
          <w:sz w:val="20"/>
          <w:szCs w:val="20"/>
          <w:lang w:val="sk-SK"/>
        </w:rPr>
        <w:footnoteReference w:id="132"/>
      </w:r>
      <w:r w:rsidR="00D93D61" w:rsidRPr="003269DA">
        <w:rPr>
          <w:lang w:val="sk-SK"/>
        </w:rPr>
        <w:tab/>
      </w:r>
      <w:r w:rsidRPr="003269DA">
        <w:rPr>
          <w:rFonts w:ascii="Source Sans Pro" w:hAnsi="Source Sans Pro" w:cs="Segoe UI"/>
          <w:sz w:val="20"/>
          <w:szCs w:val="20"/>
          <w:lang w:val="sk-SK"/>
        </w:rPr>
        <w:t xml:space="preserve"> </w:t>
      </w:r>
    </w:p>
    <w:p w14:paraId="084F3010" w14:textId="77777777" w:rsidR="003269DA" w:rsidRPr="003269DA" w:rsidRDefault="003269DA" w:rsidP="003269DA">
      <w:pPr>
        <w:pStyle w:val="Odsekzoznamu"/>
        <w:rPr>
          <w:rFonts w:ascii="Source Sans Pro" w:hAnsi="Source Sans Pro" w:cs="Segoe UI"/>
          <w:b/>
          <w:sz w:val="20"/>
          <w:szCs w:val="20"/>
          <w:lang w:val="sk-SK"/>
        </w:rPr>
      </w:pPr>
    </w:p>
    <w:p w14:paraId="3B80481B" w14:textId="55E52A63" w:rsidR="002D33C9" w:rsidRPr="003269DA" w:rsidRDefault="00882705" w:rsidP="000E0411">
      <w:pPr>
        <w:pStyle w:val="Odsekzoznamu"/>
        <w:numPr>
          <w:ilvl w:val="0"/>
          <w:numId w:val="8"/>
        </w:numPr>
        <w:spacing w:line="276" w:lineRule="auto"/>
        <w:ind w:left="284" w:hanging="284"/>
        <w:jc w:val="both"/>
        <w:rPr>
          <w:rFonts w:ascii="Source Sans Pro" w:hAnsi="Source Sans Pro" w:cs="Segoe UI"/>
          <w:b/>
          <w:sz w:val="20"/>
          <w:szCs w:val="20"/>
          <w:lang w:val="sk-SK"/>
        </w:rPr>
      </w:pPr>
      <w:r w:rsidRPr="003269DA">
        <w:rPr>
          <w:rFonts w:ascii="Source Sans Pro" w:hAnsi="Source Sans Pro" w:cs="Segoe UI"/>
          <w:b/>
          <w:sz w:val="20"/>
          <w:szCs w:val="20"/>
          <w:lang w:val="sk-SK"/>
        </w:rPr>
        <w:t>Aktuálna úroveň spolupráce medzi verejným a súkromným sektorom v SR</w:t>
      </w:r>
      <w:r w:rsidRPr="003269DA">
        <w:rPr>
          <w:rFonts w:ascii="Source Sans Pro" w:hAnsi="Source Sans Pro" w:cs="Segoe UI"/>
          <w:sz w:val="20"/>
          <w:szCs w:val="20"/>
          <w:lang w:val="sk-SK"/>
        </w:rPr>
        <w:t xml:space="preserve"> (vrátane vládnych agentúr)</w:t>
      </w:r>
      <w:r w:rsidRPr="003269DA">
        <w:rPr>
          <w:rFonts w:ascii="Source Sans Pro" w:hAnsi="Source Sans Pro" w:cs="Segoe UI"/>
          <w:b/>
          <w:sz w:val="20"/>
          <w:szCs w:val="20"/>
          <w:lang w:val="sk-SK"/>
        </w:rPr>
        <w:t xml:space="preserve"> je obmedzená</w:t>
      </w:r>
      <w:r w:rsidRPr="003269DA">
        <w:rPr>
          <w:rFonts w:ascii="Source Sans Pro" w:hAnsi="Source Sans Pro" w:cs="Segoe UI"/>
          <w:sz w:val="20"/>
          <w:szCs w:val="20"/>
          <w:lang w:val="sk-SK"/>
        </w:rPr>
        <w:t>, najmä v kontexte prechodu na cirkulárnu ekonomiku</w:t>
      </w:r>
      <w:r w:rsidR="002D33C9" w:rsidRPr="003269DA">
        <w:rPr>
          <w:rFonts w:ascii="Source Sans Pro" w:hAnsi="Source Sans Pro" w:cs="Segoe UI"/>
          <w:sz w:val="20"/>
          <w:szCs w:val="20"/>
          <w:lang w:val="sk-SK"/>
        </w:rPr>
        <w:t>.</w:t>
      </w:r>
      <w:r w:rsidRPr="00A42139">
        <w:rPr>
          <w:rStyle w:val="Odkaznapoznmkupodiarou"/>
          <w:rFonts w:ascii="Source Sans Pro" w:hAnsi="Source Sans Pro" w:cs="Segoe UI"/>
          <w:sz w:val="20"/>
          <w:szCs w:val="20"/>
          <w:lang w:val="sk-SK"/>
        </w:rPr>
        <w:footnoteReference w:id="133"/>
      </w:r>
      <w:r w:rsidRPr="003269DA">
        <w:rPr>
          <w:rFonts w:ascii="Source Sans Pro" w:hAnsi="Source Sans Pro" w:cs="Segoe UI"/>
          <w:sz w:val="20"/>
          <w:szCs w:val="20"/>
          <w:lang w:val="sk-SK"/>
        </w:rPr>
        <w:t xml:space="preserve"> </w:t>
      </w:r>
      <w:r w:rsidR="00C76276" w:rsidRPr="003269DA">
        <w:rPr>
          <w:rFonts w:ascii="Source Sans Pro" w:hAnsi="Source Sans Pro" w:cs="Segoe UI"/>
          <w:sz w:val="20"/>
          <w:szCs w:val="20"/>
          <w:lang w:val="sk-SK"/>
        </w:rPr>
        <w:t xml:space="preserve">SR </w:t>
      </w:r>
      <w:r w:rsidRPr="003269DA">
        <w:rPr>
          <w:rFonts w:ascii="Source Sans Pro" w:hAnsi="Source Sans Pro" w:cs="Segoe UI"/>
          <w:sz w:val="20"/>
          <w:szCs w:val="20"/>
          <w:lang w:val="sk-SK"/>
        </w:rPr>
        <w:t>tiež dopláca na nedostatočnú rezortnú a medzirezortnú koordináciu.</w:t>
      </w:r>
      <w:r w:rsidRPr="00A42139">
        <w:rPr>
          <w:rStyle w:val="Odkaznapoznmkupodiarou"/>
          <w:rFonts w:ascii="Source Sans Pro" w:hAnsi="Source Sans Pro" w:cs="Segoe UI"/>
          <w:sz w:val="20"/>
          <w:szCs w:val="20"/>
          <w:lang w:val="sk-SK"/>
        </w:rPr>
        <w:footnoteReference w:id="134"/>
      </w:r>
      <w:r w:rsidRPr="003269DA">
        <w:rPr>
          <w:rFonts w:ascii="Source Sans Pro" w:hAnsi="Source Sans Pro" w:cs="Segoe UI"/>
          <w:sz w:val="20"/>
          <w:szCs w:val="20"/>
          <w:lang w:val="sk-SK"/>
        </w:rPr>
        <w:t xml:space="preserve"> </w:t>
      </w:r>
    </w:p>
    <w:p w14:paraId="5A0D12A6" w14:textId="1BCDB658" w:rsidR="003362D4" w:rsidRPr="00A42139" w:rsidRDefault="750C299D" w:rsidP="00265856">
      <w:pPr>
        <w:pStyle w:val="Nadpis3"/>
        <w:numPr>
          <w:ilvl w:val="0"/>
          <w:numId w:val="0"/>
        </w:numPr>
        <w:ind w:left="720" w:hanging="720"/>
        <w:jc w:val="center"/>
        <w:rPr>
          <w:lang w:val="sk-SK"/>
        </w:rPr>
      </w:pPr>
      <w:bookmarkStart w:id="214" w:name="_Toc1374525848"/>
      <w:bookmarkStart w:id="215" w:name="_Toc181861587"/>
      <w:r w:rsidRPr="00A42139">
        <w:rPr>
          <w:lang w:val="sk-SK"/>
        </w:rPr>
        <w:t xml:space="preserve">Tematické oblasti podpory v prioritnej oblasti </w:t>
      </w:r>
      <w:r w:rsidR="0010097A" w:rsidRPr="00A42139">
        <w:rPr>
          <w:lang w:val="sk-SK"/>
        </w:rPr>
        <w:t>5</w:t>
      </w:r>
      <w:r w:rsidRPr="00A42139">
        <w:rPr>
          <w:lang w:val="sk-SK"/>
        </w:rPr>
        <w:t>-2</w:t>
      </w:r>
      <w:bookmarkEnd w:id="214"/>
      <w:bookmarkEnd w:id="215"/>
    </w:p>
    <w:p w14:paraId="3EA4CEE6" w14:textId="77777777" w:rsidR="00001348" w:rsidRPr="00A42139" w:rsidRDefault="00001348" w:rsidP="00001348">
      <w:pPr>
        <w:rPr>
          <w:rFonts w:ascii="Source Sans Pro" w:hAnsi="Source Sans Pro"/>
          <w:lang w:val="sk-SK"/>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6945"/>
      </w:tblGrid>
      <w:tr w:rsidR="0087637F" w:rsidRPr="00DD7867" w14:paraId="4554285A" w14:textId="77777777" w:rsidTr="00A42139">
        <w:trPr>
          <w:trHeight w:val="46"/>
        </w:trPr>
        <w:tc>
          <w:tcPr>
            <w:tcW w:w="9067" w:type="dxa"/>
            <w:gridSpan w:val="2"/>
            <w:shd w:val="clear" w:color="auto" w:fill="1A25AB"/>
            <w:vAlign w:val="center"/>
          </w:tcPr>
          <w:p w14:paraId="657B46B3" w14:textId="77777777" w:rsidR="0087637F" w:rsidRPr="001F1E9D" w:rsidRDefault="0087637F" w:rsidP="0087637F">
            <w:pPr>
              <w:contextualSpacing/>
              <w:jc w:val="center"/>
              <w:rPr>
                <w:rFonts w:ascii="Source Sans Pro" w:eastAsia="Calibri" w:hAnsi="Source Sans Pro" w:cs="Aptos Display"/>
                <w:b/>
                <w:color w:val="FFFFFF"/>
                <w:sz w:val="22"/>
                <w:szCs w:val="22"/>
                <w:lang w:val="sk-SK" w:eastAsia="sk-SK"/>
              </w:rPr>
            </w:pPr>
            <w:r w:rsidRPr="001F1E9D">
              <w:rPr>
                <w:rFonts w:ascii="Source Sans Pro" w:eastAsia="Calibri" w:hAnsi="Source Sans Pro" w:cs="Aptos Display"/>
                <w:b/>
                <w:color w:val="FFFFFF"/>
                <w:sz w:val="22"/>
                <w:szCs w:val="22"/>
                <w:lang w:val="sk-SK" w:eastAsia="sk-SK"/>
              </w:rPr>
              <w:lastRenderedPageBreak/>
              <w:t>Potravinová konkurencieschopnosť a klimatická odolnosť</w:t>
            </w:r>
          </w:p>
        </w:tc>
      </w:tr>
      <w:tr w:rsidR="001576D6" w:rsidRPr="00DD7867" w14:paraId="4471966F" w14:textId="77777777" w:rsidTr="00567884">
        <w:trPr>
          <w:trHeight w:val="46"/>
        </w:trPr>
        <w:tc>
          <w:tcPr>
            <w:tcW w:w="2122" w:type="dxa"/>
            <w:vMerge w:val="restart"/>
            <w:shd w:val="clear" w:color="auto" w:fill="00ABCE"/>
            <w:vAlign w:val="center"/>
          </w:tcPr>
          <w:p w14:paraId="489CF10B" w14:textId="77777777" w:rsidR="0087637F" w:rsidRPr="00A42139" w:rsidRDefault="0087637F" w:rsidP="0087637F">
            <w:pPr>
              <w:contextualSpacing/>
              <w:jc w:val="center"/>
              <w:rPr>
                <w:rFonts w:ascii="Source Sans Pro" w:eastAsia="Calibri" w:hAnsi="Source Sans Pro" w:cs="Aptos Display"/>
                <w:b/>
                <w:color w:val="FFFFFF"/>
                <w:sz w:val="20"/>
                <w:szCs w:val="20"/>
                <w:lang w:val="sk-SK" w:eastAsia="sk-SK"/>
              </w:rPr>
            </w:pPr>
            <w:r w:rsidRPr="00A42139">
              <w:rPr>
                <w:rFonts w:ascii="Source Sans Pro" w:eastAsia="Calibri" w:hAnsi="Source Sans Pro" w:cs="Aptos Display"/>
                <w:b/>
                <w:color w:val="FFFFFF"/>
                <w:sz w:val="20"/>
                <w:szCs w:val="20"/>
                <w:lang w:val="sk-SK" w:eastAsia="sk-SK"/>
              </w:rPr>
              <w:t>Prioritná oblasť 5-2: Obehové produkčné systémy založené na biomase</w:t>
            </w:r>
          </w:p>
        </w:tc>
        <w:tc>
          <w:tcPr>
            <w:tcW w:w="6945" w:type="dxa"/>
            <w:vAlign w:val="center"/>
          </w:tcPr>
          <w:p w14:paraId="47D7FF7F" w14:textId="77777777" w:rsidR="0087637F" w:rsidRPr="00A42139" w:rsidRDefault="0087637F" w:rsidP="00A42139">
            <w:pPr>
              <w:numPr>
                <w:ilvl w:val="2"/>
                <w:numId w:val="56"/>
              </w:numPr>
              <w:spacing w:before="120" w:after="120" w:line="276" w:lineRule="auto"/>
              <w:ind w:left="463" w:hanging="567"/>
              <w:contextualSpacing/>
              <w:rPr>
                <w:rFonts w:ascii="Source Sans Pro" w:eastAsia="Calibri" w:hAnsi="Source Sans Pro" w:cs="Aptos Display"/>
                <w:color w:val="000000"/>
                <w:sz w:val="20"/>
                <w:szCs w:val="20"/>
                <w:lang w:val="sk-SK" w:eastAsia="sk-SK"/>
              </w:rPr>
            </w:pPr>
            <w:r w:rsidRPr="00A42139">
              <w:rPr>
                <w:rFonts w:ascii="Source Sans Pro" w:eastAsia="Calibri" w:hAnsi="Source Sans Pro" w:cs="Calibri"/>
                <w:sz w:val="20"/>
                <w:szCs w:val="20"/>
                <w:lang w:val="sk-SK" w:eastAsia="sk-SK"/>
              </w:rPr>
              <w:t xml:space="preserve">Inovatívne riešenia pre implementáciu obehového </w:t>
            </w:r>
            <w:proofErr w:type="spellStart"/>
            <w:r w:rsidRPr="00A42139">
              <w:rPr>
                <w:rFonts w:ascii="Source Sans Pro" w:eastAsia="Calibri" w:hAnsi="Source Sans Pro" w:cs="Calibri"/>
                <w:sz w:val="20"/>
                <w:szCs w:val="20"/>
                <w:lang w:val="sk-SK" w:eastAsia="sk-SK"/>
              </w:rPr>
              <w:t>biohospodárstva</w:t>
            </w:r>
            <w:proofErr w:type="spellEnd"/>
          </w:p>
        </w:tc>
      </w:tr>
      <w:tr w:rsidR="001576D6" w:rsidRPr="00DD7867" w14:paraId="2ECB23BB" w14:textId="77777777" w:rsidTr="00567884">
        <w:trPr>
          <w:trHeight w:val="46"/>
        </w:trPr>
        <w:tc>
          <w:tcPr>
            <w:tcW w:w="2122" w:type="dxa"/>
            <w:vMerge/>
            <w:shd w:val="clear" w:color="auto" w:fill="00ABCE"/>
          </w:tcPr>
          <w:p w14:paraId="54A4FE5C" w14:textId="77777777" w:rsidR="0087637F" w:rsidRPr="00A42139" w:rsidRDefault="0087637F" w:rsidP="0087637F">
            <w:pPr>
              <w:contextualSpacing/>
              <w:rPr>
                <w:rFonts w:ascii="Source Sans Pro" w:hAnsi="Source Sans Pro" w:cstheme="majorHAnsi"/>
                <w:sz w:val="20"/>
                <w:szCs w:val="20"/>
                <w:lang w:val="sk-SK"/>
              </w:rPr>
            </w:pPr>
          </w:p>
        </w:tc>
        <w:tc>
          <w:tcPr>
            <w:tcW w:w="6945" w:type="dxa"/>
            <w:vAlign w:val="center"/>
          </w:tcPr>
          <w:p w14:paraId="58BEE7B0" w14:textId="77777777" w:rsidR="0087637F" w:rsidRPr="00A42139" w:rsidRDefault="0087637F" w:rsidP="00A42139">
            <w:pPr>
              <w:numPr>
                <w:ilvl w:val="2"/>
                <w:numId w:val="56"/>
              </w:numPr>
              <w:spacing w:before="120" w:after="120" w:line="276" w:lineRule="auto"/>
              <w:ind w:left="463" w:hanging="567"/>
              <w:contextualSpacing/>
              <w:rPr>
                <w:rFonts w:ascii="Source Sans Pro" w:eastAsia="Calibri" w:hAnsi="Source Sans Pro" w:cs="Times New Roman"/>
                <w:color w:val="000000"/>
                <w:sz w:val="20"/>
                <w:szCs w:val="20"/>
                <w:lang w:val="sk-SK" w:eastAsia="sk-SK"/>
              </w:rPr>
            </w:pPr>
            <w:r w:rsidRPr="00A42139">
              <w:rPr>
                <w:rFonts w:ascii="Source Sans Pro" w:eastAsia="Calibri" w:hAnsi="Source Sans Pro" w:cs="Times New Roman"/>
                <w:color w:val="000000"/>
                <w:sz w:val="20"/>
                <w:szCs w:val="20"/>
                <w:lang w:val="sk-SK" w:eastAsia="sk-SK"/>
              </w:rPr>
              <w:t>Inovatívne riešenia pre udržateľné biosystémy a biotechnológie a systémy produkcie biomasy</w:t>
            </w:r>
          </w:p>
        </w:tc>
      </w:tr>
    </w:tbl>
    <w:p w14:paraId="07ACB5C6" w14:textId="3645A9CB" w:rsidR="00036C07" w:rsidRPr="00A42139" w:rsidRDefault="0E8D133D" w:rsidP="00033D48">
      <w:pPr>
        <w:pStyle w:val="Nadpis3"/>
        <w:numPr>
          <w:ilvl w:val="0"/>
          <w:numId w:val="0"/>
        </w:numPr>
        <w:ind w:left="720" w:hanging="720"/>
        <w:rPr>
          <w:lang w:val="sk-SK"/>
        </w:rPr>
      </w:pPr>
      <w:bookmarkStart w:id="216" w:name="_Toc1794277074"/>
      <w:bookmarkStart w:id="217" w:name="_Toc181861588"/>
      <w:r w:rsidRPr="00A42139">
        <w:rPr>
          <w:lang w:val="sk-SK"/>
        </w:rPr>
        <w:t xml:space="preserve">Cieľový stav prioritnej oblasti </w:t>
      </w:r>
      <w:r w:rsidR="0010097A" w:rsidRPr="00A42139">
        <w:rPr>
          <w:lang w:val="sk-SK"/>
        </w:rPr>
        <w:t>5</w:t>
      </w:r>
      <w:r w:rsidRPr="00A42139">
        <w:rPr>
          <w:lang w:val="sk-SK"/>
        </w:rPr>
        <w:t>-2</w:t>
      </w:r>
      <w:bookmarkEnd w:id="216"/>
      <w:bookmarkEnd w:id="217"/>
    </w:p>
    <w:p w14:paraId="26C057BC" w14:textId="77777777" w:rsidR="00036C07" w:rsidRPr="00A42139" w:rsidRDefault="00036C07" w:rsidP="00036C07">
      <w:pPr>
        <w:spacing w:line="276" w:lineRule="auto"/>
        <w:jc w:val="both"/>
        <w:rPr>
          <w:rFonts w:ascii="Source Sans Pro" w:hAnsi="Source Sans Pro" w:cs="Segoe UI"/>
          <w:b/>
          <w:lang w:val="sk-SK"/>
        </w:rPr>
      </w:pPr>
    </w:p>
    <w:p w14:paraId="1629FBBC" w14:textId="144815CB" w:rsidR="00A6757F" w:rsidRPr="00A42139" w:rsidRDefault="00A6757F" w:rsidP="00D650B0">
      <w:pPr>
        <w:pStyle w:val="Odsekzoznamu"/>
        <w:numPr>
          <w:ilvl w:val="0"/>
          <w:numId w:val="19"/>
        </w:numPr>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b/>
          <w:color w:val="000000"/>
          <w:sz w:val="20"/>
          <w:szCs w:val="20"/>
          <w:shd w:val="clear" w:color="auto" w:fill="FFFFFF"/>
          <w:lang w:val="sk-SK"/>
        </w:rPr>
        <w:t>Vyššia miera využitia potenciálu biomasy v SR</w:t>
      </w:r>
      <w:r w:rsidR="003F1653" w:rsidRPr="00A42139">
        <w:rPr>
          <w:rFonts w:ascii="Source Sans Pro" w:hAnsi="Source Sans Pro" w:cs="Segoe UI"/>
          <w:color w:val="000000"/>
          <w:sz w:val="20"/>
          <w:szCs w:val="20"/>
          <w:shd w:val="clear" w:color="auto" w:fill="FFFFFF"/>
          <w:lang w:val="sk-SK"/>
        </w:rPr>
        <w:t>.</w:t>
      </w:r>
    </w:p>
    <w:p w14:paraId="63AB1F71" w14:textId="77777777" w:rsidR="00A6757F" w:rsidRPr="00A42139" w:rsidRDefault="00A6757F" w:rsidP="00A6757F">
      <w:pPr>
        <w:pStyle w:val="Odsekzoznamu"/>
        <w:spacing w:line="276" w:lineRule="auto"/>
        <w:ind w:left="284"/>
        <w:jc w:val="both"/>
        <w:rPr>
          <w:rFonts w:ascii="Source Sans Pro" w:hAnsi="Source Sans Pro" w:cs="Segoe UI"/>
          <w:b/>
          <w:sz w:val="20"/>
          <w:szCs w:val="20"/>
          <w:lang w:val="sk-SK"/>
        </w:rPr>
      </w:pPr>
    </w:p>
    <w:p w14:paraId="36E226D4" w14:textId="2C78D474"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Aplikovanie  </w:t>
      </w:r>
      <w:r w:rsidRPr="00A42139">
        <w:rPr>
          <w:rFonts w:ascii="Source Sans Pro" w:eastAsia="Calibri" w:hAnsi="Source Sans Pro" w:cs="Segoe UI"/>
          <w:b/>
          <w:sz w:val="20"/>
          <w:szCs w:val="20"/>
          <w:lang w:val="sk-SK"/>
        </w:rPr>
        <w:t>inovatívnych riešení pre udržateľné biosystémy a biotechnológie</w:t>
      </w:r>
      <w:r w:rsidRPr="00A42139">
        <w:rPr>
          <w:rFonts w:ascii="Source Sans Pro" w:eastAsia="Calibri" w:hAnsi="Source Sans Pro" w:cs="Segoe UI"/>
          <w:sz w:val="20"/>
          <w:szCs w:val="20"/>
          <w:lang w:val="sk-SK"/>
        </w:rPr>
        <w:t xml:space="preserve">, inovatívne riešenia pre implementáciu </w:t>
      </w:r>
      <w:r w:rsidRPr="00A42139">
        <w:rPr>
          <w:rFonts w:ascii="Source Sans Pro" w:eastAsia="Calibri" w:hAnsi="Source Sans Pro" w:cs="Segoe UI"/>
          <w:b/>
          <w:sz w:val="20"/>
          <w:szCs w:val="20"/>
          <w:lang w:val="sk-SK"/>
        </w:rPr>
        <w:t xml:space="preserve">obehového </w:t>
      </w:r>
      <w:proofErr w:type="spellStart"/>
      <w:r w:rsidRPr="00A42139">
        <w:rPr>
          <w:rFonts w:ascii="Source Sans Pro" w:eastAsia="Calibri" w:hAnsi="Source Sans Pro" w:cs="Segoe UI"/>
          <w:b/>
          <w:sz w:val="20"/>
          <w:szCs w:val="20"/>
          <w:lang w:val="sk-SK"/>
        </w:rPr>
        <w:t>biohospodárstva</w:t>
      </w:r>
      <w:proofErr w:type="spellEnd"/>
      <w:r w:rsidRPr="00A42139">
        <w:rPr>
          <w:rFonts w:ascii="Source Sans Pro" w:eastAsia="Calibri" w:hAnsi="Source Sans Pro" w:cs="Segoe UI"/>
          <w:sz w:val="20"/>
          <w:szCs w:val="20"/>
          <w:lang w:val="sk-SK"/>
        </w:rPr>
        <w:t xml:space="preserve"> a funkčné a dlhodobo </w:t>
      </w:r>
      <w:r w:rsidRPr="00A42139">
        <w:rPr>
          <w:rFonts w:ascii="Source Sans Pro" w:eastAsia="Calibri" w:hAnsi="Source Sans Pro" w:cs="Segoe UI"/>
          <w:b/>
          <w:sz w:val="20"/>
          <w:szCs w:val="20"/>
          <w:lang w:val="sk-SK"/>
        </w:rPr>
        <w:t>udržateľné systémy produkcie biomasy</w:t>
      </w:r>
      <w:r w:rsidR="003F1653" w:rsidRPr="00A42139">
        <w:rPr>
          <w:rFonts w:ascii="Source Sans Pro" w:eastAsia="Calibri" w:hAnsi="Source Sans Pro" w:cs="Segoe UI"/>
          <w:sz w:val="20"/>
          <w:szCs w:val="20"/>
          <w:lang w:val="sk-SK"/>
        </w:rPr>
        <w:t>.</w:t>
      </w:r>
    </w:p>
    <w:p w14:paraId="1CF85D0C"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7F165A84" w14:textId="327B3976"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Inovatívne riešenia manažmentu biodiverzity </w:t>
      </w:r>
      <w:r w:rsidRPr="00A42139">
        <w:rPr>
          <w:rFonts w:ascii="Source Sans Pro" w:eastAsia="Calibri" w:hAnsi="Source Sans Pro" w:cs="Segoe UI"/>
          <w:sz w:val="20"/>
          <w:szCs w:val="20"/>
          <w:lang w:val="sk-SK"/>
        </w:rPr>
        <w:t xml:space="preserve">v súvislosti s vplyvom klimatickej zmeny, ktoré dokážu reagovať na výzvy spojené s globálnymi </w:t>
      </w:r>
      <w:proofErr w:type="spellStart"/>
      <w:r w:rsidRPr="00A42139">
        <w:rPr>
          <w:rFonts w:ascii="Source Sans Pro" w:eastAsia="Calibri" w:hAnsi="Source Sans Pro" w:cs="Segoe UI"/>
          <w:sz w:val="20"/>
          <w:szCs w:val="20"/>
          <w:lang w:val="sk-SK"/>
        </w:rPr>
        <w:t>megatrendmi</w:t>
      </w:r>
      <w:proofErr w:type="spellEnd"/>
      <w:r w:rsidRPr="00A42139">
        <w:rPr>
          <w:rFonts w:ascii="Source Sans Pro" w:eastAsia="Calibri" w:hAnsi="Source Sans Pro" w:cs="Segoe UI"/>
          <w:sz w:val="20"/>
          <w:szCs w:val="20"/>
          <w:lang w:val="sk-SK"/>
        </w:rPr>
        <w:t>, ako napr. udržateľnosť súčasného využívania krajiny</w:t>
      </w:r>
      <w:r w:rsidR="003F1653" w:rsidRPr="00A42139">
        <w:rPr>
          <w:rFonts w:ascii="Source Sans Pro" w:eastAsia="Calibri" w:hAnsi="Source Sans Pro" w:cs="Segoe UI"/>
          <w:sz w:val="20"/>
          <w:szCs w:val="20"/>
          <w:lang w:val="sk-SK"/>
        </w:rPr>
        <w:t>.</w:t>
      </w:r>
    </w:p>
    <w:p w14:paraId="179B6CE5" w14:textId="77777777" w:rsidR="00A6757F" w:rsidRPr="00A42139" w:rsidRDefault="00A6757F" w:rsidP="00A6757F">
      <w:pPr>
        <w:pStyle w:val="Odsekzoznamu"/>
        <w:rPr>
          <w:rFonts w:ascii="Source Sans Pro" w:eastAsia="Calibri" w:hAnsi="Source Sans Pro" w:cs="Segoe UI"/>
          <w:sz w:val="20"/>
          <w:szCs w:val="20"/>
          <w:lang w:val="sk-SK"/>
        </w:rPr>
      </w:pPr>
    </w:p>
    <w:p w14:paraId="40AD593E" w14:textId="3C583D1B"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Udržateľné systémy pre hospodárenie s pôdou a vodou</w:t>
      </w:r>
      <w:r w:rsidRPr="00A42139">
        <w:rPr>
          <w:rFonts w:ascii="Source Sans Pro" w:hAnsi="Source Sans Pro" w:cs="Segoe UI"/>
          <w:sz w:val="20"/>
          <w:szCs w:val="20"/>
          <w:lang w:val="sk-SK"/>
        </w:rPr>
        <w:t xml:space="preserve"> s cieľom udržania kvality a kvantity biomasy - nevyhnutnosťou sú inovatívne riešenia pre zvýšenie udržateľnosti hospodárenia s biomasou založené na kľúčových ukazovateľoch ako sú zdravie pôdy a vody pri produkcii primárnej biomasy a jej vplyv na hodnotový reťazec založený na </w:t>
      </w:r>
      <w:proofErr w:type="spellStart"/>
      <w:r w:rsidRPr="00A42139">
        <w:rPr>
          <w:rFonts w:ascii="Source Sans Pro" w:hAnsi="Source Sans Pro" w:cs="Segoe UI"/>
          <w:sz w:val="20"/>
          <w:szCs w:val="20"/>
          <w:lang w:val="sk-SK"/>
        </w:rPr>
        <w:t>obehovosti</w:t>
      </w:r>
      <w:proofErr w:type="spellEnd"/>
      <w:r w:rsidRPr="00A42139">
        <w:rPr>
          <w:rFonts w:ascii="Source Sans Pro" w:hAnsi="Source Sans Pro" w:cs="Segoe UI"/>
          <w:sz w:val="20"/>
          <w:szCs w:val="20"/>
          <w:lang w:val="sk-SK"/>
        </w:rPr>
        <w:t xml:space="preserve"> a biologických materiáloch</w:t>
      </w:r>
      <w:r w:rsidR="00D732F5" w:rsidRPr="00A42139">
        <w:rPr>
          <w:rFonts w:ascii="Source Sans Pro" w:hAnsi="Source Sans Pro" w:cs="Segoe UI"/>
          <w:sz w:val="20"/>
          <w:szCs w:val="20"/>
          <w:lang w:val="sk-SK"/>
        </w:rPr>
        <w:t>.</w:t>
      </w:r>
      <w:r w:rsidRPr="00A42139">
        <w:rPr>
          <w:rStyle w:val="Odkaznapoznmkupodiarou"/>
          <w:rFonts w:ascii="Source Sans Pro" w:hAnsi="Source Sans Pro" w:cs="Segoe UI"/>
          <w:sz w:val="20"/>
          <w:szCs w:val="20"/>
          <w:lang w:val="sk-SK"/>
        </w:rPr>
        <w:footnoteReference w:id="135"/>
      </w:r>
    </w:p>
    <w:p w14:paraId="55458760"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67673E45" w14:textId="7D8351DC"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themeColor="text1"/>
          <w:sz w:val="20"/>
          <w:szCs w:val="20"/>
          <w:lang w:val="sk-SK"/>
        </w:rPr>
        <w:t>Vyššie využívanie systémov na kompostovanie</w:t>
      </w:r>
      <w:r w:rsidR="00D732F5" w:rsidRPr="00A42139">
        <w:rPr>
          <w:rFonts w:ascii="Source Sans Pro" w:hAnsi="Source Sans Pro" w:cs="Segoe UI"/>
          <w:b/>
          <w:color w:val="000000" w:themeColor="text1"/>
          <w:sz w:val="20"/>
          <w:szCs w:val="20"/>
          <w:lang w:val="sk-SK"/>
        </w:rPr>
        <w:t>.</w:t>
      </w:r>
      <w:r w:rsidR="00D732F5" w:rsidRPr="00A42139">
        <w:rPr>
          <w:rFonts w:ascii="Source Sans Pro" w:hAnsi="Source Sans Pro" w:cs="Segoe UI"/>
          <w:color w:val="000000" w:themeColor="text1"/>
          <w:sz w:val="20"/>
          <w:szCs w:val="20"/>
          <w:lang w:val="sk-SK"/>
        </w:rPr>
        <w:t xml:space="preserve"> </w:t>
      </w:r>
    </w:p>
    <w:p w14:paraId="7ECCD972"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13BED856" w14:textId="31E85684"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Inovatívne riešenia </w:t>
      </w:r>
      <w:proofErr w:type="spellStart"/>
      <w:r w:rsidRPr="00A42139">
        <w:rPr>
          <w:rFonts w:ascii="Source Sans Pro" w:hAnsi="Source Sans Pro" w:cs="Segoe UI"/>
          <w:b/>
          <w:sz w:val="20"/>
          <w:szCs w:val="20"/>
          <w:lang w:val="sk-SK"/>
        </w:rPr>
        <w:t>prispievajúce</w:t>
      </w:r>
      <w:proofErr w:type="spellEnd"/>
      <w:r w:rsidRPr="00A42139">
        <w:rPr>
          <w:rFonts w:ascii="Source Sans Pro" w:hAnsi="Source Sans Pro" w:cs="Segoe UI"/>
          <w:b/>
          <w:sz w:val="20"/>
          <w:szCs w:val="20"/>
          <w:lang w:val="sk-SK"/>
        </w:rPr>
        <w:t xml:space="preserve"> k naplneniu medzinárodných záväzkov a ambícií k uhlíkovo-neutrálnej budúcnosti</w:t>
      </w:r>
      <w:r w:rsidRPr="00A42139">
        <w:rPr>
          <w:rFonts w:ascii="Source Sans Pro" w:hAnsi="Source Sans Pro" w:cs="Segoe UI"/>
          <w:sz w:val="20"/>
          <w:szCs w:val="20"/>
          <w:lang w:val="sk-SK"/>
        </w:rPr>
        <w:t xml:space="preserve"> a uznaniu dôležitej úlohy </w:t>
      </w:r>
      <w:proofErr w:type="spellStart"/>
      <w:r w:rsidRPr="00A42139">
        <w:rPr>
          <w:rFonts w:ascii="Source Sans Pro" w:hAnsi="Source Sans Pro" w:cs="Segoe UI"/>
          <w:sz w:val="20"/>
          <w:szCs w:val="20"/>
          <w:lang w:val="sk-SK"/>
        </w:rPr>
        <w:t>biohospodárstva</w:t>
      </w:r>
      <w:proofErr w:type="spellEnd"/>
      <w:r w:rsidRPr="00A42139">
        <w:rPr>
          <w:rFonts w:ascii="Source Sans Pro" w:hAnsi="Source Sans Pro" w:cs="Segoe UI"/>
          <w:sz w:val="20"/>
          <w:szCs w:val="20"/>
          <w:lang w:val="sk-SK"/>
        </w:rPr>
        <w:t xml:space="preserve"> pre dosiahnutie klimatickej neutrality a environmentálnej udržateľnosti</w:t>
      </w:r>
      <w:r w:rsidR="00D732F5" w:rsidRPr="00A42139">
        <w:rPr>
          <w:rFonts w:ascii="Source Sans Pro" w:hAnsi="Source Sans Pro" w:cs="Segoe UI"/>
          <w:sz w:val="20"/>
          <w:szCs w:val="20"/>
          <w:lang w:val="sk-SK"/>
        </w:rPr>
        <w:t>.</w:t>
      </w:r>
    </w:p>
    <w:p w14:paraId="1B7E20B4"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50B95B7A" w14:textId="394BC784"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Aplikačné riešenia a inovatívne prístupy pre prechod lineárnych potravinových systémov</w:t>
      </w:r>
      <w:r w:rsidRPr="00A42139">
        <w:rPr>
          <w:rFonts w:ascii="Source Sans Pro" w:hAnsi="Source Sans Pro" w:cs="Segoe UI"/>
          <w:sz w:val="20"/>
          <w:szCs w:val="20"/>
          <w:lang w:val="sk-SK"/>
        </w:rPr>
        <w:t xml:space="preserve"> na cirkulárne v oblasti potravinárstva a </w:t>
      </w:r>
      <w:proofErr w:type="spellStart"/>
      <w:r w:rsidRPr="00A42139">
        <w:rPr>
          <w:rFonts w:ascii="Source Sans Pro" w:hAnsi="Source Sans Pro" w:cs="Segoe UI"/>
          <w:sz w:val="20"/>
          <w:szCs w:val="20"/>
          <w:lang w:val="sk-SK"/>
        </w:rPr>
        <w:t>biohospodárstva</w:t>
      </w:r>
      <w:proofErr w:type="spellEnd"/>
      <w:r w:rsidR="00D732F5" w:rsidRPr="00A42139">
        <w:rPr>
          <w:rFonts w:ascii="Source Sans Pro" w:hAnsi="Source Sans Pro" w:cs="Segoe UI"/>
          <w:sz w:val="20"/>
          <w:szCs w:val="20"/>
          <w:lang w:val="sk-SK"/>
        </w:rPr>
        <w:t>.</w:t>
      </w:r>
    </w:p>
    <w:p w14:paraId="71F73919"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345675DC" w14:textId="2B31EA52"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Ekologizácia hospodárstva prostredníctvom obehového </w:t>
      </w:r>
      <w:proofErr w:type="spellStart"/>
      <w:r w:rsidRPr="00A42139">
        <w:rPr>
          <w:rFonts w:ascii="Source Sans Pro" w:hAnsi="Source Sans Pro" w:cs="Segoe UI"/>
          <w:b/>
          <w:sz w:val="20"/>
          <w:szCs w:val="20"/>
          <w:lang w:val="sk-SK"/>
        </w:rPr>
        <w:t>biohospodárstva</w:t>
      </w:r>
      <w:proofErr w:type="spellEnd"/>
      <w:r w:rsidRPr="00A42139">
        <w:rPr>
          <w:rFonts w:ascii="Source Sans Pro" w:hAnsi="Source Sans Pro" w:cs="Segoe UI"/>
          <w:b/>
          <w:sz w:val="20"/>
          <w:szCs w:val="20"/>
          <w:lang w:val="sk-SK"/>
        </w:rPr>
        <w:t xml:space="preserve"> a posilnenie miestneho hodnotového reťazca</w:t>
      </w:r>
      <w:r w:rsidR="00D732F5" w:rsidRPr="00A42139">
        <w:rPr>
          <w:rFonts w:ascii="Source Sans Pro" w:hAnsi="Source Sans Pro" w:cs="Segoe UI"/>
          <w:sz w:val="20"/>
          <w:szCs w:val="20"/>
          <w:lang w:val="sk-SK"/>
        </w:rPr>
        <w:t xml:space="preserve">. </w:t>
      </w:r>
    </w:p>
    <w:p w14:paraId="73F44379"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7CCD6EE4" w14:textId="34F71DB0"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Zavedené inovatívne riešenia pre slovenský potravinársky a </w:t>
      </w:r>
      <w:proofErr w:type="spellStart"/>
      <w:r w:rsidRPr="00A42139">
        <w:rPr>
          <w:rFonts w:ascii="Source Sans Pro" w:hAnsi="Source Sans Pro" w:cs="Segoe UI"/>
          <w:b/>
          <w:sz w:val="20"/>
          <w:szCs w:val="20"/>
          <w:lang w:val="sk-SK"/>
        </w:rPr>
        <w:t>bioodpadový</w:t>
      </w:r>
      <w:proofErr w:type="spellEnd"/>
      <w:r w:rsidRPr="00A42139">
        <w:rPr>
          <w:rFonts w:ascii="Source Sans Pro" w:hAnsi="Source Sans Pro" w:cs="Segoe UI"/>
          <w:b/>
          <w:sz w:val="20"/>
          <w:szCs w:val="20"/>
          <w:lang w:val="sk-SK"/>
        </w:rPr>
        <w:t xml:space="preserve"> reťazec</w:t>
      </w:r>
      <w:r w:rsidRPr="00A42139">
        <w:rPr>
          <w:rFonts w:ascii="Source Sans Pro" w:hAnsi="Source Sans Pro" w:cs="Segoe UI"/>
          <w:sz w:val="20"/>
          <w:szCs w:val="20"/>
          <w:lang w:val="sk-SK"/>
        </w:rPr>
        <w:t xml:space="preserve"> (napr. riešenia pre národné obehové </w:t>
      </w:r>
      <w:proofErr w:type="spellStart"/>
      <w:r w:rsidRPr="00A42139">
        <w:rPr>
          <w:rFonts w:ascii="Source Sans Pro" w:hAnsi="Source Sans Pro" w:cs="Segoe UI"/>
          <w:sz w:val="20"/>
          <w:szCs w:val="20"/>
          <w:lang w:val="sk-SK"/>
        </w:rPr>
        <w:t>biohospodárstvo</w:t>
      </w:r>
      <w:proofErr w:type="spellEnd"/>
      <w:r w:rsidRPr="00A42139">
        <w:rPr>
          <w:rFonts w:ascii="Source Sans Pro" w:hAnsi="Source Sans Pro" w:cs="Segoe UI"/>
          <w:sz w:val="20"/>
          <w:szCs w:val="20"/>
          <w:lang w:val="sk-SK"/>
        </w:rPr>
        <w:t xml:space="preserve"> - vysoká spotreba pôdy, vody a energie, veľká produkcia potenciálnych emisií skleníkových plynov</w:t>
      </w:r>
      <w:r w:rsidR="00D732F5" w:rsidRPr="00A42139">
        <w:rPr>
          <w:rFonts w:ascii="Source Sans Pro" w:hAnsi="Source Sans Pro" w:cs="Segoe UI"/>
          <w:sz w:val="20"/>
          <w:szCs w:val="20"/>
          <w:lang w:val="sk-SK"/>
        </w:rPr>
        <w:t>).</w:t>
      </w:r>
    </w:p>
    <w:p w14:paraId="70241D6E"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348A07DD" w14:textId="71A01CDF"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sz w:val="20"/>
          <w:szCs w:val="20"/>
          <w:lang w:val="sk-SK"/>
        </w:rPr>
        <w:t xml:space="preserve">Vyššia miera využívania AI, robotiky a digitalizácie pri riešení projektov </w:t>
      </w:r>
      <w:proofErr w:type="spellStart"/>
      <w:r w:rsidRPr="00A42139">
        <w:rPr>
          <w:rFonts w:ascii="Source Sans Pro" w:eastAsia="Calibri" w:hAnsi="Source Sans Pro" w:cs="Segoe UI"/>
          <w:sz w:val="20"/>
          <w:szCs w:val="20"/>
          <w:lang w:val="sk-SK"/>
        </w:rPr>
        <w:t>VVaI</w:t>
      </w:r>
      <w:proofErr w:type="spellEnd"/>
      <w:r w:rsidR="00D732F5" w:rsidRPr="00A42139">
        <w:rPr>
          <w:rFonts w:ascii="Source Sans Pro" w:eastAsia="Calibri" w:hAnsi="Source Sans Pro" w:cs="Segoe UI"/>
          <w:sz w:val="20"/>
          <w:szCs w:val="20"/>
          <w:lang w:val="sk-SK"/>
        </w:rPr>
        <w:t xml:space="preserve">. </w:t>
      </w:r>
    </w:p>
    <w:p w14:paraId="2E5C695A"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2A4260C9" w14:textId="26808A41"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color w:val="000000"/>
          <w:sz w:val="20"/>
          <w:szCs w:val="20"/>
          <w:shd w:val="clear" w:color="auto" w:fill="FFFFFF"/>
          <w:lang w:val="sk-SK"/>
        </w:rPr>
        <w:t>Posilnená odolnosť voči viacnásobným rizikám, inovatívne modely a nástroje na zvládnutie celospoločenských hrozieb</w:t>
      </w:r>
      <w:r w:rsidRPr="00A42139">
        <w:rPr>
          <w:rFonts w:ascii="Source Sans Pro" w:hAnsi="Source Sans Pro" w:cs="Segoe UI"/>
          <w:color w:val="000000"/>
          <w:sz w:val="20"/>
          <w:szCs w:val="20"/>
          <w:shd w:val="clear" w:color="auto" w:fill="FFFFFF"/>
          <w:lang w:val="sk-SK"/>
        </w:rPr>
        <w:t>, ako sú pandémie, infekčné choroby, prírodné riziká alebo dopady klimatickej zmeny</w:t>
      </w:r>
      <w:r w:rsidR="00D732F5" w:rsidRPr="00A42139">
        <w:rPr>
          <w:rFonts w:ascii="Source Sans Pro" w:hAnsi="Source Sans Pro" w:cs="Segoe UI"/>
          <w:color w:val="000000"/>
          <w:sz w:val="20"/>
          <w:szCs w:val="20"/>
          <w:shd w:val="clear" w:color="auto" w:fill="FFFFFF"/>
          <w:lang w:val="sk-SK"/>
        </w:rPr>
        <w:t>.</w:t>
      </w:r>
    </w:p>
    <w:p w14:paraId="4F87D69C"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2941057A" w14:textId="5FE812B6"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Efektívny a funkčný systém AKIS</w:t>
      </w:r>
      <w:r w:rsidRPr="00A42139">
        <w:rPr>
          <w:rFonts w:ascii="Source Sans Pro" w:eastAsia="Calibri" w:hAnsi="Source Sans Pro" w:cs="Segoe UI"/>
          <w:sz w:val="20"/>
          <w:szCs w:val="20"/>
          <w:lang w:val="sk-SK"/>
        </w:rPr>
        <w:t xml:space="preserve">, ktorý reaguje na potreby </w:t>
      </w:r>
      <w:r w:rsidR="3527B450" w:rsidRPr="00A42139">
        <w:rPr>
          <w:rFonts w:ascii="Source Sans Pro" w:eastAsia="Calibri" w:hAnsi="Source Sans Pro" w:cs="Segoe UI"/>
          <w:sz w:val="20"/>
          <w:szCs w:val="20"/>
          <w:lang w:val="sk-SK"/>
        </w:rPr>
        <w:t>pôdohospodárstva</w:t>
      </w:r>
      <w:r w:rsidRPr="00A42139">
        <w:rPr>
          <w:rFonts w:ascii="Source Sans Pro" w:eastAsia="Calibri" w:hAnsi="Source Sans Pro" w:cs="Segoe UI"/>
          <w:sz w:val="20"/>
          <w:szCs w:val="20"/>
          <w:lang w:val="sk-SK"/>
        </w:rPr>
        <w:t xml:space="preserve"> a prispeje k zlepšeniu a posilneniu </w:t>
      </w:r>
      <w:proofErr w:type="spellStart"/>
      <w:r w:rsidRPr="00A42139">
        <w:rPr>
          <w:rFonts w:ascii="Source Sans Pro" w:eastAsia="Calibri" w:hAnsi="Source Sans Pro" w:cs="Segoe UI"/>
          <w:sz w:val="20"/>
          <w:szCs w:val="20"/>
          <w:lang w:val="sk-SK"/>
        </w:rPr>
        <w:t>VVaI</w:t>
      </w:r>
      <w:proofErr w:type="spellEnd"/>
      <w:r w:rsidR="00D732F5" w:rsidRPr="00A42139">
        <w:rPr>
          <w:rFonts w:ascii="Source Sans Pro" w:eastAsia="Calibri" w:hAnsi="Source Sans Pro" w:cs="Segoe UI"/>
          <w:sz w:val="20"/>
          <w:szCs w:val="20"/>
          <w:lang w:val="sk-SK"/>
        </w:rPr>
        <w:t>.</w:t>
      </w:r>
    </w:p>
    <w:p w14:paraId="2D64B509" w14:textId="77777777" w:rsidR="0006226D" w:rsidRPr="00A42139" w:rsidRDefault="0006226D" w:rsidP="0006226D">
      <w:pPr>
        <w:pStyle w:val="Odsekzoznamu"/>
        <w:rPr>
          <w:rFonts w:ascii="Source Sans Pro" w:eastAsia="Calibri" w:hAnsi="Source Sans Pro" w:cs="Segoe UI"/>
          <w:sz w:val="20"/>
          <w:szCs w:val="20"/>
          <w:lang w:val="sk-SK"/>
        </w:rPr>
      </w:pPr>
    </w:p>
    <w:p w14:paraId="2FA2F1D1" w14:textId="6522C860"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Vyššia kvalita a dostupnosť ľudského kapitálu a vyššia miera zapojenia aktérov </w:t>
      </w:r>
      <w:proofErr w:type="spellStart"/>
      <w:r w:rsidRPr="00A42139">
        <w:rPr>
          <w:rFonts w:ascii="Source Sans Pro" w:eastAsia="Calibri" w:hAnsi="Source Sans Pro" w:cs="Segoe UI"/>
          <w:b/>
          <w:sz w:val="20"/>
          <w:szCs w:val="20"/>
          <w:lang w:val="sk-SK"/>
        </w:rPr>
        <w:t>VVaI</w:t>
      </w:r>
      <w:proofErr w:type="spellEnd"/>
      <w:r w:rsidRPr="00A42139">
        <w:rPr>
          <w:rFonts w:ascii="Source Sans Pro" w:eastAsia="Calibri" w:hAnsi="Source Sans Pro" w:cs="Segoe UI"/>
          <w:sz w:val="20"/>
          <w:szCs w:val="20"/>
          <w:lang w:val="sk-SK"/>
        </w:rPr>
        <w:t xml:space="preserve"> v sektore do spoločných projektov v danej oblasti</w:t>
      </w:r>
      <w:r w:rsidR="00D732F5" w:rsidRPr="00A42139">
        <w:rPr>
          <w:rFonts w:ascii="Source Sans Pro" w:eastAsia="Calibri" w:hAnsi="Source Sans Pro" w:cs="Segoe UI"/>
          <w:sz w:val="20"/>
          <w:szCs w:val="20"/>
          <w:lang w:val="sk-SK"/>
        </w:rPr>
        <w:t>.</w:t>
      </w:r>
    </w:p>
    <w:p w14:paraId="06FD6DE9" w14:textId="77777777" w:rsidR="0087637F" w:rsidRPr="00A42139" w:rsidRDefault="0087637F" w:rsidP="00A42139">
      <w:pPr>
        <w:pStyle w:val="Odsekzoznamu"/>
        <w:rPr>
          <w:rFonts w:ascii="Source Sans Pro" w:eastAsia="Calibri" w:hAnsi="Source Sans Pro" w:cs="Segoe UI"/>
          <w:sz w:val="20"/>
          <w:szCs w:val="20"/>
          <w:lang w:val="sk-SK"/>
        </w:rPr>
      </w:pPr>
    </w:p>
    <w:p w14:paraId="6F6D0FFC" w14:textId="77CB8F2A" w:rsidR="5F19B927" w:rsidRPr="00A42139" w:rsidRDefault="0F98A399" w:rsidP="57AE50B6">
      <w:pPr>
        <w:pStyle w:val="Odsekzoznamu"/>
        <w:numPr>
          <w:ilvl w:val="0"/>
          <w:numId w:val="19"/>
        </w:numPr>
        <w:spacing w:line="276" w:lineRule="auto"/>
        <w:ind w:left="284" w:hanging="284"/>
        <w:jc w:val="both"/>
        <w:rPr>
          <w:rFonts w:ascii="Source Sans Pro" w:eastAsia="Calibri" w:hAnsi="Source Sans Pro" w:cs="Calibri"/>
          <w:b/>
          <w:color w:val="000000" w:themeColor="text1"/>
          <w:sz w:val="20"/>
          <w:szCs w:val="20"/>
          <w:lang w:val="sk-SK"/>
        </w:rPr>
      </w:pPr>
      <w:r w:rsidRPr="00A42139">
        <w:rPr>
          <w:rFonts w:ascii="Source Sans Pro" w:eastAsia="Calibri" w:hAnsi="Source Sans Pro" w:cs="Calibri"/>
          <w:b/>
          <w:color w:val="000000" w:themeColor="text1"/>
          <w:sz w:val="20"/>
          <w:szCs w:val="20"/>
          <w:lang w:val="sk-SK"/>
        </w:rPr>
        <w:t xml:space="preserve">Zapojenie a podporenie verejných a súkromných výskumných a inovačných aktérov zo Slovenskej republiky do významných medzinárodných partnerstiev na podporu zdieľania infraštruktúry, údajov (ESFRI), spoločné výskumné a inovačné </w:t>
      </w:r>
      <w:proofErr w:type="spellStart"/>
      <w:r w:rsidRPr="00A42139">
        <w:rPr>
          <w:rFonts w:ascii="Source Sans Pro" w:eastAsia="Calibri" w:hAnsi="Source Sans Pro" w:cs="Calibri"/>
          <w:b/>
          <w:color w:val="000000" w:themeColor="text1"/>
          <w:sz w:val="20"/>
          <w:szCs w:val="20"/>
          <w:lang w:val="sk-SK"/>
        </w:rPr>
        <w:t>partnrestvá</w:t>
      </w:r>
      <w:proofErr w:type="spellEnd"/>
      <w:r w:rsidRPr="00A42139">
        <w:rPr>
          <w:rFonts w:ascii="Source Sans Pro" w:eastAsia="Calibri" w:hAnsi="Source Sans Pro" w:cs="Calibri"/>
          <w:b/>
          <w:color w:val="000000" w:themeColor="text1"/>
          <w:sz w:val="20"/>
          <w:szCs w:val="20"/>
          <w:lang w:val="sk-SK"/>
        </w:rPr>
        <w:t xml:space="preserve"> a podniky (ako napr. CBE JU, EIT </w:t>
      </w:r>
      <w:proofErr w:type="spellStart"/>
      <w:r w:rsidRPr="00A42139">
        <w:rPr>
          <w:rFonts w:ascii="Source Sans Pro" w:eastAsia="Calibri" w:hAnsi="Source Sans Pro" w:cs="Calibri"/>
          <w:b/>
          <w:color w:val="000000" w:themeColor="text1"/>
          <w:sz w:val="20"/>
          <w:szCs w:val="20"/>
          <w:lang w:val="sk-SK"/>
        </w:rPr>
        <w:t>Food</w:t>
      </w:r>
      <w:proofErr w:type="spellEnd"/>
      <w:r w:rsidRPr="00A42139">
        <w:rPr>
          <w:rFonts w:ascii="Source Sans Pro" w:eastAsia="Calibri" w:hAnsi="Source Sans Pro" w:cs="Calibri"/>
          <w:b/>
          <w:color w:val="000000" w:themeColor="text1"/>
          <w:sz w:val="20"/>
          <w:szCs w:val="20"/>
          <w:lang w:val="sk-SK"/>
        </w:rPr>
        <w:t xml:space="preserve"> a Partnerstvá programu HE).</w:t>
      </w:r>
    </w:p>
    <w:p w14:paraId="1923A13D" w14:textId="77777777" w:rsidR="00A6757F" w:rsidRPr="00A42139" w:rsidRDefault="00A6757F" w:rsidP="00A6757F">
      <w:pPr>
        <w:pStyle w:val="Odsekzoznamu"/>
        <w:spacing w:line="276" w:lineRule="auto"/>
        <w:ind w:left="284"/>
        <w:contextualSpacing w:val="0"/>
        <w:jc w:val="both"/>
        <w:rPr>
          <w:rFonts w:ascii="Source Sans Pro" w:eastAsia="Calibri" w:hAnsi="Source Sans Pro" w:cs="Segoe UI"/>
          <w:sz w:val="20"/>
          <w:szCs w:val="20"/>
          <w:lang w:val="sk-SK"/>
        </w:rPr>
      </w:pPr>
    </w:p>
    <w:p w14:paraId="06ED717D" w14:textId="57B88330" w:rsidR="00A6757F" w:rsidRPr="00A42139" w:rsidRDefault="00A6757F" w:rsidP="00D650B0">
      <w:pPr>
        <w:pStyle w:val="Odsekzoznamu"/>
        <w:numPr>
          <w:ilvl w:val="0"/>
          <w:numId w:val="19"/>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 Integrovaný výskumný nástroj </w:t>
      </w:r>
      <w:proofErr w:type="spellStart"/>
      <w:r w:rsidRPr="00A42139">
        <w:rPr>
          <w:rFonts w:ascii="Source Sans Pro" w:eastAsia="Calibri" w:hAnsi="Source Sans Pro" w:cs="Segoe UI"/>
          <w:b/>
          <w:sz w:val="20"/>
          <w:szCs w:val="20"/>
          <w:lang w:val="sk-SK"/>
        </w:rPr>
        <w:t>living</w:t>
      </w:r>
      <w:proofErr w:type="spellEnd"/>
      <w:r w:rsidRPr="00A42139">
        <w:rPr>
          <w:rFonts w:ascii="Source Sans Pro" w:eastAsia="Calibri" w:hAnsi="Source Sans Pro" w:cs="Segoe UI"/>
          <w:b/>
          <w:sz w:val="20"/>
          <w:szCs w:val="20"/>
          <w:lang w:val="sk-SK"/>
        </w:rPr>
        <w:t xml:space="preserve"> </w:t>
      </w:r>
      <w:proofErr w:type="spellStart"/>
      <w:r w:rsidRPr="00A42139">
        <w:rPr>
          <w:rFonts w:ascii="Source Sans Pro" w:eastAsia="Calibri" w:hAnsi="Source Sans Pro" w:cs="Segoe UI"/>
          <w:b/>
          <w:sz w:val="20"/>
          <w:szCs w:val="20"/>
          <w:lang w:val="sk-SK"/>
        </w:rPr>
        <w:t>labs</w:t>
      </w:r>
      <w:proofErr w:type="spellEnd"/>
      <w:r w:rsidRPr="00A42139">
        <w:rPr>
          <w:rFonts w:ascii="Source Sans Pro" w:eastAsia="Calibri" w:hAnsi="Source Sans Pro" w:cs="Segoe UI"/>
          <w:sz w:val="20"/>
          <w:szCs w:val="20"/>
          <w:lang w:val="sk-SK"/>
        </w:rPr>
        <w:t xml:space="preserve"> (vrátane zdieľania výskumnej infraštruktúry naprieč celým ekosystémom) do praxe v rozsahu tematickej oblasti podpory </w:t>
      </w:r>
      <w:proofErr w:type="spellStart"/>
      <w:r w:rsidR="006D7FBF" w:rsidRPr="00A42139">
        <w:rPr>
          <w:rFonts w:ascii="Source Sans Pro" w:eastAsia="Calibri" w:hAnsi="Source Sans Pro" w:cs="Segoe UI"/>
          <w:sz w:val="20"/>
          <w:szCs w:val="20"/>
          <w:lang w:val="sk-SK"/>
        </w:rPr>
        <w:t>VVaI</w:t>
      </w:r>
      <w:proofErr w:type="spellEnd"/>
      <w:r w:rsidRPr="00A42139">
        <w:rPr>
          <w:rFonts w:ascii="Source Sans Pro" w:eastAsia="Calibri" w:hAnsi="Source Sans Pro" w:cs="Segoe UI"/>
          <w:sz w:val="20"/>
          <w:szCs w:val="20"/>
          <w:lang w:val="sk-SK"/>
        </w:rPr>
        <w:t>.</w:t>
      </w:r>
      <w:r w:rsidR="0068723F" w:rsidRPr="00A42139">
        <w:rPr>
          <w:lang w:val="sk-SK"/>
        </w:rPr>
        <w:tab/>
      </w:r>
      <w:r w:rsidR="0068723F" w:rsidRPr="00A42139">
        <w:rPr>
          <w:lang w:val="sk-SK"/>
        </w:rPr>
        <w:br/>
      </w:r>
    </w:p>
    <w:p w14:paraId="7B532AB5" w14:textId="75258613" w:rsidR="00794223" w:rsidRPr="00A42139" w:rsidRDefault="32A9DB52" w:rsidP="0068723F">
      <w:pPr>
        <w:pStyle w:val="Nadpis2"/>
        <w:rPr>
          <w:lang w:val="sk-SK"/>
        </w:rPr>
      </w:pPr>
      <w:bookmarkStart w:id="218" w:name="_Toc161752855"/>
      <w:bookmarkStart w:id="219" w:name="_Toc148811203"/>
      <w:bookmarkStart w:id="220" w:name="_Toc181861589"/>
      <w:r w:rsidRPr="00A42139">
        <w:rPr>
          <w:lang w:val="sk-SK"/>
        </w:rPr>
        <w:t xml:space="preserve">Prioritná oblasť </w:t>
      </w:r>
      <w:r w:rsidR="0010097A" w:rsidRPr="00A42139">
        <w:rPr>
          <w:lang w:val="sk-SK"/>
        </w:rPr>
        <w:t>5</w:t>
      </w:r>
      <w:r w:rsidRPr="00A42139">
        <w:rPr>
          <w:lang w:val="sk-SK"/>
        </w:rPr>
        <w:t xml:space="preserve">-3: </w:t>
      </w:r>
      <w:bookmarkEnd w:id="218"/>
      <w:r w:rsidRPr="00A42139">
        <w:rPr>
          <w:lang w:val="sk-SK"/>
        </w:rPr>
        <w:t>Budovanie zelenej infraštruktúry a</w:t>
      </w:r>
      <w:r w:rsidR="448402BA" w:rsidRPr="00A42139">
        <w:rPr>
          <w:lang w:val="sk-SK"/>
        </w:rPr>
        <w:t xml:space="preserve"> </w:t>
      </w:r>
      <w:r w:rsidR="6FC2F1E1" w:rsidRPr="00A42139">
        <w:rPr>
          <w:lang w:val="sk-SK"/>
        </w:rPr>
        <w:t>(</w:t>
      </w:r>
      <w:r w:rsidR="448402BA" w:rsidRPr="00A42139">
        <w:rPr>
          <w:lang w:val="sk-SK"/>
        </w:rPr>
        <w:t>súčasného</w:t>
      </w:r>
      <w:r w:rsidR="6FC2F1E1" w:rsidRPr="00A42139">
        <w:rPr>
          <w:lang w:val="sk-SK"/>
        </w:rPr>
        <w:t>)</w:t>
      </w:r>
      <w:r w:rsidR="5D5DF068" w:rsidRPr="00A42139">
        <w:rPr>
          <w:lang w:val="sk-SK"/>
        </w:rPr>
        <w:t> udržateľné</w:t>
      </w:r>
      <w:r w:rsidR="3FE1D168" w:rsidRPr="00A42139">
        <w:rPr>
          <w:lang w:val="sk-SK"/>
        </w:rPr>
        <w:t>ho</w:t>
      </w:r>
      <w:r w:rsidR="5D5DF068" w:rsidRPr="00A42139">
        <w:rPr>
          <w:lang w:val="sk-SK"/>
        </w:rPr>
        <w:t xml:space="preserve"> využívani</w:t>
      </w:r>
      <w:r w:rsidR="3FE1D168" w:rsidRPr="00A42139">
        <w:rPr>
          <w:lang w:val="sk-SK"/>
        </w:rPr>
        <w:t>a</w:t>
      </w:r>
      <w:r w:rsidR="5D5DF068" w:rsidRPr="00A42139">
        <w:rPr>
          <w:lang w:val="sk-SK"/>
        </w:rPr>
        <w:t xml:space="preserve"> krajiny</w:t>
      </w:r>
      <w:bookmarkEnd w:id="219"/>
      <w:bookmarkEnd w:id="220"/>
    </w:p>
    <w:p w14:paraId="72127EC8" w14:textId="77777777" w:rsidR="0068723F" w:rsidRPr="00A42139" w:rsidRDefault="0068723F" w:rsidP="0068723F">
      <w:pPr>
        <w:rPr>
          <w:rFonts w:ascii="Source Sans Pro" w:hAnsi="Source Sans Pro"/>
          <w:lang w:val="sk-SK"/>
        </w:rPr>
      </w:pPr>
    </w:p>
    <w:p w14:paraId="409A4BA1" w14:textId="7CF32B32" w:rsidR="00794223" w:rsidRPr="00A42139" w:rsidRDefault="32A9DB52" w:rsidP="00033D48">
      <w:pPr>
        <w:pStyle w:val="Nadpis3"/>
        <w:numPr>
          <w:ilvl w:val="0"/>
          <w:numId w:val="0"/>
        </w:numPr>
        <w:ind w:left="720" w:hanging="720"/>
        <w:rPr>
          <w:lang w:val="sk-SK"/>
        </w:rPr>
      </w:pPr>
      <w:bookmarkStart w:id="221" w:name="_Toc566281205"/>
      <w:bookmarkStart w:id="222" w:name="_Toc181861590"/>
      <w:r w:rsidRPr="00A42139">
        <w:rPr>
          <w:lang w:val="sk-SK"/>
        </w:rPr>
        <w:t xml:space="preserve">Transformačný cieľ prioritnej oblasti </w:t>
      </w:r>
      <w:r w:rsidR="0010097A" w:rsidRPr="00A42139">
        <w:rPr>
          <w:lang w:val="sk-SK"/>
        </w:rPr>
        <w:t>5</w:t>
      </w:r>
      <w:r w:rsidRPr="00A42139">
        <w:rPr>
          <w:lang w:val="sk-SK"/>
        </w:rPr>
        <w:t>-3</w:t>
      </w:r>
      <w:bookmarkEnd w:id="221"/>
      <w:bookmarkEnd w:id="222"/>
    </w:p>
    <w:p w14:paraId="71B160B8" w14:textId="77777777" w:rsidR="00A47ED3" w:rsidRPr="00A42139" w:rsidRDefault="00A47ED3" w:rsidP="0030511D">
      <w:pPr>
        <w:spacing w:line="276" w:lineRule="auto"/>
        <w:jc w:val="both"/>
        <w:rPr>
          <w:rFonts w:ascii="Source Sans Pro" w:eastAsia="Calibri" w:hAnsi="Source Sans Pro" w:cs="Segoe UI"/>
          <w:sz w:val="20"/>
          <w:szCs w:val="20"/>
          <w:lang w:val="sk-SK"/>
        </w:rPr>
      </w:pPr>
    </w:p>
    <w:p w14:paraId="2C64C931" w14:textId="4400E72C" w:rsidR="0030511D" w:rsidRPr="00A42139" w:rsidRDefault="0030511D" w:rsidP="0030511D">
      <w:pPr>
        <w:spacing w:line="276" w:lineRule="auto"/>
        <w:jc w:val="both"/>
        <w:rPr>
          <w:rFonts w:ascii="Source Sans Pro" w:eastAsia="Calibri" w:hAnsi="Source Sans Pro" w:cs="Segoe UI"/>
          <w:sz w:val="20"/>
          <w:szCs w:val="20"/>
          <w:lang w:val="sk-SK"/>
        </w:rPr>
      </w:pPr>
      <w:r w:rsidRPr="00A42139">
        <w:rPr>
          <w:rFonts w:ascii="Source Sans Pro" w:eastAsia="Calibri" w:hAnsi="Source Sans Pro" w:cs="Segoe UI"/>
          <w:sz w:val="20"/>
          <w:szCs w:val="20"/>
          <w:lang w:val="sk-SK"/>
        </w:rPr>
        <w:t xml:space="preserve">Zaviesť a podporiť inovatívne prístupy v manažmente biodiverzity v súvislosti s klimatickými zmenami, ktoré dokážu reagovať na výzvy spojené s globálnymi </w:t>
      </w:r>
      <w:proofErr w:type="spellStart"/>
      <w:r w:rsidRPr="00A42139">
        <w:rPr>
          <w:rFonts w:ascii="Source Sans Pro" w:eastAsia="Calibri" w:hAnsi="Source Sans Pro" w:cs="Segoe UI"/>
          <w:sz w:val="20"/>
          <w:szCs w:val="20"/>
          <w:lang w:val="sk-SK"/>
        </w:rPr>
        <w:t>megatrendmi</w:t>
      </w:r>
      <w:proofErr w:type="spellEnd"/>
      <w:r w:rsidRPr="00A42139">
        <w:rPr>
          <w:rFonts w:ascii="Source Sans Pro" w:eastAsia="Calibri" w:hAnsi="Source Sans Pro" w:cs="Segoe UI"/>
          <w:sz w:val="20"/>
          <w:szCs w:val="20"/>
          <w:lang w:val="sk-SK"/>
        </w:rPr>
        <w:t>, ako je udržateľnosť súčasného využívania krajiny.</w:t>
      </w:r>
      <w:r w:rsidRPr="00A42139">
        <w:rPr>
          <w:rFonts w:ascii="Source Sans Pro" w:hAnsi="Source Sans Pro" w:cs="Segoe UI"/>
          <w:lang w:val="sk-SK"/>
        </w:rPr>
        <w:t xml:space="preserve"> </w:t>
      </w:r>
      <w:r w:rsidRPr="00A42139">
        <w:rPr>
          <w:rFonts w:ascii="Source Sans Pro" w:hAnsi="Source Sans Pro" w:cs="Segoe UI"/>
          <w:sz w:val="20"/>
          <w:szCs w:val="20"/>
          <w:lang w:val="sk-SK"/>
        </w:rPr>
        <w:t xml:space="preserve">Využívať zdroje a prírodu s dôrazom na zníženie environmentálneho zaťaženia a udržateľnosť pri zvýšení konkurenčných výhod. </w:t>
      </w:r>
      <w:r w:rsidRPr="00A42139">
        <w:rPr>
          <w:rFonts w:ascii="Source Sans Pro" w:eastAsia="Calibri" w:hAnsi="Source Sans Pro" w:cs="Segoe UI"/>
          <w:sz w:val="20"/>
          <w:szCs w:val="20"/>
          <w:lang w:val="sk-SK"/>
        </w:rPr>
        <w:t xml:space="preserve">Zároveň podporiť budovanie zelenej infraštruktúry s cieľom znížiť dopady klimatickej zmeny na poľnohospodársku a lesnú krajinu. </w:t>
      </w:r>
    </w:p>
    <w:p w14:paraId="60FA1943" w14:textId="77777777" w:rsidR="0068723F" w:rsidRPr="00A42139" w:rsidRDefault="0068723F" w:rsidP="0030511D">
      <w:pPr>
        <w:spacing w:line="276" w:lineRule="auto"/>
        <w:jc w:val="both"/>
        <w:rPr>
          <w:rFonts w:ascii="Source Sans Pro" w:hAnsi="Source Sans Pro" w:cs="Segoe UI"/>
          <w:lang w:val="sk-SK"/>
        </w:rPr>
      </w:pPr>
    </w:p>
    <w:p w14:paraId="0A33F3B2" w14:textId="1D53EBA7" w:rsidR="00794223" w:rsidRPr="00A42139" w:rsidRDefault="32A9DB52" w:rsidP="00033D48">
      <w:pPr>
        <w:pStyle w:val="Nadpis3"/>
        <w:numPr>
          <w:ilvl w:val="0"/>
          <w:numId w:val="0"/>
        </w:numPr>
        <w:ind w:left="720" w:hanging="720"/>
        <w:rPr>
          <w:lang w:val="sk-SK"/>
        </w:rPr>
      </w:pPr>
      <w:bookmarkStart w:id="223" w:name="_Toc1438733899"/>
      <w:bookmarkStart w:id="224" w:name="_Toc181861591"/>
      <w:r w:rsidRPr="00A42139">
        <w:rPr>
          <w:lang w:val="sk-SK"/>
        </w:rPr>
        <w:t xml:space="preserve">Východiskový stav prioritnej oblasti </w:t>
      </w:r>
      <w:r w:rsidR="0010097A" w:rsidRPr="00A42139">
        <w:rPr>
          <w:lang w:val="sk-SK"/>
        </w:rPr>
        <w:t>5</w:t>
      </w:r>
      <w:r w:rsidRPr="00A42139">
        <w:rPr>
          <w:lang w:val="sk-SK"/>
        </w:rPr>
        <w:t>-3</w:t>
      </w:r>
      <w:bookmarkEnd w:id="223"/>
      <w:bookmarkEnd w:id="224"/>
    </w:p>
    <w:p w14:paraId="329BCC73" w14:textId="77777777" w:rsidR="0068723F" w:rsidRPr="00A42139" w:rsidRDefault="0068723F" w:rsidP="0068723F">
      <w:pPr>
        <w:rPr>
          <w:rFonts w:ascii="Source Sans Pro" w:hAnsi="Source Sans Pro"/>
          <w:lang w:val="sk-SK"/>
        </w:rPr>
      </w:pPr>
    </w:p>
    <w:p w14:paraId="42323EDC" w14:textId="4F6923AB" w:rsidR="00B8557D" w:rsidRPr="00A42139" w:rsidRDefault="00C76276" w:rsidP="00D650B0">
      <w:pPr>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SR </w:t>
      </w:r>
      <w:r w:rsidR="00B8557D" w:rsidRPr="00A42139">
        <w:rPr>
          <w:rFonts w:ascii="Source Sans Pro" w:hAnsi="Source Sans Pro" w:cs="Segoe UI"/>
          <w:b/>
          <w:sz w:val="20"/>
          <w:szCs w:val="20"/>
          <w:lang w:val="sk-SK"/>
        </w:rPr>
        <w:t>patrí medzi krajiny v ktorých dochádza k významnému degradovaniu pôdy z dôvodu chýbajúceho národného systému hospodárenia s pôdou. To má za následok významnú stratu schopnosti poskytovať ekologické funkcie pre rôzne formy života.</w:t>
      </w:r>
      <w:r w:rsidR="00B8557D" w:rsidRPr="00A42139">
        <w:rPr>
          <w:rStyle w:val="Odkaznapoznmkupodiarou"/>
          <w:rFonts w:ascii="Source Sans Pro" w:hAnsi="Source Sans Pro" w:cs="Segoe UI"/>
          <w:sz w:val="20"/>
          <w:szCs w:val="20"/>
          <w:lang w:val="sk-SK"/>
        </w:rPr>
        <w:footnoteReference w:id="136"/>
      </w:r>
      <w:r w:rsidR="00B8557D" w:rsidRPr="00A42139">
        <w:rPr>
          <w:rFonts w:ascii="Source Sans Pro" w:hAnsi="Source Sans Pro" w:cs="Segoe UI"/>
          <w:sz w:val="20"/>
          <w:szCs w:val="20"/>
          <w:lang w:val="sk-SK"/>
        </w:rPr>
        <w:t xml:space="preserve"> Neudržateľné využívanie pôdy v dôsledku intenzívnych poľnohospodárskych praktík negatívne ovplyvňuje biodiverzitu pôdy. To vedie k rôznym formám degradácie pôdy, ako sú strata organického uhlíka, znečistenie, zhutnenie a erózia. Tieto praktiky majú negatívny vplyv na </w:t>
      </w:r>
      <w:proofErr w:type="spellStart"/>
      <w:r w:rsidR="00B8557D" w:rsidRPr="00A42139">
        <w:rPr>
          <w:rFonts w:ascii="Source Sans Pro" w:hAnsi="Source Sans Pro" w:cs="Segoe UI"/>
          <w:sz w:val="20"/>
          <w:szCs w:val="20"/>
          <w:lang w:val="sk-SK"/>
        </w:rPr>
        <w:t>habitát</w:t>
      </w:r>
      <w:proofErr w:type="spellEnd"/>
      <w:r w:rsidR="00B8557D" w:rsidRPr="00A42139">
        <w:rPr>
          <w:rFonts w:ascii="Source Sans Pro" w:hAnsi="Source Sans Pro" w:cs="Segoe UI"/>
          <w:sz w:val="20"/>
          <w:szCs w:val="20"/>
          <w:lang w:val="sk-SK"/>
        </w:rPr>
        <w:t xml:space="preserve"> pôdnych organizmov a všeobecné zdravie pôdy.</w:t>
      </w:r>
      <w:r w:rsidR="00B8557D" w:rsidRPr="00A42139">
        <w:rPr>
          <w:rStyle w:val="Odkaznapoznmkupodiarou"/>
          <w:rFonts w:ascii="Source Sans Pro" w:hAnsi="Source Sans Pro" w:cs="Segoe UI"/>
          <w:sz w:val="20"/>
          <w:szCs w:val="20"/>
          <w:lang w:val="sk-SK"/>
        </w:rPr>
        <w:footnoteReference w:id="137"/>
      </w:r>
      <w:r w:rsidR="00B8557D" w:rsidRPr="00A42139">
        <w:rPr>
          <w:rFonts w:ascii="Source Sans Pro" w:hAnsi="Source Sans Pro" w:cs="Segoe UI"/>
          <w:sz w:val="20"/>
          <w:szCs w:val="20"/>
          <w:lang w:val="sk-SK"/>
        </w:rPr>
        <w:t xml:space="preserve"> Problémy neudržateľného využívania krajiny spôsobujú následky intenzívneho poľnohospodárstva vo vidieckych a prírodných oblastiach krajiny.</w:t>
      </w:r>
      <w:r w:rsidR="00B8557D" w:rsidRPr="00A42139">
        <w:rPr>
          <w:rStyle w:val="Odkaznapoznmkupodiarou"/>
          <w:rFonts w:ascii="Source Sans Pro" w:hAnsi="Source Sans Pro" w:cs="Segoe UI"/>
          <w:sz w:val="20"/>
          <w:szCs w:val="20"/>
          <w:lang w:val="sk-SK"/>
        </w:rPr>
        <w:footnoteReference w:id="138"/>
      </w:r>
      <w:r w:rsidR="00B8557D" w:rsidRPr="00A42139">
        <w:rPr>
          <w:rFonts w:ascii="Source Sans Pro" w:hAnsi="Source Sans Pro" w:cs="Segoe UI"/>
          <w:sz w:val="20"/>
          <w:szCs w:val="20"/>
          <w:lang w:val="sk-SK"/>
        </w:rPr>
        <w:t xml:space="preserve"> </w:t>
      </w:r>
    </w:p>
    <w:p w14:paraId="1CA255D1" w14:textId="77777777" w:rsidR="00B8557D" w:rsidRPr="00A42139" w:rsidRDefault="00B8557D" w:rsidP="00B8557D">
      <w:pPr>
        <w:spacing w:line="276" w:lineRule="auto"/>
        <w:ind w:left="284"/>
        <w:jc w:val="both"/>
        <w:rPr>
          <w:rFonts w:ascii="Source Sans Pro" w:hAnsi="Source Sans Pro" w:cs="Segoe UI"/>
          <w:sz w:val="20"/>
          <w:szCs w:val="20"/>
          <w:lang w:val="sk-SK"/>
        </w:rPr>
      </w:pPr>
    </w:p>
    <w:p w14:paraId="1AC2E8E0" w14:textId="7DFBFEC1" w:rsidR="00B8557D" w:rsidRPr="00A42139" w:rsidRDefault="00B8557D" w:rsidP="00D650B0">
      <w:pPr>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Približne 75</w:t>
      </w:r>
      <w:r w:rsidR="00681543" w:rsidRPr="00A42139">
        <w:rPr>
          <w:rFonts w:ascii="Source Sans Pro" w:hAnsi="Source Sans Pro" w:cs="Segoe UI"/>
          <w:b/>
          <w:sz w:val="20"/>
          <w:szCs w:val="20"/>
          <w:lang w:val="sk-SK"/>
        </w:rPr>
        <w:t xml:space="preserve"> </w:t>
      </w:r>
      <w:r w:rsidRPr="00A42139">
        <w:rPr>
          <w:rFonts w:ascii="Source Sans Pro" w:hAnsi="Source Sans Pro" w:cs="Segoe UI"/>
          <w:b/>
          <w:sz w:val="20"/>
          <w:szCs w:val="20"/>
          <w:lang w:val="sk-SK"/>
        </w:rPr>
        <w:t>% druhov a 60</w:t>
      </w:r>
      <w:r w:rsidR="00681543" w:rsidRPr="00A42139">
        <w:rPr>
          <w:rFonts w:ascii="Source Sans Pro" w:hAnsi="Source Sans Pro" w:cs="Segoe UI"/>
          <w:b/>
          <w:sz w:val="20"/>
          <w:szCs w:val="20"/>
          <w:lang w:val="sk-SK"/>
        </w:rPr>
        <w:t xml:space="preserve"> </w:t>
      </w:r>
      <w:r w:rsidRPr="00A42139">
        <w:rPr>
          <w:rFonts w:ascii="Source Sans Pro" w:hAnsi="Source Sans Pro" w:cs="Segoe UI"/>
          <w:b/>
          <w:sz w:val="20"/>
          <w:szCs w:val="20"/>
          <w:lang w:val="sk-SK"/>
        </w:rPr>
        <w:t xml:space="preserve">% biotopov v SR je v zlom alebo neuspokojivom stave, čo je spôsobené tlakmi ako neudržateľné poľnohospodárske a lesnícke praktiky, rozvoj infraštruktúry a invazívne nepôvodné alebo ďalšie problematické „pôvodné“ druhy problematické druhy. </w:t>
      </w:r>
      <w:r w:rsidRPr="00A42139">
        <w:rPr>
          <w:rFonts w:ascii="Source Sans Pro" w:hAnsi="Source Sans Pro" w:cs="Segoe UI"/>
          <w:sz w:val="20"/>
          <w:szCs w:val="20"/>
          <w:lang w:val="sk-SK"/>
        </w:rPr>
        <w:t xml:space="preserve">Náklady na stratené </w:t>
      </w:r>
      <w:r w:rsidRPr="00A42139">
        <w:rPr>
          <w:rFonts w:ascii="Source Sans Pro" w:hAnsi="Source Sans Pro" w:cs="Segoe UI"/>
          <w:sz w:val="20"/>
          <w:szCs w:val="20"/>
          <w:lang w:val="sk-SK"/>
        </w:rPr>
        <w:lastRenderedPageBreak/>
        <w:t>ekosystémové služby v dôsledku degradácie ekosystémov sú odhadované na 20 miliárd eur ročne.</w:t>
      </w:r>
      <w:r w:rsidRPr="00A42139">
        <w:rPr>
          <w:rStyle w:val="Odkaznapoznmkupodiarou"/>
          <w:rFonts w:ascii="Source Sans Pro" w:hAnsi="Source Sans Pro" w:cs="Segoe UI"/>
          <w:sz w:val="20"/>
          <w:szCs w:val="20"/>
          <w:lang w:val="sk-SK"/>
        </w:rPr>
        <w:footnoteReference w:id="139"/>
      </w:r>
      <w:r w:rsidRPr="00A42139" w:rsidDel="0019093A">
        <w:rPr>
          <w:rFonts w:ascii="Source Sans Pro" w:hAnsi="Source Sans Pro" w:cs="Segoe UI"/>
          <w:sz w:val="20"/>
          <w:szCs w:val="20"/>
          <w:lang w:val="sk-SK"/>
        </w:rPr>
        <w:t xml:space="preserve"> </w:t>
      </w:r>
      <w:r w:rsidRPr="00A42139">
        <w:rPr>
          <w:rFonts w:ascii="Source Sans Pro" w:hAnsi="Source Sans Pro" w:cs="Segoe UI"/>
          <w:sz w:val="20"/>
          <w:szCs w:val="20"/>
          <w:lang w:val="sk-SK"/>
        </w:rPr>
        <w:t>Kľúčové tlaky na biodiverzitu zahŕňajú neudržateľné poľnohospodárske praktiky</w:t>
      </w:r>
      <w:r w:rsidR="007004BC"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invazívne nepôvodné druhy (ICD) a ďalšie problematické „pôvodné“ druhy</w:t>
      </w:r>
      <w:r w:rsidR="007004BC"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lesníctvo (napr. vysoký objem náhodnej ťažby v niektorých lesných oblastiach</w:t>
      </w:r>
      <w:r w:rsidR="007004BC"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fragmentácia biotopov a zhutnenie pôdy, hlavne prostredníctvom rozvoja obytných, obchodných, priemyselných a dopravných infraštruktúr</w:t>
      </w:r>
      <w:r w:rsidR="007004BC"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a prírodné procesy, ako je sekundárna ekologická sukcesia.</w:t>
      </w:r>
      <w:r w:rsidRPr="00A42139">
        <w:rPr>
          <w:rStyle w:val="Odkaznapoznmkupodiarou"/>
          <w:rFonts w:ascii="Source Sans Pro" w:hAnsi="Source Sans Pro" w:cs="Segoe UI"/>
          <w:sz w:val="20"/>
          <w:szCs w:val="20"/>
          <w:lang w:val="sk-SK"/>
        </w:rPr>
        <w:footnoteReference w:id="140"/>
      </w:r>
      <w:r w:rsidRPr="00A42139">
        <w:rPr>
          <w:rFonts w:ascii="Source Sans Pro" w:hAnsi="Source Sans Pro" w:cs="Segoe UI"/>
          <w:sz w:val="20"/>
          <w:szCs w:val="20"/>
          <w:vertAlign w:val="superscript"/>
          <w:lang w:val="sk-SK"/>
        </w:rPr>
        <w:t>,</w:t>
      </w:r>
      <w:r w:rsidRPr="00A42139">
        <w:rPr>
          <w:rStyle w:val="Odkaznapoznmkupodiarou"/>
          <w:rFonts w:ascii="Source Sans Pro" w:hAnsi="Source Sans Pro" w:cs="Segoe UI"/>
          <w:sz w:val="20"/>
          <w:szCs w:val="20"/>
          <w:lang w:val="sk-SK"/>
        </w:rPr>
        <w:footnoteReference w:id="141"/>
      </w:r>
      <w:r w:rsidRPr="00A42139">
        <w:rPr>
          <w:rFonts w:ascii="Source Sans Pro" w:hAnsi="Source Sans Pro" w:cs="Segoe UI"/>
          <w:sz w:val="20"/>
          <w:szCs w:val="20"/>
          <w:lang w:val="sk-SK"/>
        </w:rPr>
        <w:t xml:space="preserve"> </w:t>
      </w:r>
    </w:p>
    <w:p w14:paraId="426CAAD2" w14:textId="77777777" w:rsidR="00B8557D" w:rsidRPr="00A42139" w:rsidRDefault="00B8557D" w:rsidP="00B8557D">
      <w:pPr>
        <w:spacing w:line="276" w:lineRule="auto"/>
        <w:ind w:left="284"/>
        <w:jc w:val="both"/>
        <w:rPr>
          <w:rFonts w:ascii="Source Sans Pro" w:hAnsi="Source Sans Pro" w:cs="Segoe UI"/>
          <w:sz w:val="20"/>
          <w:szCs w:val="20"/>
          <w:lang w:val="sk-SK"/>
        </w:rPr>
      </w:pPr>
    </w:p>
    <w:p w14:paraId="5DE22523" w14:textId="47692402" w:rsidR="00B8557D" w:rsidRPr="00A42139" w:rsidRDefault="00C76276" w:rsidP="00D650B0">
      <w:pPr>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SR </w:t>
      </w:r>
      <w:r w:rsidR="00B8557D" w:rsidRPr="00A42139">
        <w:rPr>
          <w:rFonts w:ascii="Source Sans Pro" w:hAnsi="Source Sans Pro" w:cs="Segoe UI"/>
          <w:sz w:val="20"/>
          <w:szCs w:val="20"/>
          <w:lang w:val="sk-SK"/>
        </w:rPr>
        <w:t xml:space="preserve">čelí výzvam, ktoré sú spojené s medzirezortnou koordináciou pri vytváraní a implementácii politík v </w:t>
      </w:r>
      <w:proofErr w:type="spellStart"/>
      <w:r w:rsidR="00B8557D" w:rsidRPr="00A42139">
        <w:rPr>
          <w:rFonts w:ascii="Source Sans Pro" w:hAnsi="Source Sans Pro" w:cs="Segoe UI"/>
          <w:sz w:val="20"/>
          <w:szCs w:val="20"/>
          <w:lang w:val="sk-SK"/>
        </w:rPr>
        <w:t>biohospodárstve</w:t>
      </w:r>
      <w:proofErr w:type="spellEnd"/>
      <w:r w:rsidR="00B8557D" w:rsidRPr="00A42139">
        <w:rPr>
          <w:rFonts w:ascii="Source Sans Pro" w:hAnsi="Source Sans Pro" w:cs="Segoe UI"/>
          <w:sz w:val="20"/>
          <w:szCs w:val="20"/>
          <w:lang w:val="sk-SK"/>
        </w:rPr>
        <w:t>.</w:t>
      </w:r>
      <w:r w:rsidR="00B8557D" w:rsidRPr="00A42139">
        <w:rPr>
          <w:rFonts w:ascii="Source Sans Pro" w:hAnsi="Source Sans Pro" w:cs="Segoe UI"/>
          <w:b/>
          <w:sz w:val="20"/>
          <w:szCs w:val="20"/>
          <w:lang w:val="sk-SK"/>
        </w:rPr>
        <w:t xml:space="preserve"> Nedostatočná koordinácia bráni holistickému prístupu k riadeniu prírodných zdrojov a udržateľnému rozvoju poľnohospodárstva.</w:t>
      </w:r>
      <w:r w:rsidR="00B8557D" w:rsidRPr="00A42139">
        <w:rPr>
          <w:rStyle w:val="Odkaznapoznmkupodiarou"/>
          <w:rFonts w:ascii="Source Sans Pro" w:hAnsi="Source Sans Pro" w:cs="Segoe UI"/>
          <w:b/>
          <w:sz w:val="20"/>
          <w:szCs w:val="20"/>
          <w:lang w:val="sk-SK"/>
        </w:rPr>
        <w:footnoteReference w:id="142"/>
      </w:r>
    </w:p>
    <w:p w14:paraId="47B78A4E" w14:textId="77777777" w:rsidR="00B8557D" w:rsidRPr="00A42139" w:rsidRDefault="00B8557D" w:rsidP="00B8557D">
      <w:pPr>
        <w:pStyle w:val="Odsekzoznamu"/>
        <w:spacing w:line="276" w:lineRule="auto"/>
        <w:ind w:left="284"/>
        <w:jc w:val="both"/>
        <w:rPr>
          <w:rFonts w:ascii="Source Sans Pro" w:hAnsi="Source Sans Pro" w:cs="Segoe UI"/>
          <w:sz w:val="20"/>
          <w:szCs w:val="20"/>
          <w:lang w:val="sk-SK"/>
        </w:rPr>
      </w:pPr>
    </w:p>
    <w:p w14:paraId="67419CF6" w14:textId="77777777" w:rsidR="00B8557D" w:rsidRPr="00A42139" w:rsidRDefault="00B8557D" w:rsidP="00D650B0">
      <w:pPr>
        <w:pStyle w:val="Odsekzoznamu"/>
        <w:numPr>
          <w:ilvl w:val="0"/>
          <w:numId w:val="9"/>
        </w:numPr>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b/>
          <w:sz w:val="20"/>
          <w:szCs w:val="20"/>
          <w:lang w:val="sk-SK"/>
        </w:rPr>
        <w:t xml:space="preserve">Odhaduje sa, že ceny základných potravín v SR sa vplyvom zmeny klímy zvýšia približne dvakrát rýchlejšie ako sa predpokladalo v roku 2006, </w:t>
      </w:r>
      <w:r w:rsidRPr="00A42139">
        <w:rPr>
          <w:rFonts w:ascii="Source Sans Pro" w:hAnsi="Source Sans Pro" w:cs="Segoe UI"/>
          <w:sz w:val="20"/>
          <w:szCs w:val="20"/>
          <w:lang w:val="sk-SK"/>
        </w:rPr>
        <w:t>s významným dopadom na životné prostredie a potravinovú bezpečnosť.</w:t>
      </w:r>
      <w:r w:rsidRPr="00A42139">
        <w:rPr>
          <w:rStyle w:val="Odkaznapoznmkupodiarou"/>
          <w:rFonts w:ascii="Source Sans Pro" w:hAnsi="Source Sans Pro" w:cs="Segoe UI"/>
          <w:sz w:val="20"/>
          <w:szCs w:val="20"/>
          <w:lang w:val="sk-SK"/>
        </w:rPr>
        <w:footnoteReference w:id="143"/>
      </w:r>
    </w:p>
    <w:p w14:paraId="5B2F8645" w14:textId="77777777" w:rsidR="00B8557D" w:rsidRPr="00A42139" w:rsidRDefault="00B8557D" w:rsidP="00B8557D">
      <w:pPr>
        <w:pStyle w:val="Odsekzoznamu"/>
        <w:spacing w:line="276" w:lineRule="auto"/>
        <w:ind w:left="284"/>
        <w:jc w:val="both"/>
        <w:rPr>
          <w:rFonts w:ascii="Source Sans Pro" w:hAnsi="Source Sans Pro" w:cs="Segoe UI"/>
          <w:sz w:val="20"/>
          <w:szCs w:val="20"/>
          <w:lang w:val="sk-SK"/>
        </w:rPr>
      </w:pPr>
    </w:p>
    <w:p w14:paraId="493EFD67" w14:textId="77777777" w:rsidR="00B8557D" w:rsidRPr="00A42139" w:rsidRDefault="00B8557D" w:rsidP="00D650B0">
      <w:pPr>
        <w:numPr>
          <w:ilvl w:val="0"/>
          <w:numId w:val="9"/>
        </w:numPr>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b/>
          <w:sz w:val="20"/>
          <w:szCs w:val="20"/>
          <w:lang w:val="sk-SK"/>
        </w:rPr>
        <w:t>Na základe výskumu realizovaného v SR je preukázateľný neustály neudržateľný tlak na využívanie prírody a zdrojov na Slovensku.</w:t>
      </w:r>
      <w:r w:rsidRPr="00A42139">
        <w:rPr>
          <w:rFonts w:ascii="Source Sans Pro" w:hAnsi="Source Sans Pro" w:cs="Segoe UI"/>
          <w:sz w:val="20"/>
          <w:szCs w:val="20"/>
          <w:lang w:val="sk-SK"/>
        </w:rPr>
        <w:t xml:space="preserve"> Existujú konflikty a stret záujmov medzi ekonomickými sektormi a ochranou prírody, najmä v mestských oblastiach.</w:t>
      </w:r>
      <w:r w:rsidRPr="00A42139">
        <w:rPr>
          <w:rStyle w:val="Odkaznapoznmkupodiarou"/>
          <w:rFonts w:ascii="Source Sans Pro" w:hAnsi="Source Sans Pro" w:cs="Segoe UI"/>
          <w:sz w:val="20"/>
          <w:szCs w:val="20"/>
          <w:lang w:val="sk-SK"/>
        </w:rPr>
        <w:footnoteReference w:id="144"/>
      </w:r>
      <w:r w:rsidRPr="00A42139">
        <w:rPr>
          <w:rFonts w:ascii="Source Sans Pro" w:hAnsi="Source Sans Pro" w:cs="Segoe UI"/>
          <w:sz w:val="20"/>
          <w:szCs w:val="20"/>
          <w:lang w:val="sk-SK"/>
        </w:rPr>
        <w:t xml:space="preserve"> Výskum tiež poukazuje na nezohľadňovanie ekosystémov a ochrany prírodných zdrojov pri urbanizácii na Slovensku. To spôsobuje vznik viacerých krajinných, ekologických a environmentálnych problémov. Mnohé prírodné ekosystémy boli obsadené a degradované, podiely prvkov zelenej infraštruktúry sa zredukovali, stupeň </w:t>
      </w:r>
      <w:proofErr w:type="spellStart"/>
      <w:r w:rsidRPr="00A42139">
        <w:rPr>
          <w:rFonts w:ascii="Source Sans Pro" w:hAnsi="Source Sans Pro" w:cs="Segoe UI"/>
          <w:sz w:val="20"/>
          <w:szCs w:val="20"/>
          <w:lang w:val="sk-SK"/>
        </w:rPr>
        <w:t>antropizácie</w:t>
      </w:r>
      <w:proofErr w:type="spellEnd"/>
      <w:r w:rsidRPr="00A42139">
        <w:rPr>
          <w:rFonts w:ascii="Source Sans Pro" w:hAnsi="Source Sans Pro" w:cs="Segoe UI"/>
          <w:sz w:val="20"/>
          <w:szCs w:val="20"/>
          <w:lang w:val="sk-SK"/>
        </w:rPr>
        <w:t xml:space="preserve"> územia sa zvýšil a značná časť najlepších pôd bola zastavaná.</w:t>
      </w:r>
      <w:r w:rsidRPr="00A42139">
        <w:rPr>
          <w:rStyle w:val="Odkaznapoznmkupodiarou"/>
          <w:rFonts w:ascii="Source Sans Pro" w:hAnsi="Source Sans Pro" w:cs="Segoe UI"/>
          <w:sz w:val="20"/>
          <w:szCs w:val="20"/>
          <w:lang w:val="sk-SK"/>
        </w:rPr>
        <w:footnoteReference w:id="145"/>
      </w:r>
      <w:r w:rsidRPr="00A42139">
        <w:rPr>
          <w:rFonts w:ascii="Source Sans Pro" w:hAnsi="Source Sans Pro" w:cs="Segoe UI"/>
          <w:sz w:val="20"/>
          <w:szCs w:val="20"/>
          <w:lang w:val="sk-SK"/>
        </w:rPr>
        <w:t xml:space="preserve"> </w:t>
      </w:r>
      <w:r w:rsidRPr="00A42139">
        <w:rPr>
          <w:rFonts w:ascii="Source Sans Pro" w:hAnsi="Source Sans Pro" w:cs="Segoe UI"/>
          <w:b/>
          <w:sz w:val="20"/>
          <w:szCs w:val="20"/>
          <w:lang w:val="sk-SK"/>
        </w:rPr>
        <w:t>Na Slovensku pretrvávajú vysoké úrovne znečistenia ovzdušia, nedostatočné nakladanie s odpadom, ktorý končí na skládkach, neudržateľné poľnohospodárske a lesnícke praktiky.</w:t>
      </w:r>
      <w:r w:rsidRPr="00A42139">
        <w:rPr>
          <w:rStyle w:val="Odkaznapoznmkupodiarou"/>
          <w:rFonts w:ascii="Source Sans Pro" w:hAnsi="Source Sans Pro" w:cs="Segoe UI"/>
          <w:sz w:val="20"/>
          <w:szCs w:val="20"/>
          <w:lang w:val="sk-SK"/>
        </w:rPr>
        <w:footnoteReference w:id="146"/>
      </w:r>
    </w:p>
    <w:p w14:paraId="108C2752" w14:textId="77777777" w:rsidR="00B8557D" w:rsidRPr="00A42139" w:rsidRDefault="00B8557D" w:rsidP="00B8557D">
      <w:pPr>
        <w:spacing w:line="276" w:lineRule="auto"/>
        <w:jc w:val="both"/>
        <w:rPr>
          <w:rFonts w:ascii="Source Sans Pro" w:hAnsi="Source Sans Pro" w:cs="Segoe UI"/>
          <w:sz w:val="20"/>
          <w:szCs w:val="20"/>
          <w:lang w:val="sk-SK"/>
        </w:rPr>
      </w:pPr>
    </w:p>
    <w:p w14:paraId="6BCD3287" w14:textId="77777777" w:rsidR="00B8557D" w:rsidRPr="00A42139" w:rsidRDefault="00B8557D" w:rsidP="00D650B0">
      <w:pPr>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Potreba implementácie Integrovaného národného plánu pre energetiku a klímu na roky 2021 až 2030</w:t>
      </w:r>
      <w:r w:rsidRPr="00A42139">
        <w:rPr>
          <w:rFonts w:ascii="Source Sans Pro" w:hAnsi="Source Sans Pro" w:cs="Segoe UI"/>
          <w:sz w:val="20"/>
          <w:szCs w:val="20"/>
          <w:lang w:val="sk-SK"/>
        </w:rPr>
        <w:t xml:space="preserve"> (NECP) a Stratégiu </w:t>
      </w:r>
      <w:proofErr w:type="spellStart"/>
      <w:r w:rsidRPr="00A42139">
        <w:rPr>
          <w:rFonts w:ascii="Source Sans Pro" w:hAnsi="Source Sans Pro" w:cs="Segoe UI"/>
          <w:sz w:val="20"/>
          <w:szCs w:val="20"/>
          <w:lang w:val="sk-SK"/>
        </w:rPr>
        <w:t>nízkouhlíkového</w:t>
      </w:r>
      <w:proofErr w:type="spellEnd"/>
      <w:r w:rsidRPr="00A42139">
        <w:rPr>
          <w:rFonts w:ascii="Source Sans Pro" w:hAnsi="Source Sans Pro" w:cs="Segoe UI"/>
          <w:sz w:val="20"/>
          <w:szCs w:val="20"/>
          <w:lang w:val="sk-SK"/>
        </w:rPr>
        <w:t xml:space="preserve"> rozvoja do roku 2030 s výhľadom do roku 2050, aby prispela k dosiahnutiu energetických a klimatických cieľov EÚ na rok 2030 a dosiahla uhlíkovú neutralitu do roku 2050.</w:t>
      </w:r>
      <w:r w:rsidRPr="00A42139" w:rsidDel="00650894">
        <w:rPr>
          <w:rFonts w:ascii="Source Sans Pro" w:hAnsi="Source Sans Pro" w:cs="Segoe UI"/>
          <w:sz w:val="20"/>
          <w:szCs w:val="20"/>
          <w:lang w:val="sk-SK"/>
        </w:rPr>
        <w:t xml:space="preserve"> </w:t>
      </w:r>
    </w:p>
    <w:p w14:paraId="3A1858A8" w14:textId="77777777" w:rsidR="00B8557D" w:rsidRPr="00A42139" w:rsidRDefault="00B8557D" w:rsidP="00B8557D">
      <w:pPr>
        <w:spacing w:line="276" w:lineRule="auto"/>
        <w:jc w:val="both"/>
        <w:rPr>
          <w:rFonts w:ascii="Source Sans Pro" w:hAnsi="Source Sans Pro" w:cs="Segoe UI"/>
          <w:sz w:val="20"/>
          <w:szCs w:val="20"/>
          <w:lang w:val="sk-SK"/>
        </w:rPr>
      </w:pPr>
    </w:p>
    <w:p w14:paraId="530E095C" w14:textId="06912AE8" w:rsidR="00B8557D" w:rsidRPr="00A42139" w:rsidRDefault="00C76276" w:rsidP="00D650B0">
      <w:pPr>
        <w:pStyle w:val="Odsekzoznamu"/>
        <w:numPr>
          <w:ilvl w:val="0"/>
          <w:numId w:val="9"/>
        </w:numPr>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sz w:val="20"/>
          <w:szCs w:val="20"/>
          <w:lang w:val="sk-SK"/>
        </w:rPr>
        <w:t xml:space="preserve">SR </w:t>
      </w:r>
      <w:r w:rsidR="00B8557D" w:rsidRPr="00A42139">
        <w:rPr>
          <w:rFonts w:ascii="Source Sans Pro" w:hAnsi="Source Sans Pro" w:cs="Segoe UI"/>
          <w:sz w:val="20"/>
          <w:szCs w:val="20"/>
          <w:lang w:val="sk-SK"/>
        </w:rPr>
        <w:t>sa angažuje v zvyšovaní dopytu po ekologickejšom prístupe k procesom, efektívnejšom využívaní zdrojov, obehovej ekonomike a monitorovaní a znižovaní uhlíkovej stopy.</w:t>
      </w:r>
      <w:r w:rsidR="00681543" w:rsidRPr="00A42139">
        <w:rPr>
          <w:rFonts w:ascii="Source Sans Pro" w:hAnsi="Source Sans Pro" w:cs="Segoe UI"/>
          <w:sz w:val="20"/>
          <w:szCs w:val="20"/>
          <w:vertAlign w:val="superscript"/>
          <w:lang w:val="sk-SK"/>
        </w:rPr>
        <w:t>111</w:t>
      </w:r>
      <w:r w:rsidR="00B8557D" w:rsidRPr="00A42139">
        <w:rPr>
          <w:rFonts w:ascii="Source Sans Pro" w:hAnsi="Source Sans Pro" w:cs="Segoe UI"/>
          <w:sz w:val="20"/>
          <w:szCs w:val="20"/>
          <w:lang w:val="sk-SK"/>
        </w:rPr>
        <w:t xml:space="preserve"> </w:t>
      </w:r>
      <w:r w:rsidR="00B8557D" w:rsidRPr="00A42139">
        <w:rPr>
          <w:rFonts w:ascii="Source Sans Pro" w:hAnsi="Source Sans Pro" w:cs="Segoe UI"/>
          <w:b/>
          <w:sz w:val="20"/>
          <w:szCs w:val="20"/>
          <w:lang w:val="sk-SK"/>
        </w:rPr>
        <w:t xml:space="preserve">Potravinový systém patrí medzi prioritnú oblasť pre národné obehové </w:t>
      </w:r>
      <w:proofErr w:type="spellStart"/>
      <w:r w:rsidR="00B8557D" w:rsidRPr="00A42139">
        <w:rPr>
          <w:rFonts w:ascii="Source Sans Pro" w:hAnsi="Source Sans Pro" w:cs="Segoe UI"/>
          <w:b/>
          <w:sz w:val="20"/>
          <w:szCs w:val="20"/>
          <w:lang w:val="sk-SK"/>
        </w:rPr>
        <w:t>biohospodárstvo</w:t>
      </w:r>
      <w:proofErr w:type="spellEnd"/>
      <w:r w:rsidR="00B8557D" w:rsidRPr="00A42139">
        <w:rPr>
          <w:rFonts w:ascii="Source Sans Pro" w:hAnsi="Source Sans Pro" w:cs="Segoe UI"/>
          <w:b/>
          <w:sz w:val="20"/>
          <w:szCs w:val="20"/>
          <w:lang w:val="sk-SK"/>
        </w:rPr>
        <w:t xml:space="preserve">, vzhľadom na jeho vysokú spotrebu pôdy, vody a energie. Taktiež má veľkú produkciu potenciálnych emisií skleníkových plynov. V </w:t>
      </w:r>
      <w:r w:rsidR="00B8557D" w:rsidRPr="00A42139">
        <w:rPr>
          <w:rFonts w:ascii="Source Sans Pro" w:hAnsi="Source Sans Pro" w:cs="Segoe UI"/>
          <w:b/>
          <w:sz w:val="20"/>
          <w:szCs w:val="20"/>
          <w:lang w:val="sk-SK"/>
        </w:rPr>
        <w:lastRenderedPageBreak/>
        <w:t xml:space="preserve">slovenskom potravinovom a </w:t>
      </w:r>
      <w:proofErr w:type="spellStart"/>
      <w:r w:rsidR="00B8557D" w:rsidRPr="00A42139">
        <w:rPr>
          <w:rFonts w:ascii="Source Sans Pro" w:hAnsi="Source Sans Pro" w:cs="Segoe UI"/>
          <w:b/>
          <w:sz w:val="20"/>
          <w:szCs w:val="20"/>
          <w:lang w:val="sk-SK"/>
        </w:rPr>
        <w:t>bioodpadovom</w:t>
      </w:r>
      <w:proofErr w:type="spellEnd"/>
      <w:r w:rsidR="00B8557D" w:rsidRPr="00A42139">
        <w:rPr>
          <w:rFonts w:ascii="Source Sans Pro" w:hAnsi="Source Sans Pro" w:cs="Segoe UI"/>
          <w:b/>
          <w:sz w:val="20"/>
          <w:szCs w:val="20"/>
          <w:lang w:val="sk-SK"/>
        </w:rPr>
        <w:t xml:space="preserve"> reťazci je stále potrebné implementovať širokú škálu opatrení.</w:t>
      </w:r>
      <w:r w:rsidR="00B8557D" w:rsidRPr="00A42139">
        <w:rPr>
          <w:rStyle w:val="Odkaznapoznmkupodiarou"/>
          <w:rFonts w:ascii="Source Sans Pro" w:hAnsi="Source Sans Pro" w:cs="Segoe UI"/>
          <w:sz w:val="20"/>
          <w:szCs w:val="20"/>
          <w:lang w:val="sk-SK"/>
        </w:rPr>
        <w:footnoteReference w:id="147"/>
      </w:r>
      <w:r w:rsidR="00B8557D" w:rsidRPr="00A42139">
        <w:rPr>
          <w:rFonts w:ascii="Source Sans Pro" w:hAnsi="Source Sans Pro" w:cs="Segoe UI"/>
          <w:sz w:val="20"/>
          <w:szCs w:val="20"/>
          <w:lang w:val="sk-SK"/>
        </w:rPr>
        <w:t xml:space="preserve"> </w:t>
      </w:r>
    </w:p>
    <w:p w14:paraId="5C89F094" w14:textId="77777777" w:rsidR="00B8557D" w:rsidRPr="00A42139" w:rsidRDefault="00B8557D" w:rsidP="00B8557D">
      <w:pPr>
        <w:pStyle w:val="Odsekzoznamu"/>
        <w:spacing w:line="276" w:lineRule="auto"/>
        <w:rPr>
          <w:rFonts w:ascii="Source Sans Pro" w:hAnsi="Source Sans Pro" w:cs="Segoe UI"/>
          <w:sz w:val="20"/>
          <w:szCs w:val="20"/>
          <w:lang w:val="sk-SK"/>
        </w:rPr>
      </w:pPr>
    </w:p>
    <w:p w14:paraId="32DF35A8" w14:textId="77777777" w:rsidR="00B8557D" w:rsidRPr="00A42139" w:rsidRDefault="00B8557D" w:rsidP="00D650B0">
      <w:pPr>
        <w:pStyle w:val="Odsekzoznamu"/>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Environmentálna politická stratégia SR do roku 2030 zdôrazňuje dôležitosť lepšieho využívania presných a aktuálnych údajov pri vypracovaní účinných opatrení a politík.</w:t>
      </w:r>
      <w:r w:rsidRPr="00A42139">
        <w:rPr>
          <w:rFonts w:ascii="Source Sans Pro" w:hAnsi="Source Sans Pro" w:cs="Segoe UI"/>
          <w:b/>
          <w:sz w:val="20"/>
          <w:szCs w:val="20"/>
          <w:vertAlign w:val="superscript"/>
          <w:lang w:val="sk-SK"/>
        </w:rPr>
        <w:t>50</w:t>
      </w:r>
      <w:r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 xml:space="preserve"> </w:t>
      </w:r>
    </w:p>
    <w:p w14:paraId="381A4A58" w14:textId="77777777" w:rsidR="00B8557D" w:rsidRPr="00A42139" w:rsidRDefault="00B8557D" w:rsidP="00B8557D">
      <w:pPr>
        <w:pStyle w:val="Odsekzoznamu"/>
        <w:rPr>
          <w:rFonts w:ascii="Source Sans Pro" w:hAnsi="Source Sans Pro" w:cs="Segoe UI"/>
          <w:sz w:val="20"/>
          <w:szCs w:val="20"/>
          <w:lang w:val="sk-SK"/>
        </w:rPr>
      </w:pPr>
    </w:p>
    <w:p w14:paraId="63A2E36A" w14:textId="604AFB80" w:rsidR="00B8557D" w:rsidRPr="00A42139" w:rsidDel="001F3F9A" w:rsidRDefault="00B8557D" w:rsidP="00D650B0">
      <w:pPr>
        <w:pStyle w:val="Odsekzoznamu"/>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Dôsledky zmeny klímy sa na Slovensku prejavujú hlavne vo forme extrémnych horúčav a častých prudkých dažďov, ktoré spôsobujú záplavy. </w:t>
      </w:r>
      <w:r w:rsidRPr="00A42139">
        <w:rPr>
          <w:rFonts w:ascii="Source Sans Pro" w:hAnsi="Source Sans Pro" w:cs="Segoe UI"/>
          <w:b/>
          <w:sz w:val="20"/>
          <w:szCs w:val="20"/>
          <w:lang w:val="sk-SK"/>
        </w:rPr>
        <w:t>Škody spôsobené záplavami sú niekoľkokrát vyššie ako investície do ochrany pred záplavami. Za posledných 20 rokov bola priemerná ročná suma škôd spôsobených záplavami na Slovensku približne 70 miliónov eur</w:t>
      </w:r>
      <w:r w:rsidRPr="00A42139">
        <w:rPr>
          <w:rFonts w:ascii="Source Sans Pro" w:hAnsi="Source Sans Pro" w:cs="Segoe UI"/>
          <w:sz w:val="20"/>
          <w:szCs w:val="20"/>
          <w:lang w:val="sk-SK"/>
        </w:rPr>
        <w:t>, pričom najvyššia bola v roku 2010, keď škody a náklady na zabezpečenie a záchranné práce dosiahli viac ako pol miliardy eur. P</w:t>
      </w:r>
      <w:r w:rsidRPr="00A42139" w:rsidDel="001F3F9A">
        <w:rPr>
          <w:rFonts w:ascii="Source Sans Pro" w:hAnsi="Source Sans Pro" w:cs="Segoe UI"/>
          <w:sz w:val="20"/>
          <w:szCs w:val="20"/>
          <w:lang w:val="sk-SK"/>
        </w:rPr>
        <w:t xml:space="preserve">olitika štátu neberie dostatočne vážne dôsledky zmeny klímy, čo </w:t>
      </w:r>
      <w:r w:rsidRPr="00A42139">
        <w:rPr>
          <w:rFonts w:ascii="Source Sans Pro" w:hAnsi="Source Sans Pro" w:cs="Segoe UI"/>
          <w:sz w:val="20"/>
          <w:szCs w:val="20"/>
          <w:lang w:val="sk-SK"/>
        </w:rPr>
        <w:t>má za následok</w:t>
      </w:r>
      <w:r w:rsidRPr="00A42139" w:rsidDel="001F3F9A">
        <w:rPr>
          <w:rFonts w:ascii="Source Sans Pro" w:hAnsi="Source Sans Pro" w:cs="Segoe UI"/>
          <w:sz w:val="20"/>
          <w:szCs w:val="20"/>
          <w:lang w:val="sk-SK"/>
        </w:rPr>
        <w:t xml:space="preserve"> aj </w:t>
      </w:r>
      <w:r w:rsidRPr="00A42139">
        <w:rPr>
          <w:rFonts w:ascii="Source Sans Pro" w:hAnsi="Source Sans Pro" w:cs="Segoe UI"/>
          <w:sz w:val="20"/>
          <w:szCs w:val="20"/>
          <w:lang w:val="sk-SK"/>
        </w:rPr>
        <w:t xml:space="preserve"> nedostatočnú</w:t>
      </w:r>
      <w:r w:rsidRPr="00A42139" w:rsidDel="001F3F9A">
        <w:rPr>
          <w:rFonts w:ascii="Source Sans Pro" w:hAnsi="Source Sans Pro" w:cs="Segoe UI"/>
          <w:sz w:val="20"/>
          <w:szCs w:val="20"/>
          <w:lang w:val="sk-SK"/>
        </w:rPr>
        <w:t xml:space="preserve"> inovačn</w:t>
      </w:r>
      <w:r w:rsidRPr="00A42139">
        <w:rPr>
          <w:rFonts w:ascii="Source Sans Pro" w:hAnsi="Source Sans Pro" w:cs="Segoe UI"/>
          <w:sz w:val="20"/>
          <w:szCs w:val="20"/>
          <w:lang w:val="sk-SK"/>
        </w:rPr>
        <w:t>ú</w:t>
      </w:r>
      <w:r w:rsidRPr="00A42139" w:rsidDel="001F3F9A">
        <w:rPr>
          <w:rFonts w:ascii="Source Sans Pro" w:hAnsi="Source Sans Pro" w:cs="Segoe UI"/>
          <w:sz w:val="20"/>
          <w:szCs w:val="20"/>
          <w:lang w:val="sk-SK"/>
        </w:rPr>
        <w:t xml:space="preserve"> a výskumn</w:t>
      </w:r>
      <w:r w:rsidRPr="00A42139">
        <w:rPr>
          <w:rFonts w:ascii="Source Sans Pro" w:hAnsi="Source Sans Pro" w:cs="Segoe UI"/>
          <w:sz w:val="20"/>
          <w:szCs w:val="20"/>
          <w:lang w:val="sk-SK"/>
        </w:rPr>
        <w:t>ú</w:t>
      </w:r>
      <w:r w:rsidRPr="00A42139" w:rsidDel="001F3F9A">
        <w:rPr>
          <w:rFonts w:ascii="Source Sans Pro" w:hAnsi="Source Sans Pro" w:cs="Segoe UI"/>
          <w:sz w:val="20"/>
          <w:szCs w:val="20"/>
          <w:lang w:val="sk-SK"/>
        </w:rPr>
        <w:t xml:space="preserve"> podpor</w:t>
      </w:r>
      <w:r w:rsidRPr="00A42139">
        <w:rPr>
          <w:rFonts w:ascii="Source Sans Pro" w:hAnsi="Source Sans Pro" w:cs="Segoe UI"/>
          <w:sz w:val="20"/>
          <w:szCs w:val="20"/>
          <w:lang w:val="sk-SK"/>
        </w:rPr>
        <w:t>u</w:t>
      </w:r>
      <w:r w:rsidRPr="00A42139" w:rsidDel="001F3F9A">
        <w:rPr>
          <w:rFonts w:ascii="Source Sans Pro" w:hAnsi="Source Sans Pro" w:cs="Segoe UI"/>
          <w:sz w:val="20"/>
          <w:szCs w:val="20"/>
          <w:lang w:val="sk-SK"/>
        </w:rPr>
        <w:t xml:space="preserve">. </w:t>
      </w:r>
    </w:p>
    <w:p w14:paraId="7AFB445A" w14:textId="77777777" w:rsidR="00B8557D" w:rsidRPr="00A42139" w:rsidRDefault="00B8557D" w:rsidP="00B8557D">
      <w:pPr>
        <w:pStyle w:val="Odsekzoznamu"/>
        <w:spacing w:line="276" w:lineRule="auto"/>
        <w:ind w:left="284"/>
        <w:jc w:val="both"/>
        <w:rPr>
          <w:rFonts w:ascii="Source Sans Pro" w:hAnsi="Source Sans Pro" w:cs="Segoe UI"/>
          <w:sz w:val="20"/>
          <w:szCs w:val="20"/>
          <w:lang w:val="sk-SK"/>
        </w:rPr>
      </w:pPr>
    </w:p>
    <w:p w14:paraId="145E150F" w14:textId="0263C17A" w:rsidR="00DD7261" w:rsidRPr="00A42139" w:rsidRDefault="00C76276" w:rsidP="00D650B0">
      <w:pPr>
        <w:pStyle w:val="Odsekzoznamu"/>
        <w:numPr>
          <w:ilvl w:val="0"/>
          <w:numId w:val="9"/>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SR </w:t>
      </w:r>
      <w:r w:rsidR="00B8557D" w:rsidRPr="00A42139">
        <w:rPr>
          <w:rFonts w:ascii="Source Sans Pro" w:hAnsi="Source Sans Pro" w:cs="Segoe UI"/>
          <w:b/>
          <w:sz w:val="20"/>
          <w:szCs w:val="20"/>
          <w:lang w:val="sk-SK"/>
        </w:rPr>
        <w:t xml:space="preserve">sa aktuálne umiestnilo na 21. mieste v rámci EÚ-27 v indexe </w:t>
      </w:r>
      <w:proofErr w:type="spellStart"/>
      <w:r w:rsidR="00B8557D" w:rsidRPr="00A42139">
        <w:rPr>
          <w:rFonts w:ascii="Source Sans Pro" w:hAnsi="Source Sans Pro" w:cs="Segoe UI"/>
          <w:b/>
          <w:sz w:val="20"/>
          <w:szCs w:val="20"/>
          <w:lang w:val="sk-SK"/>
        </w:rPr>
        <w:t>ekoinovácií</w:t>
      </w:r>
      <w:proofErr w:type="spellEnd"/>
      <w:r w:rsidR="00B8557D"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 xml:space="preserve">SR </w:t>
      </w:r>
      <w:r w:rsidR="00B8557D" w:rsidRPr="00A42139">
        <w:rPr>
          <w:rFonts w:ascii="Source Sans Pro" w:hAnsi="Source Sans Pro" w:cs="Segoe UI"/>
          <w:sz w:val="20"/>
          <w:szCs w:val="20"/>
          <w:lang w:val="sk-SK"/>
        </w:rPr>
        <w:t xml:space="preserve">má problémy so zabezpečovaním financií pre </w:t>
      </w:r>
      <w:proofErr w:type="spellStart"/>
      <w:r w:rsidR="00B8557D" w:rsidRPr="00A42139">
        <w:rPr>
          <w:rFonts w:ascii="Source Sans Pro" w:hAnsi="Source Sans Pro" w:cs="Segoe UI"/>
          <w:sz w:val="20"/>
          <w:szCs w:val="20"/>
          <w:lang w:val="sk-SK"/>
        </w:rPr>
        <w:t>VVaI</w:t>
      </w:r>
      <w:proofErr w:type="spellEnd"/>
      <w:r w:rsidR="00B8557D" w:rsidRPr="00A42139">
        <w:rPr>
          <w:rFonts w:ascii="Source Sans Pro" w:hAnsi="Source Sans Pro" w:cs="Segoe UI"/>
          <w:sz w:val="20"/>
          <w:szCs w:val="20"/>
          <w:lang w:val="sk-SK"/>
        </w:rPr>
        <w:t xml:space="preserve"> v oblasti biodiverzity. Zatiaľ čo MŽP SR sa v roku 2020 pripojilo k partnerstvu </w:t>
      </w:r>
      <w:proofErr w:type="spellStart"/>
      <w:r w:rsidR="00B8557D" w:rsidRPr="00A42139">
        <w:rPr>
          <w:rFonts w:ascii="Source Sans Pro" w:hAnsi="Source Sans Pro" w:cs="Segoe UI"/>
          <w:sz w:val="20"/>
          <w:szCs w:val="20"/>
          <w:lang w:val="sk-SK"/>
        </w:rPr>
        <w:t>Horizon</w:t>
      </w:r>
      <w:proofErr w:type="spellEnd"/>
      <w:r w:rsidR="00B8557D" w:rsidRPr="00A42139">
        <w:rPr>
          <w:rFonts w:ascii="Source Sans Pro" w:hAnsi="Source Sans Pro" w:cs="Segoe UI"/>
          <w:sz w:val="20"/>
          <w:szCs w:val="20"/>
          <w:lang w:val="sk-SK"/>
        </w:rPr>
        <w:t xml:space="preserve"> </w:t>
      </w:r>
      <w:proofErr w:type="spellStart"/>
      <w:r w:rsidR="00B8557D" w:rsidRPr="00A42139">
        <w:rPr>
          <w:rFonts w:ascii="Source Sans Pro" w:hAnsi="Source Sans Pro" w:cs="Segoe UI"/>
          <w:sz w:val="20"/>
          <w:szCs w:val="20"/>
          <w:lang w:val="sk-SK"/>
        </w:rPr>
        <w:t>Europe</w:t>
      </w:r>
      <w:proofErr w:type="spellEnd"/>
      <w:r w:rsidR="00B8557D" w:rsidRPr="00A42139">
        <w:rPr>
          <w:rFonts w:ascii="Source Sans Pro" w:hAnsi="Source Sans Pro" w:cs="Segoe UI"/>
          <w:sz w:val="20"/>
          <w:szCs w:val="20"/>
          <w:lang w:val="sk-SK"/>
        </w:rPr>
        <w:t xml:space="preserve"> a </w:t>
      </w:r>
      <w:proofErr w:type="spellStart"/>
      <w:r w:rsidR="00B8557D" w:rsidRPr="00A42139">
        <w:rPr>
          <w:rFonts w:ascii="Source Sans Pro" w:hAnsi="Source Sans Pro" w:cs="Segoe UI"/>
          <w:sz w:val="20"/>
          <w:szCs w:val="20"/>
          <w:lang w:val="sk-SK"/>
        </w:rPr>
        <w:t>Biodiversa</w:t>
      </w:r>
      <w:proofErr w:type="spellEnd"/>
      <w:r w:rsidR="00B8557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SR </w:t>
      </w:r>
      <w:r w:rsidR="00B8557D" w:rsidRPr="00A42139">
        <w:rPr>
          <w:rFonts w:ascii="Source Sans Pro" w:hAnsi="Source Sans Pro" w:cs="Segoe UI"/>
          <w:sz w:val="20"/>
          <w:szCs w:val="20"/>
          <w:lang w:val="sk-SK"/>
        </w:rPr>
        <w:t xml:space="preserve">ešte nedokázalo využiť potenciál tohto partnerstva na podporu </w:t>
      </w:r>
      <w:proofErr w:type="spellStart"/>
      <w:r w:rsidR="00B8557D" w:rsidRPr="00A42139">
        <w:rPr>
          <w:rFonts w:ascii="Source Sans Pro" w:hAnsi="Source Sans Pro" w:cs="Segoe UI"/>
          <w:sz w:val="20"/>
          <w:szCs w:val="20"/>
          <w:lang w:val="sk-SK"/>
        </w:rPr>
        <w:t>VVaI</w:t>
      </w:r>
      <w:proofErr w:type="spellEnd"/>
      <w:r w:rsidR="00B8557D" w:rsidRPr="00A42139">
        <w:rPr>
          <w:rFonts w:ascii="Source Sans Pro" w:hAnsi="Source Sans Pro" w:cs="Segoe UI"/>
          <w:sz w:val="20"/>
          <w:szCs w:val="20"/>
          <w:lang w:val="sk-SK"/>
        </w:rPr>
        <w:t>.</w:t>
      </w:r>
      <w:r w:rsidR="00B8557D" w:rsidRPr="00A42139">
        <w:rPr>
          <w:rStyle w:val="Odkaznapoznmkupodiarou"/>
          <w:rFonts w:ascii="Source Sans Pro" w:hAnsi="Source Sans Pro" w:cs="Segoe UI"/>
          <w:sz w:val="20"/>
          <w:szCs w:val="20"/>
          <w:lang w:val="sk-SK"/>
        </w:rPr>
        <w:footnoteReference w:id="148"/>
      </w:r>
      <w:r w:rsidR="00B8557D" w:rsidRPr="00A42139">
        <w:rPr>
          <w:rFonts w:ascii="Source Sans Pro" w:hAnsi="Source Sans Pro" w:cs="Segoe UI"/>
          <w:sz w:val="20"/>
          <w:szCs w:val="20"/>
          <w:lang w:val="sk-SK"/>
        </w:rPr>
        <w:t xml:space="preserve"> </w:t>
      </w:r>
      <w:r w:rsidRPr="00A42139">
        <w:rPr>
          <w:rFonts w:ascii="Source Sans Pro" w:hAnsi="Source Sans Pro" w:cs="Segoe UI"/>
          <w:b/>
          <w:sz w:val="20"/>
          <w:szCs w:val="20"/>
          <w:lang w:val="sk-SK"/>
        </w:rPr>
        <w:t xml:space="preserve">SR </w:t>
      </w:r>
      <w:r w:rsidR="00B8557D" w:rsidRPr="00A42139">
        <w:rPr>
          <w:rFonts w:ascii="Source Sans Pro" w:hAnsi="Source Sans Pro" w:cs="Segoe UI"/>
          <w:b/>
          <w:sz w:val="20"/>
          <w:szCs w:val="20"/>
          <w:lang w:val="sk-SK"/>
        </w:rPr>
        <w:t xml:space="preserve">má najslabšiu výkonnosť z pohľadu </w:t>
      </w:r>
      <w:proofErr w:type="spellStart"/>
      <w:r w:rsidR="00B8557D" w:rsidRPr="00A42139">
        <w:rPr>
          <w:rFonts w:ascii="Source Sans Pro" w:hAnsi="Source Sans Pro" w:cs="Segoe UI"/>
          <w:b/>
          <w:sz w:val="20"/>
          <w:szCs w:val="20"/>
          <w:lang w:val="sk-SK"/>
        </w:rPr>
        <w:t>ekoinovačných</w:t>
      </w:r>
      <w:proofErr w:type="spellEnd"/>
      <w:r w:rsidR="00B8557D" w:rsidRPr="00A42139">
        <w:rPr>
          <w:rFonts w:ascii="Source Sans Pro" w:hAnsi="Source Sans Pro" w:cs="Segoe UI"/>
          <w:b/>
          <w:sz w:val="20"/>
          <w:szCs w:val="20"/>
          <w:lang w:val="sk-SK"/>
        </w:rPr>
        <w:t xml:space="preserve"> indikátorov súvisiacich s </w:t>
      </w:r>
      <w:proofErr w:type="spellStart"/>
      <w:r w:rsidR="00B8557D" w:rsidRPr="00A42139">
        <w:rPr>
          <w:rFonts w:ascii="Source Sans Pro" w:hAnsi="Source Sans Pro" w:cs="Segoe UI"/>
          <w:b/>
          <w:sz w:val="20"/>
          <w:szCs w:val="20"/>
          <w:lang w:val="sk-SK"/>
        </w:rPr>
        <w:t>ekoinovačnými</w:t>
      </w:r>
      <w:proofErr w:type="spellEnd"/>
      <w:r w:rsidR="00B8557D" w:rsidRPr="00A42139">
        <w:rPr>
          <w:rFonts w:ascii="Source Sans Pro" w:hAnsi="Source Sans Pro" w:cs="Segoe UI"/>
          <w:b/>
          <w:sz w:val="20"/>
          <w:szCs w:val="20"/>
          <w:lang w:val="sk-SK"/>
        </w:rPr>
        <w:t xml:space="preserve"> patentmi</w:t>
      </w:r>
      <w:r w:rsidR="00B8557D" w:rsidRPr="00A42139">
        <w:rPr>
          <w:rFonts w:ascii="Source Sans Pro" w:hAnsi="Source Sans Pro" w:cs="Segoe UI"/>
          <w:sz w:val="20"/>
          <w:szCs w:val="20"/>
          <w:lang w:val="sk-SK"/>
        </w:rPr>
        <w:t xml:space="preserve"> a vládnymi prostriedkami na </w:t>
      </w:r>
      <w:proofErr w:type="spellStart"/>
      <w:r w:rsidR="00B8557D" w:rsidRPr="00A42139">
        <w:rPr>
          <w:rFonts w:ascii="Source Sans Pro" w:hAnsi="Source Sans Pro" w:cs="Segoe UI"/>
          <w:sz w:val="20"/>
          <w:szCs w:val="20"/>
          <w:lang w:val="sk-SK"/>
        </w:rPr>
        <w:t>VVaI</w:t>
      </w:r>
      <w:proofErr w:type="spellEnd"/>
      <w:r w:rsidR="00B8557D" w:rsidRPr="00A42139">
        <w:rPr>
          <w:rFonts w:ascii="Source Sans Pro" w:hAnsi="Source Sans Pro" w:cs="Segoe UI"/>
          <w:sz w:val="20"/>
          <w:szCs w:val="20"/>
          <w:lang w:val="sk-SK"/>
        </w:rPr>
        <w:t xml:space="preserve"> v oblasti životného prostredia a energie.</w:t>
      </w:r>
      <w:r w:rsidR="00B8557D" w:rsidRPr="00A42139">
        <w:rPr>
          <w:rStyle w:val="Odkaznapoznmkupodiarou"/>
          <w:rFonts w:ascii="Source Sans Pro" w:hAnsi="Source Sans Pro" w:cs="Segoe UI"/>
          <w:sz w:val="20"/>
          <w:szCs w:val="20"/>
          <w:lang w:val="sk-SK"/>
        </w:rPr>
        <w:footnoteReference w:id="149"/>
      </w:r>
      <w:r w:rsidR="00B8557D" w:rsidRPr="00A42139" w:rsidDel="001410C3">
        <w:rPr>
          <w:rFonts w:ascii="Source Sans Pro" w:hAnsi="Source Sans Pro" w:cs="Segoe UI"/>
          <w:sz w:val="20"/>
          <w:szCs w:val="20"/>
          <w:lang w:val="sk-SK"/>
        </w:rPr>
        <w:t xml:space="preserve"> </w:t>
      </w:r>
    </w:p>
    <w:p w14:paraId="785A98F1" w14:textId="77777777" w:rsidR="00DD7261" w:rsidRPr="00A42139" w:rsidRDefault="00DD7261" w:rsidP="00DD7261">
      <w:pPr>
        <w:pStyle w:val="Odsekzoznamu"/>
        <w:rPr>
          <w:rFonts w:ascii="Source Sans Pro" w:hAnsi="Source Sans Pro" w:cs="Segoe UI"/>
          <w:sz w:val="20"/>
          <w:szCs w:val="20"/>
          <w:lang w:val="sk-SK"/>
        </w:rPr>
      </w:pPr>
    </w:p>
    <w:p w14:paraId="2ECF7802" w14:textId="6405DCBB" w:rsidR="00B8557D" w:rsidRPr="00A42139" w:rsidRDefault="00B8557D" w:rsidP="00D650B0">
      <w:pPr>
        <w:pStyle w:val="Odsekzoznamu"/>
        <w:numPr>
          <w:ilvl w:val="0"/>
          <w:numId w:val="9"/>
        </w:numPr>
        <w:spacing w:line="276" w:lineRule="auto"/>
        <w:ind w:left="284" w:hanging="284"/>
        <w:jc w:val="both"/>
        <w:rPr>
          <w:rFonts w:ascii="Source Sans Pro" w:hAnsi="Source Sans Pro" w:cs="Segoe UI"/>
          <w:b/>
          <w:sz w:val="22"/>
          <w:szCs w:val="22"/>
          <w:lang w:val="sk-SK"/>
        </w:rPr>
      </w:pPr>
      <w:r w:rsidRPr="00A42139">
        <w:rPr>
          <w:rFonts w:ascii="Source Sans Pro" w:hAnsi="Source Sans Pro" w:cs="Segoe UI"/>
          <w:b/>
          <w:sz w:val="20"/>
          <w:szCs w:val="20"/>
          <w:lang w:val="sk-SK"/>
        </w:rPr>
        <w:t xml:space="preserve">V súčasnosti sú </w:t>
      </w:r>
      <w:proofErr w:type="spellStart"/>
      <w:r w:rsidRPr="00A42139">
        <w:rPr>
          <w:rFonts w:ascii="Source Sans Pro" w:hAnsi="Source Sans Pro" w:cs="Segoe UI"/>
          <w:b/>
          <w:sz w:val="20"/>
          <w:szCs w:val="20"/>
          <w:lang w:val="sk-SK"/>
        </w:rPr>
        <w:t>living</w:t>
      </w:r>
      <w:proofErr w:type="spellEnd"/>
      <w:r w:rsidRPr="00A42139">
        <w:rPr>
          <w:rFonts w:ascii="Source Sans Pro" w:hAnsi="Source Sans Pro" w:cs="Segoe UI"/>
          <w:b/>
          <w:sz w:val="20"/>
          <w:szCs w:val="20"/>
          <w:lang w:val="sk-SK"/>
        </w:rPr>
        <w:t xml:space="preserve"> </w:t>
      </w:r>
      <w:proofErr w:type="spellStart"/>
      <w:r w:rsidRPr="00A42139">
        <w:rPr>
          <w:rFonts w:ascii="Source Sans Pro" w:hAnsi="Source Sans Pro" w:cs="Segoe UI"/>
          <w:b/>
          <w:sz w:val="20"/>
          <w:szCs w:val="20"/>
          <w:lang w:val="sk-SK"/>
        </w:rPr>
        <w:t>labs</w:t>
      </w:r>
      <w:proofErr w:type="spellEnd"/>
      <w:r w:rsidRPr="00A42139">
        <w:rPr>
          <w:rFonts w:ascii="Source Sans Pro" w:hAnsi="Source Sans Pro" w:cs="Segoe UI"/>
          <w:b/>
          <w:sz w:val="20"/>
          <w:szCs w:val="20"/>
          <w:lang w:val="sk-SK"/>
        </w:rPr>
        <w:t xml:space="preserve"> stále nedostatočne podporované v oblasti </w:t>
      </w:r>
      <w:proofErr w:type="spellStart"/>
      <w:r w:rsidRPr="00A42139">
        <w:rPr>
          <w:rFonts w:ascii="Source Sans Pro" w:hAnsi="Source Sans Pro" w:cs="Segoe UI"/>
          <w:b/>
          <w:sz w:val="20"/>
          <w:szCs w:val="20"/>
          <w:lang w:val="sk-SK"/>
        </w:rPr>
        <w:t>VVaI</w:t>
      </w:r>
      <w:proofErr w:type="spellEnd"/>
      <w:r w:rsidRPr="00A42139">
        <w:rPr>
          <w:rFonts w:ascii="Source Sans Pro" w:hAnsi="Source Sans Pro" w:cs="Segoe UI"/>
          <w:b/>
          <w:sz w:val="20"/>
          <w:szCs w:val="20"/>
          <w:lang w:val="sk-SK"/>
        </w:rPr>
        <w:t>.</w:t>
      </w:r>
      <w:r w:rsidRPr="00A42139">
        <w:rPr>
          <w:rStyle w:val="Odkaznapoznmkupodiarou"/>
          <w:rFonts w:ascii="Source Sans Pro" w:hAnsi="Source Sans Pro" w:cs="Segoe UI"/>
          <w:sz w:val="20"/>
          <w:szCs w:val="20"/>
          <w:lang w:val="sk-SK"/>
        </w:rPr>
        <w:footnoteReference w:id="150"/>
      </w:r>
      <w:r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Na mape "</w:t>
      </w:r>
      <w:proofErr w:type="spellStart"/>
      <w:r w:rsidRPr="00A42139">
        <w:rPr>
          <w:rFonts w:ascii="Source Sans Pro" w:hAnsi="Source Sans Pro" w:cs="Segoe UI"/>
          <w:sz w:val="20"/>
          <w:szCs w:val="20"/>
          <w:lang w:val="sk-SK"/>
        </w:rPr>
        <w:t>European</w:t>
      </w:r>
      <w:proofErr w:type="spellEnd"/>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network</w:t>
      </w:r>
      <w:proofErr w:type="spellEnd"/>
      <w:r w:rsidRPr="00A42139">
        <w:rPr>
          <w:rFonts w:ascii="Source Sans Pro" w:hAnsi="Source Sans Pro" w:cs="Segoe UI"/>
          <w:sz w:val="20"/>
          <w:szCs w:val="20"/>
          <w:lang w:val="sk-SK"/>
        </w:rPr>
        <w:t xml:space="preserve"> of </w:t>
      </w:r>
      <w:proofErr w:type="spellStart"/>
      <w:r w:rsidRPr="00A42139">
        <w:rPr>
          <w:rFonts w:ascii="Source Sans Pro" w:hAnsi="Source Sans Pro" w:cs="Segoe UI"/>
          <w:sz w:val="20"/>
          <w:szCs w:val="20"/>
          <w:lang w:val="sk-SK"/>
        </w:rPr>
        <w:t>Living</w:t>
      </w:r>
      <w:proofErr w:type="spellEnd"/>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Labs</w:t>
      </w:r>
      <w:proofErr w:type="spellEnd"/>
      <w:r w:rsidRPr="00A42139">
        <w:rPr>
          <w:rFonts w:ascii="Source Sans Pro" w:hAnsi="Source Sans Pro" w:cs="Segoe UI"/>
          <w:sz w:val="20"/>
          <w:szCs w:val="20"/>
          <w:lang w:val="sk-SK"/>
        </w:rPr>
        <w:t xml:space="preserve">" </w:t>
      </w:r>
      <w:r w:rsidR="00C76276" w:rsidRPr="00A42139">
        <w:rPr>
          <w:rFonts w:ascii="Source Sans Pro" w:hAnsi="Source Sans Pro" w:cs="Segoe UI"/>
          <w:sz w:val="20"/>
          <w:szCs w:val="20"/>
          <w:lang w:val="sk-SK"/>
        </w:rPr>
        <w:t xml:space="preserve">SR </w:t>
      </w:r>
      <w:r w:rsidRPr="00A42139">
        <w:rPr>
          <w:rFonts w:ascii="Source Sans Pro" w:hAnsi="Source Sans Pro" w:cs="Segoe UI"/>
          <w:sz w:val="20"/>
          <w:szCs w:val="20"/>
          <w:lang w:val="sk-SK"/>
        </w:rPr>
        <w:t>nefiguruje, tzn. nie je zapojené, čo môže byť spôsobené ich chýbajúcou systematickou podporou a ich nízkym počtom.</w:t>
      </w:r>
      <w:r w:rsidRPr="00A42139">
        <w:rPr>
          <w:rStyle w:val="Odkaznapoznmkupodiarou"/>
          <w:rFonts w:ascii="Source Sans Pro" w:hAnsi="Source Sans Pro" w:cs="Segoe UI"/>
          <w:sz w:val="20"/>
          <w:szCs w:val="20"/>
          <w:lang w:val="sk-SK"/>
        </w:rPr>
        <w:footnoteReference w:id="151"/>
      </w:r>
      <w:r w:rsidRPr="00A42139" w:rsidDel="003E1E37">
        <w:rPr>
          <w:rFonts w:ascii="Source Sans Pro" w:hAnsi="Source Sans Pro" w:cs="Segoe UI"/>
          <w:sz w:val="20"/>
          <w:szCs w:val="20"/>
          <w:lang w:val="sk-SK"/>
        </w:rPr>
        <w:t xml:space="preserve"> </w:t>
      </w:r>
    </w:p>
    <w:p w14:paraId="4525AE2E" w14:textId="77777777" w:rsidR="0006636B" w:rsidRDefault="0006636B" w:rsidP="0006636B">
      <w:pPr>
        <w:spacing w:line="276" w:lineRule="auto"/>
        <w:jc w:val="both"/>
        <w:rPr>
          <w:rFonts w:ascii="Source Sans Pro" w:hAnsi="Source Sans Pro" w:cs="Segoe UI"/>
          <w:b/>
          <w:sz w:val="22"/>
          <w:szCs w:val="22"/>
          <w:lang w:val="sk-SK"/>
        </w:rPr>
      </w:pPr>
    </w:p>
    <w:p w14:paraId="77E1A697" w14:textId="77777777" w:rsidR="00BB2703" w:rsidRPr="00A42139" w:rsidRDefault="00BB2703" w:rsidP="0006636B">
      <w:pPr>
        <w:spacing w:line="276" w:lineRule="auto"/>
        <w:jc w:val="both"/>
        <w:rPr>
          <w:rFonts w:ascii="Source Sans Pro" w:hAnsi="Source Sans Pro" w:cs="Segoe UI"/>
          <w:b/>
          <w:sz w:val="22"/>
          <w:szCs w:val="22"/>
          <w:lang w:val="sk-SK"/>
        </w:rPr>
      </w:pPr>
    </w:p>
    <w:p w14:paraId="6C8F58DD" w14:textId="2BF51216" w:rsidR="0092078A" w:rsidRPr="00A42139" w:rsidRDefault="325DCA88" w:rsidP="5113F3CF">
      <w:pPr>
        <w:pStyle w:val="Nadpis3"/>
        <w:numPr>
          <w:ilvl w:val="0"/>
          <w:numId w:val="0"/>
        </w:numPr>
        <w:ind w:left="720"/>
        <w:jc w:val="center"/>
        <w:rPr>
          <w:rFonts w:ascii="Source Sans Pro" w:hAnsi="Source Sans Pro"/>
          <w:b/>
          <w:sz w:val="28"/>
          <w:szCs w:val="28"/>
          <w:lang w:val="sk-SK"/>
        </w:rPr>
      </w:pPr>
      <w:bookmarkStart w:id="225" w:name="_Toc1946494"/>
      <w:bookmarkStart w:id="226" w:name="_Toc181861592"/>
      <w:r w:rsidRPr="00A42139">
        <w:rPr>
          <w:lang w:val="sk-SK"/>
        </w:rPr>
        <w:t xml:space="preserve">Tematické oblasti podpory v prioritnej oblasti </w:t>
      </w:r>
      <w:r w:rsidR="0010097A" w:rsidRPr="00A42139">
        <w:rPr>
          <w:lang w:val="sk-SK"/>
        </w:rPr>
        <w:t>5</w:t>
      </w:r>
      <w:r w:rsidRPr="00A42139">
        <w:rPr>
          <w:lang w:val="sk-SK"/>
        </w:rPr>
        <w:t>-3</w:t>
      </w:r>
      <w:bookmarkEnd w:id="225"/>
      <w:bookmarkEnd w:id="226"/>
    </w:p>
    <w:p w14:paraId="2D1018DF" w14:textId="450D9058" w:rsidR="00E310E9" w:rsidRPr="00A42139" w:rsidRDefault="00E310E9" w:rsidP="00E310E9">
      <w:pPr>
        <w:rPr>
          <w:rFonts w:ascii="Source Sans Pro" w:hAnsi="Source Sans Pro"/>
          <w:lang w:val="sk-SK"/>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6946"/>
      </w:tblGrid>
      <w:tr w:rsidR="00393AD9" w:rsidRPr="00DD7867" w14:paraId="1F30DB43" w14:textId="77777777" w:rsidTr="00A42139">
        <w:trPr>
          <w:trHeight w:val="43"/>
        </w:trPr>
        <w:tc>
          <w:tcPr>
            <w:tcW w:w="9209" w:type="dxa"/>
            <w:gridSpan w:val="2"/>
            <w:shd w:val="clear" w:color="auto" w:fill="1A25AB"/>
            <w:vAlign w:val="center"/>
          </w:tcPr>
          <w:p w14:paraId="4790F5C1" w14:textId="77777777" w:rsidR="00393AD9" w:rsidRPr="001F1E9D" w:rsidRDefault="00393AD9" w:rsidP="00393AD9">
            <w:pPr>
              <w:contextualSpacing/>
              <w:jc w:val="center"/>
              <w:rPr>
                <w:rFonts w:ascii="Source Sans Pro" w:eastAsia="Calibri" w:hAnsi="Source Sans Pro" w:cs="Aptos Display"/>
                <w:b/>
                <w:color w:val="FFFFFF"/>
                <w:sz w:val="22"/>
                <w:szCs w:val="22"/>
                <w:lang w:val="sk-SK" w:eastAsia="sk-SK"/>
              </w:rPr>
            </w:pPr>
            <w:r w:rsidRPr="001F1E9D">
              <w:rPr>
                <w:rFonts w:ascii="Source Sans Pro" w:eastAsia="Calibri" w:hAnsi="Source Sans Pro" w:cs="Aptos Display"/>
                <w:b/>
                <w:color w:val="FFFFFF"/>
                <w:sz w:val="22"/>
                <w:szCs w:val="22"/>
                <w:lang w:val="sk-SK" w:eastAsia="sk-SK"/>
              </w:rPr>
              <w:t>Potravinová konkurencieschopnosť a klimatická odolnosť</w:t>
            </w:r>
          </w:p>
        </w:tc>
      </w:tr>
      <w:tr w:rsidR="006718F8" w:rsidRPr="00DD7867" w14:paraId="7674A550" w14:textId="77777777" w:rsidTr="00A42139">
        <w:trPr>
          <w:trHeight w:val="43"/>
        </w:trPr>
        <w:tc>
          <w:tcPr>
            <w:tcW w:w="2263" w:type="dxa"/>
            <w:shd w:val="clear" w:color="auto" w:fill="00ABCE"/>
            <w:vAlign w:val="center"/>
          </w:tcPr>
          <w:p w14:paraId="30584D44" w14:textId="564A68CA" w:rsidR="00393AD9" w:rsidRPr="00A42139" w:rsidRDefault="00393AD9" w:rsidP="00393AD9">
            <w:pPr>
              <w:contextualSpacing/>
              <w:jc w:val="center"/>
              <w:rPr>
                <w:rFonts w:ascii="Source Sans Pro" w:eastAsia="Calibri" w:hAnsi="Source Sans Pro" w:cs="Aptos Display"/>
                <w:b/>
                <w:color w:val="FFFFFF"/>
                <w:sz w:val="20"/>
                <w:szCs w:val="20"/>
                <w:lang w:val="sk-SK" w:eastAsia="sk-SK"/>
              </w:rPr>
            </w:pPr>
            <w:r w:rsidRPr="00A42139">
              <w:rPr>
                <w:rFonts w:ascii="Source Sans Pro" w:eastAsia="Calibri" w:hAnsi="Source Sans Pro" w:cs="Aptos Display"/>
                <w:b/>
                <w:color w:val="FFFFFF"/>
                <w:sz w:val="20"/>
                <w:szCs w:val="20"/>
                <w:lang w:val="sk-SK" w:eastAsia="sk-SK"/>
              </w:rPr>
              <w:t xml:space="preserve">Prioritná oblasť 5-3: Budovanie zelenej infraštruktúry </w:t>
            </w:r>
            <w:r w:rsidR="00420214" w:rsidRPr="00A42139">
              <w:rPr>
                <w:rStyle w:val="Odkaznapoznmkupodiarou"/>
                <w:rFonts w:ascii="Source Sans Pro" w:eastAsia="Calibri" w:hAnsi="Source Sans Pro" w:cs="Aptos Display"/>
                <w:b/>
                <w:color w:val="FFFFFF"/>
                <w:sz w:val="20"/>
                <w:szCs w:val="20"/>
                <w:lang w:val="sk-SK" w:eastAsia="sk-SK"/>
              </w:rPr>
              <w:footnoteReference w:id="152"/>
            </w:r>
            <w:r w:rsidRPr="00A42139">
              <w:rPr>
                <w:rFonts w:ascii="Source Sans Pro" w:eastAsia="Calibri" w:hAnsi="Source Sans Pro" w:cs="Aptos Display"/>
                <w:b/>
                <w:color w:val="FFFFFF"/>
                <w:sz w:val="20"/>
                <w:szCs w:val="20"/>
                <w:lang w:val="sk-SK" w:eastAsia="sk-SK"/>
              </w:rPr>
              <w:t>a (súčasného) udržateľného využívania krajiny</w:t>
            </w:r>
          </w:p>
        </w:tc>
        <w:tc>
          <w:tcPr>
            <w:tcW w:w="6946" w:type="dxa"/>
            <w:vAlign w:val="center"/>
          </w:tcPr>
          <w:p w14:paraId="4698FED2" w14:textId="77777777" w:rsidR="00393AD9" w:rsidRPr="00A42139" w:rsidRDefault="00393AD9" w:rsidP="00A42139">
            <w:pPr>
              <w:numPr>
                <w:ilvl w:val="2"/>
                <w:numId w:val="57"/>
              </w:numPr>
              <w:spacing w:before="120" w:after="120" w:line="276" w:lineRule="auto"/>
              <w:ind w:left="463" w:hanging="567"/>
              <w:contextualSpacing/>
              <w:rPr>
                <w:rFonts w:ascii="Source Sans Pro" w:eastAsia="Calibri" w:hAnsi="Source Sans Pro" w:cs="Aptos Display"/>
                <w:color w:val="000000"/>
                <w:sz w:val="20"/>
                <w:szCs w:val="20"/>
                <w:lang w:val="sk-SK" w:eastAsia="sk-SK"/>
              </w:rPr>
            </w:pPr>
            <w:r w:rsidRPr="00A42139">
              <w:rPr>
                <w:rFonts w:ascii="Source Sans Pro" w:eastAsia="Calibri" w:hAnsi="Source Sans Pro" w:cs="Calibri"/>
                <w:sz w:val="20"/>
                <w:szCs w:val="20"/>
                <w:lang w:val="sk-SK" w:eastAsia="sk-SK"/>
              </w:rPr>
              <w:t>Budovanie zelenej infraštruktúry, dopady klimatickej zmeny na poľnohospodársku a lesnú krajinu</w:t>
            </w:r>
          </w:p>
        </w:tc>
      </w:tr>
    </w:tbl>
    <w:p w14:paraId="59A3129E" w14:textId="4814D4E3" w:rsidR="003269DA" w:rsidRDefault="003269DA" w:rsidP="003269DA">
      <w:pPr>
        <w:rPr>
          <w:lang w:val="sk-SK"/>
        </w:rPr>
      </w:pPr>
      <w:bookmarkStart w:id="227" w:name="_Toc755549503"/>
      <w:bookmarkStart w:id="228" w:name="_Toc181861593"/>
      <w:r>
        <w:rPr>
          <w:lang w:val="sk-SK"/>
        </w:rPr>
        <w:br/>
      </w:r>
    </w:p>
    <w:p w14:paraId="3DCB6E83" w14:textId="6057072D" w:rsidR="000746E7" w:rsidRPr="00A42139" w:rsidRDefault="20980D23" w:rsidP="00BB2703">
      <w:pPr>
        <w:pStyle w:val="Nadpis3"/>
        <w:numPr>
          <w:ilvl w:val="0"/>
          <w:numId w:val="0"/>
        </w:numPr>
        <w:ind w:left="720" w:hanging="720"/>
        <w:rPr>
          <w:lang w:val="sk-SK"/>
        </w:rPr>
      </w:pPr>
      <w:r w:rsidRPr="00A42139">
        <w:rPr>
          <w:lang w:val="sk-SK"/>
        </w:rPr>
        <w:lastRenderedPageBreak/>
        <w:t xml:space="preserve">Cieľový stav prioritnej oblasti </w:t>
      </w:r>
      <w:r w:rsidR="0010097A" w:rsidRPr="00A42139">
        <w:rPr>
          <w:lang w:val="sk-SK"/>
        </w:rPr>
        <w:t>5</w:t>
      </w:r>
      <w:r w:rsidRPr="00A42139">
        <w:rPr>
          <w:lang w:val="sk-SK"/>
        </w:rPr>
        <w:t>-3</w:t>
      </w:r>
      <w:bookmarkEnd w:id="227"/>
      <w:bookmarkEnd w:id="228"/>
    </w:p>
    <w:p w14:paraId="05641DFD" w14:textId="77777777" w:rsidR="00BB1BBC" w:rsidRPr="00A42139" w:rsidRDefault="00BB1BBC" w:rsidP="00BB1BBC">
      <w:pPr>
        <w:rPr>
          <w:rFonts w:ascii="Source Sans Pro" w:hAnsi="Source Sans Pro" w:cs="Segoe UI"/>
          <w:b/>
          <w:sz w:val="22"/>
          <w:szCs w:val="22"/>
          <w:lang w:val="sk-SK"/>
        </w:rPr>
      </w:pPr>
    </w:p>
    <w:p w14:paraId="55AC024B" w14:textId="22D42F0E"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Udržateľné využívanie krajiny</w:t>
      </w:r>
      <w:r w:rsidRPr="00A42139">
        <w:rPr>
          <w:rFonts w:ascii="Source Sans Pro" w:eastAsia="Calibri" w:hAnsi="Source Sans Pro" w:cs="Segoe UI"/>
          <w:sz w:val="20"/>
          <w:szCs w:val="20"/>
          <w:lang w:val="sk-SK"/>
        </w:rPr>
        <w:t xml:space="preserve"> a pripravenosť na výzvy spojené s globálnymi </w:t>
      </w:r>
      <w:proofErr w:type="spellStart"/>
      <w:r w:rsidRPr="00A42139">
        <w:rPr>
          <w:rFonts w:ascii="Source Sans Pro" w:eastAsia="Calibri" w:hAnsi="Source Sans Pro" w:cs="Segoe UI"/>
          <w:sz w:val="20"/>
          <w:szCs w:val="20"/>
          <w:lang w:val="sk-SK"/>
        </w:rPr>
        <w:t>megatrendmi</w:t>
      </w:r>
      <w:proofErr w:type="spellEnd"/>
      <w:r w:rsidR="00D22C43" w:rsidRPr="00A42139">
        <w:rPr>
          <w:rFonts w:ascii="Source Sans Pro" w:eastAsia="Calibri" w:hAnsi="Source Sans Pro" w:cs="Segoe UI"/>
          <w:sz w:val="20"/>
          <w:szCs w:val="20"/>
          <w:lang w:val="sk-SK"/>
        </w:rPr>
        <w:t>.</w:t>
      </w:r>
    </w:p>
    <w:p w14:paraId="42E0D86E"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6DBBDFD" w14:textId="20395FC9"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Znížené dopady klimatickej zmeny na poľnohospodársku a lesnú krajinu</w:t>
      </w:r>
      <w:r w:rsidRPr="00A42139">
        <w:rPr>
          <w:rFonts w:ascii="Source Sans Pro" w:eastAsia="Calibri" w:hAnsi="Source Sans Pro" w:cs="Segoe UI"/>
          <w:sz w:val="20"/>
          <w:szCs w:val="20"/>
          <w:lang w:val="sk-SK"/>
        </w:rPr>
        <w:t xml:space="preserve"> a posilnenie budovania zelenej infraštruktúry</w:t>
      </w:r>
      <w:r w:rsidR="00D22C43" w:rsidRPr="00A42139">
        <w:rPr>
          <w:rFonts w:ascii="Source Sans Pro" w:eastAsia="Calibri" w:hAnsi="Source Sans Pro" w:cs="Segoe UI"/>
          <w:sz w:val="20"/>
          <w:szCs w:val="20"/>
          <w:lang w:val="sk-SK"/>
        </w:rPr>
        <w:t>.</w:t>
      </w:r>
    </w:p>
    <w:p w14:paraId="77147E6E" w14:textId="77777777" w:rsidR="005A642A" w:rsidRPr="00A42139" w:rsidRDefault="005A642A" w:rsidP="005A642A">
      <w:pPr>
        <w:pStyle w:val="Odsekzoznamu"/>
        <w:spacing w:line="276" w:lineRule="auto"/>
        <w:ind w:left="284"/>
        <w:jc w:val="both"/>
        <w:rPr>
          <w:rFonts w:ascii="Source Sans Pro" w:eastAsia="Calibri" w:hAnsi="Source Sans Pro" w:cs="Segoe UI"/>
          <w:sz w:val="20"/>
          <w:szCs w:val="20"/>
          <w:lang w:val="sk-SK"/>
        </w:rPr>
      </w:pPr>
    </w:p>
    <w:p w14:paraId="684334E6" w14:textId="541C6E5F"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Inovatívne prístupy k riešeniu zastavenia straty biodiverzity</w:t>
      </w:r>
      <w:r w:rsidRPr="00A42139">
        <w:rPr>
          <w:rFonts w:ascii="Source Sans Pro" w:eastAsia="Calibri" w:hAnsi="Source Sans Pro" w:cs="Segoe UI"/>
          <w:sz w:val="20"/>
          <w:szCs w:val="20"/>
          <w:lang w:val="sk-SK"/>
        </w:rPr>
        <w:t xml:space="preserve"> a zvýšeniu udržateľnosti riadenia dostupných genetických zdrojov prostredníctvom </w:t>
      </w:r>
      <w:proofErr w:type="spellStart"/>
      <w:r w:rsidRPr="00A42139">
        <w:rPr>
          <w:rFonts w:ascii="Source Sans Pro" w:eastAsia="Calibri" w:hAnsi="Source Sans Pro" w:cs="Segoe UI"/>
          <w:sz w:val="20"/>
          <w:szCs w:val="20"/>
          <w:lang w:val="sk-SK"/>
        </w:rPr>
        <w:t>VVaI</w:t>
      </w:r>
      <w:proofErr w:type="spellEnd"/>
      <w:r w:rsidR="00D22C43" w:rsidRPr="00A42139">
        <w:rPr>
          <w:rFonts w:ascii="Source Sans Pro" w:eastAsia="Calibri" w:hAnsi="Source Sans Pro" w:cs="Segoe UI"/>
          <w:sz w:val="20"/>
          <w:szCs w:val="20"/>
          <w:lang w:val="sk-SK"/>
        </w:rPr>
        <w:t>.</w:t>
      </w:r>
    </w:p>
    <w:p w14:paraId="75514DF8"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B290AF2" w14:textId="61C30FDF"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Inovatívne modely a nástroje na zvládnutie celospoločenských hrozieb</w:t>
      </w:r>
      <w:r w:rsidRPr="00A42139">
        <w:rPr>
          <w:rFonts w:ascii="Source Sans Pro" w:eastAsia="Calibri" w:hAnsi="Source Sans Pro" w:cs="Segoe UI"/>
          <w:sz w:val="20"/>
          <w:szCs w:val="20"/>
          <w:lang w:val="sk-SK"/>
        </w:rPr>
        <w:t>, ako sú pandémie, infekčné choroby, prírodné riziká, dopady klimatickej zmeny alebo šírenie nepôvodných organizmov</w:t>
      </w:r>
      <w:r w:rsidR="00D22C43" w:rsidRPr="00A42139">
        <w:rPr>
          <w:rFonts w:ascii="Source Sans Pro" w:eastAsia="Calibri" w:hAnsi="Source Sans Pro" w:cs="Segoe UI"/>
          <w:sz w:val="20"/>
          <w:szCs w:val="20"/>
          <w:lang w:val="sk-SK"/>
        </w:rPr>
        <w:t>.</w:t>
      </w:r>
    </w:p>
    <w:p w14:paraId="0095B677"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0A85B0D3" w14:textId="1344C44B"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Posun v indexe </w:t>
      </w:r>
      <w:proofErr w:type="spellStart"/>
      <w:r w:rsidRPr="00A42139">
        <w:rPr>
          <w:rFonts w:ascii="Source Sans Pro" w:hAnsi="Source Sans Pro" w:cs="Segoe UI"/>
          <w:b/>
          <w:sz w:val="20"/>
          <w:szCs w:val="20"/>
          <w:lang w:val="sk-SK"/>
        </w:rPr>
        <w:t>ekoinovácií</w:t>
      </w:r>
      <w:proofErr w:type="spellEnd"/>
      <w:r w:rsidRPr="00A42139">
        <w:rPr>
          <w:rFonts w:ascii="Source Sans Pro" w:hAnsi="Source Sans Pro" w:cs="Segoe UI"/>
          <w:sz w:val="20"/>
          <w:szCs w:val="20"/>
          <w:lang w:val="sk-SK"/>
        </w:rPr>
        <w:t xml:space="preserve"> z 21. miesta na 15 miesto v roku </w:t>
      </w:r>
      <w:r w:rsidRPr="00A42139">
        <w:rPr>
          <w:rFonts w:ascii="Source Sans Pro" w:hAnsi="Source Sans Pro" w:cs="Segoe UI"/>
          <w:color w:val="000000" w:themeColor="text1"/>
          <w:sz w:val="20"/>
          <w:szCs w:val="20"/>
          <w:lang w:val="sk-SK"/>
        </w:rPr>
        <w:t>2030</w:t>
      </w:r>
      <w:r w:rsidR="00D22C43" w:rsidRPr="00A42139">
        <w:rPr>
          <w:rFonts w:ascii="Source Sans Pro" w:hAnsi="Source Sans Pro" w:cs="Segoe UI"/>
          <w:color w:val="000000" w:themeColor="text1"/>
          <w:sz w:val="20"/>
          <w:szCs w:val="20"/>
          <w:lang w:val="sk-SK"/>
        </w:rPr>
        <w:t>.</w:t>
      </w:r>
    </w:p>
    <w:p w14:paraId="75E7886B" w14:textId="77777777" w:rsidR="005A642A" w:rsidRPr="00A42139" w:rsidRDefault="005A642A" w:rsidP="005A642A">
      <w:pPr>
        <w:spacing w:line="276" w:lineRule="auto"/>
        <w:jc w:val="both"/>
        <w:rPr>
          <w:rFonts w:ascii="Source Sans Pro" w:eastAsia="Calibri" w:hAnsi="Source Sans Pro" w:cs="Segoe UI"/>
          <w:sz w:val="20"/>
          <w:szCs w:val="20"/>
          <w:lang w:val="sk-SK"/>
        </w:rPr>
      </w:pPr>
    </w:p>
    <w:p w14:paraId="45DD4DF8" w14:textId="33B94C89" w:rsidR="005A642A" w:rsidRPr="00A42139" w:rsidRDefault="005A642A" w:rsidP="005A642A">
      <w:pPr>
        <w:pStyle w:val="Odsekzoznamu"/>
        <w:numPr>
          <w:ilvl w:val="0"/>
          <w:numId w:val="3"/>
        </w:numPr>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Vytvorenie metodológie pre implementáciu a riadenie </w:t>
      </w:r>
      <w:proofErr w:type="spellStart"/>
      <w:r w:rsidRPr="00A42139">
        <w:rPr>
          <w:rFonts w:ascii="Source Sans Pro" w:hAnsi="Source Sans Pro" w:cs="Segoe UI"/>
          <w:b/>
          <w:sz w:val="20"/>
          <w:szCs w:val="20"/>
          <w:lang w:val="sk-SK"/>
        </w:rPr>
        <w:t>ekoinovácií</w:t>
      </w:r>
      <w:proofErr w:type="spellEnd"/>
      <w:r w:rsidRPr="00A42139">
        <w:rPr>
          <w:rFonts w:ascii="Source Sans Pro" w:hAnsi="Source Sans Pro" w:cs="Segoe UI"/>
          <w:sz w:val="20"/>
          <w:szCs w:val="20"/>
          <w:lang w:val="sk-SK"/>
        </w:rPr>
        <w:t xml:space="preserve"> na Slovensku s cieľom predovšetkým posilniť nedostatok </w:t>
      </w:r>
      <w:proofErr w:type="spellStart"/>
      <w:r w:rsidRPr="00A42139">
        <w:rPr>
          <w:rFonts w:ascii="Source Sans Pro" w:hAnsi="Source Sans Pro" w:cs="Segoe UI"/>
          <w:sz w:val="20"/>
          <w:szCs w:val="20"/>
          <w:lang w:val="sk-SK"/>
        </w:rPr>
        <w:t>ekoinovácií</w:t>
      </w:r>
      <w:proofErr w:type="spellEnd"/>
      <w:r w:rsidRPr="00A42139">
        <w:rPr>
          <w:rFonts w:ascii="Source Sans Pro" w:hAnsi="Source Sans Pro" w:cs="Segoe UI"/>
          <w:sz w:val="20"/>
          <w:szCs w:val="20"/>
          <w:lang w:val="sk-SK"/>
        </w:rPr>
        <w:t xml:space="preserve"> v slovenských </w:t>
      </w:r>
      <w:r w:rsidR="00A8676D" w:rsidRPr="00A42139">
        <w:rPr>
          <w:rFonts w:ascii="Source Sans Pro" w:hAnsi="Source Sans Pro" w:cs="Segoe UI"/>
          <w:sz w:val="20"/>
          <w:szCs w:val="20"/>
          <w:lang w:val="sk-SK"/>
        </w:rPr>
        <w:t>firmách</w:t>
      </w:r>
      <w:r w:rsidRPr="00A42139">
        <w:rPr>
          <w:rFonts w:ascii="Source Sans Pro" w:hAnsi="Source Sans Pro" w:cs="Segoe UI"/>
          <w:sz w:val="20"/>
          <w:szCs w:val="20"/>
          <w:lang w:val="sk-SK"/>
        </w:rPr>
        <w:t>.</w:t>
      </w:r>
    </w:p>
    <w:p w14:paraId="172D6C9F" w14:textId="77777777" w:rsidR="005A642A" w:rsidRPr="00A42139" w:rsidRDefault="005A642A" w:rsidP="005A642A">
      <w:pPr>
        <w:spacing w:line="276" w:lineRule="auto"/>
        <w:jc w:val="both"/>
        <w:rPr>
          <w:rFonts w:ascii="Source Sans Pro" w:eastAsia="Calibri" w:hAnsi="Source Sans Pro" w:cs="Segoe UI"/>
          <w:sz w:val="20"/>
          <w:szCs w:val="20"/>
          <w:lang w:val="sk-SK"/>
        </w:rPr>
      </w:pPr>
    </w:p>
    <w:p w14:paraId="44ACDC90" w14:textId="2906E548"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Udržateľné hospodárenie s pôdou a vodou</w:t>
      </w:r>
      <w:r w:rsidRPr="00A42139">
        <w:rPr>
          <w:rFonts w:ascii="Source Sans Pro" w:hAnsi="Source Sans Pro" w:cs="Segoe UI"/>
          <w:sz w:val="20"/>
          <w:szCs w:val="20"/>
          <w:lang w:val="sk-SK"/>
        </w:rPr>
        <w:t xml:space="preserve"> s ohľadom na zachovanie kvality a kvantity biomasy</w:t>
      </w:r>
      <w:r w:rsidR="00D22C43" w:rsidRPr="00A42139">
        <w:rPr>
          <w:rFonts w:ascii="Source Sans Pro" w:hAnsi="Source Sans Pro" w:cs="Segoe UI"/>
          <w:sz w:val="20"/>
          <w:szCs w:val="20"/>
          <w:lang w:val="sk-SK"/>
        </w:rPr>
        <w:t>.</w:t>
      </w:r>
    </w:p>
    <w:p w14:paraId="3696611F"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218AFD0" w14:textId="03E8C06C"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Odstránenie  neudržateľných manažérskych spôsobov hospodárenia</w:t>
      </w:r>
      <w:r w:rsidRPr="00A42139">
        <w:rPr>
          <w:rFonts w:ascii="Source Sans Pro" w:hAnsi="Source Sans Pro" w:cs="Segoe UI"/>
          <w:sz w:val="20"/>
          <w:szCs w:val="20"/>
          <w:lang w:val="sk-SK"/>
        </w:rPr>
        <w:t>, ktoré vedú k degradovaniu pôdy (strata organického uhlíka, nevhodné technologické operácie na pôde, znečistenie, zhutnenie a erózia</w:t>
      </w:r>
      <w:r w:rsidR="00D22C43" w:rsidRPr="00A42139">
        <w:rPr>
          <w:rFonts w:ascii="Source Sans Pro" w:hAnsi="Source Sans Pro" w:cs="Segoe UI"/>
          <w:sz w:val="20"/>
          <w:szCs w:val="20"/>
          <w:lang w:val="sk-SK"/>
        </w:rPr>
        <w:t>).</w:t>
      </w:r>
    </w:p>
    <w:p w14:paraId="481D9854"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32699938" w14:textId="6A1345E5"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Holistický prístup k riadeniu prírodných zdrojov</w:t>
      </w:r>
      <w:r w:rsidRPr="00A42139">
        <w:rPr>
          <w:rFonts w:ascii="Source Sans Pro" w:hAnsi="Source Sans Pro" w:cs="Segoe UI"/>
          <w:sz w:val="20"/>
          <w:szCs w:val="20"/>
          <w:lang w:val="sk-SK"/>
        </w:rPr>
        <w:t xml:space="preserve"> a udržateľnému rozvoju riadenia v krajine</w:t>
      </w:r>
      <w:r w:rsidR="00D22C43" w:rsidRPr="00A42139">
        <w:rPr>
          <w:rFonts w:ascii="Source Sans Pro" w:hAnsi="Source Sans Pro" w:cs="Segoe UI"/>
          <w:sz w:val="20"/>
          <w:szCs w:val="20"/>
          <w:lang w:val="sk-SK"/>
        </w:rPr>
        <w:t>.</w:t>
      </w:r>
    </w:p>
    <w:p w14:paraId="1827D6DB"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b/>
          <w:sz w:val="20"/>
          <w:szCs w:val="20"/>
          <w:lang w:val="sk-SK"/>
        </w:rPr>
      </w:pPr>
    </w:p>
    <w:p w14:paraId="4B6A5D69" w14:textId="033EB05C"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 xml:space="preserve">Inovatívne riešenia, ktoré prispejú k naplneniu medzinárodných záväzkov a ambícií pre dosiahnutie uhlíkovej neutrality </w:t>
      </w:r>
      <w:r w:rsidRPr="00A42139">
        <w:rPr>
          <w:rFonts w:ascii="Source Sans Pro" w:hAnsi="Source Sans Pro" w:cs="Segoe UI"/>
          <w:sz w:val="20"/>
          <w:szCs w:val="20"/>
          <w:lang w:val="sk-SK"/>
        </w:rPr>
        <w:t>do roku 2050 a energetických a klimatických cieľov EÚ</w:t>
      </w:r>
      <w:r w:rsidR="00C83063" w:rsidRPr="00A42139">
        <w:rPr>
          <w:rFonts w:ascii="Source Sans Pro" w:hAnsi="Source Sans Pro" w:cs="Segoe UI"/>
          <w:sz w:val="20"/>
          <w:szCs w:val="20"/>
          <w:lang w:val="sk-SK"/>
        </w:rPr>
        <w:t>.</w:t>
      </w:r>
    </w:p>
    <w:p w14:paraId="4A8E546B"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51496D74" w14:textId="582C589C"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Inovatívne riešenia pre zníženie úrovne znečistenia ovzdušia a nedostatočného nakladania s odpadom</w:t>
      </w:r>
      <w:r w:rsidRPr="00A42139">
        <w:rPr>
          <w:rFonts w:ascii="Source Sans Pro" w:hAnsi="Source Sans Pro" w:cs="Segoe UI"/>
          <w:sz w:val="20"/>
          <w:szCs w:val="20"/>
          <w:lang w:val="sk-SK"/>
        </w:rPr>
        <w:t>, ktorý končí na skládkach a používanie nevhodných poľnohospodárskych a lesníckych praktík</w:t>
      </w:r>
      <w:r w:rsidR="00C83063" w:rsidRPr="00A42139">
        <w:rPr>
          <w:rFonts w:ascii="Source Sans Pro" w:hAnsi="Source Sans Pro" w:cs="Segoe UI"/>
          <w:sz w:val="20"/>
          <w:szCs w:val="20"/>
          <w:lang w:val="sk-SK"/>
        </w:rPr>
        <w:t>.</w:t>
      </w:r>
    </w:p>
    <w:p w14:paraId="08F8DA27"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DD5C9EE" w14:textId="514D33FE"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Vyššia miera využívania AI, robotiky a digitalizácie pri riešení projektov </w:t>
      </w:r>
      <w:proofErr w:type="spellStart"/>
      <w:r w:rsidRPr="00A42139">
        <w:rPr>
          <w:rFonts w:ascii="Source Sans Pro" w:eastAsia="Calibri" w:hAnsi="Source Sans Pro" w:cs="Segoe UI"/>
          <w:b/>
          <w:sz w:val="20"/>
          <w:szCs w:val="20"/>
          <w:lang w:val="sk-SK"/>
        </w:rPr>
        <w:t>VVaI</w:t>
      </w:r>
      <w:proofErr w:type="spellEnd"/>
      <w:r w:rsidR="00C83063" w:rsidRPr="00A42139">
        <w:rPr>
          <w:rFonts w:ascii="Source Sans Pro" w:eastAsia="Calibri" w:hAnsi="Source Sans Pro" w:cs="Segoe UI"/>
          <w:b/>
          <w:sz w:val="20"/>
          <w:szCs w:val="20"/>
          <w:lang w:val="sk-SK"/>
        </w:rPr>
        <w:t>.</w:t>
      </w:r>
    </w:p>
    <w:p w14:paraId="1DB09F68"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1BE01A7F" w14:textId="0D47EA4C"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Efektívny a funkčný systém AKIS</w:t>
      </w:r>
      <w:r w:rsidRPr="00A42139">
        <w:rPr>
          <w:rFonts w:ascii="Source Sans Pro" w:eastAsia="Calibri" w:hAnsi="Source Sans Pro" w:cs="Segoe UI"/>
          <w:sz w:val="20"/>
          <w:szCs w:val="20"/>
          <w:lang w:val="sk-SK"/>
        </w:rPr>
        <w:t xml:space="preserve">, ktorý reaguje na potreby sektora a prispeje k zlepšeniu a posilneniu </w:t>
      </w:r>
      <w:proofErr w:type="spellStart"/>
      <w:r w:rsidRPr="00A42139">
        <w:rPr>
          <w:rFonts w:ascii="Source Sans Pro" w:eastAsia="Calibri" w:hAnsi="Source Sans Pro" w:cs="Segoe UI"/>
          <w:sz w:val="20"/>
          <w:szCs w:val="20"/>
          <w:lang w:val="sk-SK"/>
        </w:rPr>
        <w:t>VVaI</w:t>
      </w:r>
      <w:proofErr w:type="spellEnd"/>
      <w:r w:rsidR="00C83063" w:rsidRPr="00A42139">
        <w:rPr>
          <w:rFonts w:ascii="Source Sans Pro" w:eastAsia="Calibri" w:hAnsi="Source Sans Pro" w:cs="Segoe UI"/>
          <w:sz w:val="20"/>
          <w:szCs w:val="20"/>
          <w:lang w:val="sk-SK"/>
        </w:rPr>
        <w:t>.</w:t>
      </w:r>
    </w:p>
    <w:p w14:paraId="7F653913"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694B7DEB" w14:textId="341DC523"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Vyššia kvalita a dostupnosť ľudského kapitálu a vyššia miera zapojenia aktérov </w:t>
      </w:r>
      <w:proofErr w:type="spellStart"/>
      <w:r w:rsidRPr="00A42139">
        <w:rPr>
          <w:rFonts w:ascii="Source Sans Pro" w:eastAsia="Calibri" w:hAnsi="Source Sans Pro" w:cs="Segoe UI"/>
          <w:b/>
          <w:sz w:val="20"/>
          <w:szCs w:val="20"/>
          <w:lang w:val="sk-SK"/>
        </w:rPr>
        <w:t>VVaI</w:t>
      </w:r>
      <w:proofErr w:type="spellEnd"/>
      <w:r w:rsidRPr="00A42139">
        <w:rPr>
          <w:rFonts w:ascii="Source Sans Pro" w:eastAsia="Calibri" w:hAnsi="Source Sans Pro" w:cs="Segoe UI"/>
          <w:sz w:val="20"/>
          <w:szCs w:val="20"/>
          <w:lang w:val="sk-SK"/>
        </w:rPr>
        <w:t xml:space="preserve"> v sektore do spoločných projektov v danej oblasti</w:t>
      </w:r>
      <w:r w:rsidR="00C83063" w:rsidRPr="00A42139">
        <w:rPr>
          <w:rFonts w:ascii="Source Sans Pro" w:eastAsia="Calibri" w:hAnsi="Source Sans Pro" w:cs="Segoe UI"/>
          <w:sz w:val="20"/>
          <w:szCs w:val="20"/>
          <w:lang w:val="sk-SK"/>
        </w:rPr>
        <w:t>.</w:t>
      </w:r>
    </w:p>
    <w:p w14:paraId="102A8F7E"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BCF968F" w14:textId="15D9CFEC" w:rsidR="005A642A" w:rsidRPr="00A42139"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eastAsia="Calibri" w:hAnsi="Source Sans Pro" w:cs="Segoe UI"/>
          <w:b/>
          <w:sz w:val="20"/>
          <w:szCs w:val="20"/>
          <w:lang w:val="sk-SK"/>
        </w:rPr>
        <w:t xml:space="preserve">Integrovaný výskumný nástroj </w:t>
      </w:r>
      <w:proofErr w:type="spellStart"/>
      <w:r w:rsidRPr="00A42139">
        <w:rPr>
          <w:rFonts w:ascii="Source Sans Pro" w:eastAsia="Calibri" w:hAnsi="Source Sans Pro" w:cs="Segoe UI"/>
          <w:b/>
          <w:sz w:val="20"/>
          <w:szCs w:val="20"/>
          <w:lang w:val="sk-SK"/>
        </w:rPr>
        <w:t>living</w:t>
      </w:r>
      <w:proofErr w:type="spellEnd"/>
      <w:r w:rsidRPr="00A42139">
        <w:rPr>
          <w:rFonts w:ascii="Source Sans Pro" w:eastAsia="Calibri" w:hAnsi="Source Sans Pro" w:cs="Segoe UI"/>
          <w:b/>
          <w:sz w:val="20"/>
          <w:szCs w:val="20"/>
          <w:lang w:val="sk-SK"/>
        </w:rPr>
        <w:t xml:space="preserve"> </w:t>
      </w:r>
      <w:proofErr w:type="spellStart"/>
      <w:r w:rsidRPr="00A42139">
        <w:rPr>
          <w:rFonts w:ascii="Source Sans Pro" w:eastAsia="Calibri" w:hAnsi="Source Sans Pro" w:cs="Segoe UI"/>
          <w:b/>
          <w:sz w:val="20"/>
          <w:szCs w:val="20"/>
          <w:lang w:val="sk-SK"/>
        </w:rPr>
        <w:t>labs</w:t>
      </w:r>
      <w:proofErr w:type="spellEnd"/>
      <w:r w:rsidRPr="00A42139">
        <w:rPr>
          <w:rFonts w:ascii="Source Sans Pro" w:eastAsia="Calibri" w:hAnsi="Source Sans Pro" w:cs="Segoe UI"/>
          <w:sz w:val="20"/>
          <w:szCs w:val="20"/>
          <w:lang w:val="sk-SK"/>
        </w:rPr>
        <w:t xml:space="preserve"> (vrátane zdieľania výskumnej infraštruktúry naprieč celým ekosystémom) </w:t>
      </w:r>
      <w:r w:rsidRPr="00A42139">
        <w:rPr>
          <w:rFonts w:ascii="Source Sans Pro" w:eastAsia="Calibri" w:hAnsi="Source Sans Pro" w:cs="Segoe UI"/>
          <w:b/>
          <w:sz w:val="20"/>
          <w:szCs w:val="20"/>
          <w:lang w:val="sk-SK"/>
        </w:rPr>
        <w:t>do praxe v rozsahu tematickej oblasti podpory.</w:t>
      </w:r>
    </w:p>
    <w:p w14:paraId="75CFD838" w14:textId="77777777" w:rsidR="005A642A" w:rsidRPr="00A42139" w:rsidRDefault="005A642A" w:rsidP="005A642A">
      <w:pPr>
        <w:pStyle w:val="Odsekzoznamu"/>
        <w:spacing w:line="276" w:lineRule="auto"/>
        <w:ind w:left="284"/>
        <w:contextualSpacing w:val="0"/>
        <w:jc w:val="both"/>
        <w:rPr>
          <w:rFonts w:ascii="Source Sans Pro" w:eastAsia="Calibri" w:hAnsi="Source Sans Pro" w:cs="Segoe UI"/>
          <w:sz w:val="20"/>
          <w:szCs w:val="20"/>
          <w:lang w:val="sk-SK"/>
        </w:rPr>
      </w:pPr>
    </w:p>
    <w:p w14:paraId="41A6C83E" w14:textId="77777777" w:rsidR="005A642A" w:rsidRPr="00330DD4" w:rsidRDefault="005A642A" w:rsidP="005A642A">
      <w:pPr>
        <w:pStyle w:val="Odsekzoznamu"/>
        <w:numPr>
          <w:ilvl w:val="0"/>
          <w:numId w:val="3"/>
        </w:numPr>
        <w:spacing w:line="276" w:lineRule="auto"/>
        <w:ind w:left="284" w:hanging="284"/>
        <w:jc w:val="both"/>
        <w:rPr>
          <w:rFonts w:ascii="Source Sans Pro" w:eastAsia="Calibri" w:hAnsi="Source Sans Pro" w:cs="Segoe UI"/>
          <w:sz w:val="20"/>
          <w:szCs w:val="20"/>
          <w:lang w:val="sk-SK"/>
        </w:rPr>
      </w:pPr>
      <w:r w:rsidRPr="00A42139">
        <w:rPr>
          <w:rFonts w:ascii="Source Sans Pro" w:hAnsi="Source Sans Pro" w:cs="Segoe UI"/>
          <w:b/>
          <w:sz w:val="20"/>
          <w:szCs w:val="20"/>
          <w:lang w:val="sk-SK"/>
        </w:rPr>
        <w:t>Implementácia dokumentov ako napr. Integrovaný národný plán pre energetiku a klímu na roky 2021 až 2030</w:t>
      </w:r>
      <w:r w:rsidRPr="00A42139">
        <w:rPr>
          <w:rFonts w:ascii="Source Sans Pro" w:hAnsi="Source Sans Pro" w:cs="Segoe UI"/>
          <w:sz w:val="20"/>
          <w:szCs w:val="20"/>
          <w:lang w:val="sk-SK"/>
        </w:rPr>
        <w:t xml:space="preserve"> (NECP) a Stratégiu </w:t>
      </w:r>
      <w:proofErr w:type="spellStart"/>
      <w:r w:rsidRPr="00A42139">
        <w:rPr>
          <w:rFonts w:ascii="Source Sans Pro" w:hAnsi="Source Sans Pro" w:cs="Segoe UI"/>
          <w:sz w:val="20"/>
          <w:szCs w:val="20"/>
          <w:lang w:val="sk-SK"/>
        </w:rPr>
        <w:t>nízkouhlíkového</w:t>
      </w:r>
      <w:proofErr w:type="spellEnd"/>
      <w:r w:rsidRPr="00A42139">
        <w:rPr>
          <w:rFonts w:ascii="Source Sans Pro" w:hAnsi="Source Sans Pro" w:cs="Segoe UI"/>
          <w:sz w:val="20"/>
          <w:szCs w:val="20"/>
          <w:lang w:val="sk-SK"/>
        </w:rPr>
        <w:t xml:space="preserve"> rozvoja do roku 2030 s výhľadom do roku 2050.</w:t>
      </w:r>
    </w:p>
    <w:p w14:paraId="071B6F36" w14:textId="77777777" w:rsidR="00330DD4" w:rsidRPr="00330DD4" w:rsidRDefault="00330DD4" w:rsidP="00330DD4">
      <w:pPr>
        <w:pStyle w:val="Odsekzoznamu"/>
        <w:rPr>
          <w:rFonts w:ascii="Source Sans Pro" w:eastAsia="Calibri" w:hAnsi="Source Sans Pro" w:cs="Segoe UI"/>
          <w:sz w:val="20"/>
          <w:szCs w:val="20"/>
          <w:lang w:val="sk-SK"/>
        </w:rPr>
      </w:pPr>
    </w:p>
    <w:p w14:paraId="5D5E5623" w14:textId="77777777" w:rsidR="00330DD4" w:rsidRPr="00A42139" w:rsidRDefault="00330DD4" w:rsidP="00330DD4">
      <w:pPr>
        <w:pStyle w:val="Odsekzoznamu"/>
        <w:spacing w:line="276" w:lineRule="auto"/>
        <w:ind w:left="284"/>
        <w:jc w:val="both"/>
        <w:rPr>
          <w:rFonts w:ascii="Source Sans Pro" w:eastAsia="Calibri" w:hAnsi="Source Sans Pro" w:cs="Segoe UI"/>
          <w:sz w:val="20"/>
          <w:szCs w:val="20"/>
          <w:lang w:val="sk-SK"/>
        </w:rPr>
      </w:pPr>
    </w:p>
    <w:p w14:paraId="2CF1806F" w14:textId="77777777" w:rsidR="00D93D61" w:rsidRPr="00A42139" w:rsidRDefault="00D93D61" w:rsidP="00D93D61">
      <w:pPr>
        <w:spacing w:line="276" w:lineRule="auto"/>
        <w:jc w:val="both"/>
        <w:rPr>
          <w:rFonts w:ascii="Source Sans Pro" w:eastAsia="Calibri" w:hAnsi="Source Sans Pro" w:cs="Segoe UI"/>
          <w:sz w:val="20"/>
          <w:szCs w:val="20"/>
          <w:lang w:val="sk-SK"/>
        </w:rPr>
      </w:pPr>
    </w:p>
    <w:p w14:paraId="4BE033EA" w14:textId="5401B1BF" w:rsidR="0086746A" w:rsidRPr="00A42139" w:rsidRDefault="43FD5FEC" w:rsidP="0068723F">
      <w:pPr>
        <w:pStyle w:val="Nadpis2"/>
        <w:rPr>
          <w:lang w:val="sk-SK"/>
        </w:rPr>
      </w:pPr>
      <w:bookmarkStart w:id="229" w:name="_Toc2056628643"/>
      <w:bookmarkStart w:id="230" w:name="_Toc181861594"/>
      <w:r w:rsidRPr="00A42139">
        <w:rPr>
          <w:lang w:val="sk-SK"/>
        </w:rPr>
        <w:lastRenderedPageBreak/>
        <w:t xml:space="preserve">Prioritná oblasť </w:t>
      </w:r>
      <w:r w:rsidR="0010097A" w:rsidRPr="00A42139">
        <w:rPr>
          <w:lang w:val="sk-SK"/>
        </w:rPr>
        <w:t>5</w:t>
      </w:r>
      <w:r w:rsidRPr="00A42139">
        <w:rPr>
          <w:lang w:val="sk-SK"/>
        </w:rPr>
        <w:t>-4: Manažment biodiverzity a adaptácia na klimatické zmeny</w:t>
      </w:r>
      <w:bookmarkEnd w:id="229"/>
      <w:bookmarkEnd w:id="230"/>
    </w:p>
    <w:p w14:paraId="594A6D17" w14:textId="77777777" w:rsidR="0086746A" w:rsidRPr="00A42139" w:rsidRDefault="0086746A" w:rsidP="0086746A">
      <w:pPr>
        <w:rPr>
          <w:rFonts w:ascii="Source Sans Pro" w:hAnsi="Source Sans Pro" w:cs="Segoe UI"/>
          <w:b/>
          <w:sz w:val="22"/>
          <w:szCs w:val="22"/>
          <w:lang w:val="sk-SK"/>
        </w:rPr>
      </w:pPr>
    </w:p>
    <w:p w14:paraId="73346328" w14:textId="7D443E44" w:rsidR="0086746A" w:rsidRPr="00A42139" w:rsidRDefault="43FD5FEC" w:rsidP="00033D48">
      <w:pPr>
        <w:pStyle w:val="Nadpis3"/>
        <w:numPr>
          <w:ilvl w:val="0"/>
          <w:numId w:val="0"/>
        </w:numPr>
        <w:ind w:left="720" w:hanging="720"/>
        <w:rPr>
          <w:lang w:val="sk-SK"/>
        </w:rPr>
      </w:pPr>
      <w:bookmarkStart w:id="231" w:name="_Toc1477099039"/>
      <w:bookmarkStart w:id="232" w:name="_Toc181861595"/>
      <w:r w:rsidRPr="00A42139">
        <w:rPr>
          <w:lang w:val="sk-SK"/>
        </w:rPr>
        <w:t xml:space="preserve">Transformačný cieľ prioritnej oblasti </w:t>
      </w:r>
      <w:r w:rsidR="0010097A" w:rsidRPr="00A42139">
        <w:rPr>
          <w:lang w:val="sk-SK"/>
        </w:rPr>
        <w:t>5</w:t>
      </w:r>
      <w:r w:rsidRPr="00A42139">
        <w:rPr>
          <w:lang w:val="sk-SK"/>
        </w:rPr>
        <w:t>-4</w:t>
      </w:r>
      <w:bookmarkEnd w:id="231"/>
      <w:bookmarkEnd w:id="232"/>
    </w:p>
    <w:p w14:paraId="67305625" w14:textId="77777777" w:rsidR="0086746A" w:rsidRPr="00A42139" w:rsidRDefault="0086746A" w:rsidP="0086746A">
      <w:pPr>
        <w:spacing w:line="276" w:lineRule="auto"/>
        <w:jc w:val="both"/>
        <w:rPr>
          <w:rFonts w:ascii="Source Sans Pro" w:hAnsi="Source Sans Pro" w:cs="Segoe UI"/>
          <w:b/>
          <w:sz w:val="22"/>
          <w:szCs w:val="22"/>
          <w:lang w:val="sk-SK"/>
        </w:rPr>
      </w:pPr>
    </w:p>
    <w:p w14:paraId="7F051369" w14:textId="509AC7C9" w:rsidR="00F96DA4" w:rsidRPr="00A42139" w:rsidRDefault="00F96DA4" w:rsidP="00F96DA4">
      <w:pPr>
        <w:spacing w:line="276" w:lineRule="auto"/>
        <w:jc w:val="both"/>
        <w:rPr>
          <w:rFonts w:ascii="Source Sans Pro" w:hAnsi="Source Sans Pro" w:cs="Segoe UI"/>
          <w:lang w:val="sk-SK"/>
        </w:rPr>
      </w:pPr>
      <w:r w:rsidRPr="00A42139">
        <w:rPr>
          <w:rFonts w:ascii="Source Sans Pro" w:hAnsi="Source Sans Pro" w:cs="Segoe UI"/>
          <w:color w:val="000000"/>
          <w:sz w:val="20"/>
          <w:szCs w:val="20"/>
          <w:shd w:val="clear" w:color="auto" w:fill="FFFFFF"/>
          <w:lang w:val="sk-SK"/>
        </w:rPr>
        <w:t xml:space="preserve">Zlepšiť manažment pôdy pri zmene klímy na ochranu pôdy a vodných zdrojov, </w:t>
      </w:r>
      <w:r w:rsidRPr="00A42139">
        <w:rPr>
          <w:rStyle w:val="Vrazn"/>
          <w:rFonts w:ascii="Source Sans Pro" w:hAnsi="Source Sans Pro" w:cs="Segoe UI"/>
          <w:color w:val="000000"/>
          <w:sz w:val="20"/>
          <w:szCs w:val="20"/>
          <w:shd w:val="clear" w:color="auto" w:fill="FFFFFF"/>
          <w:lang w:val="sk-SK"/>
        </w:rPr>
        <w:t>zaviesť opatrenia na adaptáciu zmeny klímy</w:t>
      </w:r>
      <w:r w:rsidRPr="00A42139">
        <w:rPr>
          <w:rFonts w:ascii="Source Sans Pro" w:hAnsi="Source Sans Pro" w:cs="Segoe UI"/>
          <w:color w:val="000000"/>
          <w:sz w:val="20"/>
          <w:szCs w:val="20"/>
          <w:shd w:val="clear" w:color="auto" w:fill="FFFFFF"/>
          <w:lang w:val="sk-SK"/>
        </w:rPr>
        <w:t xml:space="preserve">. Vytvoriť riešenia pre environmentálne problémy, ktoré majú priamy dopad na kvalitu životného prostredia a zdravia, kvalitu ovzdušia, </w:t>
      </w:r>
      <w:r w:rsidRPr="00A42139">
        <w:rPr>
          <w:rStyle w:val="Vrazn"/>
          <w:rFonts w:ascii="Source Sans Pro" w:hAnsi="Source Sans Pro" w:cs="Segoe UI"/>
          <w:color w:val="000000"/>
          <w:sz w:val="20"/>
          <w:szCs w:val="20"/>
          <w:shd w:val="clear" w:color="auto" w:fill="FFFFFF"/>
          <w:lang w:val="sk-SK"/>
        </w:rPr>
        <w:t xml:space="preserve">manažment </w:t>
      </w:r>
      <w:r w:rsidRPr="00A42139">
        <w:rPr>
          <w:rFonts w:ascii="Source Sans Pro" w:hAnsi="Source Sans Pro" w:cs="Segoe UI"/>
          <w:color w:val="000000"/>
          <w:sz w:val="20"/>
          <w:szCs w:val="20"/>
          <w:shd w:val="clear" w:color="auto" w:fill="FFFFFF"/>
          <w:lang w:val="sk-SK"/>
        </w:rPr>
        <w:t>odpadového hospodárstva, zabránenie znečisteniu a ich dopad na verejné zdravie.</w:t>
      </w:r>
    </w:p>
    <w:p w14:paraId="3BCCFCDA" w14:textId="00C69CC2" w:rsidR="0086746A" w:rsidRPr="00A42139" w:rsidRDefault="0086746A" w:rsidP="0086746A">
      <w:pPr>
        <w:spacing w:line="276" w:lineRule="auto"/>
        <w:jc w:val="both"/>
        <w:rPr>
          <w:rFonts w:ascii="Source Sans Pro" w:hAnsi="Source Sans Pro" w:cs="Segoe UI"/>
          <w:color w:val="000000"/>
          <w:sz w:val="20"/>
          <w:szCs w:val="20"/>
          <w:shd w:val="clear" w:color="auto" w:fill="FFFFFF"/>
          <w:lang w:val="sk-SK"/>
        </w:rPr>
      </w:pPr>
    </w:p>
    <w:p w14:paraId="420D12D5" w14:textId="2E429163" w:rsidR="0086746A" w:rsidRPr="00A42139" w:rsidRDefault="43FD5FEC" w:rsidP="00033D48">
      <w:pPr>
        <w:pStyle w:val="Nadpis3"/>
        <w:numPr>
          <w:ilvl w:val="0"/>
          <w:numId w:val="0"/>
        </w:numPr>
        <w:ind w:left="720" w:hanging="720"/>
        <w:rPr>
          <w:lang w:val="sk-SK"/>
        </w:rPr>
      </w:pPr>
      <w:bookmarkStart w:id="233" w:name="_Toc1423522928"/>
      <w:bookmarkStart w:id="234" w:name="_Toc181861596"/>
      <w:r w:rsidRPr="00A42139">
        <w:rPr>
          <w:lang w:val="sk-SK"/>
        </w:rPr>
        <w:t xml:space="preserve">Východiskový stav prioritnej oblasti </w:t>
      </w:r>
      <w:r w:rsidR="0010097A" w:rsidRPr="00A42139">
        <w:rPr>
          <w:lang w:val="sk-SK"/>
        </w:rPr>
        <w:t>5</w:t>
      </w:r>
      <w:r w:rsidRPr="00A42139">
        <w:rPr>
          <w:lang w:val="sk-SK"/>
        </w:rPr>
        <w:t>-4</w:t>
      </w:r>
      <w:bookmarkEnd w:id="233"/>
      <w:bookmarkEnd w:id="234"/>
    </w:p>
    <w:p w14:paraId="6D58B90E" w14:textId="77777777" w:rsidR="0086746A" w:rsidRPr="00A42139" w:rsidRDefault="0086746A" w:rsidP="0086746A">
      <w:pPr>
        <w:rPr>
          <w:rFonts w:ascii="Source Sans Pro" w:hAnsi="Source Sans Pro" w:cs="Segoe UI"/>
          <w:b/>
          <w:sz w:val="22"/>
          <w:szCs w:val="22"/>
          <w:lang w:val="sk-SK"/>
        </w:rPr>
      </w:pPr>
    </w:p>
    <w:p w14:paraId="579D8472" w14:textId="7520B098" w:rsidR="00B46278" w:rsidRPr="00A42139" w:rsidRDefault="00B46278"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Riešenie súčasného stavu v oblasti ochrany biodiverzity, udržateľného využívania pôdy a zmierňovania klimatických zmien predstavuje pre </w:t>
      </w:r>
      <w:r w:rsidR="00345FD1" w:rsidRPr="00A42139">
        <w:rPr>
          <w:rFonts w:ascii="Source Sans Pro" w:hAnsi="Source Sans Pro" w:cs="Segoe UI"/>
          <w:b/>
          <w:sz w:val="20"/>
          <w:szCs w:val="20"/>
          <w:lang w:val="sk-SK"/>
        </w:rPr>
        <w:t xml:space="preserve">SR </w:t>
      </w:r>
      <w:r w:rsidRPr="00A42139">
        <w:rPr>
          <w:rFonts w:ascii="Source Sans Pro" w:hAnsi="Source Sans Pro" w:cs="Segoe UI"/>
          <w:b/>
          <w:sz w:val="20"/>
          <w:szCs w:val="20"/>
          <w:lang w:val="sk-SK"/>
        </w:rPr>
        <w:t xml:space="preserve">v najbližších rokoch prioritnú výzvu. </w:t>
      </w:r>
      <w:r w:rsidRPr="00A42139">
        <w:rPr>
          <w:rFonts w:ascii="Source Sans Pro" w:hAnsi="Source Sans Pro" w:cs="Segoe UI"/>
          <w:sz w:val="20"/>
          <w:szCs w:val="20"/>
          <w:lang w:val="sk-SK"/>
        </w:rPr>
        <w:t xml:space="preserve">Súčasný manažment poľnohospodárskych a lesných praktík vytvára zvýšenú potrebu riešenia problémov v oblasti biodiverzity na Slovensku, napr. pokles určitých druhov a biotopov., </w:t>
      </w:r>
      <w:r w:rsidR="530C4C85" w:rsidRPr="00A42139">
        <w:rPr>
          <w:rFonts w:ascii="Source Sans Pro" w:hAnsi="Source Sans Pro" w:cs="Segoe UI"/>
          <w:sz w:val="20"/>
          <w:szCs w:val="20"/>
          <w:lang w:val="sk-SK"/>
        </w:rPr>
        <w:t xml:space="preserve">pokračovanie </w:t>
      </w:r>
      <w:r w:rsidRPr="00A42139">
        <w:rPr>
          <w:rFonts w:ascii="Source Sans Pro" w:hAnsi="Source Sans Pro" w:cs="Segoe UI"/>
          <w:sz w:val="20"/>
          <w:szCs w:val="20"/>
          <w:lang w:val="sk-SK"/>
        </w:rPr>
        <w:t>integráciu rôznych prístupov k ochrane biodiverzity do sektorových politík, vrátane lesného hospodárstva, ako aj zohľadnenie zmien klímy.</w:t>
      </w:r>
    </w:p>
    <w:p w14:paraId="10FB7F52" w14:textId="77777777" w:rsidR="0086746A" w:rsidRPr="00A42139" w:rsidRDefault="0086746A" w:rsidP="0086746A">
      <w:pPr>
        <w:pStyle w:val="Odsekzoznamu"/>
        <w:autoSpaceDE w:val="0"/>
        <w:autoSpaceDN w:val="0"/>
        <w:adjustRightInd w:val="0"/>
        <w:spacing w:line="276" w:lineRule="auto"/>
        <w:ind w:left="284"/>
        <w:contextualSpacing w:val="0"/>
        <w:jc w:val="both"/>
        <w:rPr>
          <w:rFonts w:ascii="Source Sans Pro" w:hAnsi="Source Sans Pro" w:cs="Segoe UI"/>
          <w:sz w:val="20"/>
          <w:szCs w:val="20"/>
          <w:lang w:val="sk-SK"/>
        </w:rPr>
      </w:pPr>
    </w:p>
    <w:p w14:paraId="1B501DA5" w14:textId="46033D35"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Produktivita zdrojov v SR nedosahuje priemer EÚ.</w:t>
      </w:r>
      <w:r w:rsidRPr="00A42139">
        <w:rPr>
          <w:rFonts w:ascii="Source Sans Pro" w:hAnsi="Source Sans Pro" w:cs="Segoe UI"/>
          <w:sz w:val="20"/>
          <w:szCs w:val="20"/>
          <w:lang w:val="sk-SK"/>
        </w:rPr>
        <w:t xml:space="preserve"> Využívanie zdrojov a prírody na Slovensku stále nedosahuje žiadúci stav, keďže  kľúčové výzvy nie sú priamo spojené s ťažbou a manažmentom prírodných zdrojov.</w:t>
      </w:r>
      <w:r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 xml:space="preserve"> </w:t>
      </w:r>
      <w:r w:rsidRPr="00A42139">
        <w:rPr>
          <w:lang w:val="sk-SK"/>
        </w:rPr>
        <w:tab/>
      </w:r>
      <w:r w:rsidRPr="00A42139">
        <w:rPr>
          <w:lang w:val="sk-SK"/>
        </w:rPr>
        <w:br/>
      </w:r>
    </w:p>
    <w:p w14:paraId="6B8E06E6" w14:textId="2001B8F1"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Pre </w:t>
      </w:r>
      <w:r w:rsidR="00345FD1" w:rsidRPr="00A42139">
        <w:rPr>
          <w:rFonts w:ascii="Source Sans Pro" w:hAnsi="Source Sans Pro" w:cs="Segoe UI"/>
          <w:b/>
          <w:sz w:val="20"/>
          <w:szCs w:val="20"/>
          <w:lang w:val="sk-SK"/>
        </w:rPr>
        <w:t xml:space="preserve">SR </w:t>
      </w:r>
      <w:r w:rsidRPr="00A42139">
        <w:rPr>
          <w:rFonts w:ascii="Source Sans Pro" w:hAnsi="Source Sans Pro" w:cs="Segoe UI"/>
          <w:b/>
          <w:sz w:val="20"/>
          <w:szCs w:val="20"/>
          <w:lang w:val="sk-SK"/>
        </w:rPr>
        <w:t>sú  pri  plánovaní krajiny identifikované výzvy pri implementácii krajinno-ekologickej dokumentácie v rámci procesov územného plánovania.</w:t>
      </w:r>
      <w:r w:rsidRPr="00A42139">
        <w:rPr>
          <w:rStyle w:val="Odkaznapoznmkupodiarou"/>
          <w:rFonts w:ascii="Source Sans Pro" w:hAnsi="Source Sans Pro" w:cs="Segoe UI"/>
          <w:sz w:val="20"/>
          <w:szCs w:val="20"/>
          <w:lang w:val="sk-SK"/>
        </w:rPr>
        <w:footnoteReference w:id="153"/>
      </w:r>
      <w:r w:rsidRPr="00A42139">
        <w:rPr>
          <w:rFonts w:ascii="Source Sans Pro" w:hAnsi="Source Sans Pro" w:cs="Segoe UI"/>
          <w:sz w:val="20"/>
          <w:szCs w:val="20"/>
          <w:lang w:val="sk-SK"/>
        </w:rPr>
        <w:t xml:space="preserve"> Potreby Slovenska smerujú k podpore </w:t>
      </w:r>
      <w:proofErr w:type="spellStart"/>
      <w:r w:rsidRPr="00A42139">
        <w:rPr>
          <w:rFonts w:ascii="Source Sans Pro" w:hAnsi="Source Sans Pro" w:cs="Segoe UI"/>
          <w:sz w:val="20"/>
          <w:szCs w:val="20"/>
          <w:lang w:val="sk-SK"/>
        </w:rPr>
        <w:t>ekodizajnu</w:t>
      </w:r>
      <w:proofErr w:type="spellEnd"/>
      <w:r w:rsidRPr="00A42139">
        <w:rPr>
          <w:rFonts w:ascii="Source Sans Pro" w:hAnsi="Source Sans Pro" w:cs="Segoe UI"/>
          <w:sz w:val="20"/>
          <w:szCs w:val="20"/>
          <w:lang w:val="sk-SK"/>
        </w:rPr>
        <w:t xml:space="preserve">, </w:t>
      </w:r>
      <w:proofErr w:type="spellStart"/>
      <w:r w:rsidRPr="00A42139">
        <w:rPr>
          <w:rFonts w:ascii="Source Sans Pro" w:hAnsi="Source Sans Pro" w:cs="Segoe UI"/>
          <w:sz w:val="20"/>
          <w:szCs w:val="20"/>
          <w:lang w:val="sk-SK"/>
        </w:rPr>
        <w:t>ekoinovácií</w:t>
      </w:r>
      <w:proofErr w:type="spellEnd"/>
      <w:r w:rsidRPr="00A42139">
        <w:rPr>
          <w:rFonts w:ascii="Source Sans Pro" w:hAnsi="Source Sans Pro" w:cs="Segoe UI"/>
          <w:sz w:val="20"/>
          <w:szCs w:val="20"/>
          <w:lang w:val="sk-SK"/>
        </w:rPr>
        <w:t xml:space="preserve"> a využívaniu sekundárnych surovín vo výrobe s cieľom umožniť občanom stať sa ekologickejšími a zlepšiť recykláciu materiálov.</w:t>
      </w:r>
      <w:r w:rsidRPr="00A42139">
        <w:rPr>
          <w:rStyle w:val="Odkaznapoznmkupodiarou"/>
          <w:rFonts w:ascii="Source Sans Pro" w:hAnsi="Source Sans Pro" w:cs="Segoe UI"/>
          <w:sz w:val="20"/>
          <w:szCs w:val="20"/>
          <w:lang w:val="sk-SK"/>
        </w:rPr>
        <w:footnoteReference w:id="154"/>
      </w:r>
    </w:p>
    <w:p w14:paraId="42AB9C17" w14:textId="77777777" w:rsidR="0086746A" w:rsidRPr="00A42139" w:rsidRDefault="0086746A" w:rsidP="0086746A">
      <w:pPr>
        <w:pStyle w:val="Odsekzoznamu"/>
        <w:autoSpaceDE w:val="0"/>
        <w:autoSpaceDN w:val="0"/>
        <w:adjustRightInd w:val="0"/>
        <w:spacing w:line="276" w:lineRule="auto"/>
        <w:ind w:left="284"/>
        <w:contextualSpacing w:val="0"/>
        <w:jc w:val="both"/>
        <w:rPr>
          <w:rFonts w:ascii="Source Sans Pro" w:hAnsi="Source Sans Pro" w:cs="Segoe UI"/>
          <w:sz w:val="20"/>
          <w:szCs w:val="20"/>
          <w:lang w:val="sk-SK"/>
        </w:rPr>
      </w:pPr>
    </w:p>
    <w:p w14:paraId="4C9005FB" w14:textId="77777777"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Nedostatok systematickej a dostatočnej adaptácie štruktúry lesnej a poľnohospodárskej krajiny na zmenu klímy má za následok možné negatívne dopady na kvalitu pôdy a vodných zdrojov na Slovensku.</w:t>
      </w:r>
      <w:r w:rsidRPr="00A42139">
        <w:rPr>
          <w:rStyle w:val="Odkaznapoznmkupodiarou"/>
          <w:rFonts w:ascii="Source Sans Pro" w:hAnsi="Source Sans Pro" w:cs="Segoe UI"/>
          <w:b/>
          <w:sz w:val="20"/>
          <w:szCs w:val="20"/>
          <w:lang w:val="sk-SK"/>
        </w:rPr>
        <w:footnoteReference w:id="155"/>
      </w:r>
      <w:r w:rsidRPr="00A42139">
        <w:rPr>
          <w:rFonts w:ascii="Source Sans Pro" w:hAnsi="Source Sans Pro" w:cs="Segoe UI"/>
          <w:sz w:val="20"/>
          <w:szCs w:val="20"/>
          <w:lang w:val="sk-SK"/>
        </w:rPr>
        <w:t xml:space="preserve"> </w:t>
      </w:r>
    </w:p>
    <w:p w14:paraId="4C42500A" w14:textId="77777777" w:rsidR="0086746A" w:rsidRPr="00A42139" w:rsidRDefault="0086746A" w:rsidP="0086746A">
      <w:pPr>
        <w:spacing w:line="259" w:lineRule="auto"/>
        <w:rPr>
          <w:rFonts w:ascii="Source Sans Pro" w:hAnsi="Source Sans Pro"/>
          <w:lang w:val="sk-SK"/>
        </w:rPr>
      </w:pPr>
    </w:p>
    <w:p w14:paraId="27057204" w14:textId="0D0CCFCF"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Na Slovensku existujú nevyriešené environmentálne problémy, ktoré môžu mať negatívny vplyv na kvalitu životného prostredia a zdravia.</w:t>
      </w:r>
      <w:r w:rsidRPr="00A42139">
        <w:rPr>
          <w:rStyle w:val="Odkaznapoznmkupodiarou"/>
          <w:rFonts w:ascii="Source Sans Pro" w:hAnsi="Source Sans Pro" w:cs="Segoe UI"/>
          <w:b/>
          <w:sz w:val="20"/>
          <w:szCs w:val="20"/>
          <w:lang w:val="sk-SK"/>
        </w:rPr>
        <w:footnoteReference w:id="156"/>
      </w:r>
      <w:r w:rsidRPr="00A42139">
        <w:rPr>
          <w:rFonts w:ascii="Source Sans Pro" w:hAnsi="Source Sans Pro" w:cs="Segoe UI"/>
          <w:b/>
          <w:sz w:val="20"/>
          <w:szCs w:val="20"/>
          <w:lang w:val="sk-SK"/>
        </w:rPr>
        <w:t xml:space="preserve"> </w:t>
      </w:r>
      <w:r w:rsidRPr="00A42139">
        <w:rPr>
          <w:rFonts w:ascii="Source Sans Pro" w:hAnsi="Source Sans Pro" w:cs="Segoe UI"/>
          <w:sz w:val="20"/>
          <w:szCs w:val="20"/>
          <w:lang w:val="sk-SK"/>
        </w:rPr>
        <w:t xml:space="preserve">Stratégia environmentálnej politiky SR do roku 2030 uznáva význam riešenia environmentálnych problémov za účelom zlepšenia celkovej kvality života a ochrany verejného zdravia. </w:t>
      </w:r>
    </w:p>
    <w:p w14:paraId="16F3C9E3" w14:textId="77777777" w:rsidR="0086746A" w:rsidRPr="00A42139" w:rsidRDefault="0086746A" w:rsidP="0086746A">
      <w:pPr>
        <w:pStyle w:val="Odsekzoznamu"/>
        <w:autoSpaceDE w:val="0"/>
        <w:autoSpaceDN w:val="0"/>
        <w:adjustRightInd w:val="0"/>
        <w:spacing w:line="276" w:lineRule="auto"/>
        <w:ind w:left="284"/>
        <w:contextualSpacing w:val="0"/>
        <w:jc w:val="both"/>
        <w:rPr>
          <w:rFonts w:ascii="Source Sans Pro" w:hAnsi="Source Sans Pro" w:cs="Segoe UI"/>
          <w:sz w:val="20"/>
          <w:szCs w:val="20"/>
          <w:lang w:val="sk-SK"/>
        </w:rPr>
      </w:pPr>
    </w:p>
    <w:p w14:paraId="2194D96A" w14:textId="362C35FD"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Na Slovensku sú prítomné riziká pre produkčné systémy spôsobené rôznymi hrozbami (šírenie chorôb rastlín, šírenie inváznych druhov, nízka odolnosť nových odrôd a plemien). </w:t>
      </w:r>
      <w:r w:rsidR="00345FD1" w:rsidRPr="00A42139">
        <w:rPr>
          <w:rFonts w:ascii="Source Sans Pro" w:hAnsi="Source Sans Pro" w:cs="Segoe UI"/>
          <w:sz w:val="20"/>
          <w:szCs w:val="20"/>
          <w:lang w:val="sk-SK"/>
        </w:rPr>
        <w:t xml:space="preserve">SR </w:t>
      </w:r>
      <w:r w:rsidRPr="00A42139">
        <w:rPr>
          <w:rFonts w:ascii="Source Sans Pro" w:hAnsi="Source Sans Pro" w:cs="Segoe UI"/>
          <w:sz w:val="20"/>
          <w:szCs w:val="20"/>
          <w:lang w:val="sk-SK"/>
        </w:rPr>
        <w:t xml:space="preserve">nedostatočne využíva spôsoby pre zvýšenie poľnohospodárskej produktivity, ktorými by sa rozoznávali a zmierňovali uvedené </w:t>
      </w:r>
      <w:r w:rsidRPr="00A42139">
        <w:rPr>
          <w:rFonts w:ascii="Source Sans Pro" w:hAnsi="Source Sans Pro" w:cs="Segoe UI"/>
          <w:sz w:val="20"/>
          <w:szCs w:val="20"/>
          <w:lang w:val="sk-SK"/>
        </w:rPr>
        <w:lastRenderedPageBreak/>
        <w:t>riziká.</w:t>
      </w:r>
      <w:r w:rsidR="00704EFE" w:rsidRPr="00A42139">
        <w:rPr>
          <w:rFonts w:ascii="Source Sans Pro" w:hAnsi="Source Sans Pro" w:cs="Segoe UI"/>
          <w:sz w:val="20"/>
          <w:szCs w:val="20"/>
          <w:vertAlign w:val="superscript"/>
          <w:lang w:val="sk-SK"/>
        </w:rPr>
        <w:t>121</w:t>
      </w:r>
      <w:r w:rsidRPr="00A42139">
        <w:rPr>
          <w:rFonts w:ascii="Source Sans Pro" w:hAnsi="Source Sans Pro" w:cs="Segoe UI"/>
          <w:sz w:val="20"/>
          <w:szCs w:val="20"/>
          <w:lang w:val="sk-SK"/>
        </w:rPr>
        <w:t xml:space="preserve"> Zraniteľnosť slovenského poľnohospodárstva je spôsobená aj náchylnosťou určitých plodín na choroby alebo invazívne druhy. </w:t>
      </w:r>
      <w:r w:rsidRPr="00A42139">
        <w:rPr>
          <w:rFonts w:ascii="Source Sans Pro" w:hAnsi="Source Sans Pro" w:cs="Segoe UI"/>
          <w:b/>
          <w:sz w:val="20"/>
          <w:szCs w:val="20"/>
          <w:lang w:val="sk-SK"/>
        </w:rPr>
        <w:t>Dopady klimatickej zmeny majú vplyv na väčšie suchá ako aj prudké dažde, silné vetry a erózie pôdy, čo môže ovplyvniť kvalitu pôdy a produkciu plodín.</w:t>
      </w:r>
      <w:r w:rsidRPr="00A42139">
        <w:rPr>
          <w:rFonts w:ascii="Source Sans Pro" w:hAnsi="Source Sans Pro" w:cs="Segoe UI"/>
          <w:sz w:val="20"/>
          <w:szCs w:val="20"/>
          <w:lang w:val="sk-SK"/>
        </w:rPr>
        <w:t xml:space="preserve"> Tieto faktory predstavujú riziká pre poľnohospodárske produkčné systémy na Slovensku.</w:t>
      </w:r>
      <w:r w:rsidRPr="00A42139">
        <w:rPr>
          <w:rStyle w:val="Odkaznapoznmkupodiarou"/>
          <w:rFonts w:ascii="Source Sans Pro" w:hAnsi="Source Sans Pro" w:cs="Segoe UI"/>
          <w:sz w:val="20"/>
          <w:szCs w:val="20"/>
          <w:lang w:val="sk-SK"/>
        </w:rPr>
        <w:footnoteReference w:id="157"/>
      </w:r>
      <w:r w:rsidRPr="00A42139">
        <w:rPr>
          <w:rFonts w:ascii="Source Sans Pro" w:hAnsi="Source Sans Pro" w:cs="Segoe UI"/>
          <w:sz w:val="20"/>
          <w:szCs w:val="20"/>
          <w:lang w:val="sk-SK"/>
        </w:rPr>
        <w:t xml:space="preserve"> </w:t>
      </w:r>
    </w:p>
    <w:p w14:paraId="66658A14" w14:textId="77777777" w:rsidR="0086746A" w:rsidRPr="00A42139" w:rsidRDefault="0086746A" w:rsidP="0086746A">
      <w:pPr>
        <w:pStyle w:val="Odsekzoznamu"/>
        <w:autoSpaceDE w:val="0"/>
        <w:autoSpaceDN w:val="0"/>
        <w:adjustRightInd w:val="0"/>
        <w:spacing w:line="276" w:lineRule="auto"/>
        <w:ind w:left="284"/>
        <w:contextualSpacing w:val="0"/>
        <w:jc w:val="both"/>
        <w:rPr>
          <w:rFonts w:ascii="Source Sans Pro" w:hAnsi="Source Sans Pro" w:cs="Segoe UI"/>
          <w:sz w:val="20"/>
          <w:szCs w:val="20"/>
          <w:lang w:val="sk-SK"/>
        </w:rPr>
      </w:pPr>
    </w:p>
    <w:p w14:paraId="606F018C" w14:textId="2979EAAD"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b/>
          <w:sz w:val="20"/>
          <w:szCs w:val="20"/>
          <w:lang w:val="sk-SK"/>
        </w:rPr>
        <w:t xml:space="preserve">Ochrana biodiverzity je v poľnohospodárstve na Slovensku kľúčová, najmä v súvislosti s pôvodnými druhmi pestovaných rastlín a domácich plemien hospodárskych zvierat. </w:t>
      </w:r>
      <w:r w:rsidRPr="00A42139">
        <w:rPr>
          <w:rFonts w:ascii="Source Sans Pro" w:hAnsi="Source Sans Pro" w:cs="Segoe UI"/>
          <w:sz w:val="20"/>
          <w:szCs w:val="20"/>
          <w:lang w:val="sk-SK"/>
        </w:rPr>
        <w:t>Na Slovensku je ohrozených mnoho druhov rastlín a zvierat. Podľa Červeného zoznamu je ohrozených takmer 1/4 slovenských stavovcov, vrátane 44</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obojživelníkov, 42</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plazov a</w:t>
      </w:r>
      <w:r w:rsidR="005F5CDD" w:rsidRPr="00A42139">
        <w:rPr>
          <w:rFonts w:ascii="Source Sans Pro" w:hAnsi="Source Sans Pro" w:cs="Segoe UI"/>
          <w:sz w:val="20"/>
          <w:szCs w:val="20"/>
          <w:lang w:val="sk-SK"/>
        </w:rPr>
        <w:t> </w:t>
      </w:r>
      <w:r w:rsidRPr="00A42139">
        <w:rPr>
          <w:rFonts w:ascii="Source Sans Pro" w:hAnsi="Source Sans Pro" w:cs="Segoe UI"/>
          <w:sz w:val="20"/>
          <w:szCs w:val="20"/>
          <w:lang w:val="sk-SK"/>
        </w:rPr>
        <w:t>24</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vtákov. Približne 7</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 z takmer 25 000 známych druhov bezstavovcov na Slovensku čelí vyhynutiu. Takmer 12% </w:t>
      </w:r>
      <w:proofErr w:type="spellStart"/>
      <w:r w:rsidRPr="00A42139">
        <w:rPr>
          <w:rFonts w:ascii="Source Sans Pro" w:hAnsi="Source Sans Pro" w:cs="Segoe UI"/>
          <w:sz w:val="20"/>
          <w:szCs w:val="20"/>
          <w:lang w:val="sk-SK"/>
        </w:rPr>
        <w:t>nevaskulárnych</w:t>
      </w:r>
      <w:proofErr w:type="spellEnd"/>
      <w:r w:rsidRPr="00A42139">
        <w:rPr>
          <w:rFonts w:ascii="Source Sans Pro" w:hAnsi="Source Sans Pro" w:cs="Segoe UI"/>
          <w:sz w:val="20"/>
          <w:szCs w:val="20"/>
          <w:lang w:val="sk-SK"/>
        </w:rPr>
        <w:t xml:space="preserve"> rastlín a</w:t>
      </w:r>
      <w:r w:rsidR="005F5CDD" w:rsidRPr="00A42139">
        <w:rPr>
          <w:rFonts w:ascii="Source Sans Pro" w:hAnsi="Source Sans Pro" w:cs="Segoe UI"/>
          <w:sz w:val="20"/>
          <w:szCs w:val="20"/>
          <w:lang w:val="sk-SK"/>
        </w:rPr>
        <w:t> </w:t>
      </w:r>
      <w:r w:rsidRPr="00A42139">
        <w:rPr>
          <w:rFonts w:ascii="Source Sans Pro" w:hAnsi="Source Sans Pro" w:cs="Segoe UI"/>
          <w:sz w:val="20"/>
          <w:szCs w:val="20"/>
          <w:lang w:val="sk-SK"/>
        </w:rPr>
        <w:t>15</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vaskulárnych rastlín je ohrozených vyhynutím. Z rastlín sa vyznačujú machy, z ktorých je 45</w:t>
      </w:r>
      <w:r w:rsidR="005F5CDD"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zo 699 známych druhov na Slovensku ohrozených.</w:t>
      </w:r>
      <w:r w:rsidRPr="00A42139">
        <w:rPr>
          <w:rStyle w:val="Odkaznapoznmkupodiarou"/>
          <w:rFonts w:ascii="Source Sans Pro" w:hAnsi="Source Sans Pro" w:cs="Segoe UI"/>
          <w:sz w:val="20"/>
          <w:szCs w:val="20"/>
          <w:lang w:val="sk-SK"/>
        </w:rPr>
        <w:footnoteReference w:id="158"/>
      </w:r>
      <w:r w:rsidRPr="00A42139">
        <w:rPr>
          <w:rFonts w:ascii="Source Sans Pro" w:hAnsi="Source Sans Pro" w:cs="Segoe UI"/>
          <w:sz w:val="20"/>
          <w:szCs w:val="20"/>
          <w:lang w:val="sk-SK"/>
        </w:rPr>
        <w:t xml:space="preserve"> </w:t>
      </w:r>
    </w:p>
    <w:p w14:paraId="1D9B415C" w14:textId="77777777" w:rsidR="0086746A" w:rsidRPr="00A42139" w:rsidRDefault="0086746A" w:rsidP="0086746A">
      <w:pPr>
        <w:spacing w:line="276" w:lineRule="auto"/>
        <w:rPr>
          <w:rFonts w:ascii="Source Sans Pro" w:eastAsiaTheme="minorHAnsi" w:hAnsi="Source Sans Pro" w:cs="Segoe UI"/>
          <w:b/>
          <w:sz w:val="20"/>
          <w:szCs w:val="20"/>
          <w:lang w:val="sk-SK"/>
        </w:rPr>
      </w:pPr>
    </w:p>
    <w:p w14:paraId="682736AB" w14:textId="107F844D" w:rsidR="0086746A" w:rsidRPr="00A42139" w:rsidRDefault="0086746A"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b/>
          <w:sz w:val="20"/>
          <w:szCs w:val="20"/>
          <w:lang w:val="sk-SK"/>
        </w:rPr>
      </w:pPr>
      <w:r w:rsidRPr="00A42139">
        <w:rPr>
          <w:rFonts w:ascii="Source Sans Pro" w:hAnsi="Source Sans Pro" w:cs="Segoe UI"/>
          <w:b/>
          <w:sz w:val="20"/>
          <w:szCs w:val="20"/>
          <w:lang w:val="sk-SK"/>
        </w:rPr>
        <w:t xml:space="preserve">V kontexte environmentálnej politiky stratégie SR do roku 2030 nie je zohľadnená </w:t>
      </w:r>
      <w:r w:rsidR="1288DC04" w:rsidRPr="00A42139">
        <w:rPr>
          <w:rFonts w:ascii="Source Sans Pro" w:hAnsi="Source Sans Pro" w:cs="Segoe UI"/>
          <w:b/>
          <w:sz w:val="20"/>
          <w:szCs w:val="20"/>
          <w:lang w:val="sk-SK"/>
        </w:rPr>
        <w:t>dostatočná</w:t>
      </w:r>
      <w:r w:rsidRPr="00A42139">
        <w:rPr>
          <w:rFonts w:ascii="Source Sans Pro" w:hAnsi="Source Sans Pro" w:cs="Segoe UI"/>
          <w:b/>
          <w:sz w:val="20"/>
          <w:szCs w:val="20"/>
          <w:lang w:val="sk-SK"/>
        </w:rPr>
        <w:t xml:space="preserve"> podpora ochrany a </w:t>
      </w:r>
      <w:r w:rsidR="37835520" w:rsidRPr="00A42139">
        <w:rPr>
          <w:rFonts w:ascii="Source Sans Pro" w:hAnsi="Source Sans Pro" w:cs="Segoe UI"/>
          <w:b/>
          <w:sz w:val="20"/>
          <w:szCs w:val="20"/>
          <w:lang w:val="sk-SK"/>
        </w:rPr>
        <w:t>dostatočne</w:t>
      </w:r>
      <w:r w:rsidRPr="00A42139">
        <w:rPr>
          <w:rFonts w:ascii="Source Sans Pro" w:hAnsi="Source Sans Pro" w:cs="Segoe UI"/>
          <w:b/>
          <w:sz w:val="20"/>
          <w:szCs w:val="20"/>
          <w:lang w:val="sk-SK"/>
        </w:rPr>
        <w:t xml:space="preserve"> udržateľné využitie pôvodných druhov rastlín a domácich plemien hospodárskych zvierat.</w:t>
      </w:r>
      <w:r w:rsidRPr="00A42139">
        <w:rPr>
          <w:rFonts w:ascii="Source Sans Pro" w:hAnsi="Source Sans Pro" w:cs="Segoe UI"/>
          <w:sz w:val="20"/>
          <w:szCs w:val="20"/>
          <w:lang w:val="sk-SK"/>
        </w:rPr>
        <w:t xml:space="preserve"> Nedostatočné zosúladenie práva SR so smernicami EÚ v súvislosti ochrany prírody a lesného hospodárstva, nedostatočná ochrana vzácnych biotopov a druhov v rámci lesných ekosystémov ako aj neistota vzácnych lokalít .</w:t>
      </w:r>
      <w:r w:rsidRPr="00A42139">
        <w:rPr>
          <w:rStyle w:val="Odkaznapoznmkupodiarou"/>
          <w:rFonts w:ascii="Source Sans Pro" w:hAnsi="Source Sans Pro" w:cs="Segoe UI"/>
          <w:sz w:val="20"/>
          <w:szCs w:val="20"/>
          <w:lang w:val="sk-SK"/>
        </w:rPr>
        <w:footnoteReference w:id="159"/>
      </w:r>
      <w:r w:rsidRPr="00A42139" w:rsidDel="004D4292">
        <w:rPr>
          <w:rFonts w:ascii="Source Sans Pro" w:hAnsi="Source Sans Pro" w:cs="Segoe UI"/>
          <w:sz w:val="20"/>
          <w:szCs w:val="20"/>
          <w:lang w:val="sk-SK"/>
        </w:rPr>
        <w:t xml:space="preserve"> </w:t>
      </w:r>
    </w:p>
    <w:p w14:paraId="43692C91" w14:textId="77777777" w:rsidR="0086746A" w:rsidRPr="00A42139" w:rsidRDefault="0086746A" w:rsidP="0086746A">
      <w:pPr>
        <w:pStyle w:val="Odsekzoznamu"/>
        <w:rPr>
          <w:rFonts w:ascii="Source Sans Pro" w:hAnsi="Source Sans Pro" w:cs="Segoe UI"/>
          <w:sz w:val="20"/>
          <w:szCs w:val="20"/>
          <w:lang w:val="sk-SK"/>
        </w:rPr>
      </w:pPr>
    </w:p>
    <w:p w14:paraId="7C2FAE4F" w14:textId="77D67C29" w:rsidR="006049A5" w:rsidRPr="00A42139" w:rsidRDefault="00345FD1" w:rsidP="1C8AB860">
      <w:pPr>
        <w:pStyle w:val="Odsekzoznamu"/>
        <w:numPr>
          <w:ilvl w:val="0"/>
          <w:numId w:val="10"/>
        </w:numPr>
        <w:autoSpaceDE w:val="0"/>
        <w:autoSpaceDN w:val="0"/>
        <w:adjustRightInd w:val="0"/>
        <w:spacing w:line="276" w:lineRule="auto"/>
        <w:ind w:left="284" w:hanging="284"/>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SR </w:t>
      </w:r>
      <w:r w:rsidR="0086746A" w:rsidRPr="00A42139">
        <w:rPr>
          <w:rFonts w:ascii="Source Sans Pro" w:hAnsi="Source Sans Pro" w:cs="Segoe UI"/>
          <w:sz w:val="20"/>
          <w:szCs w:val="20"/>
          <w:lang w:val="sk-SK"/>
        </w:rPr>
        <w:t xml:space="preserve">dosahuje podpriemerné výsledky v oblasti </w:t>
      </w:r>
      <w:proofErr w:type="spellStart"/>
      <w:r w:rsidR="0086746A" w:rsidRPr="00A42139">
        <w:rPr>
          <w:rFonts w:ascii="Source Sans Pro" w:hAnsi="Source Sans Pro" w:cs="Segoe UI"/>
          <w:sz w:val="20"/>
          <w:szCs w:val="20"/>
          <w:lang w:val="sk-SK"/>
        </w:rPr>
        <w:t>VVaI</w:t>
      </w:r>
      <w:proofErr w:type="spellEnd"/>
      <w:r w:rsidR="0086746A" w:rsidRPr="00A42139">
        <w:rPr>
          <w:rFonts w:ascii="Source Sans Pro" w:hAnsi="Source Sans Pro" w:cs="Segoe UI"/>
          <w:sz w:val="20"/>
          <w:szCs w:val="20"/>
          <w:lang w:val="sk-SK"/>
        </w:rPr>
        <w:t xml:space="preserve">, ako aj v patentoch a citáciách vedeckých časopisov v oblasti životného prostredia. Nová štruktúra na podporu investícií politiky v regiónoch riadených </w:t>
      </w:r>
      <w:proofErr w:type="spellStart"/>
      <w:r w:rsidR="0086746A" w:rsidRPr="00A42139">
        <w:rPr>
          <w:rFonts w:ascii="Source Sans Pro" w:hAnsi="Source Sans Pro" w:cs="Segoe UI"/>
          <w:i/>
          <w:sz w:val="20"/>
          <w:szCs w:val="20"/>
          <w:lang w:val="sk-SK"/>
        </w:rPr>
        <w:t>Partnership</w:t>
      </w:r>
      <w:proofErr w:type="spellEnd"/>
      <w:r w:rsidR="0086746A" w:rsidRPr="00A42139">
        <w:rPr>
          <w:rFonts w:ascii="Source Sans Pro" w:hAnsi="Source Sans Pro" w:cs="Segoe UI"/>
          <w:i/>
          <w:sz w:val="20"/>
          <w:szCs w:val="20"/>
          <w:lang w:val="sk-SK"/>
        </w:rPr>
        <w:t xml:space="preserve"> </w:t>
      </w:r>
      <w:proofErr w:type="spellStart"/>
      <w:r w:rsidR="0086746A" w:rsidRPr="00A42139">
        <w:rPr>
          <w:rFonts w:ascii="Source Sans Pro" w:hAnsi="Source Sans Pro" w:cs="Segoe UI"/>
          <w:i/>
          <w:sz w:val="20"/>
          <w:szCs w:val="20"/>
          <w:lang w:val="sk-SK"/>
        </w:rPr>
        <w:t>Council</w:t>
      </w:r>
      <w:proofErr w:type="spellEnd"/>
      <w:r w:rsidR="0086746A" w:rsidRPr="00A42139">
        <w:rPr>
          <w:rFonts w:ascii="Source Sans Pro" w:hAnsi="Source Sans Pro" w:cs="Segoe UI"/>
          <w:sz w:val="20"/>
          <w:szCs w:val="20"/>
          <w:lang w:val="sk-SK"/>
        </w:rPr>
        <w:t xml:space="preserve"> nie je dostatočne vyspelá a vyžaduje si dodatočnú administratívnu podporu. V niektorých oblastiach bol dosiahnutý pokrok v posilňovaní miestnej samosprávy, avšak celková reforma územnej konsolidácie pre obce je stále v procese riešenia. </w:t>
      </w:r>
      <w:r w:rsidR="0086746A" w:rsidRPr="00A42139">
        <w:rPr>
          <w:rFonts w:ascii="Source Sans Pro" w:hAnsi="Source Sans Pro" w:cs="Segoe UI"/>
          <w:b/>
          <w:sz w:val="20"/>
          <w:szCs w:val="20"/>
          <w:lang w:val="sk-SK"/>
        </w:rPr>
        <w:t>V praxi nie je krajinné plánovanie systematicky uplatňované.</w:t>
      </w:r>
      <w:r w:rsidR="0086746A" w:rsidRPr="00A42139">
        <w:rPr>
          <w:rFonts w:ascii="Source Sans Pro" w:hAnsi="Source Sans Pro" w:cs="Segoe UI"/>
          <w:sz w:val="20"/>
          <w:szCs w:val="20"/>
          <w:lang w:val="sk-SK"/>
        </w:rPr>
        <w:t xml:space="preserve"> Identifikované výzvy zahŕňajú nedorozumenie o dôležitosti krajinno-ekologickej dokumentácie v rámci procesov územného plánovania</w:t>
      </w:r>
      <w:r w:rsidR="00C96843" w:rsidRPr="00A42139">
        <w:rPr>
          <w:rFonts w:ascii="Source Sans Pro" w:hAnsi="Source Sans Pro" w:cs="Segoe UI"/>
          <w:sz w:val="20"/>
          <w:szCs w:val="20"/>
          <w:lang w:val="sk-SK"/>
        </w:rPr>
        <w:t xml:space="preserve">, </w:t>
      </w:r>
      <w:r w:rsidR="0086746A" w:rsidRPr="00A42139">
        <w:rPr>
          <w:rFonts w:ascii="Source Sans Pro" w:hAnsi="Source Sans Pro" w:cs="Segoe UI"/>
          <w:sz w:val="20"/>
          <w:szCs w:val="20"/>
          <w:lang w:val="sk-SK"/>
        </w:rPr>
        <w:t>zložitosť metodológie</w:t>
      </w:r>
      <w:r w:rsidR="00C96843" w:rsidRPr="00A42139">
        <w:rPr>
          <w:rFonts w:ascii="Source Sans Pro" w:hAnsi="Source Sans Pro" w:cs="Segoe UI"/>
          <w:sz w:val="20"/>
          <w:szCs w:val="20"/>
          <w:lang w:val="sk-SK"/>
        </w:rPr>
        <w:t xml:space="preserve">, </w:t>
      </w:r>
      <w:r w:rsidR="0086746A" w:rsidRPr="00A42139">
        <w:rPr>
          <w:rFonts w:ascii="Source Sans Pro" w:hAnsi="Source Sans Pro" w:cs="Segoe UI"/>
          <w:sz w:val="20"/>
          <w:szCs w:val="20"/>
          <w:lang w:val="sk-SK"/>
        </w:rPr>
        <w:t>nedostatok kapacít na implementáciu metodológií, nízka kvalita kontroly</w:t>
      </w:r>
      <w:r w:rsidR="00C96843" w:rsidRPr="00A42139">
        <w:rPr>
          <w:rFonts w:ascii="Source Sans Pro" w:hAnsi="Source Sans Pro" w:cs="Segoe UI"/>
          <w:sz w:val="20"/>
          <w:szCs w:val="20"/>
          <w:lang w:val="sk-SK"/>
        </w:rPr>
        <w:t xml:space="preserve">, </w:t>
      </w:r>
      <w:r w:rsidR="0086746A" w:rsidRPr="00A42139">
        <w:rPr>
          <w:rFonts w:ascii="Source Sans Pro" w:hAnsi="Source Sans Pro" w:cs="Segoe UI"/>
          <w:sz w:val="20"/>
          <w:szCs w:val="20"/>
          <w:lang w:val="sk-SK"/>
        </w:rPr>
        <w:t>a neochota integrovať krajinno-ekologickú dokumentáciu do územného plánovania a projektov konsolidácie pozemkov.</w:t>
      </w:r>
      <w:r w:rsidR="0086746A" w:rsidRPr="00A42139">
        <w:rPr>
          <w:rStyle w:val="Odkaznapoznmkupodiarou"/>
          <w:rFonts w:ascii="Source Sans Pro" w:hAnsi="Source Sans Pro" w:cs="Segoe UI"/>
          <w:sz w:val="20"/>
          <w:szCs w:val="20"/>
          <w:lang w:val="sk-SK"/>
        </w:rPr>
        <w:footnoteReference w:id="160"/>
      </w:r>
      <w:r w:rsidR="0086746A" w:rsidRPr="00A42139">
        <w:rPr>
          <w:rFonts w:ascii="Source Sans Pro" w:hAnsi="Source Sans Pro" w:cs="Segoe UI"/>
          <w:sz w:val="20"/>
          <w:szCs w:val="20"/>
          <w:lang w:val="sk-SK"/>
        </w:rPr>
        <w:t xml:space="preserve"> </w:t>
      </w:r>
    </w:p>
    <w:p w14:paraId="34AF4C9C" w14:textId="77777777" w:rsidR="0006636B" w:rsidRPr="00A42139" w:rsidRDefault="0006636B" w:rsidP="00587F47">
      <w:pPr>
        <w:autoSpaceDE w:val="0"/>
        <w:autoSpaceDN w:val="0"/>
        <w:adjustRightInd w:val="0"/>
        <w:spacing w:line="276" w:lineRule="auto"/>
        <w:jc w:val="both"/>
        <w:rPr>
          <w:rFonts w:ascii="Source Sans Pro" w:hAnsi="Source Sans Pro" w:cs="Segoe UI"/>
          <w:sz w:val="20"/>
          <w:szCs w:val="20"/>
          <w:lang w:val="sk-SK"/>
        </w:rPr>
      </w:pPr>
    </w:p>
    <w:p w14:paraId="5611EEA5" w14:textId="6DC4BD80" w:rsidR="00E86FC4" w:rsidRPr="00A42139" w:rsidRDefault="6D727E1A" w:rsidP="00A42139">
      <w:pPr>
        <w:pStyle w:val="Nadpis3"/>
        <w:numPr>
          <w:ilvl w:val="0"/>
          <w:numId w:val="0"/>
        </w:numPr>
        <w:ind w:left="720"/>
        <w:jc w:val="center"/>
      </w:pPr>
      <w:bookmarkStart w:id="235" w:name="_Toc1396438514"/>
      <w:bookmarkStart w:id="236" w:name="_Toc181861597"/>
      <w:r w:rsidRPr="00A42139">
        <w:rPr>
          <w:lang w:val="sk-SK"/>
        </w:rPr>
        <w:t xml:space="preserve">Tematické oblasti podpory v prioritnej oblasti </w:t>
      </w:r>
      <w:r w:rsidR="0010097A" w:rsidRPr="00A42139">
        <w:rPr>
          <w:lang w:val="sk-SK"/>
        </w:rPr>
        <w:t>5</w:t>
      </w:r>
      <w:r w:rsidRPr="00A42139">
        <w:rPr>
          <w:lang w:val="sk-SK"/>
        </w:rPr>
        <w:t>-</w:t>
      </w:r>
      <w:r w:rsidR="4E9BCD4C" w:rsidRPr="00A42139">
        <w:rPr>
          <w:lang w:val="sk-SK"/>
        </w:rPr>
        <w:t>4</w:t>
      </w:r>
      <w:bookmarkEnd w:id="235"/>
      <w:bookmarkEnd w:id="236"/>
      <w:r w:rsidR="00E86FC4" w:rsidRPr="00A42139">
        <w:rPr>
          <w:lang w:val="sk-SK"/>
        </w:rPr>
        <w:br/>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088"/>
      </w:tblGrid>
      <w:tr w:rsidR="00E86FC4" w:rsidRPr="00DD7867" w14:paraId="11A4F5B9" w14:textId="77777777" w:rsidTr="00DA6BA3">
        <w:trPr>
          <w:trHeight w:val="44"/>
        </w:trPr>
        <w:tc>
          <w:tcPr>
            <w:tcW w:w="9351" w:type="dxa"/>
            <w:gridSpan w:val="2"/>
            <w:shd w:val="clear" w:color="auto" w:fill="1A25AB"/>
            <w:vAlign w:val="center"/>
          </w:tcPr>
          <w:p w14:paraId="6C1235C0" w14:textId="77777777" w:rsidR="00E86FC4" w:rsidRPr="001F1E9D" w:rsidRDefault="00E86FC4">
            <w:pPr>
              <w:jc w:val="center"/>
              <w:rPr>
                <w:rFonts w:ascii="Source Sans Pro" w:hAnsi="Source Sans Pro" w:cstheme="majorHAnsi"/>
                <w:b/>
                <w:color w:val="FFFFFF" w:themeColor="background1"/>
                <w:sz w:val="22"/>
                <w:szCs w:val="22"/>
                <w:lang w:val="sk-SK"/>
              </w:rPr>
            </w:pPr>
            <w:r w:rsidRPr="001F1E9D">
              <w:rPr>
                <w:rFonts w:ascii="Source Sans Pro" w:hAnsi="Source Sans Pro" w:cstheme="majorHAnsi"/>
                <w:b/>
                <w:color w:val="FFFFFF" w:themeColor="background1"/>
                <w:sz w:val="22"/>
                <w:szCs w:val="22"/>
                <w:lang w:val="sk-SK"/>
              </w:rPr>
              <w:t>Potravinová konkurencieschopnosť a klimatická odolnosť</w:t>
            </w:r>
          </w:p>
        </w:tc>
      </w:tr>
      <w:tr w:rsidR="00E86FC4" w:rsidRPr="00DD7867" w14:paraId="3EA7599F" w14:textId="77777777" w:rsidTr="00DA6BA3">
        <w:trPr>
          <w:trHeight w:val="44"/>
        </w:trPr>
        <w:tc>
          <w:tcPr>
            <w:tcW w:w="2263" w:type="dxa"/>
            <w:shd w:val="clear" w:color="auto" w:fill="00ABCE"/>
            <w:vAlign w:val="center"/>
          </w:tcPr>
          <w:p w14:paraId="00736E23" w14:textId="10B148EA" w:rsidR="00E86FC4" w:rsidRPr="00DA6BA3" w:rsidRDefault="00E86FC4">
            <w:pPr>
              <w:jc w:val="center"/>
              <w:rPr>
                <w:rFonts w:ascii="Source Sans Pro" w:hAnsi="Source Sans Pro" w:cstheme="majorHAnsi"/>
                <w:b/>
                <w:color w:val="FFFFFF" w:themeColor="background1"/>
                <w:sz w:val="20"/>
                <w:szCs w:val="20"/>
                <w:lang w:val="sk-SK"/>
              </w:rPr>
            </w:pPr>
            <w:r w:rsidRPr="00DA6BA3">
              <w:rPr>
                <w:rFonts w:ascii="Source Sans Pro" w:hAnsi="Source Sans Pro" w:cstheme="majorHAnsi"/>
                <w:b/>
                <w:color w:val="FFFFFF" w:themeColor="background1"/>
                <w:sz w:val="20"/>
                <w:szCs w:val="20"/>
                <w:lang w:val="sk-SK"/>
              </w:rPr>
              <w:t>Prioritná oblasť 5-4: Manažment biodiverzity</w:t>
            </w:r>
            <w:r w:rsidR="001608E4" w:rsidRPr="00DA6BA3">
              <w:rPr>
                <w:rStyle w:val="Odkaznapoznmkupodiarou"/>
                <w:rFonts w:ascii="Source Sans Pro" w:hAnsi="Source Sans Pro" w:cstheme="majorHAnsi"/>
                <w:b/>
                <w:color w:val="FFFFFF" w:themeColor="background1"/>
                <w:sz w:val="20"/>
                <w:szCs w:val="20"/>
                <w:lang w:val="sk-SK"/>
              </w:rPr>
              <w:footnoteReference w:id="161"/>
            </w:r>
            <w:r w:rsidR="00DA6BA3">
              <w:rPr>
                <w:rFonts w:ascii="Source Sans Pro" w:hAnsi="Source Sans Pro" w:cstheme="majorHAnsi"/>
                <w:b/>
                <w:color w:val="FFFFFF" w:themeColor="background1"/>
                <w:sz w:val="20"/>
                <w:szCs w:val="20"/>
                <w:lang w:val="sk-SK"/>
              </w:rPr>
              <w:t xml:space="preserve"> </w:t>
            </w:r>
            <w:r w:rsidRPr="00DA6BA3">
              <w:rPr>
                <w:rFonts w:ascii="Source Sans Pro" w:hAnsi="Source Sans Pro" w:cstheme="majorHAnsi"/>
                <w:b/>
                <w:color w:val="FFFFFF" w:themeColor="background1"/>
                <w:sz w:val="20"/>
                <w:szCs w:val="20"/>
                <w:lang w:val="sk-SK"/>
              </w:rPr>
              <w:t>a adaptácia na klimatické zmeny</w:t>
            </w:r>
          </w:p>
        </w:tc>
        <w:tc>
          <w:tcPr>
            <w:tcW w:w="7088" w:type="dxa"/>
            <w:vAlign w:val="center"/>
          </w:tcPr>
          <w:p w14:paraId="6754E378" w14:textId="77777777" w:rsidR="00E86FC4" w:rsidRPr="00DA6BA3" w:rsidRDefault="00E86FC4" w:rsidP="00DA6BA3">
            <w:pPr>
              <w:pStyle w:val="Odsekzoznamu"/>
              <w:numPr>
                <w:ilvl w:val="2"/>
                <w:numId w:val="58"/>
              </w:numPr>
              <w:ind w:left="463" w:hanging="567"/>
              <w:rPr>
                <w:rFonts w:ascii="Source Sans Pro" w:hAnsi="Source Sans Pro" w:cstheme="majorHAnsi"/>
                <w:color w:val="000000" w:themeColor="text1"/>
                <w:sz w:val="20"/>
                <w:szCs w:val="20"/>
                <w:lang w:val="sk-SK"/>
              </w:rPr>
            </w:pPr>
            <w:r w:rsidRPr="00DA6BA3">
              <w:rPr>
                <w:rFonts w:ascii="Source Sans Pro" w:hAnsi="Source Sans Pro"/>
                <w:sz w:val="20"/>
                <w:szCs w:val="20"/>
                <w:lang w:val="sk-SK"/>
              </w:rPr>
              <w:t>Inovatívne riešenia manažmentu biodiverzity v súvislosti s vplyvom klimatickej zmeny</w:t>
            </w:r>
          </w:p>
        </w:tc>
      </w:tr>
    </w:tbl>
    <w:p w14:paraId="60150AA7" w14:textId="2662D9E3" w:rsidR="00967AD0" w:rsidRPr="00DA6BA3" w:rsidRDefault="07710761" w:rsidP="00033D48">
      <w:pPr>
        <w:pStyle w:val="Nadpis3"/>
        <w:numPr>
          <w:ilvl w:val="0"/>
          <w:numId w:val="0"/>
        </w:numPr>
        <w:ind w:left="720" w:hanging="720"/>
        <w:rPr>
          <w:lang w:val="sk-SK"/>
        </w:rPr>
      </w:pPr>
      <w:bookmarkStart w:id="237" w:name="_Toc181861598"/>
      <w:bookmarkStart w:id="238" w:name="_Toc1733929940"/>
      <w:r w:rsidRPr="00DA6BA3">
        <w:rPr>
          <w:lang w:val="sk-SK"/>
        </w:rPr>
        <w:lastRenderedPageBreak/>
        <w:t xml:space="preserve">Cieľový stav prioritnej oblasti </w:t>
      </w:r>
      <w:r w:rsidR="0010097A" w:rsidRPr="00DA6BA3">
        <w:rPr>
          <w:lang w:val="sk-SK"/>
        </w:rPr>
        <w:t>5</w:t>
      </w:r>
      <w:r w:rsidRPr="00DA6BA3">
        <w:rPr>
          <w:lang w:val="sk-SK"/>
        </w:rPr>
        <w:t>-4</w:t>
      </w:r>
      <w:bookmarkEnd w:id="237"/>
      <w:r w:rsidR="3ABC84D2" w:rsidRPr="00DA6BA3">
        <w:rPr>
          <w:lang w:val="sk-SK"/>
        </w:rPr>
        <w:br/>
      </w:r>
      <w:bookmarkEnd w:id="238"/>
    </w:p>
    <w:p w14:paraId="07F1AA2C" w14:textId="485B5937"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eastAsia="Calibri" w:hAnsi="Source Sans Pro" w:cs="Segoe UI"/>
          <w:b/>
          <w:sz w:val="20"/>
          <w:szCs w:val="20"/>
          <w:lang w:val="sk-SK"/>
        </w:rPr>
        <w:t>Vybudovaná zelená infraštruktúra, ktorá podporí tvorbu riešení pre zmiernenie dopadov klimatickej zmeny</w:t>
      </w:r>
      <w:r w:rsidRPr="00DA6BA3">
        <w:rPr>
          <w:rFonts w:ascii="Source Sans Pro" w:eastAsia="Calibri" w:hAnsi="Source Sans Pro" w:cs="Segoe UI"/>
          <w:sz w:val="20"/>
          <w:szCs w:val="20"/>
          <w:lang w:val="sk-SK"/>
        </w:rPr>
        <w:t xml:space="preserve"> na poľnohospodársku a lesnú krajinu</w:t>
      </w:r>
      <w:r w:rsidR="00C96843" w:rsidRPr="00DA6BA3">
        <w:rPr>
          <w:rFonts w:ascii="Source Sans Pro" w:eastAsia="Calibri" w:hAnsi="Source Sans Pro" w:cs="Segoe UI"/>
          <w:sz w:val="20"/>
          <w:szCs w:val="20"/>
          <w:lang w:val="sk-SK"/>
        </w:rPr>
        <w:t>.</w:t>
      </w:r>
    </w:p>
    <w:p w14:paraId="5D1A042B"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4A1EC993" w14:textId="737A5D3B"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eastAsia="Calibri" w:hAnsi="Source Sans Pro" w:cs="Segoe UI"/>
          <w:b/>
          <w:sz w:val="20"/>
          <w:szCs w:val="20"/>
          <w:lang w:val="sk-SK"/>
        </w:rPr>
        <w:t xml:space="preserve">Ukotvené pravidlá pre udržateľné využívanie krajiny a  pripravenosť na výzvy spojené s globálnymi </w:t>
      </w:r>
      <w:proofErr w:type="spellStart"/>
      <w:r w:rsidRPr="00DA6BA3">
        <w:rPr>
          <w:rFonts w:ascii="Source Sans Pro" w:eastAsia="Calibri" w:hAnsi="Source Sans Pro" w:cs="Segoe UI"/>
          <w:b/>
          <w:sz w:val="20"/>
          <w:szCs w:val="20"/>
          <w:lang w:val="sk-SK"/>
        </w:rPr>
        <w:t>megatrendmi</w:t>
      </w:r>
      <w:proofErr w:type="spellEnd"/>
      <w:r w:rsidRPr="00DA6BA3">
        <w:rPr>
          <w:rFonts w:ascii="Source Sans Pro" w:eastAsia="Calibri" w:hAnsi="Source Sans Pro" w:cs="Segoe UI"/>
          <w:sz w:val="20"/>
          <w:szCs w:val="20"/>
          <w:lang w:val="sk-SK"/>
        </w:rPr>
        <w:t xml:space="preserve"> cez manažment biodiverzity</w:t>
      </w:r>
      <w:r w:rsidR="00C96843" w:rsidRPr="00DA6BA3">
        <w:rPr>
          <w:rFonts w:ascii="Source Sans Pro" w:eastAsia="Calibri" w:hAnsi="Source Sans Pro" w:cs="Segoe UI"/>
          <w:sz w:val="20"/>
          <w:szCs w:val="20"/>
          <w:lang w:val="sk-SK"/>
        </w:rPr>
        <w:t>.</w:t>
      </w:r>
    </w:p>
    <w:p w14:paraId="1A27F215"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097ED5C4" w14:textId="3857A0DD"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eastAsia="Calibri" w:hAnsi="Source Sans Pro" w:cs="Segoe UI"/>
          <w:b/>
          <w:sz w:val="20"/>
          <w:szCs w:val="20"/>
          <w:lang w:val="sk-SK"/>
        </w:rPr>
        <w:t>Zavedené inovatívne riešenia pre zachovanie biodiverzity a zvýšenie udržateľnosti</w:t>
      </w:r>
      <w:r w:rsidRPr="00DA6BA3">
        <w:rPr>
          <w:rFonts w:ascii="Source Sans Pro" w:eastAsia="Calibri" w:hAnsi="Source Sans Pro" w:cs="Segoe UI"/>
          <w:sz w:val="20"/>
          <w:szCs w:val="20"/>
          <w:lang w:val="sk-SK"/>
        </w:rPr>
        <w:t xml:space="preserve"> riadenia dostupných genetických zdrojov</w:t>
      </w:r>
      <w:r w:rsidR="00C96843" w:rsidRPr="00DA6BA3">
        <w:rPr>
          <w:rFonts w:ascii="Source Sans Pro" w:eastAsia="Calibri" w:hAnsi="Source Sans Pro" w:cs="Segoe UI"/>
          <w:sz w:val="20"/>
          <w:szCs w:val="20"/>
          <w:lang w:val="sk-SK"/>
        </w:rPr>
        <w:t>.</w:t>
      </w:r>
    </w:p>
    <w:p w14:paraId="61DB7447"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3B08AAD9" w14:textId="14C2FEA7"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color w:val="000000"/>
          <w:sz w:val="20"/>
          <w:szCs w:val="20"/>
          <w:shd w:val="clear" w:color="auto" w:fill="FFFFFF"/>
          <w:lang w:val="sk-SK"/>
        </w:rPr>
        <w:t>Prijaté opatrenia na zlepšovanie druhovej diverzity</w:t>
      </w:r>
      <w:r w:rsidRPr="00DA6BA3">
        <w:rPr>
          <w:rFonts w:ascii="Source Sans Pro" w:hAnsi="Source Sans Pro" w:cs="Segoe UI"/>
          <w:color w:val="000000"/>
          <w:sz w:val="20"/>
          <w:szCs w:val="20"/>
          <w:shd w:val="clear" w:color="auto" w:fill="FFFFFF"/>
          <w:lang w:val="sk-SK"/>
        </w:rPr>
        <w:t xml:space="preserve"> ekosystémov</w:t>
      </w:r>
      <w:r w:rsidR="00C96843" w:rsidRPr="00DA6BA3">
        <w:rPr>
          <w:rFonts w:ascii="Source Sans Pro" w:hAnsi="Source Sans Pro" w:cs="Segoe UI"/>
          <w:color w:val="000000"/>
          <w:sz w:val="20"/>
          <w:szCs w:val="20"/>
          <w:shd w:val="clear" w:color="auto" w:fill="FFFFFF"/>
          <w:lang w:val="sk-SK"/>
        </w:rPr>
        <w:t>.</w:t>
      </w:r>
    </w:p>
    <w:p w14:paraId="568F259E"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4CA2EF9F" w14:textId="17B00145"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color w:val="000000" w:themeColor="text1"/>
          <w:sz w:val="20"/>
          <w:szCs w:val="20"/>
          <w:lang w:val="sk-SK"/>
        </w:rPr>
        <w:t>Vyššia podpora ochrany a udržateľného využitia pôvodných druhov</w:t>
      </w:r>
      <w:r w:rsidRPr="00DA6BA3">
        <w:rPr>
          <w:rFonts w:ascii="Source Sans Pro" w:hAnsi="Source Sans Pro" w:cs="Segoe UI"/>
          <w:color w:val="000000" w:themeColor="text1"/>
          <w:sz w:val="20"/>
          <w:szCs w:val="20"/>
          <w:lang w:val="sk-SK"/>
        </w:rPr>
        <w:t xml:space="preserve"> rastlín a domácich plemien hospodárskych zvierat</w:t>
      </w:r>
      <w:r w:rsidR="00C96843" w:rsidRPr="00DA6BA3">
        <w:rPr>
          <w:rFonts w:ascii="Source Sans Pro" w:hAnsi="Source Sans Pro" w:cs="Segoe UI"/>
          <w:color w:val="000000" w:themeColor="text1"/>
          <w:sz w:val="20"/>
          <w:szCs w:val="20"/>
          <w:lang w:val="sk-SK"/>
        </w:rPr>
        <w:t>.</w:t>
      </w:r>
    </w:p>
    <w:p w14:paraId="21CF7CB5"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2FEFEC58" w14:textId="562D7B2C"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sz w:val="20"/>
          <w:szCs w:val="20"/>
          <w:lang w:val="sk-SK"/>
        </w:rPr>
        <w:t>Zavedené systémy</w:t>
      </w:r>
      <w:r w:rsidRPr="00DA6BA3">
        <w:rPr>
          <w:rFonts w:ascii="Source Sans Pro" w:hAnsi="Source Sans Pro" w:cs="Segoe UI"/>
          <w:sz w:val="20"/>
          <w:szCs w:val="20"/>
          <w:lang w:val="sk-SK"/>
        </w:rPr>
        <w:t xml:space="preserve"> </w:t>
      </w:r>
      <w:r w:rsidRPr="00DA6BA3">
        <w:rPr>
          <w:rFonts w:ascii="Source Sans Pro" w:hAnsi="Source Sans Pro" w:cs="Segoe UI"/>
          <w:b/>
          <w:sz w:val="20"/>
          <w:szCs w:val="20"/>
          <w:lang w:val="sk-SK"/>
        </w:rPr>
        <w:t>pre udržateľné využívanie pôdy a zmierňovanie klimatických zmien</w:t>
      </w:r>
      <w:r w:rsidRPr="00DA6BA3">
        <w:rPr>
          <w:rFonts w:ascii="Source Sans Pro" w:hAnsi="Source Sans Pro" w:cs="Segoe UI"/>
          <w:sz w:val="20"/>
          <w:szCs w:val="20"/>
          <w:lang w:val="sk-SK"/>
        </w:rPr>
        <w:t xml:space="preserve"> a zabezpečenie udržateľných postupov lesného hospodárstva na Slovensku</w:t>
      </w:r>
      <w:r w:rsidR="00C96843" w:rsidRPr="00DA6BA3">
        <w:rPr>
          <w:rFonts w:ascii="Source Sans Pro" w:hAnsi="Source Sans Pro" w:cs="Segoe UI"/>
          <w:sz w:val="20"/>
          <w:szCs w:val="20"/>
          <w:lang w:val="sk-SK"/>
        </w:rPr>
        <w:t xml:space="preserve">. </w:t>
      </w:r>
    </w:p>
    <w:p w14:paraId="224AB57A"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2720C411" w14:textId="29DB2F49"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sz w:val="20"/>
          <w:szCs w:val="20"/>
          <w:lang w:val="sk-SK"/>
        </w:rPr>
        <w:t>Implementované inovatívne riešenia pre environmentálne problémy</w:t>
      </w:r>
      <w:r w:rsidRPr="00DA6BA3">
        <w:rPr>
          <w:rFonts w:ascii="Source Sans Pro" w:hAnsi="Source Sans Pro" w:cs="Segoe UI"/>
          <w:sz w:val="20"/>
          <w:szCs w:val="20"/>
          <w:lang w:val="sk-SK"/>
        </w:rPr>
        <w:t>, ktoré majú priamy dopad na kvalitu životného prostredia a zdravia, kvalitu ovzdušia, odpadového hospodárstva znečistenie a  ich dopad na verejné zdravie</w:t>
      </w:r>
      <w:r w:rsidR="00C96843" w:rsidRPr="00DA6BA3">
        <w:rPr>
          <w:rFonts w:ascii="Source Sans Pro" w:hAnsi="Source Sans Pro" w:cs="Segoe UI"/>
          <w:sz w:val="20"/>
          <w:szCs w:val="20"/>
          <w:lang w:val="sk-SK"/>
        </w:rPr>
        <w:t>.</w:t>
      </w:r>
    </w:p>
    <w:p w14:paraId="2F0E833D"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5ACD8470" w14:textId="58B1D75D"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sz w:val="20"/>
          <w:szCs w:val="20"/>
          <w:lang w:val="sk-SK"/>
        </w:rPr>
        <w:t>Aplikované inovatívne prístupy k identifikácii a zmierneniu rizík</w:t>
      </w:r>
      <w:r w:rsidRPr="00DA6BA3">
        <w:rPr>
          <w:rFonts w:ascii="Source Sans Pro" w:hAnsi="Source Sans Pro" w:cs="Segoe UI"/>
          <w:sz w:val="20"/>
          <w:szCs w:val="20"/>
          <w:lang w:val="sk-SK"/>
        </w:rPr>
        <w:t xml:space="preserve"> súvisiacich s chorobami rastlín, invazívnymi a nepôvodnými druhmi a genetickými zraniteľnosťami poľnohospodárskych odrôd a plemien</w:t>
      </w:r>
      <w:r w:rsidR="00C96843" w:rsidRPr="00DA6BA3">
        <w:rPr>
          <w:rFonts w:ascii="Source Sans Pro" w:hAnsi="Source Sans Pro" w:cs="Segoe UI"/>
          <w:sz w:val="20"/>
          <w:szCs w:val="20"/>
          <w:lang w:val="sk-SK"/>
        </w:rPr>
        <w:t xml:space="preserve">. </w:t>
      </w:r>
    </w:p>
    <w:p w14:paraId="195EAF41"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60762009" w14:textId="0424D820"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color w:val="000000" w:themeColor="text1"/>
          <w:sz w:val="20"/>
          <w:szCs w:val="20"/>
          <w:lang w:val="sk-SK"/>
        </w:rPr>
        <w:t>Prijaté a realizované opatrenia pre zachovanie pôvodných druhov kultúrnych rastlín a plemien</w:t>
      </w:r>
      <w:r w:rsidRPr="00DA6BA3">
        <w:rPr>
          <w:rFonts w:ascii="Source Sans Pro" w:hAnsi="Source Sans Pro" w:cs="Segoe UI"/>
          <w:color w:val="000000" w:themeColor="text1"/>
          <w:sz w:val="20"/>
          <w:szCs w:val="20"/>
          <w:lang w:val="sk-SK"/>
        </w:rPr>
        <w:t xml:space="preserve"> hospodárskych zvierat pre genetickú diverzitu a odolnosť lokálnych ekosystémov</w:t>
      </w:r>
      <w:r w:rsidR="00C96843" w:rsidRPr="00DA6BA3">
        <w:rPr>
          <w:rFonts w:ascii="Source Sans Pro" w:hAnsi="Source Sans Pro" w:cs="Segoe UI"/>
          <w:color w:val="000000" w:themeColor="text1"/>
          <w:sz w:val="20"/>
          <w:szCs w:val="20"/>
          <w:lang w:val="sk-SK"/>
        </w:rPr>
        <w:t>.</w:t>
      </w:r>
    </w:p>
    <w:p w14:paraId="2EB7E7CA" w14:textId="77777777" w:rsidR="00BD5156" w:rsidRPr="00DA6BA3" w:rsidRDefault="00BD5156" w:rsidP="00BD5156">
      <w:pPr>
        <w:spacing w:line="276" w:lineRule="auto"/>
        <w:jc w:val="both"/>
        <w:rPr>
          <w:rFonts w:ascii="Source Sans Pro" w:eastAsia="Calibri" w:hAnsi="Source Sans Pro" w:cs="Segoe UI"/>
          <w:sz w:val="20"/>
          <w:szCs w:val="20"/>
          <w:lang w:val="sk-SK"/>
        </w:rPr>
      </w:pPr>
    </w:p>
    <w:p w14:paraId="60440726" w14:textId="1BD0BDB1" w:rsidR="00BD5156" w:rsidRPr="00DA6BA3" w:rsidRDefault="00BD5156" w:rsidP="1C8AB860">
      <w:pPr>
        <w:pStyle w:val="Odsekzoznamu"/>
        <w:numPr>
          <w:ilvl w:val="0"/>
          <w:numId w:val="10"/>
        </w:numPr>
        <w:autoSpaceDE w:val="0"/>
        <w:autoSpaceDN w:val="0"/>
        <w:adjustRightInd w:val="0"/>
        <w:spacing w:line="276" w:lineRule="auto"/>
        <w:ind w:left="284" w:hanging="284"/>
        <w:jc w:val="both"/>
        <w:rPr>
          <w:rFonts w:ascii="Source Sans Pro" w:eastAsia="Calibri" w:hAnsi="Source Sans Pro" w:cs="Segoe UI"/>
          <w:sz w:val="20"/>
          <w:szCs w:val="20"/>
          <w:lang w:val="sk-SK"/>
        </w:rPr>
      </w:pPr>
      <w:r w:rsidRPr="00DA6BA3">
        <w:rPr>
          <w:rFonts w:ascii="Source Sans Pro" w:hAnsi="Source Sans Pro" w:cs="Segoe UI"/>
          <w:b/>
          <w:sz w:val="20"/>
          <w:szCs w:val="20"/>
          <w:lang w:val="sk-SK"/>
        </w:rPr>
        <w:t xml:space="preserve">Zvýšená úroveň ekologizácie cez </w:t>
      </w:r>
      <w:proofErr w:type="spellStart"/>
      <w:r w:rsidRPr="00DA6BA3">
        <w:rPr>
          <w:rFonts w:ascii="Source Sans Pro" w:hAnsi="Source Sans Pro" w:cs="Segoe UI"/>
          <w:b/>
          <w:sz w:val="20"/>
          <w:szCs w:val="20"/>
          <w:lang w:val="sk-SK"/>
        </w:rPr>
        <w:t>ekodizajn</w:t>
      </w:r>
      <w:proofErr w:type="spellEnd"/>
      <w:r w:rsidRPr="00DA6BA3">
        <w:rPr>
          <w:rFonts w:ascii="Source Sans Pro" w:hAnsi="Source Sans Pro" w:cs="Segoe UI"/>
          <w:b/>
          <w:sz w:val="20"/>
          <w:szCs w:val="20"/>
          <w:lang w:val="sk-SK"/>
        </w:rPr>
        <w:t xml:space="preserve">, </w:t>
      </w:r>
      <w:proofErr w:type="spellStart"/>
      <w:r w:rsidRPr="00DA6BA3">
        <w:rPr>
          <w:rFonts w:ascii="Source Sans Pro" w:hAnsi="Source Sans Pro" w:cs="Segoe UI"/>
          <w:b/>
          <w:sz w:val="20"/>
          <w:szCs w:val="20"/>
          <w:lang w:val="sk-SK"/>
        </w:rPr>
        <w:t>ekoinovácie</w:t>
      </w:r>
      <w:proofErr w:type="spellEnd"/>
      <w:r w:rsidRPr="00DA6BA3">
        <w:rPr>
          <w:rFonts w:ascii="Source Sans Pro" w:hAnsi="Source Sans Pro" w:cs="Segoe UI"/>
          <w:b/>
          <w:sz w:val="20"/>
          <w:szCs w:val="20"/>
          <w:lang w:val="sk-SK"/>
        </w:rPr>
        <w:t xml:space="preserve">, </w:t>
      </w:r>
      <w:r w:rsidRPr="00DA6BA3">
        <w:rPr>
          <w:rFonts w:ascii="Source Sans Pro" w:hAnsi="Source Sans Pro" w:cs="Segoe UI"/>
          <w:sz w:val="20"/>
          <w:szCs w:val="20"/>
          <w:lang w:val="sk-SK"/>
        </w:rPr>
        <w:t>využívanie sekundárnych surovín vo výrobe a recyklácia materiálov</w:t>
      </w:r>
      <w:r w:rsidR="00C96843" w:rsidRPr="00DA6BA3">
        <w:rPr>
          <w:rFonts w:ascii="Source Sans Pro" w:hAnsi="Source Sans Pro" w:cs="Segoe UI"/>
          <w:sz w:val="20"/>
          <w:szCs w:val="20"/>
          <w:lang w:val="sk-SK"/>
        </w:rPr>
        <w:t>.</w:t>
      </w:r>
    </w:p>
    <w:p w14:paraId="2CD323AF" w14:textId="77777777" w:rsidR="00BD5156" w:rsidRPr="00DA6BA3" w:rsidRDefault="00BD5156" w:rsidP="00BD5156">
      <w:pPr>
        <w:pStyle w:val="Odsekzoznamu"/>
        <w:spacing w:line="276" w:lineRule="auto"/>
        <w:ind w:left="284"/>
        <w:contextualSpacing w:val="0"/>
        <w:jc w:val="both"/>
        <w:rPr>
          <w:rFonts w:ascii="Source Sans Pro" w:eastAsia="Calibri" w:hAnsi="Source Sans Pro" w:cs="Segoe UI"/>
          <w:sz w:val="20"/>
          <w:szCs w:val="20"/>
          <w:lang w:val="sk-SK"/>
        </w:rPr>
      </w:pPr>
    </w:p>
    <w:p w14:paraId="3B0CB31C" w14:textId="77777777" w:rsidR="00BD5156" w:rsidRPr="00DA6BA3" w:rsidRDefault="00BD5156" w:rsidP="00BD5156">
      <w:pPr>
        <w:pStyle w:val="Odsekzoznamu"/>
        <w:numPr>
          <w:ilvl w:val="0"/>
          <w:numId w:val="3"/>
        </w:numPr>
        <w:spacing w:before="40" w:after="120" w:line="276" w:lineRule="auto"/>
        <w:ind w:left="284" w:hanging="284"/>
        <w:jc w:val="both"/>
        <w:rPr>
          <w:rFonts w:ascii="Source Sans Pro" w:hAnsi="Source Sans Pro" w:cs="Segoe UI"/>
          <w:sz w:val="20"/>
          <w:szCs w:val="20"/>
          <w:lang w:val="sk-SK"/>
        </w:rPr>
      </w:pPr>
      <w:r w:rsidRPr="00DA6BA3">
        <w:rPr>
          <w:rFonts w:ascii="Source Sans Pro" w:hAnsi="Source Sans Pro" w:cs="Segoe UI"/>
          <w:b/>
          <w:sz w:val="20"/>
          <w:szCs w:val="20"/>
          <w:lang w:val="sk-SK"/>
        </w:rPr>
        <w:t>Zlepšenie neefektívnej verejnej investičnej správy na Slovensku</w:t>
      </w:r>
      <w:r w:rsidRPr="00DA6BA3">
        <w:rPr>
          <w:rFonts w:ascii="Source Sans Pro" w:hAnsi="Source Sans Pro" w:cs="Segoe UI"/>
          <w:sz w:val="20"/>
          <w:szCs w:val="20"/>
          <w:lang w:val="sk-SK"/>
        </w:rPr>
        <w:t xml:space="preserve"> s cieľom odblokovať plný investičný potenciál krajiny.</w:t>
      </w:r>
    </w:p>
    <w:p w14:paraId="787F0EA6" w14:textId="77777777" w:rsidR="00F145B1" w:rsidRPr="00DA6BA3" w:rsidRDefault="00F145B1" w:rsidP="00F145B1">
      <w:pPr>
        <w:pStyle w:val="Odsekzoznamu"/>
        <w:rPr>
          <w:rFonts w:ascii="Source Sans Pro" w:hAnsi="Source Sans Pro" w:cs="Segoe UI"/>
          <w:sz w:val="20"/>
          <w:szCs w:val="20"/>
          <w:lang w:val="sk-SK"/>
        </w:rPr>
      </w:pPr>
    </w:p>
    <w:p w14:paraId="42DB9F90" w14:textId="310F43A0" w:rsidR="006C4A40" w:rsidRPr="00DA6BA3" w:rsidRDefault="00FC0707" w:rsidP="00A21AE6">
      <w:pPr>
        <w:spacing w:before="40" w:after="120" w:line="276" w:lineRule="auto"/>
        <w:rPr>
          <w:rFonts w:ascii="Source Sans Pro" w:hAnsi="Source Sans Pro" w:cs="Segoe UI"/>
          <w:b/>
          <w:lang w:val="sk-SK"/>
        </w:rPr>
      </w:pPr>
      <w:r w:rsidRPr="00DA6BA3">
        <w:rPr>
          <w:rFonts w:ascii="Source Sans Pro" w:hAnsi="Source Sans Pro" w:cs="Segoe UI"/>
          <w:b/>
          <w:lang w:val="sk-SK"/>
        </w:rPr>
        <w:t>Prierezové témy pre podporu oblast</w:t>
      </w:r>
      <w:r w:rsidR="00931CDE" w:rsidRPr="00DA6BA3">
        <w:rPr>
          <w:rFonts w:ascii="Source Sans Pro" w:hAnsi="Source Sans Pro" w:cs="Segoe UI"/>
          <w:b/>
          <w:lang w:val="sk-SK"/>
        </w:rPr>
        <w:t>i</w:t>
      </w:r>
      <w:r w:rsidRPr="00DA6BA3">
        <w:rPr>
          <w:rFonts w:ascii="Source Sans Pro" w:hAnsi="Source Sans Pro" w:cs="Segoe UI"/>
          <w:b/>
          <w:lang w:val="sk-SK"/>
        </w:rPr>
        <w:t xml:space="preserve"> </w:t>
      </w:r>
      <w:r w:rsidR="00931CDE" w:rsidRPr="00DA6BA3">
        <w:rPr>
          <w:rFonts w:ascii="Source Sans Pro" w:hAnsi="Source Sans Pro" w:cs="Segoe UI"/>
          <w:b/>
          <w:lang w:val="sk-SK"/>
        </w:rPr>
        <w:t>d</w:t>
      </w:r>
      <w:r w:rsidRPr="00DA6BA3">
        <w:rPr>
          <w:rFonts w:ascii="Source Sans Pro" w:hAnsi="Source Sans Pro" w:cs="Segoe UI"/>
          <w:b/>
          <w:lang w:val="sk-SK"/>
        </w:rPr>
        <w:t>omény</w:t>
      </w:r>
      <w:r w:rsidR="00931CDE" w:rsidRPr="00DA6BA3">
        <w:rPr>
          <w:rFonts w:ascii="Source Sans Pro" w:hAnsi="Source Sans Pro" w:cs="Segoe UI"/>
          <w:b/>
          <w:lang w:val="sk-SK"/>
        </w:rPr>
        <w:t xml:space="preserve"> Potravinová konkurencieschopnosť a klimatická </w:t>
      </w:r>
      <w:r w:rsidR="00BA2F1B" w:rsidRPr="00DA6BA3">
        <w:rPr>
          <w:rFonts w:ascii="Source Sans Pro" w:hAnsi="Source Sans Pro" w:cs="Segoe UI"/>
          <w:b/>
          <w:lang w:val="sk-SK"/>
        </w:rPr>
        <w:t>odolnosť</w:t>
      </w:r>
    </w:p>
    <w:p w14:paraId="7CE5A6F0" w14:textId="54E299B3" w:rsidR="00177218" w:rsidRPr="00A42139" w:rsidRDefault="00391DCE" w:rsidP="00177218">
      <w:pPr>
        <w:spacing w:before="40" w:after="120" w:line="276" w:lineRule="auto"/>
        <w:rPr>
          <w:rFonts w:ascii="Source Sans Pro" w:hAnsi="Source Sans Pro" w:cs="Segoe UI"/>
          <w:sz w:val="20"/>
          <w:szCs w:val="20"/>
          <w:lang w:val="sk-SK"/>
        </w:rPr>
      </w:pPr>
      <w:r w:rsidRPr="00DA6BA3">
        <w:rPr>
          <w:rFonts w:ascii="Source Sans Pro" w:hAnsi="Source Sans Pro" w:cs="Segoe UI"/>
          <w:sz w:val="20"/>
          <w:szCs w:val="20"/>
          <w:lang w:val="sk-SK"/>
        </w:rPr>
        <w:t xml:space="preserve">Doplňujúcim výstupom práce domény Potravinová konkurencieschopnosť a klimatická </w:t>
      </w:r>
      <w:r w:rsidR="00BA2F1B" w:rsidRPr="00DA6BA3">
        <w:rPr>
          <w:rFonts w:ascii="Source Sans Pro" w:hAnsi="Source Sans Pro" w:cs="Segoe UI"/>
          <w:sz w:val="20"/>
          <w:szCs w:val="20"/>
          <w:lang w:val="sk-SK"/>
        </w:rPr>
        <w:t>odolnosť</w:t>
      </w:r>
      <w:r w:rsidRPr="00DA6BA3">
        <w:rPr>
          <w:rFonts w:ascii="Source Sans Pro" w:hAnsi="Source Sans Pro" w:cs="Segoe UI"/>
          <w:sz w:val="20"/>
          <w:szCs w:val="20"/>
          <w:lang w:val="sk-SK"/>
        </w:rPr>
        <w:t xml:space="preserve"> je definícia prierezových tém </w:t>
      </w:r>
      <w:r w:rsidR="00530EB4" w:rsidRPr="00DA6BA3">
        <w:rPr>
          <w:rFonts w:ascii="Source Sans Pro" w:hAnsi="Source Sans Pro" w:cs="Segoe UI"/>
          <w:sz w:val="20"/>
          <w:szCs w:val="20"/>
          <w:lang w:val="sk-SK"/>
        </w:rPr>
        <w:t xml:space="preserve">naprieč všetkými </w:t>
      </w:r>
      <w:r w:rsidR="00093306" w:rsidRPr="00DA6BA3">
        <w:rPr>
          <w:rFonts w:ascii="Source Sans Pro" w:hAnsi="Source Sans Pro" w:cs="Segoe UI"/>
          <w:sz w:val="20"/>
          <w:szCs w:val="20"/>
          <w:lang w:val="sk-SK"/>
        </w:rPr>
        <w:t>tematickými oblasťami podpory v prioritnej</w:t>
      </w:r>
      <w:r w:rsidRPr="00DA6BA3">
        <w:rPr>
          <w:rFonts w:ascii="Source Sans Pro" w:hAnsi="Source Sans Pro" w:cs="Segoe UI"/>
          <w:sz w:val="20"/>
          <w:szCs w:val="20"/>
          <w:lang w:val="sk-SK"/>
        </w:rPr>
        <w:t xml:space="preserve"> </w:t>
      </w:r>
      <w:r w:rsidR="00093306" w:rsidRPr="00DA6BA3">
        <w:rPr>
          <w:rFonts w:ascii="Source Sans Pro" w:hAnsi="Source Sans Pro" w:cs="Segoe UI"/>
          <w:sz w:val="20"/>
          <w:szCs w:val="20"/>
          <w:lang w:val="sk-SK"/>
        </w:rPr>
        <w:t>obla</w:t>
      </w:r>
      <w:r w:rsidR="00CD0105" w:rsidRPr="00DA6BA3">
        <w:rPr>
          <w:rFonts w:ascii="Source Sans Pro" w:hAnsi="Source Sans Pro" w:cs="Segoe UI"/>
          <w:sz w:val="20"/>
          <w:szCs w:val="20"/>
          <w:lang w:val="sk-SK"/>
        </w:rPr>
        <w:t xml:space="preserve">sti. </w:t>
      </w:r>
      <w:r w:rsidR="00D641FE" w:rsidRPr="00DA6BA3">
        <w:rPr>
          <w:rFonts w:ascii="Source Sans Pro" w:hAnsi="Source Sans Pro" w:cs="Segoe UI"/>
          <w:sz w:val="20"/>
          <w:szCs w:val="20"/>
          <w:lang w:val="sk-SK"/>
        </w:rPr>
        <w:t>Definícia prierezových tém je súčasťou</w:t>
      </w:r>
      <w:r w:rsidR="00177218">
        <w:rPr>
          <w:rFonts w:ascii="Source Sans Pro" w:hAnsi="Source Sans Pro" w:cs="Segoe UI"/>
          <w:sz w:val="20"/>
          <w:szCs w:val="20"/>
          <w:lang w:val="sk-SK"/>
        </w:rPr>
        <w:t xml:space="preserve"> </w:t>
      </w:r>
      <w:hyperlink w:anchor="_Príloha_2:_Prierezové">
        <w:r w:rsidR="00177218" w:rsidRPr="00A42139">
          <w:rPr>
            <w:rStyle w:val="Hypertextovprepojenie"/>
            <w:rFonts w:ascii="Source Sans Pro" w:hAnsi="Source Sans Pro" w:cs="Segoe UI"/>
            <w:sz w:val="20"/>
            <w:szCs w:val="20"/>
            <w:lang w:val="sk-SK"/>
          </w:rPr>
          <w:t>Príloh</w:t>
        </w:r>
        <w:r w:rsidR="00177218">
          <w:rPr>
            <w:rStyle w:val="Hypertextovprepojenie"/>
            <w:rFonts w:ascii="Source Sans Pro" w:hAnsi="Source Sans Pro" w:cs="Segoe UI"/>
            <w:sz w:val="20"/>
            <w:szCs w:val="20"/>
            <w:lang w:val="sk-SK"/>
          </w:rPr>
          <w:t>a</w:t>
        </w:r>
        <w:r w:rsidR="00177218" w:rsidRPr="00A42139">
          <w:rPr>
            <w:rStyle w:val="Hypertextovprepojenie"/>
            <w:rFonts w:ascii="Source Sans Pro" w:hAnsi="Source Sans Pro" w:cs="Segoe UI"/>
            <w:sz w:val="20"/>
            <w:szCs w:val="20"/>
            <w:lang w:val="sk-SK"/>
          </w:rPr>
          <w:t xml:space="preserve"> </w:t>
        </w:r>
        <w:r w:rsidR="00177218">
          <w:rPr>
            <w:rStyle w:val="Hypertextovprepojenie"/>
            <w:rFonts w:ascii="Source Sans Pro" w:hAnsi="Source Sans Pro" w:cs="Segoe UI"/>
            <w:sz w:val="20"/>
            <w:szCs w:val="20"/>
            <w:lang w:val="sk-SK"/>
          </w:rPr>
          <w:t>7.2</w:t>
        </w:r>
      </w:hyperlink>
      <w:r w:rsidR="00177218" w:rsidRPr="00A42139">
        <w:rPr>
          <w:rFonts w:ascii="Source Sans Pro" w:hAnsi="Source Sans Pro" w:cs="Segoe UI"/>
          <w:sz w:val="20"/>
          <w:szCs w:val="20"/>
          <w:lang w:val="sk-SK"/>
        </w:rPr>
        <w:t>.</w:t>
      </w:r>
    </w:p>
    <w:p w14:paraId="47435376" w14:textId="77777777" w:rsidR="00177218" w:rsidRPr="00DA6BA3" w:rsidRDefault="00177218" w:rsidP="00A21AE6">
      <w:pPr>
        <w:spacing w:before="40" w:after="120" w:line="276" w:lineRule="auto"/>
        <w:rPr>
          <w:rFonts w:ascii="Source Sans Pro" w:hAnsi="Source Sans Pro" w:cs="Segoe UI"/>
          <w:lang w:val="sk-SK"/>
        </w:rPr>
      </w:pPr>
    </w:p>
    <w:p w14:paraId="66E2CA01" w14:textId="77777777" w:rsidR="00A21AE6" w:rsidRPr="00DA6BA3" w:rsidRDefault="00A21AE6" w:rsidP="00F145B1">
      <w:pPr>
        <w:pStyle w:val="Odsekzoznamu"/>
        <w:rPr>
          <w:rFonts w:ascii="Source Sans Pro" w:hAnsi="Source Sans Pro" w:cs="Segoe UI"/>
          <w:sz w:val="20"/>
          <w:szCs w:val="20"/>
          <w:lang w:val="sk-SK"/>
        </w:rPr>
      </w:pPr>
    </w:p>
    <w:p w14:paraId="719C7616" w14:textId="77777777" w:rsidR="00F145B1" w:rsidRPr="00DA6BA3" w:rsidRDefault="00F145B1" w:rsidP="00F145B1">
      <w:pPr>
        <w:spacing w:before="40" w:after="120" w:line="276" w:lineRule="auto"/>
        <w:jc w:val="both"/>
        <w:rPr>
          <w:rFonts w:ascii="Source Sans Pro" w:hAnsi="Source Sans Pro" w:cs="Segoe UI"/>
          <w:sz w:val="20"/>
          <w:szCs w:val="20"/>
          <w:lang w:val="sk-SK"/>
        </w:rPr>
      </w:pPr>
    </w:p>
    <w:p w14:paraId="2D0C8825" w14:textId="77777777" w:rsidR="00F145B1" w:rsidRPr="00DA6BA3" w:rsidRDefault="00F145B1" w:rsidP="00F145B1">
      <w:pPr>
        <w:spacing w:before="40" w:after="120" w:line="276" w:lineRule="auto"/>
        <w:jc w:val="both"/>
        <w:rPr>
          <w:rFonts w:ascii="Source Sans Pro" w:hAnsi="Source Sans Pro" w:cs="Segoe UI"/>
          <w:sz w:val="20"/>
          <w:szCs w:val="20"/>
          <w:lang w:val="sk-SK"/>
        </w:rPr>
      </w:pPr>
    </w:p>
    <w:p w14:paraId="67D94980" w14:textId="1841A320" w:rsidR="004223BB" w:rsidRPr="00DD7867" w:rsidRDefault="0BC5D855" w:rsidP="5113F3CF">
      <w:pPr>
        <w:pStyle w:val="Nadpis1"/>
        <w:snapToGrid w:val="0"/>
        <w:spacing w:before="0" w:after="120" w:line="276" w:lineRule="auto"/>
        <w:jc w:val="both"/>
        <w:rPr>
          <w:rFonts w:cs="Segoe UI"/>
          <w:sz w:val="28"/>
          <w:szCs w:val="28"/>
        </w:rPr>
      </w:pPr>
      <w:bookmarkStart w:id="239" w:name="_Toc225768561"/>
      <w:bookmarkStart w:id="240" w:name="_Toc181861599"/>
      <w:r w:rsidRPr="00DD7867">
        <w:rPr>
          <w:rFonts w:cs="Segoe UI"/>
          <w:sz w:val="28"/>
          <w:szCs w:val="28"/>
        </w:rPr>
        <w:lastRenderedPageBreak/>
        <w:t>Zoznam tabuliek</w:t>
      </w:r>
      <w:bookmarkEnd w:id="239"/>
      <w:bookmarkEnd w:id="240"/>
    </w:p>
    <w:p w14:paraId="52F1545D" w14:textId="0C8C6B94" w:rsidR="00E80AEB" w:rsidRPr="00A42139" w:rsidRDefault="004223BB">
      <w:pPr>
        <w:pStyle w:val="Zoznamobrzkov"/>
        <w:tabs>
          <w:tab w:val="right" w:leader="dot" w:pos="9016"/>
        </w:tabs>
        <w:rPr>
          <w:rFonts w:ascii="Source Sans Pro" w:hAnsi="Source Sans Pro"/>
          <w:kern w:val="2"/>
          <w:sz w:val="20"/>
          <w:szCs w:val="20"/>
          <w:lang w:val="sk-SK" w:eastAsia="sk-SK"/>
          <w14:ligatures w14:val="standardContextual"/>
        </w:rPr>
      </w:pPr>
      <w:r w:rsidRPr="00A42139">
        <w:rPr>
          <w:rStyle w:val="Hypertextovprepojenie"/>
          <w:rFonts w:ascii="Source Sans Pro" w:hAnsi="Source Sans Pro" w:cs="Segoe UI"/>
          <w:sz w:val="20"/>
          <w:szCs w:val="20"/>
          <w:lang w:val="sk-SK"/>
        </w:rPr>
        <w:fldChar w:fldCharType="begin"/>
      </w:r>
      <w:r w:rsidRPr="00A42139">
        <w:rPr>
          <w:rStyle w:val="Hypertextovprepojenie"/>
          <w:rFonts w:ascii="Source Sans Pro" w:hAnsi="Source Sans Pro" w:cs="Segoe UI"/>
          <w:sz w:val="20"/>
          <w:szCs w:val="20"/>
          <w:lang w:val="sk-SK"/>
        </w:rPr>
        <w:instrText xml:space="preserve"> TOC \h \z \c "Tabuľka" </w:instrText>
      </w:r>
      <w:r w:rsidRPr="00A42139">
        <w:rPr>
          <w:rStyle w:val="Hypertextovprepojenie"/>
          <w:rFonts w:ascii="Source Sans Pro" w:hAnsi="Source Sans Pro" w:cs="Segoe UI"/>
          <w:sz w:val="20"/>
          <w:szCs w:val="20"/>
          <w:lang w:val="sk-SK"/>
        </w:rPr>
        <w:fldChar w:fldCharType="separate"/>
      </w:r>
      <w:hyperlink w:anchor="_Toc175652697" w:history="1">
        <w:r w:rsidR="00E80AEB" w:rsidRPr="00A42139">
          <w:rPr>
            <w:rStyle w:val="Hypertextovprepojenie"/>
            <w:rFonts w:ascii="Source Sans Pro" w:hAnsi="Source Sans Pro" w:cs="Segoe UI"/>
            <w:b/>
            <w:sz w:val="20"/>
            <w:szCs w:val="20"/>
            <w:lang w:val="sk-SK"/>
          </w:rPr>
          <w:t>Tabuľka 1:</w:t>
        </w:r>
        <w:r w:rsidR="00E80AEB" w:rsidRPr="00A42139">
          <w:rPr>
            <w:rStyle w:val="Hypertextovprepojenie"/>
            <w:rFonts w:ascii="Source Sans Pro" w:hAnsi="Source Sans Pro" w:cs="Segoe UI"/>
            <w:sz w:val="20"/>
            <w:szCs w:val="20"/>
            <w:lang w:val="sk-SK"/>
          </w:rPr>
          <w:t xml:space="preserve"> Strategické opatrenia domény Inovatívny priemysel pre 21. storočie</w:t>
        </w:r>
        <w:r w:rsidR="00E80AEB" w:rsidRPr="00A42139">
          <w:rPr>
            <w:rFonts w:ascii="Source Sans Pro" w:hAnsi="Source Sans Pro"/>
            <w:webHidden/>
            <w:sz w:val="20"/>
            <w:szCs w:val="20"/>
            <w:lang w:val="sk-SK"/>
          </w:rPr>
          <w:tab/>
        </w:r>
        <w:r w:rsidR="00E80AEB" w:rsidRPr="00A42139">
          <w:rPr>
            <w:rFonts w:ascii="Source Sans Pro" w:hAnsi="Source Sans Pro"/>
            <w:webHidden/>
            <w:sz w:val="20"/>
            <w:szCs w:val="20"/>
            <w:lang w:val="sk-SK"/>
          </w:rPr>
          <w:fldChar w:fldCharType="begin"/>
        </w:r>
        <w:r w:rsidR="00E80AEB" w:rsidRPr="00A42139">
          <w:rPr>
            <w:rFonts w:ascii="Source Sans Pro" w:hAnsi="Source Sans Pro"/>
            <w:webHidden/>
            <w:sz w:val="20"/>
            <w:szCs w:val="20"/>
            <w:lang w:val="sk-SK"/>
          </w:rPr>
          <w:instrText xml:space="preserve"> PAGEREF _Toc175652697 \h </w:instrText>
        </w:r>
        <w:r w:rsidR="00E80AEB" w:rsidRPr="00A42139">
          <w:rPr>
            <w:rFonts w:ascii="Source Sans Pro" w:hAnsi="Source Sans Pro"/>
            <w:webHidden/>
            <w:sz w:val="20"/>
            <w:szCs w:val="20"/>
            <w:lang w:val="sk-SK"/>
          </w:rPr>
        </w:r>
        <w:r w:rsidR="00E80AEB" w:rsidRPr="00A42139">
          <w:rPr>
            <w:rFonts w:ascii="Source Sans Pro" w:hAnsi="Source Sans Pro"/>
            <w:webHidden/>
            <w:sz w:val="20"/>
            <w:szCs w:val="20"/>
            <w:lang w:val="sk-SK"/>
          </w:rPr>
          <w:fldChar w:fldCharType="separate"/>
        </w:r>
        <w:r w:rsidR="00082DDF" w:rsidRPr="00A42139">
          <w:rPr>
            <w:rFonts w:ascii="Source Sans Pro" w:hAnsi="Source Sans Pro"/>
            <w:webHidden/>
            <w:sz w:val="20"/>
            <w:szCs w:val="20"/>
            <w:lang w:val="sk-SK"/>
          </w:rPr>
          <w:t>36</w:t>
        </w:r>
        <w:r w:rsidR="00E80AEB" w:rsidRPr="00A42139">
          <w:rPr>
            <w:rFonts w:ascii="Source Sans Pro" w:hAnsi="Source Sans Pro"/>
            <w:webHidden/>
            <w:sz w:val="20"/>
            <w:szCs w:val="20"/>
            <w:lang w:val="sk-SK"/>
          </w:rPr>
          <w:fldChar w:fldCharType="end"/>
        </w:r>
      </w:hyperlink>
    </w:p>
    <w:p w14:paraId="0F3E447C" w14:textId="00CB20A7" w:rsidR="00E80AEB" w:rsidRPr="00A42139" w:rsidRDefault="005577B2">
      <w:pPr>
        <w:pStyle w:val="Zoznamobrzkov"/>
        <w:tabs>
          <w:tab w:val="right" w:leader="dot" w:pos="9016"/>
        </w:tabs>
        <w:rPr>
          <w:rFonts w:ascii="Source Sans Pro" w:hAnsi="Source Sans Pro"/>
          <w:kern w:val="2"/>
          <w:sz w:val="20"/>
          <w:szCs w:val="20"/>
          <w:lang w:val="sk-SK" w:eastAsia="sk-SK"/>
          <w14:ligatures w14:val="standardContextual"/>
        </w:rPr>
      </w:pPr>
      <w:hyperlink w:anchor="_Toc175652698" w:history="1">
        <w:r w:rsidRPr="00A42139">
          <w:rPr>
            <w:rStyle w:val="Hypertextovprepojenie"/>
            <w:rFonts w:ascii="Source Sans Pro" w:hAnsi="Source Sans Pro" w:cs="Segoe UI"/>
            <w:b/>
            <w:sz w:val="20"/>
            <w:szCs w:val="20"/>
            <w:lang w:val="sk-SK"/>
          </w:rPr>
          <w:t>Ta</w:t>
        </w:r>
        <w:r w:rsidR="00E80AEB" w:rsidRPr="00A42139">
          <w:rPr>
            <w:rStyle w:val="Hypertextovprepojenie"/>
            <w:rFonts w:ascii="Source Sans Pro" w:hAnsi="Source Sans Pro" w:cs="Segoe UI"/>
            <w:b/>
            <w:sz w:val="20"/>
            <w:szCs w:val="20"/>
            <w:lang w:val="sk-SK"/>
          </w:rPr>
          <w:t>buľka 2</w:t>
        </w:r>
        <w:r w:rsidR="00E80AEB" w:rsidRPr="00A42139">
          <w:rPr>
            <w:rStyle w:val="Hypertextovprepojenie"/>
            <w:rFonts w:ascii="Source Sans Pro" w:hAnsi="Source Sans Pro" w:cs="Segoe UI"/>
            <w:sz w:val="20"/>
            <w:szCs w:val="20"/>
            <w:lang w:val="sk-SK"/>
          </w:rPr>
          <w:t>: Strategické opatrenia Domény Mobilita pre 21. storočie</w:t>
        </w:r>
        <w:r w:rsidR="00E80AEB" w:rsidRPr="00A42139">
          <w:rPr>
            <w:rFonts w:ascii="Source Sans Pro" w:hAnsi="Source Sans Pro"/>
            <w:webHidden/>
            <w:sz w:val="20"/>
            <w:szCs w:val="20"/>
            <w:lang w:val="sk-SK"/>
          </w:rPr>
          <w:tab/>
        </w:r>
        <w:r w:rsidR="00E80AEB" w:rsidRPr="00A42139">
          <w:rPr>
            <w:rFonts w:ascii="Source Sans Pro" w:hAnsi="Source Sans Pro"/>
            <w:webHidden/>
            <w:sz w:val="20"/>
            <w:szCs w:val="20"/>
            <w:lang w:val="sk-SK"/>
          </w:rPr>
          <w:fldChar w:fldCharType="begin"/>
        </w:r>
        <w:r w:rsidR="00E80AEB" w:rsidRPr="00A42139">
          <w:rPr>
            <w:rFonts w:ascii="Source Sans Pro" w:hAnsi="Source Sans Pro"/>
            <w:webHidden/>
            <w:sz w:val="20"/>
            <w:szCs w:val="20"/>
            <w:lang w:val="sk-SK"/>
          </w:rPr>
          <w:instrText xml:space="preserve"> PAGEREF _Toc175652698 \h </w:instrText>
        </w:r>
        <w:r w:rsidR="00E80AEB" w:rsidRPr="00A42139">
          <w:rPr>
            <w:rFonts w:ascii="Source Sans Pro" w:hAnsi="Source Sans Pro"/>
            <w:webHidden/>
            <w:sz w:val="20"/>
            <w:szCs w:val="20"/>
            <w:lang w:val="sk-SK"/>
          </w:rPr>
        </w:r>
        <w:r w:rsidR="00E80AEB" w:rsidRPr="00A42139">
          <w:rPr>
            <w:rFonts w:ascii="Source Sans Pro" w:hAnsi="Source Sans Pro"/>
            <w:webHidden/>
            <w:sz w:val="20"/>
            <w:szCs w:val="20"/>
            <w:lang w:val="sk-SK"/>
          </w:rPr>
          <w:fldChar w:fldCharType="separate"/>
        </w:r>
        <w:r w:rsidR="00082DDF" w:rsidRPr="00A42139">
          <w:rPr>
            <w:rFonts w:ascii="Source Sans Pro" w:hAnsi="Source Sans Pro"/>
            <w:webHidden/>
            <w:sz w:val="20"/>
            <w:szCs w:val="20"/>
            <w:lang w:val="sk-SK"/>
          </w:rPr>
          <w:t>47</w:t>
        </w:r>
        <w:r w:rsidR="00E80AEB" w:rsidRPr="00A42139">
          <w:rPr>
            <w:rFonts w:ascii="Source Sans Pro" w:hAnsi="Source Sans Pro"/>
            <w:webHidden/>
            <w:sz w:val="20"/>
            <w:szCs w:val="20"/>
            <w:lang w:val="sk-SK"/>
          </w:rPr>
          <w:fldChar w:fldCharType="end"/>
        </w:r>
      </w:hyperlink>
    </w:p>
    <w:p w14:paraId="62D61493" w14:textId="081D3F00" w:rsidR="00E80AEB" w:rsidRPr="00A42139" w:rsidRDefault="005577B2">
      <w:pPr>
        <w:pStyle w:val="Zoznamobrzkov"/>
        <w:tabs>
          <w:tab w:val="right" w:leader="dot" w:pos="9016"/>
        </w:tabs>
        <w:rPr>
          <w:rFonts w:ascii="Source Sans Pro" w:hAnsi="Source Sans Pro"/>
          <w:kern w:val="2"/>
          <w:sz w:val="20"/>
          <w:szCs w:val="20"/>
          <w:lang w:val="sk-SK" w:eastAsia="sk-SK"/>
          <w14:ligatures w14:val="standardContextual"/>
        </w:rPr>
      </w:pPr>
      <w:hyperlink w:anchor="_Toc175652699" w:history="1">
        <w:r w:rsidRPr="00A42139">
          <w:rPr>
            <w:rStyle w:val="Hypertextovprepojenie"/>
            <w:rFonts w:ascii="Source Sans Pro" w:hAnsi="Source Sans Pro"/>
            <w:b/>
            <w:sz w:val="20"/>
            <w:szCs w:val="20"/>
            <w:shd w:val="clear" w:color="auto" w:fill="FFFFFF"/>
            <w:lang w:val="sk-SK"/>
          </w:rPr>
          <w:t>Ta</w:t>
        </w:r>
        <w:r w:rsidR="00E80AEB" w:rsidRPr="00A42139">
          <w:rPr>
            <w:rStyle w:val="Hypertextovprepojenie"/>
            <w:rFonts w:ascii="Source Sans Pro" w:hAnsi="Source Sans Pro"/>
            <w:b/>
            <w:sz w:val="20"/>
            <w:szCs w:val="20"/>
            <w:shd w:val="clear" w:color="auto" w:fill="FFFFFF"/>
            <w:lang w:val="sk-SK"/>
          </w:rPr>
          <w:t>buľka 3</w:t>
        </w:r>
        <w:r w:rsidRPr="00A42139">
          <w:rPr>
            <w:rStyle w:val="Hypertextovprepojenie"/>
            <w:rFonts w:ascii="Source Sans Pro" w:hAnsi="Source Sans Pro"/>
            <w:b/>
            <w:sz w:val="20"/>
            <w:szCs w:val="20"/>
            <w:shd w:val="clear" w:color="auto" w:fill="FFFFFF"/>
            <w:lang w:val="sk-SK"/>
          </w:rPr>
          <w:t>:</w:t>
        </w:r>
        <w:r w:rsidR="00E80AEB" w:rsidRPr="00A42139">
          <w:rPr>
            <w:rStyle w:val="Hypertextovprepojenie"/>
            <w:rFonts w:ascii="Source Sans Pro" w:hAnsi="Source Sans Pro"/>
            <w:sz w:val="20"/>
            <w:szCs w:val="20"/>
            <w:shd w:val="clear" w:color="auto" w:fill="FFFFFF"/>
            <w:lang w:val="sk-SK"/>
          </w:rPr>
          <w:t xml:space="preserve"> Strategické opatrenia domény Potravinová sebestačnosť a klimatická odolnosť</w:t>
        </w:r>
        <w:r w:rsidR="00E80AEB" w:rsidRPr="00A42139">
          <w:rPr>
            <w:rFonts w:ascii="Source Sans Pro" w:hAnsi="Source Sans Pro"/>
            <w:webHidden/>
            <w:sz w:val="20"/>
            <w:szCs w:val="20"/>
            <w:lang w:val="sk-SK"/>
          </w:rPr>
          <w:tab/>
        </w:r>
        <w:r w:rsidR="00E80AEB" w:rsidRPr="00A42139">
          <w:rPr>
            <w:rFonts w:ascii="Source Sans Pro" w:hAnsi="Source Sans Pro"/>
            <w:webHidden/>
            <w:sz w:val="20"/>
            <w:szCs w:val="20"/>
            <w:lang w:val="sk-SK"/>
          </w:rPr>
          <w:fldChar w:fldCharType="begin"/>
        </w:r>
        <w:r w:rsidR="00E80AEB" w:rsidRPr="00A42139">
          <w:rPr>
            <w:rFonts w:ascii="Source Sans Pro" w:hAnsi="Source Sans Pro"/>
            <w:webHidden/>
            <w:sz w:val="20"/>
            <w:szCs w:val="20"/>
            <w:lang w:val="sk-SK"/>
          </w:rPr>
          <w:instrText xml:space="preserve"> PAGEREF _Toc175652699 \h </w:instrText>
        </w:r>
        <w:r w:rsidR="00E80AEB" w:rsidRPr="00A42139">
          <w:rPr>
            <w:rFonts w:ascii="Source Sans Pro" w:hAnsi="Source Sans Pro"/>
            <w:webHidden/>
            <w:sz w:val="20"/>
            <w:szCs w:val="20"/>
            <w:lang w:val="sk-SK"/>
          </w:rPr>
        </w:r>
        <w:r w:rsidR="00E80AEB" w:rsidRPr="00A42139">
          <w:rPr>
            <w:rFonts w:ascii="Source Sans Pro" w:hAnsi="Source Sans Pro"/>
            <w:webHidden/>
            <w:sz w:val="20"/>
            <w:szCs w:val="20"/>
            <w:lang w:val="sk-SK"/>
          </w:rPr>
          <w:fldChar w:fldCharType="separate"/>
        </w:r>
        <w:r w:rsidR="00082DDF" w:rsidRPr="00A42139">
          <w:rPr>
            <w:rFonts w:ascii="Source Sans Pro" w:hAnsi="Source Sans Pro"/>
            <w:webHidden/>
            <w:sz w:val="20"/>
            <w:szCs w:val="20"/>
            <w:lang w:val="sk-SK"/>
          </w:rPr>
          <w:t>97</w:t>
        </w:r>
        <w:r w:rsidR="00E80AEB" w:rsidRPr="00A42139">
          <w:rPr>
            <w:rFonts w:ascii="Source Sans Pro" w:hAnsi="Source Sans Pro"/>
            <w:webHidden/>
            <w:sz w:val="20"/>
            <w:szCs w:val="20"/>
            <w:lang w:val="sk-SK"/>
          </w:rPr>
          <w:fldChar w:fldCharType="end"/>
        </w:r>
      </w:hyperlink>
    </w:p>
    <w:p w14:paraId="0A1F3210" w14:textId="49E028D6" w:rsidR="00A65D8F" w:rsidRPr="00A42139" w:rsidRDefault="004223BB" w:rsidP="004F2387">
      <w:pPr>
        <w:pStyle w:val="Zoznamobrzkov"/>
        <w:tabs>
          <w:tab w:val="right" w:leader="dot" w:pos="9016"/>
        </w:tabs>
        <w:spacing w:line="360" w:lineRule="auto"/>
        <w:rPr>
          <w:rStyle w:val="Hypertextovprepojenie"/>
          <w:rFonts w:ascii="Source Sans Pro" w:hAnsi="Source Sans Pro" w:cs="Segoe UI"/>
          <w:sz w:val="20"/>
          <w:szCs w:val="20"/>
          <w:lang w:val="sk-SK"/>
        </w:rPr>
      </w:pPr>
      <w:r w:rsidRPr="00A42139">
        <w:rPr>
          <w:rStyle w:val="Hypertextovprepojenie"/>
          <w:rFonts w:ascii="Source Sans Pro" w:hAnsi="Source Sans Pro" w:cs="Segoe UI"/>
          <w:sz w:val="20"/>
          <w:szCs w:val="20"/>
          <w:lang w:val="sk-SK"/>
        </w:rPr>
        <w:fldChar w:fldCharType="end"/>
      </w:r>
    </w:p>
    <w:p w14:paraId="6F9C0BB8" w14:textId="77777777" w:rsidR="0026239B" w:rsidRPr="00A42139" w:rsidRDefault="0026239B" w:rsidP="0026239B">
      <w:pPr>
        <w:rPr>
          <w:lang w:val="sk-SK"/>
        </w:rPr>
      </w:pPr>
    </w:p>
    <w:p w14:paraId="094A47CC" w14:textId="77777777" w:rsidR="0026239B" w:rsidRPr="00A42139" w:rsidRDefault="0026239B" w:rsidP="0026239B">
      <w:pPr>
        <w:rPr>
          <w:lang w:val="sk-SK"/>
        </w:rPr>
      </w:pPr>
    </w:p>
    <w:p w14:paraId="142E107C" w14:textId="77777777" w:rsidR="0026239B" w:rsidRPr="00A42139" w:rsidRDefault="0026239B" w:rsidP="0026239B">
      <w:pPr>
        <w:rPr>
          <w:lang w:val="sk-SK"/>
        </w:rPr>
      </w:pPr>
    </w:p>
    <w:p w14:paraId="1E691CD5" w14:textId="77777777" w:rsidR="0026239B" w:rsidRPr="00A42139" w:rsidRDefault="0026239B" w:rsidP="0026239B">
      <w:pPr>
        <w:rPr>
          <w:lang w:val="sk-SK"/>
        </w:rPr>
      </w:pPr>
    </w:p>
    <w:p w14:paraId="7E005A85" w14:textId="77777777" w:rsidR="0026239B" w:rsidRPr="00A42139" w:rsidRDefault="0026239B" w:rsidP="0026239B">
      <w:pPr>
        <w:rPr>
          <w:lang w:val="sk-SK"/>
        </w:rPr>
      </w:pPr>
    </w:p>
    <w:p w14:paraId="315F2A73" w14:textId="77777777" w:rsidR="0026239B" w:rsidRPr="00A42139" w:rsidRDefault="0026239B" w:rsidP="0026239B">
      <w:pPr>
        <w:rPr>
          <w:lang w:val="sk-SK"/>
        </w:rPr>
      </w:pPr>
    </w:p>
    <w:p w14:paraId="01EB1EAC" w14:textId="77777777" w:rsidR="0026239B" w:rsidRPr="00A42139" w:rsidRDefault="0026239B" w:rsidP="0026239B">
      <w:pPr>
        <w:rPr>
          <w:lang w:val="sk-SK"/>
        </w:rPr>
      </w:pPr>
    </w:p>
    <w:p w14:paraId="5A17325D" w14:textId="77777777" w:rsidR="0026239B" w:rsidRPr="00A42139" w:rsidRDefault="0026239B" w:rsidP="0026239B">
      <w:pPr>
        <w:rPr>
          <w:lang w:val="sk-SK"/>
        </w:rPr>
      </w:pPr>
    </w:p>
    <w:p w14:paraId="248C9D89" w14:textId="77777777" w:rsidR="0026239B" w:rsidRPr="00A42139" w:rsidRDefault="0026239B" w:rsidP="0026239B">
      <w:pPr>
        <w:rPr>
          <w:lang w:val="sk-SK"/>
        </w:rPr>
      </w:pPr>
    </w:p>
    <w:p w14:paraId="4897897D" w14:textId="77777777" w:rsidR="0026239B" w:rsidRPr="00A42139" w:rsidRDefault="0026239B" w:rsidP="0026239B">
      <w:pPr>
        <w:rPr>
          <w:lang w:val="sk-SK"/>
        </w:rPr>
      </w:pPr>
    </w:p>
    <w:p w14:paraId="693BEA82" w14:textId="77777777" w:rsidR="0026239B" w:rsidRPr="00A42139" w:rsidRDefault="0026239B" w:rsidP="0026239B">
      <w:pPr>
        <w:rPr>
          <w:lang w:val="sk-SK"/>
        </w:rPr>
      </w:pPr>
    </w:p>
    <w:p w14:paraId="534EE9CF" w14:textId="77777777" w:rsidR="0026239B" w:rsidRPr="00A42139" w:rsidRDefault="0026239B" w:rsidP="0026239B">
      <w:pPr>
        <w:rPr>
          <w:lang w:val="sk-SK"/>
        </w:rPr>
      </w:pPr>
    </w:p>
    <w:p w14:paraId="4A1FE412" w14:textId="77777777" w:rsidR="0026239B" w:rsidRPr="00A42139" w:rsidRDefault="0026239B" w:rsidP="0026239B">
      <w:pPr>
        <w:rPr>
          <w:lang w:val="sk-SK"/>
        </w:rPr>
      </w:pPr>
    </w:p>
    <w:p w14:paraId="236EC318" w14:textId="77777777" w:rsidR="0026239B" w:rsidRPr="00A42139" w:rsidRDefault="0026239B" w:rsidP="0026239B">
      <w:pPr>
        <w:rPr>
          <w:lang w:val="sk-SK"/>
        </w:rPr>
      </w:pPr>
    </w:p>
    <w:p w14:paraId="010C86B9" w14:textId="77777777" w:rsidR="0026239B" w:rsidRPr="00A42139" w:rsidRDefault="0026239B" w:rsidP="0026239B">
      <w:pPr>
        <w:rPr>
          <w:lang w:val="sk-SK"/>
        </w:rPr>
      </w:pPr>
    </w:p>
    <w:p w14:paraId="40CD5004" w14:textId="77777777" w:rsidR="0026239B" w:rsidRPr="00A42139" w:rsidRDefault="0026239B" w:rsidP="0026239B">
      <w:pPr>
        <w:rPr>
          <w:lang w:val="sk-SK"/>
        </w:rPr>
      </w:pPr>
    </w:p>
    <w:p w14:paraId="73D9056A" w14:textId="77777777" w:rsidR="0026239B" w:rsidRPr="00A42139" w:rsidRDefault="0026239B" w:rsidP="0026239B">
      <w:pPr>
        <w:rPr>
          <w:lang w:val="sk-SK"/>
        </w:rPr>
      </w:pPr>
    </w:p>
    <w:p w14:paraId="5C954D4A" w14:textId="77777777" w:rsidR="0050035C" w:rsidRPr="00A42139" w:rsidRDefault="0050035C" w:rsidP="0026239B">
      <w:pPr>
        <w:rPr>
          <w:lang w:val="sk-SK"/>
        </w:rPr>
      </w:pPr>
    </w:p>
    <w:p w14:paraId="5EBB2DCF" w14:textId="77777777" w:rsidR="0050035C" w:rsidRPr="00A42139" w:rsidRDefault="0050035C" w:rsidP="0026239B">
      <w:pPr>
        <w:rPr>
          <w:lang w:val="sk-SK"/>
        </w:rPr>
      </w:pPr>
    </w:p>
    <w:p w14:paraId="22D45776" w14:textId="77777777" w:rsidR="0050035C" w:rsidRPr="00A42139" w:rsidRDefault="0050035C" w:rsidP="0026239B">
      <w:pPr>
        <w:rPr>
          <w:lang w:val="sk-SK"/>
        </w:rPr>
      </w:pPr>
    </w:p>
    <w:p w14:paraId="7E945FC6" w14:textId="77777777" w:rsidR="0050035C" w:rsidRPr="00A42139" w:rsidRDefault="0050035C" w:rsidP="0026239B">
      <w:pPr>
        <w:rPr>
          <w:lang w:val="sk-SK"/>
        </w:rPr>
      </w:pPr>
    </w:p>
    <w:p w14:paraId="1C883F6E" w14:textId="77777777" w:rsidR="0050035C" w:rsidRPr="00A42139" w:rsidRDefault="0050035C" w:rsidP="0026239B">
      <w:pPr>
        <w:rPr>
          <w:lang w:val="sk-SK"/>
        </w:rPr>
      </w:pPr>
    </w:p>
    <w:p w14:paraId="48C67D81" w14:textId="77777777" w:rsidR="0050035C" w:rsidRPr="00A42139" w:rsidRDefault="0050035C" w:rsidP="0026239B">
      <w:pPr>
        <w:rPr>
          <w:lang w:val="sk-SK"/>
        </w:rPr>
      </w:pPr>
    </w:p>
    <w:p w14:paraId="2F7FB289" w14:textId="77777777" w:rsidR="0050035C" w:rsidRPr="00A42139" w:rsidRDefault="0050035C" w:rsidP="0026239B">
      <w:pPr>
        <w:rPr>
          <w:lang w:val="sk-SK"/>
        </w:rPr>
      </w:pPr>
    </w:p>
    <w:p w14:paraId="490137BC" w14:textId="77777777" w:rsidR="0050035C" w:rsidRPr="00A42139" w:rsidRDefault="0050035C" w:rsidP="0026239B">
      <w:pPr>
        <w:rPr>
          <w:lang w:val="sk-SK"/>
        </w:rPr>
      </w:pPr>
    </w:p>
    <w:p w14:paraId="538009F3" w14:textId="77777777" w:rsidR="0050035C" w:rsidRPr="00A42139" w:rsidRDefault="0050035C" w:rsidP="0026239B">
      <w:pPr>
        <w:rPr>
          <w:lang w:val="sk-SK"/>
        </w:rPr>
      </w:pPr>
    </w:p>
    <w:p w14:paraId="1C6B70D8" w14:textId="77777777" w:rsidR="0050035C" w:rsidRPr="00A42139" w:rsidRDefault="0050035C" w:rsidP="0026239B">
      <w:pPr>
        <w:rPr>
          <w:lang w:val="sk-SK"/>
        </w:rPr>
      </w:pPr>
    </w:p>
    <w:p w14:paraId="5FEA1283" w14:textId="77777777" w:rsidR="0050035C" w:rsidRPr="00A42139" w:rsidRDefault="0050035C" w:rsidP="0026239B">
      <w:pPr>
        <w:rPr>
          <w:lang w:val="sk-SK"/>
        </w:rPr>
      </w:pPr>
    </w:p>
    <w:p w14:paraId="563DC79D" w14:textId="77777777" w:rsidR="0050035C" w:rsidRPr="00A42139" w:rsidRDefault="0050035C" w:rsidP="0026239B">
      <w:pPr>
        <w:rPr>
          <w:lang w:val="sk-SK"/>
        </w:rPr>
      </w:pPr>
    </w:p>
    <w:p w14:paraId="284E0AD8" w14:textId="77777777" w:rsidR="0050035C" w:rsidRPr="00A42139" w:rsidRDefault="0050035C" w:rsidP="0026239B">
      <w:pPr>
        <w:rPr>
          <w:lang w:val="sk-SK"/>
        </w:rPr>
      </w:pPr>
    </w:p>
    <w:p w14:paraId="656D492F" w14:textId="77777777" w:rsidR="0050035C" w:rsidRPr="00A42139" w:rsidRDefault="0050035C" w:rsidP="0026239B">
      <w:pPr>
        <w:rPr>
          <w:lang w:val="sk-SK"/>
        </w:rPr>
      </w:pPr>
    </w:p>
    <w:p w14:paraId="32FCCDBE" w14:textId="77777777" w:rsidR="0050035C" w:rsidRPr="00A42139" w:rsidRDefault="0050035C" w:rsidP="0026239B">
      <w:pPr>
        <w:rPr>
          <w:lang w:val="sk-SK"/>
        </w:rPr>
      </w:pPr>
    </w:p>
    <w:p w14:paraId="39697803" w14:textId="77777777" w:rsidR="0050035C" w:rsidRPr="00A42139" w:rsidRDefault="0050035C" w:rsidP="0026239B">
      <w:pPr>
        <w:rPr>
          <w:lang w:val="sk-SK"/>
        </w:rPr>
      </w:pPr>
    </w:p>
    <w:p w14:paraId="5EDFF0B9" w14:textId="77777777" w:rsidR="0050035C" w:rsidRPr="00A42139" w:rsidRDefault="0050035C" w:rsidP="0026239B">
      <w:pPr>
        <w:rPr>
          <w:lang w:val="sk-SK"/>
        </w:rPr>
      </w:pPr>
    </w:p>
    <w:p w14:paraId="60F7B126" w14:textId="77777777" w:rsidR="0050035C" w:rsidRPr="00A42139" w:rsidRDefault="0050035C" w:rsidP="0026239B">
      <w:pPr>
        <w:rPr>
          <w:lang w:val="sk-SK"/>
        </w:rPr>
      </w:pPr>
    </w:p>
    <w:p w14:paraId="4511D0EB" w14:textId="77777777" w:rsidR="0050035C" w:rsidRPr="00A42139" w:rsidRDefault="0050035C" w:rsidP="0026239B">
      <w:pPr>
        <w:rPr>
          <w:lang w:val="sk-SK"/>
        </w:rPr>
      </w:pPr>
    </w:p>
    <w:p w14:paraId="2B702E48" w14:textId="77777777" w:rsidR="0026239B" w:rsidRPr="00A42139" w:rsidRDefault="0026239B" w:rsidP="0026239B">
      <w:pPr>
        <w:rPr>
          <w:lang w:val="sk-SK"/>
        </w:rPr>
      </w:pPr>
    </w:p>
    <w:p w14:paraId="12E10F9F" w14:textId="77777777" w:rsidR="0026239B" w:rsidRPr="00A42139" w:rsidRDefault="0026239B" w:rsidP="0026239B">
      <w:pPr>
        <w:rPr>
          <w:lang w:val="sk-SK"/>
        </w:rPr>
      </w:pPr>
    </w:p>
    <w:p w14:paraId="28A24724" w14:textId="77777777" w:rsidR="0026239B" w:rsidRPr="00A42139" w:rsidRDefault="0026239B" w:rsidP="0026239B">
      <w:pPr>
        <w:rPr>
          <w:lang w:val="sk-SK"/>
        </w:rPr>
      </w:pPr>
    </w:p>
    <w:p w14:paraId="10DA65CA" w14:textId="77777777" w:rsidR="0026239B" w:rsidRPr="00A42139" w:rsidRDefault="0026239B" w:rsidP="0026239B">
      <w:pPr>
        <w:rPr>
          <w:lang w:val="sk-SK"/>
        </w:rPr>
      </w:pPr>
    </w:p>
    <w:p w14:paraId="2EAAEC01" w14:textId="264D8752" w:rsidR="005C4118" w:rsidRPr="00DD7867" w:rsidRDefault="14CECAFD" w:rsidP="005C4118">
      <w:pPr>
        <w:pStyle w:val="Nadpis1"/>
      </w:pPr>
      <w:bookmarkStart w:id="241" w:name="_Toc1678047795"/>
      <w:bookmarkStart w:id="242" w:name="_Toc181861600"/>
      <w:r w:rsidRPr="00DD7867">
        <w:lastRenderedPageBreak/>
        <w:t>Prílohy</w:t>
      </w:r>
      <w:bookmarkEnd w:id="241"/>
      <w:bookmarkEnd w:id="242"/>
    </w:p>
    <w:p w14:paraId="75F49985" w14:textId="77777777" w:rsidR="005C4118" w:rsidRPr="00A42139" w:rsidRDefault="005C4118" w:rsidP="005C4118">
      <w:pPr>
        <w:rPr>
          <w:rFonts w:ascii="Source Sans Pro" w:hAnsi="Source Sans Pro"/>
          <w:lang w:val="sk-SK"/>
        </w:rPr>
      </w:pPr>
    </w:p>
    <w:p w14:paraId="18BA2A9F" w14:textId="77777777" w:rsidR="005C4118" w:rsidRPr="00A42139" w:rsidRDefault="005C4118" w:rsidP="009E65E4">
      <w:pPr>
        <w:pStyle w:val="Odsekzoznamu"/>
        <w:keepNext/>
        <w:keepLines/>
        <w:numPr>
          <w:ilvl w:val="0"/>
          <w:numId w:val="21"/>
        </w:numPr>
        <w:spacing w:before="40"/>
        <w:contextualSpacing w:val="0"/>
        <w:outlineLvl w:val="1"/>
        <w:rPr>
          <w:rFonts w:ascii="Source Sans Pro Black" w:eastAsiaTheme="majorEastAsia" w:hAnsi="Source Sans Pro Black" w:cstheme="majorBidi"/>
          <w:vanish/>
          <w:szCs w:val="26"/>
          <w:lang w:val="sk-SK"/>
        </w:rPr>
      </w:pPr>
      <w:bookmarkStart w:id="243" w:name="_Toc175654071"/>
      <w:bookmarkStart w:id="244" w:name="_Toc175654949"/>
      <w:bookmarkStart w:id="245" w:name="_Toc175727830"/>
      <w:bookmarkStart w:id="246" w:name="_Toc175728772"/>
      <w:bookmarkStart w:id="247" w:name="_Toc175729096"/>
      <w:bookmarkStart w:id="248" w:name="_Toc175737870"/>
      <w:bookmarkStart w:id="249" w:name="_Toc178864646"/>
      <w:bookmarkStart w:id="250" w:name="_Toc178951284"/>
      <w:bookmarkStart w:id="251" w:name="_Toc179157484"/>
      <w:bookmarkStart w:id="252" w:name="_Toc181861601"/>
      <w:bookmarkEnd w:id="243"/>
      <w:bookmarkEnd w:id="244"/>
      <w:bookmarkEnd w:id="245"/>
      <w:bookmarkEnd w:id="246"/>
      <w:bookmarkEnd w:id="247"/>
      <w:bookmarkEnd w:id="248"/>
      <w:bookmarkEnd w:id="249"/>
      <w:bookmarkEnd w:id="250"/>
      <w:bookmarkEnd w:id="251"/>
      <w:bookmarkEnd w:id="252"/>
    </w:p>
    <w:p w14:paraId="15FC2A8A" w14:textId="77777777" w:rsidR="005C4118" w:rsidRPr="00A42139" w:rsidRDefault="005C4118" w:rsidP="009E65E4">
      <w:pPr>
        <w:pStyle w:val="Odsekzoznamu"/>
        <w:keepNext/>
        <w:keepLines/>
        <w:numPr>
          <w:ilvl w:val="0"/>
          <w:numId w:val="21"/>
        </w:numPr>
        <w:spacing w:before="40"/>
        <w:contextualSpacing w:val="0"/>
        <w:outlineLvl w:val="1"/>
        <w:rPr>
          <w:rFonts w:ascii="Source Sans Pro Black" w:eastAsiaTheme="majorEastAsia" w:hAnsi="Source Sans Pro Black" w:cstheme="majorBidi"/>
          <w:vanish/>
          <w:szCs w:val="26"/>
          <w:lang w:val="sk-SK"/>
        </w:rPr>
      </w:pPr>
      <w:bookmarkStart w:id="253" w:name="_Toc181861602"/>
      <w:bookmarkEnd w:id="253"/>
    </w:p>
    <w:p w14:paraId="32977533" w14:textId="3901D2AE" w:rsidR="005C4118" w:rsidRPr="00A42139" w:rsidRDefault="14CECAFD" w:rsidP="005C4118">
      <w:pPr>
        <w:pStyle w:val="Nadpis2"/>
        <w:rPr>
          <w:lang w:val="sk-SK"/>
        </w:rPr>
      </w:pPr>
      <w:bookmarkStart w:id="254" w:name="_Toc899589747"/>
      <w:bookmarkStart w:id="255" w:name="_Toc181861603"/>
      <w:r w:rsidRPr="00A42139">
        <w:rPr>
          <w:lang w:val="sk-SK"/>
        </w:rPr>
        <w:t>Príloha 1: Misia zdravie</w:t>
      </w:r>
      <w:bookmarkEnd w:id="254"/>
      <w:bookmarkEnd w:id="255"/>
    </w:p>
    <w:p w14:paraId="1BDCEF2E" w14:textId="77777777" w:rsidR="00495B2E" w:rsidRPr="00A42139" w:rsidRDefault="00495B2E" w:rsidP="00495B2E">
      <w:pPr>
        <w:rPr>
          <w:lang w:val="sk-SK"/>
        </w:rPr>
      </w:pPr>
    </w:p>
    <w:p w14:paraId="7AF7F29D" w14:textId="204398B1" w:rsidR="00BE7DFF" w:rsidRPr="00A42139" w:rsidRDefault="00BE7DFF" w:rsidP="00BE7DFF">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Misia zdravie je strategická iniciatíva </w:t>
      </w:r>
      <w:r w:rsidR="00D757E2" w:rsidRPr="00A42139">
        <w:rPr>
          <w:rFonts w:ascii="Source Sans Pro" w:hAnsi="Source Sans Pro" w:cs="Segoe UI"/>
          <w:sz w:val="20"/>
          <w:szCs w:val="20"/>
          <w:lang w:val="sk-SK"/>
        </w:rPr>
        <w:t>inšpiro</w:t>
      </w:r>
      <w:r w:rsidR="00B9757D" w:rsidRPr="00A42139">
        <w:rPr>
          <w:rFonts w:ascii="Source Sans Pro" w:hAnsi="Source Sans Pro" w:cs="Segoe UI"/>
          <w:sz w:val="20"/>
          <w:szCs w:val="20"/>
          <w:lang w:val="sk-SK"/>
        </w:rPr>
        <w:t>vaná</w:t>
      </w:r>
      <w:r w:rsidRPr="00A42139">
        <w:rPr>
          <w:rFonts w:ascii="Source Sans Pro" w:hAnsi="Source Sans Pro" w:cs="Segoe UI"/>
          <w:sz w:val="20"/>
          <w:szCs w:val="20"/>
          <w:lang w:val="sk-SK"/>
        </w:rPr>
        <w:t xml:space="preserve"> výskumn</w:t>
      </w:r>
      <w:r w:rsidR="00B9757D" w:rsidRPr="00A42139">
        <w:rPr>
          <w:rFonts w:ascii="Source Sans Pro" w:hAnsi="Source Sans Pro" w:cs="Segoe UI"/>
          <w:sz w:val="20"/>
          <w:szCs w:val="20"/>
          <w:lang w:val="sk-SK"/>
        </w:rPr>
        <w:t>ým</w:t>
      </w:r>
      <w:r w:rsidRPr="00A42139">
        <w:rPr>
          <w:rFonts w:ascii="Source Sans Pro" w:hAnsi="Source Sans Pro" w:cs="Segoe UI"/>
          <w:sz w:val="20"/>
          <w:szCs w:val="20"/>
          <w:lang w:val="sk-SK"/>
        </w:rPr>
        <w:t xml:space="preserve"> a inovačn</w:t>
      </w:r>
      <w:r w:rsidR="00B9757D" w:rsidRPr="00A42139">
        <w:rPr>
          <w:rFonts w:ascii="Source Sans Pro" w:hAnsi="Source Sans Pro" w:cs="Segoe UI"/>
          <w:sz w:val="20"/>
          <w:szCs w:val="20"/>
          <w:lang w:val="sk-SK"/>
        </w:rPr>
        <w:t>ým</w:t>
      </w:r>
      <w:r w:rsidRPr="00A42139">
        <w:rPr>
          <w:rFonts w:ascii="Source Sans Pro" w:hAnsi="Source Sans Pro" w:cs="Segoe UI"/>
          <w:sz w:val="20"/>
          <w:szCs w:val="20"/>
          <w:lang w:val="sk-SK"/>
        </w:rPr>
        <w:t xml:space="preserve"> program</w:t>
      </w:r>
      <w:r w:rsidR="003278DC" w:rsidRPr="00A42139">
        <w:rPr>
          <w:rFonts w:ascii="Source Sans Pro" w:hAnsi="Source Sans Pro" w:cs="Segoe UI"/>
          <w:sz w:val="20"/>
          <w:szCs w:val="20"/>
          <w:lang w:val="sk-SK"/>
        </w:rPr>
        <w:t>om Misia Rako</w:t>
      </w:r>
      <w:r w:rsidR="0043595B" w:rsidRPr="00A42139">
        <w:rPr>
          <w:rFonts w:ascii="Source Sans Pro" w:hAnsi="Source Sans Pro" w:cs="Segoe UI"/>
          <w:sz w:val="20"/>
          <w:szCs w:val="20"/>
          <w:lang w:val="sk-SK"/>
        </w:rPr>
        <w:t xml:space="preserve">vina </w:t>
      </w:r>
      <w:r w:rsidRPr="00A42139">
        <w:rPr>
          <w:rFonts w:ascii="Source Sans Pro" w:hAnsi="Source Sans Pro" w:cs="Segoe UI"/>
          <w:sz w:val="20"/>
          <w:szCs w:val="20"/>
          <w:lang w:val="sk-SK"/>
        </w:rPr>
        <w:t xml:space="preserve"> Horizont Európa</w:t>
      </w:r>
      <w:r w:rsidR="001A45E0" w:rsidRPr="00DA6BA3">
        <w:rPr>
          <w:rStyle w:val="Odkaznapoznmkupodiarou"/>
          <w:rFonts w:ascii="Source Sans Pro" w:hAnsi="Source Sans Pro" w:cs="Segoe UI"/>
          <w:sz w:val="20"/>
          <w:szCs w:val="20"/>
          <w:lang w:val="sk-SK"/>
        </w:rPr>
        <w:footnoteReference w:id="162"/>
      </w:r>
      <w:r w:rsidRPr="00A42139">
        <w:rPr>
          <w:rFonts w:ascii="Source Sans Pro" w:hAnsi="Source Sans Pro" w:cs="Segoe UI"/>
          <w:sz w:val="20"/>
          <w:szCs w:val="20"/>
          <w:lang w:val="sk-SK"/>
        </w:rPr>
        <w:t xml:space="preserve">, ktorá sa zameriava na riešenie najväčších výziev v oblasti zdravotnej starostlivosti na Slovensku. Predstavuje nový prístup k tvorbe verejných politík s cieľom priniesť konkrétne riešenia na niektoré z najväčších spoločenských výziev, ktorým </w:t>
      </w:r>
      <w:r w:rsidR="00345FD1" w:rsidRPr="00A42139">
        <w:rPr>
          <w:rFonts w:ascii="Source Sans Pro" w:hAnsi="Source Sans Pro" w:cs="Segoe UI"/>
          <w:sz w:val="20"/>
          <w:szCs w:val="20"/>
          <w:lang w:val="sk-SK"/>
        </w:rPr>
        <w:t xml:space="preserve">SR </w:t>
      </w:r>
      <w:r w:rsidRPr="00A42139">
        <w:rPr>
          <w:rFonts w:ascii="Source Sans Pro" w:hAnsi="Source Sans Pro" w:cs="Segoe UI"/>
          <w:sz w:val="20"/>
          <w:szCs w:val="20"/>
          <w:lang w:val="sk-SK"/>
        </w:rPr>
        <w:t xml:space="preserve">čelí. Tento prístup umožní lepšie smerovanie a koordináciu zdrojov na riešenie najväčších výziev s enormným </w:t>
      </w:r>
      <w:proofErr w:type="spellStart"/>
      <w:r w:rsidRPr="00A42139">
        <w:rPr>
          <w:rFonts w:ascii="Source Sans Pro" w:hAnsi="Source Sans Pro" w:cs="Segoe UI"/>
          <w:sz w:val="20"/>
          <w:szCs w:val="20"/>
          <w:lang w:val="sk-SK"/>
        </w:rPr>
        <w:t>socio</w:t>
      </w:r>
      <w:proofErr w:type="spellEnd"/>
      <w:r w:rsidRPr="00A42139">
        <w:rPr>
          <w:rFonts w:ascii="Source Sans Pro" w:hAnsi="Source Sans Pro" w:cs="Segoe UI"/>
          <w:sz w:val="20"/>
          <w:szCs w:val="20"/>
          <w:lang w:val="sk-SK"/>
        </w:rPr>
        <w:t>-ekonomickým dopadom. Zároveň prináša príležitosť pre akceleráciu tvorby a implementácie prelomových postupov, procesov a technológií, ktoré budú mať výrazný pozitívny dopad na zdravotnú starostlivosť na Slovensku.</w:t>
      </w:r>
    </w:p>
    <w:p w14:paraId="278783CB" w14:textId="77777777" w:rsidR="00495B2E" w:rsidRPr="00A42139" w:rsidRDefault="00495B2E" w:rsidP="00495B2E">
      <w:pPr>
        <w:rPr>
          <w:lang w:val="sk-SK"/>
        </w:rPr>
      </w:pPr>
    </w:p>
    <w:p w14:paraId="34DFCD05" w14:textId="22228A27" w:rsidR="001E70A2" w:rsidRPr="00A42139" w:rsidRDefault="001E70A2" w:rsidP="00495B2E">
      <w:pPr>
        <w:rPr>
          <w:rFonts w:ascii="Source Sans Pro Black" w:hAnsi="Source Sans Pro Black"/>
          <w:sz w:val="22"/>
          <w:szCs w:val="22"/>
          <w:lang w:val="sk-SK"/>
        </w:rPr>
      </w:pPr>
      <w:r w:rsidRPr="00A42139">
        <w:rPr>
          <w:rFonts w:ascii="Source Sans Pro Black" w:hAnsi="Source Sans Pro Black"/>
          <w:sz w:val="22"/>
          <w:szCs w:val="22"/>
          <w:lang w:val="sk-SK"/>
        </w:rPr>
        <w:t>Prepojenie koncepcie Misie zdravi</w:t>
      </w:r>
      <w:r w:rsidR="005B72E7" w:rsidRPr="00A42139">
        <w:rPr>
          <w:rFonts w:ascii="Source Sans Pro Black" w:hAnsi="Source Sans Pro Black"/>
          <w:sz w:val="22"/>
          <w:szCs w:val="22"/>
          <w:lang w:val="sk-SK"/>
        </w:rPr>
        <w:t>a</w:t>
      </w:r>
      <w:r w:rsidRPr="00A42139">
        <w:rPr>
          <w:rFonts w:ascii="Source Sans Pro Black" w:hAnsi="Source Sans Pro Black"/>
          <w:sz w:val="22"/>
          <w:szCs w:val="22"/>
          <w:lang w:val="sk-SK"/>
        </w:rPr>
        <w:t xml:space="preserve"> s EDP procesom</w:t>
      </w:r>
    </w:p>
    <w:p w14:paraId="3863A21B" w14:textId="77777777" w:rsidR="001E70A2" w:rsidRPr="00A42139" w:rsidRDefault="001E70A2" w:rsidP="00495B2E">
      <w:pPr>
        <w:rPr>
          <w:rFonts w:ascii="Source Sans Pro Black" w:hAnsi="Source Sans Pro Black"/>
          <w:sz w:val="22"/>
          <w:szCs w:val="22"/>
          <w:lang w:val="sk-SK"/>
        </w:rPr>
      </w:pPr>
    </w:p>
    <w:p w14:paraId="5C07A974" w14:textId="370BF3F9" w:rsidR="00160F19" w:rsidRPr="00A42139" w:rsidRDefault="00160F19" w:rsidP="00160F19">
      <w:pPr>
        <w:spacing w:line="276" w:lineRule="auto"/>
        <w:jc w:val="both"/>
        <w:rPr>
          <w:rFonts w:ascii="Source Sans Pro" w:eastAsia="Source Sans Pro" w:hAnsi="Source Sans Pro" w:cs="Segoe UI"/>
          <w:sz w:val="20"/>
          <w:szCs w:val="20"/>
          <w:lang w:val="sk-SK"/>
        </w:rPr>
      </w:pPr>
      <w:r w:rsidRPr="00A42139">
        <w:rPr>
          <w:rFonts w:ascii="Source Sans Pro" w:eastAsia="Source Sans Pro" w:hAnsi="Source Sans Pro" w:cs="Segoe UI"/>
          <w:sz w:val="20"/>
          <w:szCs w:val="20"/>
          <w:lang w:val="sk-SK"/>
        </w:rPr>
        <w:t xml:space="preserve">Misia zdravie (pilotná misia pre Slovensko) bola odsúhlasená doménou Zdravá spoločnosť ako jedna z prioritných tém a investícií v rámci alokácie </w:t>
      </w:r>
      <w:r w:rsidR="00B65D66" w:rsidRPr="00A42139">
        <w:rPr>
          <w:rFonts w:ascii="Source Sans Pro" w:eastAsia="Source Sans Pro" w:hAnsi="Source Sans Pro" w:cs="Segoe UI"/>
          <w:sz w:val="20"/>
          <w:szCs w:val="20"/>
          <w:lang w:val="sk-SK"/>
        </w:rPr>
        <w:t>európskych</w:t>
      </w:r>
      <w:r w:rsidRPr="00A42139">
        <w:rPr>
          <w:rFonts w:ascii="Source Sans Pro" w:eastAsia="Source Sans Pro" w:hAnsi="Source Sans Pro" w:cs="Segoe UI"/>
          <w:sz w:val="20"/>
          <w:szCs w:val="20"/>
          <w:lang w:val="sk-SK"/>
        </w:rPr>
        <w:t xml:space="preserve"> zdrojov </w:t>
      </w:r>
      <w:r w:rsidR="007D36A5" w:rsidRPr="00A42139">
        <w:rPr>
          <w:rFonts w:ascii="Source Sans Pro" w:eastAsia="Segoe UI" w:hAnsi="Source Sans Pro" w:cs="Segoe UI"/>
          <w:color w:val="000000" w:themeColor="text1"/>
          <w:sz w:val="20"/>
          <w:szCs w:val="20"/>
          <w:lang w:val="sk-SK"/>
        </w:rPr>
        <w:t>PSK 2021-2027</w:t>
      </w:r>
      <w:r w:rsidRPr="00A42139">
        <w:rPr>
          <w:rFonts w:ascii="Source Sans Pro" w:eastAsia="Source Sans Pro" w:hAnsi="Source Sans Pro" w:cs="Segoe UI"/>
          <w:sz w:val="20"/>
          <w:szCs w:val="20"/>
          <w:lang w:val="sk-SK"/>
        </w:rPr>
        <w:t xml:space="preserve">v oblasti VVI Zdravá spoločnosť. Doména Zdravá spoločnosť vníma Misiu </w:t>
      </w:r>
      <w:r w:rsidR="008322D5" w:rsidRPr="00A42139">
        <w:rPr>
          <w:rFonts w:ascii="Source Sans Pro" w:eastAsia="Source Sans Pro" w:hAnsi="Source Sans Pro" w:cs="Segoe UI"/>
          <w:sz w:val="20"/>
          <w:szCs w:val="20"/>
          <w:lang w:val="sk-SK"/>
        </w:rPr>
        <w:t>zdravie</w:t>
      </w:r>
      <w:r w:rsidRPr="00A42139">
        <w:rPr>
          <w:rFonts w:ascii="Source Sans Pro" w:eastAsia="Source Sans Pro" w:hAnsi="Source Sans Pro" w:cs="Segoe UI"/>
          <w:sz w:val="20"/>
          <w:szCs w:val="20"/>
          <w:lang w:val="sk-SK"/>
        </w:rPr>
        <w:t xml:space="preserve"> ako dôležitý krok v procese EDP oblastí RIS3+ a jej cieľom je prepojiť výstupy z oblasti výskumu, vývoja a inovácií na najväčšie problémy občanov a pacientov v oblasti zdravia.</w:t>
      </w:r>
    </w:p>
    <w:p w14:paraId="164E9A88" w14:textId="77777777" w:rsidR="001E70A2" w:rsidRPr="00A42139" w:rsidRDefault="001E70A2" w:rsidP="00160F19">
      <w:pPr>
        <w:spacing w:line="276" w:lineRule="auto"/>
        <w:jc w:val="both"/>
        <w:rPr>
          <w:rFonts w:ascii="Source Sans Pro" w:eastAsia="Source Sans Pro" w:hAnsi="Source Sans Pro" w:cs="Segoe UI"/>
          <w:sz w:val="20"/>
          <w:szCs w:val="20"/>
          <w:lang w:val="sk-SK"/>
        </w:rPr>
      </w:pPr>
    </w:p>
    <w:p w14:paraId="449D56C1" w14:textId="47B16804" w:rsidR="00735ADE" w:rsidRPr="00A42139" w:rsidRDefault="00735ADE" w:rsidP="003C40E5">
      <w:pPr>
        <w:spacing w:line="276" w:lineRule="auto"/>
        <w:jc w:val="both"/>
        <w:rPr>
          <w:rFonts w:ascii="Source Sans Pro Black" w:eastAsia="Source Sans Pro" w:hAnsi="Source Sans Pro Black" w:cs="Segoe UI"/>
          <w:sz w:val="22"/>
          <w:szCs w:val="22"/>
          <w:lang w:val="sk-SK"/>
        </w:rPr>
      </w:pPr>
      <w:r w:rsidRPr="00A42139">
        <w:rPr>
          <w:rFonts w:ascii="Source Sans Pro Black" w:eastAsia="Source Sans Pro" w:hAnsi="Source Sans Pro Black" w:cs="Segoe UI"/>
          <w:sz w:val="22"/>
          <w:szCs w:val="22"/>
          <w:lang w:val="sk-SK"/>
        </w:rPr>
        <w:t>Ciele a</w:t>
      </w:r>
      <w:r w:rsidR="000336C2" w:rsidRPr="00A42139">
        <w:rPr>
          <w:rFonts w:ascii="Source Sans Pro Black" w:eastAsia="Source Sans Pro" w:hAnsi="Source Sans Pro Black" w:cs="Segoe UI"/>
          <w:sz w:val="22"/>
          <w:szCs w:val="22"/>
          <w:lang w:val="sk-SK"/>
        </w:rPr>
        <w:t> </w:t>
      </w:r>
      <w:r w:rsidRPr="00A42139">
        <w:rPr>
          <w:rFonts w:ascii="Source Sans Pro Black" w:eastAsia="Source Sans Pro" w:hAnsi="Source Sans Pro Black" w:cs="Segoe UI"/>
          <w:sz w:val="22"/>
          <w:szCs w:val="22"/>
          <w:lang w:val="sk-SK"/>
        </w:rPr>
        <w:t>prínosy</w:t>
      </w:r>
      <w:r w:rsidR="000336C2" w:rsidRPr="00A42139">
        <w:rPr>
          <w:rFonts w:ascii="Source Sans Pro Black" w:eastAsia="Source Sans Pro" w:hAnsi="Source Sans Pro Black" w:cs="Segoe UI"/>
          <w:sz w:val="22"/>
          <w:szCs w:val="22"/>
          <w:lang w:val="sk-SK"/>
        </w:rPr>
        <w:t xml:space="preserve"> Misie zdravia</w:t>
      </w:r>
    </w:p>
    <w:p w14:paraId="3D416026" w14:textId="77777777" w:rsidR="003B0934" w:rsidRPr="00A42139" w:rsidRDefault="003B0934" w:rsidP="003C40E5">
      <w:pPr>
        <w:spacing w:line="276" w:lineRule="auto"/>
        <w:jc w:val="both"/>
        <w:rPr>
          <w:rFonts w:ascii="Source Sans Pro" w:eastAsia="Source Sans Pro" w:hAnsi="Source Sans Pro" w:cs="Segoe UI"/>
          <w:sz w:val="20"/>
          <w:szCs w:val="20"/>
          <w:lang w:val="sk-SK"/>
        </w:rPr>
      </w:pPr>
    </w:p>
    <w:p w14:paraId="5D60FCF5" w14:textId="5FD75CAC" w:rsidR="003B0934" w:rsidRPr="00A42139" w:rsidRDefault="003B0934" w:rsidP="003B0934">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Misia zdravia má </w:t>
      </w:r>
      <w:r w:rsidR="00374473" w:rsidRPr="00A42139">
        <w:rPr>
          <w:rFonts w:ascii="Source Sans Pro" w:hAnsi="Source Sans Pro" w:cs="Segoe UI"/>
          <w:sz w:val="20"/>
          <w:szCs w:val="20"/>
          <w:lang w:val="sk-SK"/>
        </w:rPr>
        <w:t xml:space="preserve">ambiciózny plán priniesť </w:t>
      </w:r>
      <w:r w:rsidRPr="00A42139">
        <w:rPr>
          <w:rFonts w:ascii="Source Sans Pro" w:hAnsi="Source Sans Pro" w:cs="Segoe UI"/>
          <w:sz w:val="20"/>
          <w:szCs w:val="20"/>
          <w:lang w:val="sk-SK"/>
        </w:rPr>
        <w:t xml:space="preserve">do roku 2030 hmatateľné výsledky </w:t>
      </w:r>
      <w:r w:rsidR="00374473" w:rsidRPr="00A42139">
        <w:rPr>
          <w:rFonts w:ascii="Source Sans Pro" w:hAnsi="Source Sans Pro" w:cs="Segoe UI"/>
          <w:sz w:val="20"/>
          <w:szCs w:val="20"/>
          <w:lang w:val="sk-SK"/>
        </w:rPr>
        <w:t>v zlepšení zdravotnej starostlivosti na Slovensku</w:t>
      </w:r>
      <w:r w:rsidRPr="00A42139">
        <w:rPr>
          <w:rFonts w:ascii="Source Sans Pro" w:hAnsi="Source Sans Pro" w:cs="Segoe UI"/>
          <w:sz w:val="20"/>
          <w:szCs w:val="20"/>
          <w:lang w:val="sk-SK"/>
        </w:rPr>
        <w:t xml:space="preserve">. Cieľom je nielen zlepšiť kvalitu zdravotnej starostlivosti, ale aj vytvoriť </w:t>
      </w:r>
      <w:r w:rsidR="00BE6FCA" w:rsidRPr="00A42139">
        <w:rPr>
          <w:rFonts w:ascii="Source Sans Pro" w:hAnsi="Source Sans Pro" w:cs="Segoe UI"/>
          <w:sz w:val="20"/>
          <w:szCs w:val="20"/>
          <w:lang w:val="sk-SK"/>
        </w:rPr>
        <w:t>a implementovať</w:t>
      </w:r>
      <w:r w:rsidRPr="00A42139">
        <w:rPr>
          <w:rFonts w:ascii="Source Sans Pro" w:hAnsi="Source Sans Pro" w:cs="Segoe UI"/>
          <w:sz w:val="20"/>
          <w:szCs w:val="20"/>
          <w:lang w:val="sk-SK"/>
        </w:rPr>
        <w:t xml:space="preserve"> inova</w:t>
      </w:r>
      <w:r w:rsidR="00BE6FCA" w:rsidRPr="00A42139">
        <w:rPr>
          <w:rFonts w:ascii="Source Sans Pro" w:hAnsi="Source Sans Pro" w:cs="Segoe UI"/>
          <w:sz w:val="20"/>
          <w:szCs w:val="20"/>
          <w:lang w:val="sk-SK"/>
        </w:rPr>
        <w:t>tívne</w:t>
      </w:r>
      <w:r w:rsidRPr="00A42139">
        <w:rPr>
          <w:rFonts w:ascii="Source Sans Pro" w:hAnsi="Source Sans Pro" w:cs="Segoe UI"/>
          <w:sz w:val="20"/>
          <w:szCs w:val="20"/>
          <w:lang w:val="sk-SK"/>
        </w:rPr>
        <w:t xml:space="preserve"> postupy, procesy a technológie, ktoré </w:t>
      </w:r>
      <w:r w:rsidR="00D140DF" w:rsidRPr="00A42139">
        <w:rPr>
          <w:rFonts w:ascii="Source Sans Pro" w:hAnsi="Source Sans Pro" w:cs="Segoe UI"/>
          <w:sz w:val="20"/>
          <w:szCs w:val="20"/>
          <w:lang w:val="sk-SK"/>
        </w:rPr>
        <w:t>pozitívne ovplyvnia</w:t>
      </w:r>
      <w:r w:rsidRPr="00A42139">
        <w:rPr>
          <w:rFonts w:ascii="Source Sans Pro" w:hAnsi="Source Sans Pro" w:cs="Segoe UI"/>
          <w:sz w:val="20"/>
          <w:szCs w:val="20"/>
          <w:lang w:val="sk-SK"/>
        </w:rPr>
        <w:t xml:space="preserve"> zdravie a kvalitu života obyvateľov. Tento prístup je </w:t>
      </w:r>
      <w:r w:rsidR="009D1EAD" w:rsidRPr="00A42139">
        <w:rPr>
          <w:rFonts w:ascii="Source Sans Pro" w:hAnsi="Source Sans Pro" w:cs="Segoe UI"/>
          <w:sz w:val="20"/>
          <w:szCs w:val="20"/>
          <w:lang w:val="sk-SK"/>
        </w:rPr>
        <w:t>tiež</w:t>
      </w:r>
      <w:r w:rsidRPr="00A42139">
        <w:rPr>
          <w:rFonts w:ascii="Source Sans Pro" w:hAnsi="Source Sans Pro" w:cs="Segoe UI"/>
          <w:sz w:val="20"/>
          <w:szCs w:val="20"/>
          <w:lang w:val="sk-SK"/>
        </w:rPr>
        <w:t xml:space="preserve"> strategickým mechanizmom schválenej Národnej stratégie výskumu, vývoja a inovácií 2030, ktorá zdôrazňuje potrebu riešenia celospoločenských výziev prostredníctvom inovácií.</w:t>
      </w:r>
    </w:p>
    <w:p w14:paraId="295AB7AB" w14:textId="77777777" w:rsidR="003B0934" w:rsidRPr="00A42139" w:rsidRDefault="003B0934" w:rsidP="003B0934">
      <w:pPr>
        <w:spacing w:line="259" w:lineRule="auto"/>
        <w:jc w:val="both"/>
        <w:rPr>
          <w:rFonts w:ascii="Source Sans Pro" w:hAnsi="Source Sans Pro" w:cs="Segoe UI"/>
          <w:sz w:val="20"/>
          <w:szCs w:val="20"/>
          <w:lang w:val="sk-SK"/>
        </w:rPr>
      </w:pPr>
    </w:p>
    <w:p w14:paraId="3ACB4D3F" w14:textId="13B2432A" w:rsidR="008B1503" w:rsidRPr="00A42139" w:rsidRDefault="008B1503" w:rsidP="008B1503">
      <w:pPr>
        <w:spacing w:line="259" w:lineRule="auto"/>
        <w:jc w:val="both"/>
        <w:rPr>
          <w:rFonts w:ascii="Source Sans Pro Black" w:hAnsi="Source Sans Pro Black" w:cs="Segoe UI"/>
          <w:sz w:val="22"/>
          <w:szCs w:val="22"/>
          <w:lang w:val="sk-SK"/>
        </w:rPr>
      </w:pPr>
      <w:r w:rsidRPr="00A42139">
        <w:rPr>
          <w:rFonts w:ascii="Source Sans Pro Black" w:hAnsi="Source Sans Pro Black" w:cs="Segoe UI"/>
          <w:b/>
          <w:sz w:val="22"/>
          <w:szCs w:val="22"/>
          <w:lang w:val="sk-SK"/>
        </w:rPr>
        <w:t>Spoločné úsilie a zapojenie ekosystému</w:t>
      </w:r>
    </w:p>
    <w:p w14:paraId="18CE3B72" w14:textId="77777777" w:rsidR="008B1503" w:rsidRPr="00A42139" w:rsidRDefault="008B1503" w:rsidP="003C40E5">
      <w:pPr>
        <w:spacing w:line="276" w:lineRule="auto"/>
        <w:jc w:val="both"/>
        <w:rPr>
          <w:rFonts w:ascii="Source Sans Pro" w:eastAsia="Source Sans Pro" w:hAnsi="Source Sans Pro" w:cs="Segoe UI"/>
          <w:sz w:val="20"/>
          <w:szCs w:val="20"/>
          <w:lang w:val="sk-SK"/>
        </w:rPr>
      </w:pPr>
    </w:p>
    <w:p w14:paraId="03308EFE" w14:textId="17FF147C" w:rsidR="00520892" w:rsidRPr="00A42139" w:rsidRDefault="00520892" w:rsidP="00520892">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Misia zdravia je tvorená v úzkej spolupráci s</w:t>
      </w:r>
      <w:r w:rsidR="00A97480" w:rsidRPr="00A42139">
        <w:rPr>
          <w:rFonts w:ascii="Source Sans Pro" w:hAnsi="Source Sans Pro" w:cs="Segoe UI"/>
          <w:sz w:val="20"/>
          <w:szCs w:val="20"/>
          <w:lang w:val="sk-SK"/>
        </w:rPr>
        <w:t>o slovenským</w:t>
      </w:r>
      <w:r w:rsidRPr="00A42139">
        <w:rPr>
          <w:rFonts w:ascii="Source Sans Pro" w:hAnsi="Source Sans Pro" w:cs="Segoe UI"/>
          <w:sz w:val="20"/>
          <w:szCs w:val="20"/>
          <w:lang w:val="sk-SK"/>
        </w:rPr>
        <w:t xml:space="preserve"> výskumným, inovačným a zdravotníckym ekosystémom. Dôležitým aspektom misie je jej časová ohraničenosť, merateľnosť a zrozumiteľnosť pre občanov. Spoločné úsilie umožní mobilizovať lokálne, národné aj európske zdroje, čím sa zabezpečí efektívna realizácia </w:t>
      </w:r>
      <w:r w:rsidR="004E48E3" w:rsidRPr="00A42139">
        <w:rPr>
          <w:rFonts w:ascii="Source Sans Pro" w:hAnsi="Source Sans Pro" w:cs="Segoe UI"/>
          <w:sz w:val="20"/>
          <w:szCs w:val="20"/>
          <w:lang w:val="sk-SK"/>
        </w:rPr>
        <w:t>M</w:t>
      </w:r>
      <w:r w:rsidRPr="00A42139">
        <w:rPr>
          <w:rFonts w:ascii="Source Sans Pro" w:hAnsi="Source Sans Pro" w:cs="Segoe UI"/>
          <w:sz w:val="20"/>
          <w:szCs w:val="20"/>
          <w:lang w:val="sk-SK"/>
        </w:rPr>
        <w:t>isie</w:t>
      </w:r>
      <w:r w:rsidR="004E48E3" w:rsidRPr="00A42139">
        <w:rPr>
          <w:rFonts w:ascii="Source Sans Pro" w:hAnsi="Source Sans Pro" w:cs="Segoe UI"/>
          <w:sz w:val="20"/>
          <w:szCs w:val="20"/>
          <w:lang w:val="sk-SK"/>
        </w:rPr>
        <w:t xml:space="preserve"> zdravia</w:t>
      </w:r>
      <w:r w:rsidRPr="00A42139">
        <w:rPr>
          <w:rFonts w:ascii="Source Sans Pro" w:hAnsi="Source Sans Pro" w:cs="Segoe UI"/>
          <w:sz w:val="20"/>
          <w:szCs w:val="20"/>
          <w:lang w:val="sk-SK"/>
        </w:rPr>
        <w:t>.</w:t>
      </w:r>
    </w:p>
    <w:p w14:paraId="3F8996B2" w14:textId="77777777" w:rsidR="008B1503" w:rsidRPr="00A42139" w:rsidRDefault="008B1503" w:rsidP="00520892">
      <w:pPr>
        <w:spacing w:line="259" w:lineRule="auto"/>
        <w:jc w:val="both"/>
        <w:rPr>
          <w:rFonts w:ascii="Source Sans Pro" w:hAnsi="Source Sans Pro" w:cs="Segoe UI"/>
          <w:sz w:val="20"/>
          <w:szCs w:val="20"/>
          <w:lang w:val="sk-SK"/>
        </w:rPr>
      </w:pPr>
    </w:p>
    <w:p w14:paraId="38856FF3" w14:textId="37768459" w:rsidR="005013ED" w:rsidRPr="00A42139" w:rsidRDefault="005013ED" w:rsidP="005013ED">
      <w:pPr>
        <w:spacing w:line="259" w:lineRule="auto"/>
        <w:jc w:val="both"/>
        <w:rPr>
          <w:rFonts w:ascii="Source Sans Pro Black" w:hAnsi="Source Sans Pro Black" w:cs="Segoe UI"/>
          <w:sz w:val="22"/>
          <w:szCs w:val="22"/>
          <w:lang w:val="sk-SK"/>
        </w:rPr>
      </w:pPr>
      <w:r w:rsidRPr="00A42139">
        <w:rPr>
          <w:rFonts w:ascii="Source Sans Pro Black" w:hAnsi="Source Sans Pro Black" w:cs="Segoe UI"/>
          <w:b/>
          <w:sz w:val="22"/>
          <w:szCs w:val="22"/>
          <w:lang w:val="sk-SK"/>
        </w:rPr>
        <w:t>Výhľad do roku 2030</w:t>
      </w:r>
    </w:p>
    <w:p w14:paraId="156400F5" w14:textId="77777777" w:rsidR="005013ED" w:rsidRPr="00A42139" w:rsidRDefault="005013ED" w:rsidP="003C40E5">
      <w:pPr>
        <w:spacing w:line="276" w:lineRule="auto"/>
        <w:jc w:val="both"/>
        <w:rPr>
          <w:rFonts w:ascii="Source Sans Pro" w:eastAsia="Source Sans Pro" w:hAnsi="Source Sans Pro" w:cs="Segoe UI"/>
          <w:sz w:val="20"/>
          <w:szCs w:val="20"/>
          <w:lang w:val="sk-SK"/>
        </w:rPr>
      </w:pPr>
    </w:p>
    <w:p w14:paraId="1700ECEE" w14:textId="77777777" w:rsidR="00E85C2B" w:rsidRPr="00A42139" w:rsidRDefault="00E85C2B" w:rsidP="00E85C2B">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Do roku 2030 by mala Misia zdravia priniesť konkrétne, merateľné a hmatateľné výsledky, ktoré zlepšia zdravotnú starostlivosť na Slovensku v prioritných oblastiach.</w:t>
      </w:r>
    </w:p>
    <w:p w14:paraId="29710A70" w14:textId="77777777" w:rsidR="00E85C2B" w:rsidRPr="00A42139" w:rsidRDefault="00E85C2B" w:rsidP="00E85C2B">
      <w:pPr>
        <w:spacing w:line="259" w:lineRule="auto"/>
        <w:jc w:val="both"/>
        <w:rPr>
          <w:rFonts w:ascii="Source Sans Pro" w:hAnsi="Source Sans Pro" w:cs="Segoe UI"/>
          <w:sz w:val="20"/>
          <w:szCs w:val="20"/>
          <w:lang w:val="sk-SK"/>
        </w:rPr>
      </w:pPr>
    </w:p>
    <w:p w14:paraId="690CF9FF" w14:textId="13FBC8A0" w:rsidR="00FF3868" w:rsidRPr="00A42139" w:rsidRDefault="00FF3868" w:rsidP="00FF3868">
      <w:pPr>
        <w:spacing w:line="259" w:lineRule="auto"/>
        <w:jc w:val="both"/>
        <w:rPr>
          <w:rFonts w:ascii="Source Sans Pro Black" w:hAnsi="Source Sans Pro Black" w:cs="Segoe UI"/>
          <w:b/>
          <w:sz w:val="22"/>
          <w:szCs w:val="22"/>
          <w:lang w:val="sk-SK"/>
        </w:rPr>
      </w:pPr>
      <w:r w:rsidRPr="00A42139">
        <w:rPr>
          <w:rFonts w:ascii="Source Sans Pro Black" w:hAnsi="Source Sans Pro Black" w:cs="Segoe UI"/>
          <w:b/>
          <w:sz w:val="22"/>
          <w:szCs w:val="22"/>
          <w:lang w:val="sk-SK"/>
        </w:rPr>
        <w:t>Hlavný cieľ Misie zdravie</w:t>
      </w:r>
    </w:p>
    <w:p w14:paraId="5570F251" w14:textId="77777777" w:rsidR="00FF3868" w:rsidRPr="00A42139" w:rsidRDefault="00FF3868" w:rsidP="003C40E5">
      <w:pPr>
        <w:spacing w:line="276" w:lineRule="auto"/>
        <w:jc w:val="both"/>
        <w:rPr>
          <w:rFonts w:ascii="Source Sans Pro" w:eastAsia="Source Sans Pro" w:hAnsi="Source Sans Pro" w:cs="Segoe UI"/>
          <w:sz w:val="20"/>
          <w:szCs w:val="20"/>
          <w:lang w:val="sk-SK"/>
        </w:rPr>
      </w:pPr>
    </w:p>
    <w:p w14:paraId="42C2281D" w14:textId="421F42A3" w:rsidR="00F923F8" w:rsidRPr="00A42139" w:rsidRDefault="00F923F8" w:rsidP="00F923F8">
      <w:pPr>
        <w:spacing w:line="276" w:lineRule="auto"/>
        <w:jc w:val="both"/>
        <w:rPr>
          <w:rFonts w:ascii="Source Sans Pro" w:eastAsia="Source Sans Pro" w:hAnsi="Source Sans Pro" w:cs="Segoe UI"/>
          <w:sz w:val="20"/>
          <w:szCs w:val="20"/>
          <w:lang w:val="sk-SK"/>
        </w:rPr>
      </w:pPr>
      <w:r w:rsidRPr="00A42139">
        <w:rPr>
          <w:rFonts w:ascii="Source Sans Pro" w:eastAsia="Source Sans Pro" w:hAnsi="Source Sans Pro" w:cs="Segoe UI"/>
          <w:sz w:val="20"/>
          <w:szCs w:val="20"/>
          <w:lang w:val="sk-SK"/>
        </w:rPr>
        <w:t>Doména Zdravá spoločnosť začala proces prípravy Misie zdravia v lete 2023, kedy na základe komplexnej analýzy definovala hlavný cieľ Misie zdravie</w:t>
      </w:r>
      <w:r w:rsidR="424D124B" w:rsidRPr="00A42139">
        <w:rPr>
          <w:rFonts w:ascii="Source Sans Pro" w:eastAsia="Source Sans Pro" w:hAnsi="Source Sans Pro" w:cs="Segoe UI"/>
          <w:sz w:val="20"/>
          <w:szCs w:val="20"/>
          <w:lang w:val="sk-SK"/>
        </w:rPr>
        <w:t>:</w:t>
      </w:r>
    </w:p>
    <w:p w14:paraId="3F3F3303" w14:textId="77777777" w:rsidR="00F923F8" w:rsidRPr="00A42139" w:rsidRDefault="00F923F8" w:rsidP="00D61E53">
      <w:pPr>
        <w:spacing w:line="259" w:lineRule="auto"/>
        <w:jc w:val="both"/>
        <w:rPr>
          <w:rFonts w:ascii="Source Sans Pro" w:hAnsi="Source Sans Pro" w:cs="Segoe UI"/>
          <w:sz w:val="20"/>
          <w:szCs w:val="20"/>
          <w:lang w:val="sk-SK"/>
        </w:rPr>
      </w:pPr>
    </w:p>
    <w:p w14:paraId="2DEB0704" w14:textId="7E09FB60" w:rsidR="00D61E53" w:rsidRPr="00A42139" w:rsidRDefault="00D61E53" w:rsidP="00D61E53">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lastRenderedPageBreak/>
        <w:t xml:space="preserve">Do roku 2030 zlepšíme kvalitu života takmer 3 miliónom občanov vďaka prevencii, skríningu, včasnému záchytu, správnej diagnostike a liečbe a vďaka funkčnému modelu manažmentu cesty občana/pacienta v oblasti nádorových ochorení, ochorení mozgu a kardiovaskulárneho systému a podkategórie deti. </w:t>
      </w:r>
    </w:p>
    <w:p w14:paraId="32227A15" w14:textId="77777777" w:rsidR="00F7734D" w:rsidRPr="00A42139" w:rsidRDefault="00F7734D" w:rsidP="00D61E53">
      <w:pPr>
        <w:spacing w:line="259" w:lineRule="auto"/>
        <w:jc w:val="both"/>
        <w:rPr>
          <w:rFonts w:ascii="Source Sans Pro" w:hAnsi="Source Sans Pro" w:cs="Segoe UI"/>
          <w:sz w:val="20"/>
          <w:szCs w:val="20"/>
          <w:lang w:val="sk-SK"/>
        </w:rPr>
      </w:pPr>
    </w:p>
    <w:p w14:paraId="2C78E33F" w14:textId="5ABE9E8D" w:rsidR="00D61E53" w:rsidRPr="00A42139" w:rsidRDefault="00D61E53" w:rsidP="00D61E53">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Misia zdravie definuje mapu projektov a opatrení s najväčším dopadom na zmiernenie alebo elimináciu problémov a príčin problémov a prostredníctvom implementácie inovatívnych riešení, procesov, technológií a systémových zmien prinesie lepšie výsledky, ktoré sa v strednodobom a dlhodobom horizonte preukážu na číslach </w:t>
      </w:r>
      <w:r w:rsidR="006F1522" w:rsidRPr="00A42139">
        <w:rPr>
          <w:rFonts w:ascii="Source Sans Pro" w:hAnsi="Source Sans Pro" w:cs="Segoe UI"/>
          <w:sz w:val="20"/>
          <w:szCs w:val="20"/>
          <w:lang w:val="sk-SK"/>
        </w:rPr>
        <w:t>odvrátiteľných úmrtí</w:t>
      </w:r>
      <w:r w:rsidRPr="00A42139">
        <w:rPr>
          <w:rFonts w:ascii="Source Sans Pro" w:hAnsi="Source Sans Pro" w:cs="Segoe UI"/>
          <w:sz w:val="20"/>
          <w:szCs w:val="20"/>
          <w:lang w:val="sk-SK"/>
        </w:rPr>
        <w:t xml:space="preserve">. </w:t>
      </w:r>
    </w:p>
    <w:p w14:paraId="09E4E9D3" w14:textId="77777777" w:rsidR="00D61E53" w:rsidRPr="00A42139" w:rsidRDefault="00D61E53" w:rsidP="003C40E5">
      <w:pPr>
        <w:spacing w:line="276" w:lineRule="auto"/>
        <w:jc w:val="both"/>
        <w:rPr>
          <w:rFonts w:ascii="Source Sans Pro" w:eastAsia="Source Sans Pro" w:hAnsi="Source Sans Pro" w:cs="Segoe UI"/>
          <w:sz w:val="20"/>
          <w:szCs w:val="20"/>
          <w:lang w:val="sk-SK"/>
        </w:rPr>
      </w:pPr>
    </w:p>
    <w:p w14:paraId="05F96735" w14:textId="1303F1A1" w:rsidR="007A4583" w:rsidRPr="00A42139" w:rsidRDefault="007A4583" w:rsidP="007A4583">
      <w:pPr>
        <w:spacing w:line="259" w:lineRule="auto"/>
        <w:jc w:val="both"/>
        <w:rPr>
          <w:rFonts w:ascii="Source Sans Pro Black" w:hAnsi="Source Sans Pro Black" w:cs="Segoe UI"/>
          <w:sz w:val="22"/>
          <w:szCs w:val="22"/>
          <w:lang w:val="sk-SK"/>
        </w:rPr>
      </w:pPr>
      <w:r w:rsidRPr="00A42139">
        <w:rPr>
          <w:rFonts w:ascii="Source Sans Pro Black" w:hAnsi="Source Sans Pro Black" w:cs="Segoe UI"/>
          <w:b/>
          <w:sz w:val="22"/>
          <w:szCs w:val="22"/>
          <w:lang w:val="sk-SK"/>
        </w:rPr>
        <w:t>Priority Misie zdravie</w:t>
      </w:r>
    </w:p>
    <w:p w14:paraId="15DB2A8B" w14:textId="77777777" w:rsidR="007A4583" w:rsidRPr="00A42139" w:rsidRDefault="007A4583" w:rsidP="007A4583">
      <w:pPr>
        <w:spacing w:line="259" w:lineRule="auto"/>
        <w:jc w:val="both"/>
        <w:rPr>
          <w:rFonts w:ascii="Segoe UI" w:hAnsi="Segoe UI" w:cs="Segoe UI"/>
          <w:sz w:val="22"/>
          <w:szCs w:val="22"/>
          <w:lang w:val="sk-SK"/>
        </w:rPr>
      </w:pPr>
    </w:p>
    <w:p w14:paraId="4CE3F758" w14:textId="3B0E053A" w:rsidR="00A63467" w:rsidRPr="00A42139" w:rsidRDefault="007A4583" w:rsidP="007A4583">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Priority boli definované na základe </w:t>
      </w:r>
      <w:hyperlink r:id="rId29">
        <w:r w:rsidRPr="00A42139">
          <w:rPr>
            <w:rStyle w:val="Hypertextovprepojenie"/>
            <w:rFonts w:ascii="Source Sans Pro" w:hAnsi="Source Sans Pro" w:cs="Segoe UI"/>
            <w:sz w:val="20"/>
            <w:szCs w:val="20"/>
            <w:lang w:val="sk-SK"/>
          </w:rPr>
          <w:t>komplexnej analýzy,</w:t>
        </w:r>
      </w:hyperlink>
      <w:r w:rsidRPr="00A42139">
        <w:rPr>
          <w:rFonts w:ascii="Source Sans Pro" w:hAnsi="Source Sans Pro" w:cs="Segoe UI"/>
          <w:sz w:val="20"/>
          <w:szCs w:val="20"/>
          <w:lang w:val="sk-SK"/>
        </w:rPr>
        <w:t xml:space="preserve"> ktorá definovala tri terapeutické oblasti</w:t>
      </w:r>
      <w:r w:rsidR="00A63467" w:rsidRPr="00A42139">
        <w:rPr>
          <w:rFonts w:ascii="Source Sans Pro" w:hAnsi="Source Sans Pro" w:cs="Segoe UI"/>
          <w:sz w:val="20"/>
          <w:szCs w:val="20"/>
          <w:lang w:val="sk-SK"/>
        </w:rPr>
        <w:t>:</w:t>
      </w:r>
    </w:p>
    <w:p w14:paraId="623C83D8" w14:textId="77777777" w:rsidR="00A63467" w:rsidRPr="00A42139" w:rsidRDefault="00A63467" w:rsidP="007A4583">
      <w:pPr>
        <w:spacing w:line="259" w:lineRule="auto"/>
        <w:jc w:val="both"/>
        <w:rPr>
          <w:rFonts w:ascii="Source Sans Pro" w:hAnsi="Source Sans Pro" w:cs="Segoe UI"/>
          <w:sz w:val="20"/>
          <w:szCs w:val="20"/>
          <w:lang w:val="sk-SK"/>
        </w:rPr>
      </w:pPr>
    </w:p>
    <w:p w14:paraId="7FD2D361" w14:textId="6F438B90" w:rsidR="00A63467" w:rsidRPr="00A42139" w:rsidRDefault="007A4583" w:rsidP="001545C9">
      <w:pPr>
        <w:pStyle w:val="Odsekzoznamu"/>
        <w:numPr>
          <w:ilvl w:val="0"/>
          <w:numId w:val="25"/>
        </w:num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onkológia, </w:t>
      </w:r>
    </w:p>
    <w:p w14:paraId="6BECB706" w14:textId="39AEA871" w:rsidR="00A63467" w:rsidRPr="00A42139" w:rsidRDefault="007A4583" w:rsidP="001545C9">
      <w:pPr>
        <w:pStyle w:val="Odsekzoznamu"/>
        <w:numPr>
          <w:ilvl w:val="0"/>
          <w:numId w:val="25"/>
        </w:num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neurológia, </w:t>
      </w:r>
    </w:p>
    <w:p w14:paraId="2482FEC8" w14:textId="26C95192" w:rsidR="00A63467" w:rsidRPr="00A42139" w:rsidRDefault="007A4583" w:rsidP="001545C9">
      <w:pPr>
        <w:pStyle w:val="Odsekzoznamu"/>
        <w:numPr>
          <w:ilvl w:val="0"/>
          <w:numId w:val="25"/>
        </w:num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kardiológia a </w:t>
      </w:r>
    </w:p>
    <w:p w14:paraId="342F1D90" w14:textId="191D3643" w:rsidR="00A63467" w:rsidRPr="00A42139" w:rsidRDefault="007A4583" w:rsidP="001545C9">
      <w:pPr>
        <w:pStyle w:val="Odsekzoznamu"/>
        <w:numPr>
          <w:ilvl w:val="0"/>
          <w:numId w:val="25"/>
        </w:num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zdravotná starostlivosť o deti. </w:t>
      </w:r>
    </w:p>
    <w:p w14:paraId="1792B183" w14:textId="77777777" w:rsidR="00A63467" w:rsidRPr="00A42139" w:rsidRDefault="00A63467" w:rsidP="007A4583">
      <w:pPr>
        <w:spacing w:line="259" w:lineRule="auto"/>
        <w:jc w:val="both"/>
        <w:rPr>
          <w:rFonts w:ascii="Source Sans Pro" w:hAnsi="Source Sans Pro" w:cs="Segoe UI"/>
          <w:sz w:val="20"/>
          <w:szCs w:val="20"/>
          <w:lang w:val="sk-SK"/>
        </w:rPr>
      </w:pPr>
    </w:p>
    <w:p w14:paraId="4CF7B83F" w14:textId="51392023" w:rsidR="007A4583" w:rsidRPr="00A42139" w:rsidRDefault="007A4583" w:rsidP="007A4583">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Odborné tímy Misie zdravie následne definovali prioritné diagnózy na základe najvyššieho výskytu ochorení v slovenskej populácii.</w:t>
      </w:r>
    </w:p>
    <w:p w14:paraId="3AB29CDD" w14:textId="77777777" w:rsidR="003A6312" w:rsidRPr="00A42139" w:rsidRDefault="003A6312" w:rsidP="007A4583">
      <w:pPr>
        <w:spacing w:line="259" w:lineRule="auto"/>
        <w:jc w:val="both"/>
        <w:rPr>
          <w:rFonts w:ascii="Source Sans Pro" w:hAnsi="Source Sans Pro" w:cs="Segoe UI"/>
          <w:sz w:val="20"/>
          <w:szCs w:val="20"/>
          <w:lang w:val="sk-SK"/>
        </w:rPr>
      </w:pPr>
    </w:p>
    <w:p w14:paraId="44AEC9E1" w14:textId="38CBB241" w:rsidR="003A6312" w:rsidRPr="00A42139" w:rsidRDefault="003A6312" w:rsidP="003A6312">
      <w:pPr>
        <w:spacing w:line="259" w:lineRule="auto"/>
        <w:jc w:val="center"/>
        <w:rPr>
          <w:rFonts w:ascii="Source Sans Pro" w:hAnsi="Source Sans Pro" w:cs="Segoe UI"/>
          <w:sz w:val="20"/>
          <w:szCs w:val="20"/>
          <w:lang w:val="sk-SK"/>
        </w:rPr>
      </w:pPr>
      <w:r w:rsidRPr="00A42139">
        <w:rPr>
          <w:rFonts w:ascii="Source Sans Pro" w:hAnsi="Source Sans Pro" w:cs="Segoe UI"/>
          <w:noProof/>
          <w:sz w:val="20"/>
          <w:szCs w:val="20"/>
          <w:lang w:val="sk-SK"/>
        </w:rPr>
        <w:drawing>
          <wp:inline distT="0" distB="0" distL="0" distR="0" wp14:anchorId="79822D4B" wp14:editId="46B8DD7F">
            <wp:extent cx="4736140" cy="4017041"/>
            <wp:effectExtent l="0" t="0" r="7620" b="2540"/>
            <wp:docPr id="1024953794"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953794" name="Obrázok 1"/>
                    <pic:cNvPicPr/>
                  </pic:nvPicPr>
                  <pic:blipFill>
                    <a:blip r:embed="rId30">
                      <a:extLst>
                        <a:ext uri="{28A0092B-C50C-407E-A947-70E740481C1C}">
                          <a14:useLocalDpi xmlns:a14="http://schemas.microsoft.com/office/drawing/2010/main" val="0"/>
                        </a:ext>
                      </a:extLst>
                    </a:blip>
                    <a:stretch>
                      <a:fillRect/>
                    </a:stretch>
                  </pic:blipFill>
                  <pic:spPr>
                    <a:xfrm>
                      <a:off x="0" y="0"/>
                      <a:ext cx="4750757" cy="4029439"/>
                    </a:xfrm>
                    <a:prstGeom prst="rect">
                      <a:avLst/>
                    </a:prstGeom>
                  </pic:spPr>
                </pic:pic>
              </a:graphicData>
            </a:graphic>
          </wp:inline>
        </w:drawing>
      </w:r>
    </w:p>
    <w:p w14:paraId="35708DEC" w14:textId="77777777" w:rsidR="00B4193C" w:rsidRPr="00A42139" w:rsidRDefault="00B4193C" w:rsidP="007A4583">
      <w:pPr>
        <w:spacing w:line="259" w:lineRule="auto"/>
        <w:jc w:val="both"/>
        <w:rPr>
          <w:rFonts w:ascii="Segoe UI" w:hAnsi="Segoe UI" w:cs="Segoe UI"/>
          <w:sz w:val="22"/>
          <w:szCs w:val="22"/>
          <w:lang w:val="sk-SK"/>
        </w:rPr>
      </w:pPr>
    </w:p>
    <w:p w14:paraId="54ACFE4B" w14:textId="5C98F2FD" w:rsidR="00B4193C" w:rsidRPr="00A42139" w:rsidRDefault="00B4193C" w:rsidP="00B4193C">
      <w:pPr>
        <w:spacing w:line="259" w:lineRule="auto"/>
        <w:jc w:val="both"/>
        <w:rPr>
          <w:rFonts w:ascii="Source Sans Pro Black" w:hAnsi="Source Sans Pro Black" w:cs="Segoe UI"/>
          <w:b/>
          <w:sz w:val="22"/>
          <w:szCs w:val="22"/>
          <w:lang w:val="sk-SK"/>
        </w:rPr>
      </w:pPr>
      <w:r w:rsidRPr="00A42139">
        <w:rPr>
          <w:rFonts w:ascii="Source Sans Pro Black" w:hAnsi="Source Sans Pro Black" w:cs="Segoe UI"/>
          <w:b/>
          <w:sz w:val="22"/>
          <w:szCs w:val="22"/>
          <w:lang w:val="sk-SK"/>
        </w:rPr>
        <w:t xml:space="preserve">Mapa riešení </w:t>
      </w:r>
      <w:r w:rsidR="00F4485B" w:rsidRPr="00A42139">
        <w:rPr>
          <w:rFonts w:ascii="Source Sans Pro Black" w:hAnsi="Source Sans Pro Black" w:cs="Segoe UI"/>
          <w:b/>
          <w:sz w:val="22"/>
          <w:szCs w:val="22"/>
          <w:lang w:val="sk-SK"/>
        </w:rPr>
        <w:t>–</w:t>
      </w:r>
      <w:r w:rsidRPr="00A42139">
        <w:rPr>
          <w:rFonts w:ascii="Source Sans Pro Black" w:hAnsi="Source Sans Pro Black" w:cs="Segoe UI"/>
          <w:b/>
          <w:sz w:val="22"/>
          <w:szCs w:val="22"/>
          <w:lang w:val="sk-SK"/>
        </w:rPr>
        <w:t xml:space="preserve"> projekty</w:t>
      </w:r>
      <w:r w:rsidR="00F4485B" w:rsidRPr="00A42139">
        <w:rPr>
          <w:rFonts w:ascii="Source Sans Pro Black" w:hAnsi="Source Sans Pro Black" w:cs="Segoe UI"/>
          <w:b/>
          <w:sz w:val="22"/>
          <w:szCs w:val="22"/>
          <w:lang w:val="sk-SK"/>
        </w:rPr>
        <w:t>,</w:t>
      </w:r>
      <w:r w:rsidRPr="00A42139">
        <w:rPr>
          <w:rFonts w:ascii="Source Sans Pro Black" w:hAnsi="Source Sans Pro Black" w:cs="Segoe UI"/>
          <w:b/>
          <w:sz w:val="22"/>
          <w:szCs w:val="22"/>
          <w:lang w:val="sk-SK"/>
        </w:rPr>
        <w:t> opatren</w:t>
      </w:r>
      <w:r w:rsidR="00F4485B" w:rsidRPr="00A42139">
        <w:rPr>
          <w:rFonts w:ascii="Source Sans Pro Black" w:hAnsi="Source Sans Pro Black" w:cs="Segoe UI"/>
          <w:b/>
          <w:sz w:val="22"/>
          <w:szCs w:val="22"/>
          <w:lang w:val="sk-SK"/>
        </w:rPr>
        <w:t>i</w:t>
      </w:r>
      <w:r w:rsidRPr="00A42139">
        <w:rPr>
          <w:rFonts w:ascii="Source Sans Pro Black" w:hAnsi="Source Sans Pro Black" w:cs="Segoe UI"/>
          <w:b/>
          <w:sz w:val="22"/>
          <w:szCs w:val="22"/>
          <w:lang w:val="sk-SK"/>
        </w:rPr>
        <w:t>a a </w:t>
      </w:r>
      <w:r w:rsidR="00F4485B" w:rsidRPr="00A42139">
        <w:rPr>
          <w:rFonts w:ascii="Source Sans Pro Black" w:hAnsi="Source Sans Pro Black" w:cs="Segoe UI"/>
          <w:b/>
          <w:sz w:val="22"/>
          <w:szCs w:val="22"/>
          <w:lang w:val="sk-SK"/>
        </w:rPr>
        <w:t>kategori</w:t>
      </w:r>
      <w:r w:rsidR="008350F4" w:rsidRPr="00A42139">
        <w:rPr>
          <w:rFonts w:ascii="Source Sans Pro Black" w:hAnsi="Source Sans Pro Black" w:cs="Segoe UI"/>
          <w:b/>
          <w:sz w:val="22"/>
          <w:szCs w:val="22"/>
          <w:lang w:val="sk-SK"/>
        </w:rPr>
        <w:t>z</w:t>
      </w:r>
      <w:r w:rsidR="00F4485B" w:rsidRPr="00A42139">
        <w:rPr>
          <w:rFonts w:ascii="Source Sans Pro Black" w:hAnsi="Source Sans Pro Black" w:cs="Segoe UI"/>
          <w:b/>
          <w:sz w:val="22"/>
          <w:szCs w:val="22"/>
          <w:lang w:val="sk-SK"/>
        </w:rPr>
        <w:t>ácia riešení</w:t>
      </w:r>
    </w:p>
    <w:p w14:paraId="0BA46A47" w14:textId="77777777" w:rsidR="00B4193C" w:rsidRPr="00A42139" w:rsidRDefault="00B4193C" w:rsidP="00B4193C">
      <w:pPr>
        <w:spacing w:line="259" w:lineRule="auto"/>
        <w:jc w:val="both"/>
        <w:rPr>
          <w:rFonts w:ascii="Segoe UI" w:hAnsi="Segoe UI" w:cs="Segoe UI"/>
          <w:b/>
          <w:sz w:val="22"/>
          <w:szCs w:val="22"/>
          <w:lang w:val="sk-SK"/>
        </w:rPr>
      </w:pPr>
    </w:p>
    <w:p w14:paraId="7EB560B7" w14:textId="56975712" w:rsidR="00B4193C" w:rsidRPr="00A42139" w:rsidRDefault="00B4193C" w:rsidP="000A58C8">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Mapa riešení vychádza z definície cieľov a merateľných ukazovateľov </w:t>
      </w:r>
      <w:r w:rsidR="000A03CE" w:rsidRPr="00A42139">
        <w:rPr>
          <w:rFonts w:ascii="Source Sans Pro" w:hAnsi="Source Sans Pro" w:cs="Segoe UI"/>
          <w:sz w:val="20"/>
          <w:szCs w:val="20"/>
          <w:lang w:val="sk-SK"/>
        </w:rPr>
        <w:t xml:space="preserve">pre </w:t>
      </w:r>
      <w:r w:rsidRPr="00A42139">
        <w:rPr>
          <w:rFonts w:ascii="Source Sans Pro" w:hAnsi="Source Sans Pro" w:cs="Segoe UI"/>
          <w:sz w:val="20"/>
          <w:szCs w:val="20"/>
          <w:lang w:val="sk-SK"/>
        </w:rPr>
        <w:t>diagnóz</w:t>
      </w:r>
      <w:r w:rsidR="000A03CE" w:rsidRPr="00A42139">
        <w:rPr>
          <w:rFonts w:ascii="Source Sans Pro" w:hAnsi="Source Sans Pro" w:cs="Segoe UI"/>
          <w:sz w:val="20"/>
          <w:szCs w:val="20"/>
          <w:lang w:val="sk-SK"/>
        </w:rPr>
        <w:t>y zahrnuté v</w:t>
      </w:r>
      <w:r w:rsidRPr="00A42139">
        <w:rPr>
          <w:rFonts w:ascii="Source Sans Pro" w:hAnsi="Source Sans Pro" w:cs="Segoe UI"/>
          <w:sz w:val="20"/>
          <w:szCs w:val="20"/>
          <w:lang w:val="sk-SK"/>
        </w:rPr>
        <w:t xml:space="preserve"> Misi</w:t>
      </w:r>
      <w:r w:rsidR="000A03CE" w:rsidRPr="00A42139">
        <w:rPr>
          <w:rFonts w:ascii="Source Sans Pro" w:hAnsi="Source Sans Pro" w:cs="Segoe UI"/>
          <w:sz w:val="20"/>
          <w:szCs w:val="20"/>
          <w:lang w:val="sk-SK"/>
        </w:rPr>
        <w:t>i</w:t>
      </w:r>
      <w:r w:rsidRPr="00A42139">
        <w:rPr>
          <w:rFonts w:ascii="Source Sans Pro" w:hAnsi="Source Sans Pro" w:cs="Segoe UI"/>
          <w:sz w:val="20"/>
          <w:szCs w:val="20"/>
          <w:lang w:val="sk-SK"/>
        </w:rPr>
        <w:t xml:space="preserve"> zdravie.</w:t>
      </w:r>
      <w:r w:rsidR="000A03CE"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Nadväzuje </w:t>
      </w:r>
      <w:r w:rsidR="000A03CE" w:rsidRPr="00A42139">
        <w:rPr>
          <w:rFonts w:ascii="Source Sans Pro" w:hAnsi="Source Sans Pro" w:cs="Segoe UI"/>
          <w:sz w:val="20"/>
          <w:szCs w:val="20"/>
          <w:lang w:val="sk-SK"/>
        </w:rPr>
        <w:t>tak</w:t>
      </w:r>
      <w:r w:rsidRPr="00A42139">
        <w:rPr>
          <w:rFonts w:ascii="Source Sans Pro" w:hAnsi="Source Sans Pro" w:cs="Segoe UI"/>
          <w:sz w:val="20"/>
          <w:szCs w:val="20"/>
          <w:lang w:val="sk-SK"/>
        </w:rPr>
        <w:t xml:space="preserve"> na zoznam problémov a </w:t>
      </w:r>
      <w:r w:rsidR="000A03CE" w:rsidRPr="00A42139">
        <w:rPr>
          <w:rFonts w:ascii="Source Sans Pro" w:hAnsi="Source Sans Pro" w:cs="Segoe UI"/>
          <w:sz w:val="20"/>
          <w:szCs w:val="20"/>
          <w:lang w:val="sk-SK"/>
        </w:rPr>
        <w:t>ich</w:t>
      </w:r>
      <w:r w:rsidRPr="00A42139">
        <w:rPr>
          <w:rFonts w:ascii="Source Sans Pro" w:hAnsi="Source Sans Pro" w:cs="Segoe UI"/>
          <w:sz w:val="20"/>
          <w:szCs w:val="20"/>
          <w:lang w:val="sk-SK"/>
        </w:rPr>
        <w:t> príčin, na ktoré potrebujeme nájsť riešenia.</w:t>
      </w:r>
      <w:r w:rsidR="000A58C8"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 xml:space="preserve">Mapa </w:t>
      </w:r>
      <w:r w:rsidR="000A58C8" w:rsidRPr="00A42139">
        <w:rPr>
          <w:rFonts w:ascii="Source Sans Pro" w:hAnsi="Source Sans Pro" w:cs="Segoe UI"/>
          <w:sz w:val="20"/>
          <w:szCs w:val="20"/>
          <w:lang w:val="sk-SK"/>
        </w:rPr>
        <w:t xml:space="preserve">riešení </w:t>
      </w:r>
      <w:r w:rsidRPr="00A42139">
        <w:rPr>
          <w:rFonts w:ascii="Source Sans Pro" w:hAnsi="Source Sans Pro" w:cs="Segoe UI"/>
          <w:sz w:val="20"/>
          <w:szCs w:val="20"/>
          <w:lang w:val="sk-SK"/>
        </w:rPr>
        <w:lastRenderedPageBreak/>
        <w:t>identifikuje konkrétne opatrenia a projekty, nevyhnutné pre zlepšenie kvality starostlivosti v uvedených oblastiach.</w:t>
      </w:r>
    </w:p>
    <w:p w14:paraId="553363B3" w14:textId="77777777" w:rsidR="00C86562" w:rsidRPr="00A42139" w:rsidRDefault="00C86562" w:rsidP="00C86562">
      <w:pPr>
        <w:spacing w:line="259" w:lineRule="auto"/>
        <w:jc w:val="both"/>
        <w:rPr>
          <w:rFonts w:ascii="Source Sans Pro" w:hAnsi="Source Sans Pro" w:cs="Segoe UI"/>
          <w:sz w:val="20"/>
          <w:szCs w:val="20"/>
          <w:lang w:val="sk-SK"/>
        </w:rPr>
      </w:pPr>
    </w:p>
    <w:p w14:paraId="6186EE45" w14:textId="0C50E7D4" w:rsidR="005B21C4" w:rsidRPr="00A42139" w:rsidRDefault="00B4193C" w:rsidP="005B21C4">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Každé riešenie bude podrobne popísané, vrátane cieľov, očakávaných výsledkov, zodpovednej inštitúcie a spôsobu implementácie.</w:t>
      </w:r>
      <w:r w:rsidR="00C86562" w:rsidRPr="00A42139">
        <w:rPr>
          <w:rFonts w:ascii="Source Sans Pro" w:hAnsi="Source Sans Pro" w:cs="Segoe UI"/>
          <w:sz w:val="20"/>
          <w:szCs w:val="20"/>
          <w:lang w:val="sk-SK"/>
        </w:rPr>
        <w:t xml:space="preserve"> </w:t>
      </w:r>
      <w:r w:rsidRPr="00A42139">
        <w:rPr>
          <w:rFonts w:ascii="Source Sans Pro" w:hAnsi="Source Sans Pro" w:cs="Segoe UI"/>
          <w:sz w:val="20"/>
          <w:szCs w:val="20"/>
          <w:lang w:val="sk-SK"/>
        </w:rPr>
        <w:t>Pre každé riešenie bude odhadnutá alokácia finančných zdrojov a identifikácia zdroja (ŠR, E</w:t>
      </w:r>
      <w:r w:rsidR="004E194C" w:rsidRPr="00A42139">
        <w:rPr>
          <w:rFonts w:ascii="Source Sans Pro" w:hAnsi="Source Sans Pro" w:cs="Segoe UI"/>
          <w:sz w:val="20"/>
          <w:szCs w:val="20"/>
          <w:lang w:val="sk-SK"/>
        </w:rPr>
        <w:t>Ú</w:t>
      </w:r>
      <w:r w:rsidRPr="00A42139">
        <w:rPr>
          <w:rFonts w:ascii="Source Sans Pro" w:hAnsi="Source Sans Pro" w:cs="Segoe UI"/>
          <w:sz w:val="20"/>
          <w:szCs w:val="20"/>
          <w:lang w:val="sk-SK"/>
        </w:rPr>
        <w:t xml:space="preserve"> zdroj, </w:t>
      </w:r>
      <w:proofErr w:type="spellStart"/>
      <w:r w:rsidRPr="00A42139">
        <w:rPr>
          <w:rFonts w:ascii="Source Sans Pro" w:hAnsi="Source Sans Pro" w:cs="Segoe UI"/>
          <w:sz w:val="20"/>
          <w:szCs w:val="20"/>
          <w:lang w:val="sk-SK"/>
        </w:rPr>
        <w:t>multizdrojový</w:t>
      </w:r>
      <w:proofErr w:type="spellEnd"/>
      <w:r w:rsidRPr="00A42139">
        <w:rPr>
          <w:rFonts w:ascii="Source Sans Pro" w:hAnsi="Source Sans Pro" w:cs="Segoe UI"/>
          <w:sz w:val="20"/>
          <w:szCs w:val="20"/>
          <w:lang w:val="sk-SK"/>
        </w:rPr>
        <w:t>).</w:t>
      </w:r>
      <w:r w:rsidR="00A13A1F" w:rsidRPr="00A42139">
        <w:rPr>
          <w:lang w:val="sk-SK"/>
        </w:rPr>
        <w:tab/>
      </w:r>
      <w:r w:rsidR="00A13A1F" w:rsidRPr="00A42139">
        <w:rPr>
          <w:lang w:val="sk-SK"/>
        </w:rPr>
        <w:br/>
      </w:r>
    </w:p>
    <w:p w14:paraId="05C0A57E" w14:textId="4001548B" w:rsidR="00E4670E" w:rsidRPr="00A42139" w:rsidRDefault="00491071" w:rsidP="005B21C4">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Okrem hlavných </w:t>
      </w:r>
      <w:r w:rsidR="00E4670E" w:rsidRPr="00A42139">
        <w:rPr>
          <w:rFonts w:ascii="Source Sans Pro" w:hAnsi="Source Sans Pro" w:cs="Segoe UI"/>
          <w:sz w:val="20"/>
          <w:szCs w:val="20"/>
          <w:lang w:val="sk-SK"/>
        </w:rPr>
        <w:t>návrh</w:t>
      </w:r>
      <w:r w:rsidRPr="00A42139">
        <w:rPr>
          <w:rFonts w:ascii="Source Sans Pro" w:hAnsi="Source Sans Pro" w:cs="Segoe UI"/>
          <w:sz w:val="20"/>
          <w:szCs w:val="20"/>
          <w:lang w:val="sk-SK"/>
        </w:rPr>
        <w:t>ov</w:t>
      </w:r>
      <w:r w:rsidR="003F2C8A" w:rsidRPr="00A42139">
        <w:rPr>
          <w:rFonts w:ascii="Source Sans Pro" w:hAnsi="Source Sans Pro" w:cs="Segoe UI"/>
          <w:sz w:val="20"/>
          <w:szCs w:val="20"/>
          <w:lang w:val="sk-SK"/>
        </w:rPr>
        <w:t xml:space="preserve"> r</w:t>
      </w:r>
      <w:r w:rsidR="00E4670E" w:rsidRPr="00A42139">
        <w:rPr>
          <w:rFonts w:ascii="Source Sans Pro" w:hAnsi="Source Sans Pro" w:cs="Segoe UI"/>
          <w:sz w:val="20"/>
          <w:szCs w:val="20"/>
          <w:lang w:val="sk-SK"/>
        </w:rPr>
        <w:t xml:space="preserve">iešení bude </w:t>
      </w:r>
      <w:r w:rsidRPr="00A42139">
        <w:rPr>
          <w:rFonts w:ascii="Source Sans Pro" w:hAnsi="Source Sans Pro" w:cs="Segoe UI"/>
          <w:sz w:val="20"/>
          <w:szCs w:val="20"/>
          <w:lang w:val="sk-SK"/>
        </w:rPr>
        <w:t>mapa</w:t>
      </w:r>
      <w:r w:rsidR="00E4670E" w:rsidRPr="00A42139">
        <w:rPr>
          <w:rFonts w:ascii="Source Sans Pro" w:hAnsi="Source Sans Pro" w:cs="Segoe UI"/>
          <w:sz w:val="20"/>
          <w:szCs w:val="20"/>
          <w:lang w:val="sk-SK"/>
        </w:rPr>
        <w:t xml:space="preserve"> obsahovať aj doplňujúce návrhy od ostatných relevantných </w:t>
      </w:r>
      <w:r w:rsidR="00BD2D91" w:rsidRPr="00A42139">
        <w:rPr>
          <w:rFonts w:ascii="Source Sans Pro" w:hAnsi="Source Sans Pro" w:cs="Segoe UI"/>
          <w:sz w:val="20"/>
          <w:szCs w:val="20"/>
          <w:lang w:val="sk-SK"/>
        </w:rPr>
        <w:t>partnerov akými sú</w:t>
      </w:r>
      <w:r w:rsidR="00E4670E" w:rsidRPr="00A42139">
        <w:rPr>
          <w:rFonts w:ascii="Source Sans Pro" w:hAnsi="Source Sans Pro" w:cs="Segoe UI"/>
          <w:sz w:val="20"/>
          <w:szCs w:val="20"/>
          <w:lang w:val="sk-SK"/>
        </w:rPr>
        <w:t xml:space="preserve"> pacientske organizácie, odborné spoločnosti, zástupcov</w:t>
      </w:r>
      <w:r w:rsidR="00BD2D91" w:rsidRPr="00A42139">
        <w:rPr>
          <w:rFonts w:ascii="Source Sans Pro" w:hAnsi="Source Sans Pro" w:cs="Segoe UI"/>
          <w:sz w:val="20"/>
          <w:szCs w:val="20"/>
          <w:lang w:val="sk-SK"/>
        </w:rPr>
        <w:t>ia</w:t>
      </w:r>
      <w:r w:rsidR="00E4670E" w:rsidRPr="00A42139">
        <w:rPr>
          <w:rFonts w:ascii="Source Sans Pro" w:hAnsi="Source Sans Pro" w:cs="Segoe UI"/>
          <w:sz w:val="20"/>
          <w:szCs w:val="20"/>
          <w:lang w:val="sk-SK"/>
        </w:rPr>
        <w:t xml:space="preserve"> ambulantného sektora, lekárske fakulty, </w:t>
      </w:r>
      <w:r w:rsidR="00BD2D91" w:rsidRPr="00A42139">
        <w:rPr>
          <w:rFonts w:ascii="Source Sans Pro" w:hAnsi="Source Sans Pro" w:cs="Segoe UI"/>
          <w:sz w:val="20"/>
          <w:szCs w:val="20"/>
          <w:lang w:val="sk-SK"/>
        </w:rPr>
        <w:t xml:space="preserve">zdravotné </w:t>
      </w:r>
      <w:r w:rsidR="00E4670E" w:rsidRPr="00A42139">
        <w:rPr>
          <w:rFonts w:ascii="Source Sans Pro" w:hAnsi="Source Sans Pro" w:cs="Segoe UI"/>
          <w:sz w:val="20"/>
          <w:szCs w:val="20"/>
          <w:lang w:val="sk-SK"/>
        </w:rPr>
        <w:t>sestry, zdravotn</w:t>
      </w:r>
      <w:r w:rsidR="00BD2D91" w:rsidRPr="00A42139">
        <w:rPr>
          <w:rFonts w:ascii="Source Sans Pro" w:hAnsi="Source Sans Pro" w:cs="Segoe UI"/>
          <w:sz w:val="20"/>
          <w:szCs w:val="20"/>
          <w:lang w:val="sk-SK"/>
        </w:rPr>
        <w:t xml:space="preserve">ícki </w:t>
      </w:r>
      <w:r w:rsidR="00E4670E" w:rsidRPr="00A42139">
        <w:rPr>
          <w:rFonts w:ascii="Source Sans Pro" w:hAnsi="Source Sans Pro" w:cs="Segoe UI"/>
          <w:sz w:val="20"/>
          <w:szCs w:val="20"/>
          <w:lang w:val="sk-SK"/>
        </w:rPr>
        <w:t>pracovní</w:t>
      </w:r>
      <w:r w:rsidR="00BD2D91" w:rsidRPr="00A42139">
        <w:rPr>
          <w:rFonts w:ascii="Source Sans Pro" w:hAnsi="Source Sans Pro" w:cs="Segoe UI"/>
          <w:sz w:val="20"/>
          <w:szCs w:val="20"/>
          <w:lang w:val="sk-SK"/>
        </w:rPr>
        <w:t>ci</w:t>
      </w:r>
      <w:r w:rsidR="00E4670E" w:rsidRPr="00A42139">
        <w:rPr>
          <w:rFonts w:ascii="Source Sans Pro" w:hAnsi="Source Sans Pro" w:cs="Segoe UI"/>
          <w:sz w:val="20"/>
          <w:szCs w:val="20"/>
          <w:lang w:val="sk-SK"/>
        </w:rPr>
        <w:t>, paliatívn</w:t>
      </w:r>
      <w:r w:rsidR="00BD2D91" w:rsidRPr="00A42139">
        <w:rPr>
          <w:rFonts w:ascii="Source Sans Pro" w:hAnsi="Source Sans Pro" w:cs="Segoe UI"/>
          <w:sz w:val="20"/>
          <w:szCs w:val="20"/>
          <w:lang w:val="sk-SK"/>
        </w:rPr>
        <w:t>a</w:t>
      </w:r>
      <w:r w:rsidR="00E4670E" w:rsidRPr="00A42139">
        <w:rPr>
          <w:rFonts w:ascii="Source Sans Pro" w:hAnsi="Source Sans Pro" w:cs="Segoe UI"/>
          <w:sz w:val="20"/>
          <w:szCs w:val="20"/>
          <w:lang w:val="sk-SK"/>
        </w:rPr>
        <w:t xml:space="preserve"> a dlhodob</w:t>
      </w:r>
      <w:r w:rsidR="00BD2D91" w:rsidRPr="00A42139">
        <w:rPr>
          <w:rFonts w:ascii="Source Sans Pro" w:hAnsi="Source Sans Pro" w:cs="Segoe UI"/>
          <w:sz w:val="20"/>
          <w:szCs w:val="20"/>
          <w:lang w:val="sk-SK"/>
        </w:rPr>
        <w:t>á</w:t>
      </w:r>
      <w:r w:rsidR="00E4670E" w:rsidRPr="00A42139">
        <w:rPr>
          <w:rFonts w:ascii="Source Sans Pro" w:hAnsi="Source Sans Pro" w:cs="Segoe UI"/>
          <w:sz w:val="20"/>
          <w:szCs w:val="20"/>
          <w:lang w:val="sk-SK"/>
        </w:rPr>
        <w:t xml:space="preserve"> starostlivosť, zdravotné poisťovne a ďalš</w:t>
      </w:r>
      <w:r w:rsidR="00BD2D91" w:rsidRPr="00A42139">
        <w:rPr>
          <w:rFonts w:ascii="Source Sans Pro" w:hAnsi="Source Sans Pro" w:cs="Segoe UI"/>
          <w:sz w:val="20"/>
          <w:szCs w:val="20"/>
          <w:lang w:val="sk-SK"/>
        </w:rPr>
        <w:t>ie</w:t>
      </w:r>
      <w:r w:rsidR="00E4670E" w:rsidRPr="00A42139">
        <w:rPr>
          <w:rFonts w:ascii="Source Sans Pro" w:hAnsi="Source Sans Pro" w:cs="Segoe UI"/>
          <w:sz w:val="20"/>
          <w:szCs w:val="20"/>
          <w:lang w:val="sk-SK"/>
        </w:rPr>
        <w:t>.</w:t>
      </w:r>
    </w:p>
    <w:p w14:paraId="6B0C5F32" w14:textId="77777777" w:rsidR="00B4193C" w:rsidRPr="00A42139" w:rsidRDefault="00B4193C" w:rsidP="007A4583">
      <w:pPr>
        <w:spacing w:line="259" w:lineRule="auto"/>
        <w:jc w:val="both"/>
        <w:rPr>
          <w:rFonts w:ascii="Segoe UI" w:hAnsi="Segoe UI" w:cs="Segoe UI"/>
          <w:sz w:val="22"/>
          <w:szCs w:val="22"/>
          <w:lang w:val="sk-SK"/>
        </w:rPr>
      </w:pPr>
    </w:p>
    <w:p w14:paraId="675B5AD5" w14:textId="773BAB82" w:rsidR="003F2C8A" w:rsidRPr="00A42139" w:rsidRDefault="003F2C8A" w:rsidP="003F2C8A">
      <w:pPr>
        <w:spacing w:line="259" w:lineRule="auto"/>
        <w:jc w:val="both"/>
        <w:rPr>
          <w:rFonts w:ascii="Source Sans Pro Black" w:hAnsi="Source Sans Pro Black" w:cs="Segoe UI"/>
          <w:sz w:val="22"/>
          <w:szCs w:val="22"/>
          <w:lang w:val="sk-SK"/>
        </w:rPr>
      </w:pPr>
      <w:r w:rsidRPr="00A42139">
        <w:rPr>
          <w:rFonts w:ascii="Source Sans Pro Black" w:hAnsi="Source Sans Pro Black" w:cs="Segoe UI"/>
          <w:sz w:val="22"/>
          <w:szCs w:val="22"/>
          <w:lang w:val="sk-SK"/>
        </w:rPr>
        <w:t>Oblasti podpory</w:t>
      </w:r>
    </w:p>
    <w:p w14:paraId="64783AF0" w14:textId="77777777" w:rsidR="003F2C8A" w:rsidRPr="00A42139" w:rsidRDefault="003F2C8A" w:rsidP="003F2C8A">
      <w:pPr>
        <w:spacing w:line="259" w:lineRule="auto"/>
        <w:jc w:val="both"/>
        <w:rPr>
          <w:rFonts w:ascii="Segoe UI" w:hAnsi="Segoe UI" w:cs="Segoe UI"/>
          <w:sz w:val="22"/>
          <w:szCs w:val="22"/>
          <w:lang w:val="sk-SK"/>
        </w:rPr>
      </w:pPr>
    </w:p>
    <w:p w14:paraId="36B8836F" w14:textId="1AA03C82" w:rsidR="003F2C8A" w:rsidRPr="00A42139" w:rsidRDefault="003F2C8A" w:rsidP="003F2C8A">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Podpora bude smerovaná do prioritných oblastí zdravotnej starostlivosti, konkrétne na onkologické, neurologické, kardiovaskulárne ochorenia a starostlivosť o deti.  Podporené budú projekty a riešenia, ktoré budú zmierňovať, alebo eliminovať definované problémy a príčiny problémov a prinesú potenciál zlepšenia kvality poskytovania zdravotnej starostlivosti pre občana, vrátane vplyvu na ukazovatele kvality života, ako sú OÚ a DALY.</w:t>
      </w:r>
    </w:p>
    <w:p w14:paraId="076129DA" w14:textId="77777777" w:rsidR="00CA6916" w:rsidRPr="00A42139" w:rsidRDefault="00CA6916" w:rsidP="003F2C8A">
      <w:pPr>
        <w:spacing w:line="259" w:lineRule="auto"/>
        <w:jc w:val="both"/>
        <w:rPr>
          <w:rFonts w:ascii="Segoe UI" w:hAnsi="Segoe UI" w:cs="Segoe UI"/>
          <w:sz w:val="22"/>
          <w:szCs w:val="22"/>
          <w:lang w:val="sk-SK"/>
        </w:rPr>
      </w:pPr>
    </w:p>
    <w:p w14:paraId="502F5345" w14:textId="77777777" w:rsidR="00CA6916" w:rsidRPr="00A42139" w:rsidRDefault="00CA6916" w:rsidP="00CA6916">
      <w:pPr>
        <w:spacing w:line="259" w:lineRule="auto"/>
        <w:jc w:val="both"/>
        <w:rPr>
          <w:rFonts w:ascii="Source Sans Pro Black" w:hAnsi="Source Sans Pro Black" w:cs="Segoe UI"/>
          <w:b/>
          <w:sz w:val="22"/>
          <w:szCs w:val="22"/>
          <w:lang w:val="sk-SK"/>
        </w:rPr>
      </w:pPr>
      <w:r w:rsidRPr="00A42139">
        <w:rPr>
          <w:rFonts w:ascii="Source Sans Pro Black" w:hAnsi="Source Sans Pro Black" w:cs="Segoe UI"/>
          <w:b/>
          <w:sz w:val="22"/>
          <w:szCs w:val="22"/>
          <w:lang w:val="sk-SK"/>
        </w:rPr>
        <w:t>Hlavné výstupy</w:t>
      </w:r>
    </w:p>
    <w:p w14:paraId="6ECA2C9C" w14:textId="77777777" w:rsidR="00CA6916" w:rsidRPr="00A42139" w:rsidRDefault="00CA6916" w:rsidP="00CA6916">
      <w:pPr>
        <w:spacing w:line="259" w:lineRule="auto"/>
        <w:jc w:val="both"/>
        <w:rPr>
          <w:rFonts w:ascii="Segoe UI" w:hAnsi="Segoe UI" w:cs="Segoe UI"/>
          <w:sz w:val="22"/>
          <w:szCs w:val="22"/>
          <w:lang w:val="sk-SK"/>
        </w:rPr>
      </w:pPr>
    </w:p>
    <w:p w14:paraId="2E712E5A" w14:textId="5A513350" w:rsidR="00CA6916" w:rsidRPr="00A42139" w:rsidRDefault="2077DDFE" w:rsidP="00CA6916">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 xml:space="preserve">Implementácia </w:t>
      </w:r>
      <w:r w:rsidR="4941809E" w:rsidRPr="00A42139">
        <w:rPr>
          <w:rFonts w:ascii="Source Sans Pro" w:hAnsi="Source Sans Pro" w:cs="Segoe UI"/>
          <w:sz w:val="20"/>
          <w:szCs w:val="20"/>
          <w:lang w:val="sk-SK"/>
        </w:rPr>
        <w:t>definovanej mapy</w:t>
      </w:r>
      <w:r w:rsidRPr="00A42139">
        <w:rPr>
          <w:rFonts w:ascii="Source Sans Pro" w:hAnsi="Source Sans Pro" w:cs="Segoe UI"/>
          <w:sz w:val="20"/>
          <w:szCs w:val="20"/>
          <w:lang w:val="sk-SK"/>
        </w:rPr>
        <w:t xml:space="preserve"> projektov</w:t>
      </w:r>
      <w:r w:rsidR="00CA6916" w:rsidRPr="00A42139">
        <w:rPr>
          <w:rFonts w:ascii="Source Sans Pro" w:hAnsi="Source Sans Pro" w:cs="Segoe UI"/>
          <w:sz w:val="20"/>
          <w:szCs w:val="20"/>
          <w:lang w:val="sk-SK"/>
        </w:rPr>
        <w:t xml:space="preserve"> </w:t>
      </w:r>
      <w:r w:rsidR="70474651" w:rsidRPr="00A42139">
        <w:rPr>
          <w:rFonts w:ascii="Source Sans Pro" w:hAnsi="Source Sans Pro" w:cs="Segoe UI"/>
          <w:sz w:val="20"/>
          <w:szCs w:val="20"/>
          <w:lang w:val="sk-SK"/>
        </w:rPr>
        <w:t>a opatren</w:t>
      </w:r>
      <w:r w:rsidR="6C3073C5" w:rsidRPr="00A42139">
        <w:rPr>
          <w:rFonts w:ascii="Source Sans Pro" w:hAnsi="Source Sans Pro" w:cs="Segoe UI"/>
          <w:sz w:val="20"/>
          <w:szCs w:val="20"/>
          <w:lang w:val="sk-SK"/>
        </w:rPr>
        <w:t>í</w:t>
      </w:r>
      <w:r w:rsidR="538D9603" w:rsidRPr="00A42139">
        <w:rPr>
          <w:rFonts w:ascii="Source Sans Pro" w:hAnsi="Source Sans Pro" w:cs="Segoe UI"/>
          <w:sz w:val="20"/>
          <w:szCs w:val="20"/>
          <w:lang w:val="sk-SK"/>
        </w:rPr>
        <w:t>, ktoré na seba nadväzujú,</w:t>
      </w:r>
      <w:r w:rsidR="6C3073C5" w:rsidRPr="00A42139">
        <w:rPr>
          <w:rFonts w:ascii="Source Sans Pro" w:hAnsi="Source Sans Pro" w:cs="Segoe UI"/>
          <w:sz w:val="20"/>
          <w:szCs w:val="20"/>
          <w:lang w:val="sk-SK"/>
        </w:rPr>
        <w:t xml:space="preserve"> </w:t>
      </w:r>
      <w:r w:rsidR="00CA6916" w:rsidRPr="00A42139">
        <w:rPr>
          <w:rFonts w:ascii="Source Sans Pro" w:hAnsi="Source Sans Pro" w:cs="Segoe UI"/>
          <w:sz w:val="20"/>
          <w:szCs w:val="20"/>
          <w:lang w:val="sk-SK"/>
        </w:rPr>
        <w:t>by mal</w:t>
      </w:r>
      <w:r w:rsidR="1854C539" w:rsidRPr="00A42139">
        <w:rPr>
          <w:rFonts w:ascii="Source Sans Pro" w:hAnsi="Source Sans Pro" w:cs="Segoe UI"/>
          <w:sz w:val="20"/>
          <w:szCs w:val="20"/>
          <w:lang w:val="sk-SK"/>
        </w:rPr>
        <w:t>a</w:t>
      </w:r>
      <w:r w:rsidR="00CA6916" w:rsidRPr="00A42139">
        <w:rPr>
          <w:rFonts w:ascii="Source Sans Pro" w:hAnsi="Source Sans Pro" w:cs="Segoe UI"/>
          <w:sz w:val="20"/>
          <w:szCs w:val="20"/>
          <w:lang w:val="sk-SK"/>
        </w:rPr>
        <w:t xml:space="preserve"> priniesť konkrétne výsledky, k</w:t>
      </w:r>
      <w:r w:rsidR="550B8BE8" w:rsidRPr="00A42139">
        <w:rPr>
          <w:rFonts w:ascii="Source Sans Pro" w:hAnsi="Source Sans Pro" w:cs="Segoe UI"/>
          <w:sz w:val="20"/>
          <w:szCs w:val="20"/>
          <w:lang w:val="sk-SK"/>
        </w:rPr>
        <w:t>tor</w:t>
      </w:r>
      <w:r w:rsidR="3C45302C" w:rsidRPr="00A42139">
        <w:rPr>
          <w:rFonts w:ascii="Source Sans Pro" w:hAnsi="Source Sans Pro" w:cs="Segoe UI"/>
          <w:sz w:val="20"/>
          <w:szCs w:val="20"/>
          <w:lang w:val="sk-SK"/>
        </w:rPr>
        <w:t>ý</w:t>
      </w:r>
      <w:r w:rsidR="4C910E81" w:rsidRPr="00A42139">
        <w:rPr>
          <w:rFonts w:ascii="Source Sans Pro" w:hAnsi="Source Sans Pro" w:cs="Segoe UI"/>
          <w:sz w:val="20"/>
          <w:szCs w:val="20"/>
          <w:lang w:val="sk-SK"/>
        </w:rPr>
        <w:t>c</w:t>
      </w:r>
      <w:r w:rsidR="3C45302C" w:rsidRPr="00A42139">
        <w:rPr>
          <w:rFonts w:ascii="Source Sans Pro" w:hAnsi="Source Sans Pro" w:cs="Segoe UI"/>
          <w:sz w:val="20"/>
          <w:szCs w:val="20"/>
          <w:lang w:val="sk-SK"/>
        </w:rPr>
        <w:t xml:space="preserve">h dopad pocítia občania a pacienti </w:t>
      </w:r>
      <w:r w:rsidR="00CA6916" w:rsidRPr="00A42139">
        <w:rPr>
          <w:rFonts w:ascii="Source Sans Pro" w:hAnsi="Source Sans Pro" w:cs="Segoe UI"/>
          <w:sz w:val="20"/>
          <w:szCs w:val="20"/>
          <w:lang w:val="sk-SK"/>
        </w:rPr>
        <w:t xml:space="preserve">v slovenskom zdravotníctve </w:t>
      </w:r>
      <w:r w:rsidR="20EBD666" w:rsidRPr="00A42139">
        <w:rPr>
          <w:rFonts w:ascii="Source Sans Pro" w:hAnsi="Source Sans Pro" w:cs="Segoe UI"/>
          <w:sz w:val="20"/>
          <w:szCs w:val="20"/>
          <w:lang w:val="sk-SK"/>
        </w:rPr>
        <w:t xml:space="preserve">už v </w:t>
      </w:r>
      <w:r w:rsidR="00CA6916" w:rsidRPr="00A42139">
        <w:rPr>
          <w:rFonts w:ascii="Source Sans Pro" w:hAnsi="Source Sans Pro" w:cs="Segoe UI"/>
          <w:sz w:val="20"/>
          <w:szCs w:val="20"/>
          <w:lang w:val="sk-SK"/>
        </w:rPr>
        <w:t>roku 2030</w:t>
      </w:r>
      <w:r w:rsidR="52A0FD1B" w:rsidRPr="00A42139">
        <w:rPr>
          <w:rFonts w:ascii="Source Sans Pro" w:hAnsi="Source Sans Pro" w:cs="Segoe UI"/>
          <w:sz w:val="20"/>
          <w:szCs w:val="20"/>
          <w:lang w:val="sk-SK"/>
        </w:rPr>
        <w:t xml:space="preserve">. Misia </w:t>
      </w:r>
      <w:r w:rsidR="0D019A98" w:rsidRPr="00A42139">
        <w:rPr>
          <w:rFonts w:ascii="Source Sans Pro" w:hAnsi="Source Sans Pro" w:cs="Segoe UI"/>
          <w:sz w:val="20"/>
          <w:szCs w:val="20"/>
          <w:lang w:val="sk-SK"/>
        </w:rPr>
        <w:t>podporí dlhodobé reformné snahy,</w:t>
      </w:r>
      <w:r w:rsidR="00CA6916" w:rsidRPr="00A42139">
        <w:rPr>
          <w:rFonts w:ascii="Source Sans Pro" w:hAnsi="Source Sans Pro" w:cs="Segoe UI"/>
          <w:sz w:val="20"/>
          <w:szCs w:val="20"/>
          <w:lang w:val="sk-SK"/>
        </w:rPr>
        <w:t xml:space="preserve"> pilotné projekty</w:t>
      </w:r>
      <w:r w:rsidR="0D019A98" w:rsidRPr="00A42139">
        <w:rPr>
          <w:rFonts w:ascii="Source Sans Pro" w:hAnsi="Source Sans Pro" w:cs="Segoe UI"/>
          <w:sz w:val="20"/>
          <w:szCs w:val="20"/>
          <w:lang w:val="sk-SK"/>
        </w:rPr>
        <w:t xml:space="preserve">, škálovanie úspešných pilotných projektov a nastavovanie </w:t>
      </w:r>
      <w:r w:rsidR="7F77FF26" w:rsidRPr="00A42139">
        <w:rPr>
          <w:rFonts w:ascii="Source Sans Pro" w:hAnsi="Source Sans Pro" w:cs="Segoe UI"/>
          <w:sz w:val="20"/>
          <w:szCs w:val="20"/>
          <w:lang w:val="sk-SK"/>
        </w:rPr>
        <w:t>systémových mechanizmom pre</w:t>
      </w:r>
      <w:r w:rsidR="69716591" w:rsidRPr="00A42139">
        <w:rPr>
          <w:rFonts w:ascii="Source Sans Pro" w:hAnsi="Source Sans Pro" w:cs="Segoe UI"/>
          <w:sz w:val="20"/>
          <w:szCs w:val="20"/>
          <w:lang w:val="sk-SK"/>
        </w:rPr>
        <w:t xml:space="preserve"> efektívnejší manažment cesty pacienta, systémový mechanizmus</w:t>
      </w:r>
      <w:r w:rsidR="7F77FF26" w:rsidRPr="00A42139">
        <w:rPr>
          <w:rFonts w:ascii="Source Sans Pro" w:hAnsi="Source Sans Pro" w:cs="Segoe UI"/>
          <w:sz w:val="20"/>
          <w:szCs w:val="20"/>
          <w:lang w:val="sk-SK"/>
        </w:rPr>
        <w:t xml:space="preserve"> zavádzani</w:t>
      </w:r>
      <w:r w:rsidR="7CCF4A86" w:rsidRPr="00A42139">
        <w:rPr>
          <w:rFonts w:ascii="Source Sans Pro" w:hAnsi="Source Sans Pro" w:cs="Segoe UI"/>
          <w:sz w:val="20"/>
          <w:szCs w:val="20"/>
          <w:lang w:val="sk-SK"/>
        </w:rPr>
        <w:t xml:space="preserve">a </w:t>
      </w:r>
      <w:r w:rsidR="7F77FF26" w:rsidRPr="00A42139">
        <w:rPr>
          <w:rFonts w:ascii="Source Sans Pro" w:hAnsi="Source Sans Pro" w:cs="Segoe UI"/>
          <w:sz w:val="20"/>
          <w:szCs w:val="20"/>
          <w:lang w:val="sk-SK"/>
        </w:rPr>
        <w:t xml:space="preserve"> inovácií do ZS</w:t>
      </w:r>
      <w:r w:rsidR="26DF92E3" w:rsidRPr="00A42139">
        <w:rPr>
          <w:rFonts w:ascii="Source Sans Pro" w:hAnsi="Source Sans Pro" w:cs="Segoe UI"/>
          <w:sz w:val="20"/>
          <w:szCs w:val="20"/>
          <w:lang w:val="sk-SK"/>
        </w:rPr>
        <w:t xml:space="preserve"> (“Mechanizmus úhrady za inovácie”), či dátový hub – mechanizmus</w:t>
      </w:r>
      <w:r w:rsidR="00CA6916" w:rsidRPr="00A42139">
        <w:rPr>
          <w:rFonts w:ascii="Source Sans Pro" w:hAnsi="Source Sans Pro" w:cs="Segoe UI"/>
          <w:sz w:val="20"/>
          <w:szCs w:val="20"/>
          <w:lang w:val="sk-SK"/>
        </w:rPr>
        <w:t xml:space="preserve"> </w:t>
      </w:r>
      <w:r w:rsidR="26DF92E3" w:rsidRPr="00A42139">
        <w:rPr>
          <w:rFonts w:ascii="Source Sans Pro" w:hAnsi="Source Sans Pro" w:cs="Segoe UI"/>
          <w:sz w:val="20"/>
          <w:szCs w:val="20"/>
          <w:lang w:val="sk-SK"/>
        </w:rPr>
        <w:t>sekundárneho využ</w:t>
      </w:r>
      <w:r w:rsidR="14BC504B" w:rsidRPr="00A42139">
        <w:rPr>
          <w:rFonts w:ascii="Source Sans Pro" w:hAnsi="Source Sans Pro" w:cs="Segoe UI"/>
          <w:sz w:val="20"/>
          <w:szCs w:val="20"/>
          <w:lang w:val="sk-SK"/>
        </w:rPr>
        <w:t xml:space="preserve">ívania dát </w:t>
      </w:r>
      <w:r w:rsidR="4175AB58" w:rsidRPr="00A42139">
        <w:rPr>
          <w:rFonts w:ascii="Source Sans Pro" w:hAnsi="Source Sans Pro" w:cs="Segoe UI"/>
          <w:sz w:val="20"/>
          <w:szCs w:val="20"/>
          <w:lang w:val="sk-SK"/>
        </w:rPr>
        <w:t>za účelom výkonu štátnej zdravotnej politiky,</w:t>
      </w:r>
      <w:r w:rsidR="14BC504B" w:rsidRPr="00A42139">
        <w:rPr>
          <w:rFonts w:ascii="Source Sans Pro" w:hAnsi="Source Sans Pro" w:cs="Segoe UI"/>
          <w:sz w:val="20"/>
          <w:szCs w:val="20"/>
          <w:lang w:val="sk-SK"/>
        </w:rPr>
        <w:t xml:space="preserve"> </w:t>
      </w:r>
      <w:r w:rsidR="4175AB58" w:rsidRPr="00A42139">
        <w:rPr>
          <w:rFonts w:ascii="Source Sans Pro" w:hAnsi="Source Sans Pro" w:cs="Segoe UI"/>
          <w:sz w:val="20"/>
          <w:szCs w:val="20"/>
          <w:lang w:val="sk-SK"/>
        </w:rPr>
        <w:t>podporu výskumu, vývoja a inovácií, analytické účely a napĺňanie záväzkov vyplývajúcich z Nariadenia EHDS</w:t>
      </w:r>
      <w:r w:rsidR="576561E0" w:rsidRPr="00A42139">
        <w:rPr>
          <w:rFonts w:ascii="Source Sans Pro" w:hAnsi="Source Sans Pro" w:cs="Segoe UI"/>
          <w:sz w:val="20"/>
          <w:szCs w:val="20"/>
          <w:lang w:val="sk-SK"/>
        </w:rPr>
        <w:t xml:space="preserve"> (EHDS-Európsky priestor pre zdravotn</w:t>
      </w:r>
      <w:r w:rsidR="2E7C879D" w:rsidRPr="00A42139">
        <w:rPr>
          <w:rFonts w:ascii="Source Sans Pro" w:hAnsi="Source Sans Pro" w:cs="Segoe UI"/>
          <w:sz w:val="20"/>
          <w:szCs w:val="20"/>
          <w:lang w:val="sk-SK"/>
        </w:rPr>
        <w:t>é</w:t>
      </w:r>
      <w:r w:rsidR="576561E0" w:rsidRPr="00A42139">
        <w:rPr>
          <w:rFonts w:ascii="Source Sans Pro" w:hAnsi="Source Sans Pro" w:cs="Segoe UI"/>
          <w:sz w:val="20"/>
          <w:szCs w:val="20"/>
          <w:lang w:val="sk-SK"/>
        </w:rPr>
        <w:t xml:space="preserve"> údaje).</w:t>
      </w:r>
    </w:p>
    <w:p w14:paraId="56DE6FBB" w14:textId="77777777" w:rsidR="00CA6916" w:rsidRPr="00A42139" w:rsidRDefault="00CA6916" w:rsidP="003F2C8A">
      <w:pPr>
        <w:spacing w:line="259" w:lineRule="auto"/>
        <w:jc w:val="both"/>
        <w:rPr>
          <w:rFonts w:ascii="Segoe UI" w:hAnsi="Segoe UI" w:cs="Segoe UI"/>
          <w:sz w:val="22"/>
          <w:szCs w:val="22"/>
          <w:lang w:val="sk-SK"/>
        </w:rPr>
      </w:pPr>
    </w:p>
    <w:p w14:paraId="0F93852B" w14:textId="77777777" w:rsidR="00BC0485" w:rsidRPr="00A42139" w:rsidRDefault="00BC0485" w:rsidP="00BC0485">
      <w:pPr>
        <w:spacing w:line="259" w:lineRule="auto"/>
        <w:jc w:val="both"/>
        <w:rPr>
          <w:rFonts w:ascii="Source Sans Pro Black" w:hAnsi="Source Sans Pro Black" w:cs="Segoe UI"/>
          <w:b/>
          <w:sz w:val="22"/>
          <w:szCs w:val="22"/>
          <w:lang w:val="sk-SK"/>
        </w:rPr>
      </w:pPr>
      <w:r w:rsidRPr="00A42139">
        <w:rPr>
          <w:rFonts w:ascii="Source Sans Pro Black" w:hAnsi="Source Sans Pro Black" w:cs="Segoe UI"/>
          <w:b/>
          <w:sz w:val="22"/>
          <w:szCs w:val="22"/>
          <w:lang w:val="sk-SK"/>
        </w:rPr>
        <w:t>Strategické dokumenty</w:t>
      </w:r>
    </w:p>
    <w:p w14:paraId="268D5A02" w14:textId="77777777" w:rsidR="00BC0485" w:rsidRPr="00A42139" w:rsidRDefault="00BC0485" w:rsidP="00BC0485">
      <w:pPr>
        <w:spacing w:line="259" w:lineRule="auto"/>
        <w:jc w:val="both"/>
        <w:rPr>
          <w:rFonts w:ascii="Segoe UI" w:hAnsi="Segoe UI" w:cs="Segoe UI"/>
          <w:b/>
          <w:sz w:val="22"/>
          <w:szCs w:val="22"/>
          <w:lang w:val="sk-SK"/>
        </w:rPr>
      </w:pPr>
    </w:p>
    <w:p w14:paraId="6AA25C44" w14:textId="2B38D37D" w:rsidR="00160F19" w:rsidRPr="00A42139" w:rsidRDefault="00BC0485" w:rsidP="005215E0">
      <w:pPr>
        <w:spacing w:line="259" w:lineRule="auto"/>
        <w:jc w:val="both"/>
        <w:rPr>
          <w:rFonts w:ascii="Source Sans Pro" w:hAnsi="Source Sans Pro" w:cs="Segoe UI"/>
          <w:sz w:val="20"/>
          <w:szCs w:val="20"/>
          <w:lang w:val="sk-SK"/>
        </w:rPr>
      </w:pPr>
      <w:r w:rsidRPr="00A42139">
        <w:rPr>
          <w:rFonts w:ascii="Source Sans Pro" w:hAnsi="Source Sans Pro" w:cs="Segoe UI"/>
          <w:sz w:val="20"/>
          <w:szCs w:val="20"/>
          <w:lang w:val="sk-SK"/>
        </w:rPr>
        <w:t>Misia zdravia je v súlade s viacerými národnými a európskymi strategickými dokumentmi, vrátane štúdie uskutočniteľnosti</w:t>
      </w:r>
      <w:r w:rsidR="00A625DD" w:rsidRPr="00A42139">
        <w:rPr>
          <w:rFonts w:ascii="Source Sans Pro" w:hAnsi="Source Sans Pro" w:cs="Segoe UI"/>
          <w:sz w:val="20"/>
          <w:szCs w:val="20"/>
          <w:lang w:val="sk-SK"/>
        </w:rPr>
        <w:t xml:space="preserve"> pre Misiu zdravie (finalizácia</w:t>
      </w:r>
      <w:r w:rsidRPr="00A42139">
        <w:rPr>
          <w:rFonts w:ascii="Source Sans Pro" w:hAnsi="Source Sans Pro" w:cs="Segoe UI"/>
          <w:sz w:val="20"/>
          <w:szCs w:val="20"/>
          <w:lang w:val="sk-SK"/>
        </w:rPr>
        <w:t xml:space="preserve"> v apríli 2024), Domény Zdravá spoločnosť - SK RIS3 2021+, Národnej stratégie výskumu, vývoja a inovácií 2030, Národného onkologického programu a aktualizovaného Strategického rámca starostlivosti o zdravie na roky 2014 – 2030, EU Misie – Horizont Európa.</w:t>
      </w:r>
    </w:p>
    <w:p w14:paraId="592544A5" w14:textId="77777777" w:rsidR="006B65B0" w:rsidRPr="00A42139" w:rsidRDefault="006B65B0" w:rsidP="005215E0">
      <w:pPr>
        <w:spacing w:line="259" w:lineRule="auto"/>
        <w:jc w:val="both"/>
        <w:rPr>
          <w:rFonts w:ascii="Source Sans Pro" w:hAnsi="Source Sans Pro" w:cs="Segoe UI"/>
          <w:sz w:val="20"/>
          <w:szCs w:val="20"/>
          <w:lang w:val="sk-SK"/>
        </w:rPr>
      </w:pPr>
    </w:p>
    <w:p w14:paraId="3415A20B" w14:textId="77777777" w:rsidR="006B65B0" w:rsidRPr="00A42139" w:rsidRDefault="006B65B0" w:rsidP="005215E0">
      <w:pPr>
        <w:spacing w:line="259" w:lineRule="auto"/>
        <w:jc w:val="both"/>
        <w:rPr>
          <w:rFonts w:ascii="Source Sans Pro" w:hAnsi="Source Sans Pro" w:cs="Segoe UI"/>
          <w:sz w:val="20"/>
          <w:szCs w:val="20"/>
          <w:lang w:val="sk-SK"/>
        </w:rPr>
      </w:pPr>
    </w:p>
    <w:p w14:paraId="45CAADC4" w14:textId="77777777" w:rsidR="006B65B0" w:rsidRPr="00A42139" w:rsidRDefault="006B65B0" w:rsidP="005215E0">
      <w:pPr>
        <w:spacing w:line="259" w:lineRule="auto"/>
        <w:jc w:val="both"/>
        <w:rPr>
          <w:rFonts w:ascii="Source Sans Pro" w:hAnsi="Source Sans Pro" w:cs="Segoe UI"/>
          <w:sz w:val="20"/>
          <w:szCs w:val="20"/>
          <w:lang w:val="sk-SK"/>
        </w:rPr>
      </w:pPr>
    </w:p>
    <w:p w14:paraId="5754E807" w14:textId="77777777" w:rsidR="006B65B0" w:rsidRPr="00A42139" w:rsidRDefault="006B65B0" w:rsidP="005215E0">
      <w:pPr>
        <w:spacing w:line="259" w:lineRule="auto"/>
        <w:jc w:val="both"/>
        <w:rPr>
          <w:rFonts w:ascii="Source Sans Pro" w:hAnsi="Source Sans Pro" w:cs="Segoe UI"/>
          <w:sz w:val="20"/>
          <w:szCs w:val="20"/>
          <w:lang w:val="sk-SK"/>
        </w:rPr>
      </w:pPr>
    </w:p>
    <w:p w14:paraId="18EDA7DE" w14:textId="77777777" w:rsidR="006B65B0" w:rsidRPr="00A42139" w:rsidRDefault="006B65B0" w:rsidP="005215E0">
      <w:pPr>
        <w:spacing w:line="259" w:lineRule="auto"/>
        <w:jc w:val="both"/>
        <w:rPr>
          <w:rFonts w:ascii="Source Sans Pro" w:hAnsi="Source Sans Pro" w:cs="Segoe UI"/>
          <w:sz w:val="20"/>
          <w:szCs w:val="20"/>
          <w:lang w:val="sk-SK"/>
        </w:rPr>
      </w:pPr>
    </w:p>
    <w:p w14:paraId="078EA16C" w14:textId="77777777" w:rsidR="006B65B0" w:rsidRPr="00A42139" w:rsidRDefault="006B65B0" w:rsidP="005215E0">
      <w:pPr>
        <w:spacing w:line="259" w:lineRule="auto"/>
        <w:jc w:val="both"/>
        <w:rPr>
          <w:rFonts w:ascii="Source Sans Pro" w:hAnsi="Source Sans Pro" w:cs="Segoe UI"/>
          <w:sz w:val="20"/>
          <w:szCs w:val="20"/>
          <w:lang w:val="sk-SK"/>
        </w:rPr>
      </w:pPr>
    </w:p>
    <w:p w14:paraId="55C1C713" w14:textId="77777777" w:rsidR="006B65B0" w:rsidRPr="00A42139" w:rsidRDefault="006B65B0" w:rsidP="005215E0">
      <w:pPr>
        <w:spacing w:line="259" w:lineRule="auto"/>
        <w:jc w:val="both"/>
        <w:rPr>
          <w:rFonts w:ascii="Source Sans Pro" w:hAnsi="Source Sans Pro" w:cs="Segoe UI"/>
          <w:sz w:val="20"/>
          <w:szCs w:val="20"/>
          <w:lang w:val="sk-SK"/>
        </w:rPr>
      </w:pPr>
    </w:p>
    <w:p w14:paraId="0D720187" w14:textId="77777777" w:rsidR="006B65B0" w:rsidRPr="00A42139" w:rsidRDefault="006B65B0" w:rsidP="005215E0">
      <w:pPr>
        <w:spacing w:line="259" w:lineRule="auto"/>
        <w:jc w:val="both"/>
        <w:rPr>
          <w:rFonts w:ascii="Source Sans Pro" w:hAnsi="Source Sans Pro" w:cs="Segoe UI"/>
          <w:sz w:val="20"/>
          <w:szCs w:val="20"/>
          <w:lang w:val="sk-SK"/>
        </w:rPr>
      </w:pPr>
    </w:p>
    <w:p w14:paraId="4353F672" w14:textId="77777777" w:rsidR="006B65B0" w:rsidRPr="00A42139" w:rsidRDefault="006B65B0" w:rsidP="005215E0">
      <w:pPr>
        <w:spacing w:line="259" w:lineRule="auto"/>
        <w:jc w:val="both"/>
        <w:rPr>
          <w:rFonts w:ascii="Source Sans Pro" w:hAnsi="Source Sans Pro" w:cs="Segoe UI"/>
          <w:sz w:val="20"/>
          <w:szCs w:val="20"/>
          <w:lang w:val="sk-SK"/>
        </w:rPr>
      </w:pPr>
    </w:p>
    <w:p w14:paraId="33A2E970" w14:textId="77777777" w:rsidR="00F761E9" w:rsidRPr="00A42139" w:rsidRDefault="00F761E9" w:rsidP="005215E0">
      <w:pPr>
        <w:spacing w:line="259" w:lineRule="auto"/>
        <w:jc w:val="both"/>
        <w:rPr>
          <w:rFonts w:ascii="Source Sans Pro" w:hAnsi="Source Sans Pro" w:cs="Segoe UI"/>
          <w:sz w:val="20"/>
          <w:szCs w:val="20"/>
          <w:lang w:val="sk-SK"/>
        </w:rPr>
      </w:pPr>
    </w:p>
    <w:p w14:paraId="0005DB91" w14:textId="77777777" w:rsidR="00F761E9" w:rsidRPr="00A42139" w:rsidRDefault="00F761E9" w:rsidP="005215E0">
      <w:pPr>
        <w:spacing w:line="259" w:lineRule="auto"/>
        <w:jc w:val="both"/>
        <w:rPr>
          <w:rFonts w:ascii="Source Sans Pro" w:hAnsi="Source Sans Pro" w:cs="Segoe UI"/>
          <w:sz w:val="20"/>
          <w:szCs w:val="20"/>
          <w:lang w:val="sk-SK"/>
        </w:rPr>
      </w:pPr>
    </w:p>
    <w:p w14:paraId="50EB3EED" w14:textId="77777777" w:rsidR="006B65B0" w:rsidRPr="00A42139" w:rsidRDefault="006B65B0" w:rsidP="005215E0">
      <w:pPr>
        <w:spacing w:line="259" w:lineRule="auto"/>
        <w:jc w:val="both"/>
        <w:rPr>
          <w:rFonts w:ascii="Source Sans Pro" w:hAnsi="Source Sans Pro" w:cs="Segoe UI"/>
          <w:sz w:val="20"/>
          <w:szCs w:val="20"/>
          <w:lang w:val="sk-SK"/>
        </w:rPr>
      </w:pPr>
    </w:p>
    <w:p w14:paraId="1FF08C89" w14:textId="77777777" w:rsidR="0026239B" w:rsidRPr="00A42139" w:rsidRDefault="0026239B" w:rsidP="005215E0">
      <w:pPr>
        <w:spacing w:line="259" w:lineRule="auto"/>
        <w:jc w:val="both"/>
        <w:rPr>
          <w:rFonts w:ascii="Source Sans Pro" w:hAnsi="Source Sans Pro" w:cs="Segoe UI"/>
          <w:sz w:val="20"/>
          <w:szCs w:val="20"/>
          <w:lang w:val="sk-SK"/>
        </w:rPr>
      </w:pPr>
    </w:p>
    <w:p w14:paraId="071B7B6C" w14:textId="77777777" w:rsidR="0026239B" w:rsidRPr="00A42139" w:rsidRDefault="0026239B" w:rsidP="005215E0">
      <w:pPr>
        <w:spacing w:line="259" w:lineRule="auto"/>
        <w:jc w:val="both"/>
        <w:rPr>
          <w:rFonts w:ascii="Source Sans Pro" w:hAnsi="Source Sans Pro" w:cs="Segoe UI"/>
          <w:sz w:val="20"/>
          <w:szCs w:val="20"/>
          <w:lang w:val="sk-SK"/>
        </w:rPr>
      </w:pPr>
    </w:p>
    <w:p w14:paraId="0ECEAE91" w14:textId="77C5FFAC" w:rsidR="005C4118" w:rsidRPr="00A42139" w:rsidRDefault="14CECAFD" w:rsidP="005C4118">
      <w:pPr>
        <w:pStyle w:val="Nadpis2"/>
        <w:rPr>
          <w:lang w:val="sk-SK"/>
        </w:rPr>
      </w:pPr>
      <w:bookmarkStart w:id="256" w:name="_Príloha_2:_Prierezové"/>
      <w:bookmarkStart w:id="257" w:name="_Toc363153435"/>
      <w:bookmarkStart w:id="258" w:name="_Toc181861604"/>
      <w:bookmarkEnd w:id="256"/>
      <w:r w:rsidRPr="00A42139">
        <w:rPr>
          <w:lang w:val="sk-SK"/>
        </w:rPr>
        <w:lastRenderedPageBreak/>
        <w:t xml:space="preserve">Príloha 2: </w:t>
      </w:r>
      <w:r w:rsidR="2267F41C" w:rsidRPr="00A42139">
        <w:rPr>
          <w:lang w:val="sk-SK"/>
        </w:rPr>
        <w:t xml:space="preserve">Prierezové témy pre podporu oblastí Domény Potravinová konkurencieschopnosť a klimatická </w:t>
      </w:r>
      <w:bookmarkEnd w:id="257"/>
      <w:r w:rsidR="00C80318" w:rsidRPr="00A42139">
        <w:rPr>
          <w:lang w:val="sk-SK"/>
        </w:rPr>
        <w:t>odolnosť</w:t>
      </w:r>
      <w:bookmarkEnd w:id="258"/>
    </w:p>
    <w:p w14:paraId="4CF8F814" w14:textId="77777777" w:rsidR="005C4118" w:rsidRPr="00A42139" w:rsidRDefault="005C4118" w:rsidP="005C4118">
      <w:pPr>
        <w:rPr>
          <w:rFonts w:ascii="Source Sans Pro" w:hAnsi="Source Sans Pro"/>
          <w:sz w:val="20"/>
          <w:szCs w:val="20"/>
          <w:lang w:val="sk-SK"/>
        </w:rPr>
      </w:pPr>
    </w:p>
    <w:p w14:paraId="63FC6039" w14:textId="7A4BFBBC" w:rsidR="00575761" w:rsidRPr="00A42139" w:rsidRDefault="00575761" w:rsidP="00575761">
      <w:p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 xml:space="preserve">Expertná pracovná skupina Domény </w:t>
      </w:r>
      <w:r w:rsidR="00495B2E" w:rsidRPr="00A42139">
        <w:rPr>
          <w:rFonts w:ascii="Source Sans Pro" w:hAnsi="Source Sans Pro"/>
          <w:sz w:val="20"/>
          <w:szCs w:val="20"/>
          <w:lang w:val="sk-SK"/>
        </w:rPr>
        <w:t>Potravin</w:t>
      </w:r>
      <w:r w:rsidR="00CB7E57" w:rsidRPr="00A42139">
        <w:rPr>
          <w:rFonts w:ascii="Source Sans Pro" w:hAnsi="Source Sans Pro"/>
          <w:sz w:val="20"/>
          <w:szCs w:val="20"/>
          <w:lang w:val="sk-SK"/>
        </w:rPr>
        <w:t>ov</w:t>
      </w:r>
      <w:r w:rsidR="00495B2E" w:rsidRPr="00A42139">
        <w:rPr>
          <w:rFonts w:ascii="Source Sans Pro" w:hAnsi="Source Sans Pro"/>
          <w:sz w:val="20"/>
          <w:szCs w:val="20"/>
          <w:lang w:val="sk-SK"/>
        </w:rPr>
        <w:t xml:space="preserve">á konkurencieschopnosť a klimatická </w:t>
      </w:r>
      <w:r w:rsidR="00C80318" w:rsidRPr="00A42139">
        <w:rPr>
          <w:rFonts w:ascii="Source Sans Pro" w:hAnsi="Source Sans Pro"/>
          <w:sz w:val="20"/>
          <w:szCs w:val="20"/>
          <w:lang w:val="sk-SK"/>
        </w:rPr>
        <w:t>odolnosť</w:t>
      </w:r>
      <w:r w:rsidRPr="00A42139">
        <w:rPr>
          <w:rFonts w:ascii="Source Sans Pro" w:hAnsi="Source Sans Pro"/>
          <w:sz w:val="20"/>
          <w:szCs w:val="20"/>
          <w:lang w:val="sk-SK"/>
        </w:rPr>
        <w:t xml:space="preserve"> určila z existujúceho stavu Transformačných máp priority pre jednotlivé Prioritné oblasti </w:t>
      </w:r>
      <w:r w:rsidR="00CF66F6" w:rsidRPr="00A42139">
        <w:rPr>
          <w:rFonts w:ascii="Source Sans Pro" w:hAnsi="Source Sans Pro"/>
          <w:sz w:val="20"/>
          <w:szCs w:val="20"/>
          <w:lang w:val="sk-SK"/>
        </w:rPr>
        <w:t>d</w:t>
      </w:r>
      <w:r w:rsidRPr="00A42139">
        <w:rPr>
          <w:rFonts w:ascii="Source Sans Pro" w:hAnsi="Source Sans Pro"/>
          <w:sz w:val="20"/>
          <w:szCs w:val="20"/>
          <w:lang w:val="sk-SK"/>
        </w:rPr>
        <w:t xml:space="preserve">omény. V celom procese sa opierali o dva hlavné body, a to: ekonomickú pridanú hodnotu a inovačný potenciál. Prieskumu sa zúčastnilo 34 expertov zo 42. Najväčšiu ekonomickú pridanú hodnotu predstavujú podľa expertov inovácie pre zvýšenie konkurencieschopnosti výrobcov potravín. Výsledky určili hlavné priority za jednotlivé prioritné oblasti. Doména je po aktualizácií stále rozdelená na štyri prioritné oblasti, pričom každá oblasť zahŕňa prioritné témy vybrané expertmi v rámci </w:t>
      </w:r>
      <w:proofErr w:type="spellStart"/>
      <w:r w:rsidRPr="00A42139">
        <w:rPr>
          <w:rFonts w:ascii="Source Sans Pro" w:hAnsi="Source Sans Pro"/>
          <w:sz w:val="20"/>
          <w:szCs w:val="20"/>
          <w:lang w:val="sk-SK"/>
        </w:rPr>
        <w:t>priorizácie</w:t>
      </w:r>
      <w:proofErr w:type="spellEnd"/>
      <w:r w:rsidRPr="00A42139">
        <w:rPr>
          <w:rFonts w:ascii="Source Sans Pro" w:hAnsi="Source Sans Pro"/>
          <w:sz w:val="20"/>
          <w:szCs w:val="20"/>
          <w:lang w:val="sk-SK"/>
        </w:rPr>
        <w:t>. Z 56 priorít aktuálneho stavu bolo vybraných 6 a 3 prierezové. Na základe výsledných priorít sa po odsúhlasení expertmi zmenili aj názvy prioritných oblasti a samotnej Domény</w:t>
      </w:r>
      <w:r w:rsidR="00353C27" w:rsidRPr="00A42139">
        <w:rPr>
          <w:rFonts w:ascii="Source Sans Pro" w:hAnsi="Source Sans Pro"/>
          <w:sz w:val="20"/>
          <w:szCs w:val="20"/>
          <w:lang w:val="sk-SK"/>
        </w:rPr>
        <w:t>.</w:t>
      </w:r>
    </w:p>
    <w:p w14:paraId="7F5813DE" w14:textId="6CE8B270" w:rsidR="00222945" w:rsidRPr="00A42139" w:rsidRDefault="000D3556" w:rsidP="000D3556">
      <w:pPr>
        <w:snapToGrid w:val="0"/>
        <w:spacing w:after="120" w:line="276" w:lineRule="auto"/>
        <w:jc w:val="center"/>
        <w:rPr>
          <w:rFonts w:ascii="Source Sans Pro" w:hAnsi="Source Sans Pro"/>
          <w:sz w:val="20"/>
          <w:szCs w:val="20"/>
          <w:lang w:val="sk-SK"/>
        </w:rPr>
      </w:pPr>
      <w:r w:rsidRPr="00A42139">
        <w:rPr>
          <w:rFonts w:ascii="Source Sans Pro" w:hAnsi="Source Sans Pro"/>
          <w:noProof/>
          <w:sz w:val="20"/>
          <w:szCs w:val="20"/>
          <w:lang w:val="sk-SK"/>
        </w:rPr>
        <w:drawing>
          <wp:inline distT="0" distB="0" distL="0" distR="0" wp14:anchorId="36126182" wp14:editId="140753C4">
            <wp:extent cx="5731510" cy="3411855"/>
            <wp:effectExtent l="0" t="0" r="0" b="0"/>
            <wp:docPr id="1566701352" name="Obrázok 2" descr="Obrázok, na ktorom je text, kruh, kompaktný disk, snímka obrazovky&#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701352" name="Obrázok 2" descr="Obrázok, na ktorom je text, kruh, kompaktný disk, snímka obrazovky&#10;&#10;Automaticky generovaný popis"/>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31510" cy="3411855"/>
                    </a:xfrm>
                    <a:prstGeom prst="rect">
                      <a:avLst/>
                    </a:prstGeom>
                  </pic:spPr>
                </pic:pic>
              </a:graphicData>
            </a:graphic>
          </wp:inline>
        </w:drawing>
      </w:r>
    </w:p>
    <w:p w14:paraId="064DF273" w14:textId="77777777" w:rsidR="00222945" w:rsidRPr="00A42139" w:rsidRDefault="00222945" w:rsidP="00575761">
      <w:pPr>
        <w:snapToGrid w:val="0"/>
        <w:spacing w:after="120" w:line="276" w:lineRule="auto"/>
        <w:jc w:val="both"/>
        <w:rPr>
          <w:rFonts w:ascii="Source Sans Pro" w:hAnsi="Source Sans Pro"/>
          <w:sz w:val="20"/>
          <w:szCs w:val="20"/>
          <w:lang w:val="sk-SK"/>
        </w:rPr>
      </w:pPr>
    </w:p>
    <w:p w14:paraId="72842D56" w14:textId="77777777" w:rsidR="00222945" w:rsidRPr="00A42139" w:rsidRDefault="00222945" w:rsidP="00575761">
      <w:pPr>
        <w:snapToGrid w:val="0"/>
        <w:spacing w:after="120" w:line="276" w:lineRule="auto"/>
        <w:jc w:val="both"/>
        <w:rPr>
          <w:rFonts w:ascii="Source Sans Pro" w:hAnsi="Source Sans Pro"/>
          <w:sz w:val="20"/>
          <w:szCs w:val="20"/>
          <w:lang w:val="sk-SK"/>
        </w:rPr>
      </w:pPr>
    </w:p>
    <w:p w14:paraId="7647900F" w14:textId="77777777" w:rsidR="00575761" w:rsidRPr="00A42139" w:rsidRDefault="00575761" w:rsidP="00575761">
      <w:p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 xml:space="preserve">Graf je rozdelený do štyroch hlavných častí. Každá časť predstavuje Prioritnú oblasť Domény a jednotlivé prioritné oblasti sú graficky znázornené v žltých kruhoch a predstavujú hlavné priority. Stred grafu je samotná Doména a okolo Domény sú expertmi vybrané prierezové témy, ktoré sa  týkajú prierezovo všetkých prioritných oblastí (podpora ľudského kapitálu, digitalizácia, robotizácia a AI). </w:t>
      </w:r>
      <w:proofErr w:type="spellStart"/>
      <w:r w:rsidRPr="00A42139">
        <w:rPr>
          <w:rFonts w:ascii="Source Sans Pro" w:hAnsi="Source Sans Pro"/>
          <w:sz w:val="20"/>
          <w:szCs w:val="20"/>
          <w:lang w:val="sk-SK"/>
        </w:rPr>
        <w:t>Living</w:t>
      </w:r>
      <w:proofErr w:type="spellEnd"/>
      <w:r w:rsidRPr="00A42139">
        <w:rPr>
          <w:rFonts w:ascii="Source Sans Pro" w:hAnsi="Source Sans Pro"/>
          <w:sz w:val="20"/>
          <w:szCs w:val="20"/>
          <w:lang w:val="sk-SK"/>
        </w:rPr>
        <w:t xml:space="preserve"> </w:t>
      </w:r>
      <w:proofErr w:type="spellStart"/>
      <w:r w:rsidRPr="00A42139">
        <w:rPr>
          <w:rFonts w:ascii="Source Sans Pro" w:hAnsi="Source Sans Pro"/>
          <w:sz w:val="20"/>
          <w:szCs w:val="20"/>
          <w:lang w:val="sk-SK"/>
        </w:rPr>
        <w:t>lab</w:t>
      </w:r>
      <w:proofErr w:type="spellEnd"/>
      <w:r w:rsidRPr="00A42139">
        <w:rPr>
          <w:rFonts w:ascii="Source Sans Pro" w:hAnsi="Source Sans Pro"/>
          <w:sz w:val="20"/>
          <w:szCs w:val="20"/>
          <w:lang w:val="sk-SK"/>
        </w:rPr>
        <w:t xml:space="preserve">, ktorý je uvedený, ako samostatná časť schémy na pravej strane predstavuje dôležitý nástroj budovania inovačného potenciálu  v rámci </w:t>
      </w:r>
      <w:proofErr w:type="spellStart"/>
      <w:r w:rsidRPr="00A42139">
        <w:rPr>
          <w:rFonts w:ascii="Source Sans Pro" w:hAnsi="Source Sans Pro"/>
          <w:sz w:val="20"/>
          <w:szCs w:val="20"/>
          <w:lang w:val="sk-SK"/>
        </w:rPr>
        <w:t>agrosektora</w:t>
      </w:r>
      <w:proofErr w:type="spellEnd"/>
      <w:r w:rsidRPr="00A42139">
        <w:rPr>
          <w:rFonts w:ascii="Source Sans Pro" w:hAnsi="Source Sans Pro"/>
          <w:sz w:val="20"/>
          <w:szCs w:val="20"/>
          <w:lang w:val="sk-SK"/>
        </w:rPr>
        <w:t xml:space="preserve">. </w:t>
      </w:r>
      <w:proofErr w:type="spellStart"/>
      <w:r w:rsidRPr="00A42139">
        <w:rPr>
          <w:rFonts w:ascii="Source Sans Pro" w:hAnsi="Source Sans Pro"/>
          <w:sz w:val="20"/>
          <w:szCs w:val="20"/>
          <w:lang w:val="sk-SK"/>
        </w:rPr>
        <w:t>Living</w:t>
      </w:r>
      <w:proofErr w:type="spellEnd"/>
      <w:r w:rsidRPr="00A42139">
        <w:rPr>
          <w:rFonts w:ascii="Source Sans Pro" w:hAnsi="Source Sans Pro"/>
          <w:sz w:val="20"/>
          <w:szCs w:val="20"/>
          <w:lang w:val="sk-SK"/>
        </w:rPr>
        <w:t xml:space="preserve"> </w:t>
      </w:r>
      <w:proofErr w:type="spellStart"/>
      <w:r w:rsidRPr="00A42139">
        <w:rPr>
          <w:rFonts w:ascii="Source Sans Pro" w:hAnsi="Source Sans Pro"/>
          <w:sz w:val="20"/>
          <w:szCs w:val="20"/>
          <w:lang w:val="sk-SK"/>
        </w:rPr>
        <w:t>labs</w:t>
      </w:r>
      <w:proofErr w:type="spellEnd"/>
      <w:r w:rsidRPr="00A42139">
        <w:rPr>
          <w:rFonts w:ascii="Source Sans Pro" w:hAnsi="Source Sans Pro"/>
          <w:sz w:val="20"/>
          <w:szCs w:val="20"/>
          <w:lang w:val="sk-SK"/>
        </w:rPr>
        <w:t xml:space="preserve"> ako kľúčový nástroj v doméne je zároveň určený ako oblasť (riešenie) s najväčším inovačným potenciálom v doméne.</w:t>
      </w:r>
    </w:p>
    <w:p w14:paraId="542CCE89" w14:textId="030E40BA" w:rsidR="00575761" w:rsidRPr="00A42139" w:rsidRDefault="00575761" w:rsidP="00575761">
      <w:pPr>
        <w:snapToGrid w:val="0"/>
        <w:spacing w:after="120" w:line="276" w:lineRule="auto"/>
        <w:ind w:left="360" w:hanging="360"/>
        <w:jc w:val="both"/>
        <w:rPr>
          <w:rFonts w:ascii="Source Sans Pro Black" w:hAnsi="Source Sans Pro Black"/>
          <w:sz w:val="22"/>
          <w:szCs w:val="22"/>
          <w:lang w:val="sk-SK"/>
        </w:rPr>
      </w:pPr>
      <w:r w:rsidRPr="00A42139">
        <w:rPr>
          <w:rFonts w:ascii="Source Sans Pro Black" w:hAnsi="Source Sans Pro Black"/>
          <w:sz w:val="22"/>
          <w:szCs w:val="22"/>
          <w:lang w:val="sk-SK"/>
        </w:rPr>
        <w:t>Hlavné témy a priority sú po aktualizácii nasledovné:</w:t>
      </w:r>
    </w:p>
    <w:p w14:paraId="55FC4432" w14:textId="62D29EE4" w:rsidR="00575761" w:rsidRPr="00A42139" w:rsidRDefault="00575761" w:rsidP="00575761">
      <w:pPr>
        <w:snapToGrid w:val="0"/>
        <w:spacing w:after="120" w:line="276" w:lineRule="auto"/>
        <w:jc w:val="both"/>
        <w:rPr>
          <w:rFonts w:ascii="Source Sans Pro" w:hAnsi="Source Sans Pro"/>
          <w:b/>
          <w:sz w:val="20"/>
          <w:szCs w:val="20"/>
          <w:u w:val="single"/>
          <w:lang w:val="sk-SK"/>
        </w:rPr>
      </w:pPr>
      <w:r w:rsidRPr="00A42139">
        <w:rPr>
          <w:rFonts w:ascii="Source Sans Pro" w:hAnsi="Source Sans Pro"/>
          <w:b/>
          <w:sz w:val="20"/>
          <w:szCs w:val="20"/>
          <w:u w:val="single"/>
          <w:lang w:val="sk-SK"/>
        </w:rPr>
        <w:t xml:space="preserve">Prioritná oblasť 1: </w:t>
      </w:r>
      <w:r w:rsidR="004E376B" w:rsidRPr="00A42139">
        <w:rPr>
          <w:rFonts w:ascii="Source Sans Pro" w:hAnsi="Source Sans Pro"/>
          <w:b/>
          <w:sz w:val="20"/>
          <w:szCs w:val="20"/>
          <w:u w:val="single"/>
          <w:lang w:val="sk-SK"/>
        </w:rPr>
        <w:t>Potravinová konkurencieschopnosť a odolnosť​</w:t>
      </w:r>
    </w:p>
    <w:p w14:paraId="49D1179E" w14:textId="77777777"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Inovácie v potravinárstve</w:t>
      </w:r>
    </w:p>
    <w:p w14:paraId="7583DFFD" w14:textId="34F02E5C"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Využiteľnosť odpadov v potravinovom reťazci a sekundárne spracovanie odpadu z  výroby potravín a spracovania vedľajších produktov</w:t>
      </w:r>
    </w:p>
    <w:p w14:paraId="5F34D3B6" w14:textId="6A6C5C26" w:rsidR="00575761" w:rsidRPr="00A42139" w:rsidRDefault="00575761" w:rsidP="00575761">
      <w:pPr>
        <w:snapToGrid w:val="0"/>
        <w:spacing w:after="120" w:line="276" w:lineRule="auto"/>
        <w:jc w:val="both"/>
        <w:rPr>
          <w:rFonts w:ascii="Source Sans Pro" w:hAnsi="Source Sans Pro"/>
          <w:b/>
          <w:sz w:val="20"/>
          <w:szCs w:val="20"/>
          <w:u w:val="single"/>
          <w:lang w:val="sk-SK"/>
        </w:rPr>
      </w:pPr>
      <w:r w:rsidRPr="00A42139">
        <w:rPr>
          <w:rFonts w:ascii="Source Sans Pro" w:hAnsi="Source Sans Pro"/>
          <w:b/>
          <w:sz w:val="20"/>
          <w:szCs w:val="20"/>
          <w:u w:val="single"/>
          <w:lang w:val="sk-SK"/>
        </w:rPr>
        <w:lastRenderedPageBreak/>
        <w:t xml:space="preserve">Prioritná oblasť 2: </w:t>
      </w:r>
      <w:r w:rsidR="004E376B" w:rsidRPr="00A42139">
        <w:rPr>
          <w:rFonts w:ascii="Source Sans Pro" w:hAnsi="Source Sans Pro"/>
          <w:b/>
          <w:sz w:val="20"/>
          <w:szCs w:val="20"/>
          <w:u w:val="single"/>
          <w:lang w:val="sk-SK"/>
        </w:rPr>
        <w:t>Obehové produkčné systémy založené na biomase</w:t>
      </w:r>
    </w:p>
    <w:p w14:paraId="08AACF0D" w14:textId="77777777"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Inovatívne riešenia pre udržateľné biosystémy a biotechnológie a systému produkcie biomasy</w:t>
      </w:r>
    </w:p>
    <w:p w14:paraId="1BD5E8B6" w14:textId="77777777"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 xml:space="preserve">Inovatívne riešenia pre implementáciu obehové </w:t>
      </w:r>
      <w:proofErr w:type="spellStart"/>
      <w:r w:rsidRPr="00A42139">
        <w:rPr>
          <w:rFonts w:ascii="Source Sans Pro" w:hAnsi="Source Sans Pro"/>
          <w:sz w:val="20"/>
          <w:szCs w:val="20"/>
          <w:lang w:val="sk-SK"/>
        </w:rPr>
        <w:t>biohospodárstva</w:t>
      </w:r>
      <w:proofErr w:type="spellEnd"/>
    </w:p>
    <w:p w14:paraId="784D506D" w14:textId="44BFFF74" w:rsidR="00575761" w:rsidRPr="00A42139" w:rsidRDefault="00575761" w:rsidP="00575761">
      <w:pPr>
        <w:snapToGrid w:val="0"/>
        <w:spacing w:after="120" w:line="276" w:lineRule="auto"/>
        <w:jc w:val="both"/>
        <w:rPr>
          <w:rFonts w:ascii="Source Sans Pro" w:hAnsi="Source Sans Pro"/>
          <w:b/>
          <w:sz w:val="20"/>
          <w:szCs w:val="20"/>
          <w:u w:val="single"/>
          <w:lang w:val="sk-SK"/>
        </w:rPr>
      </w:pPr>
      <w:r w:rsidRPr="00A42139">
        <w:rPr>
          <w:rFonts w:ascii="Source Sans Pro" w:hAnsi="Source Sans Pro"/>
          <w:b/>
          <w:sz w:val="20"/>
          <w:szCs w:val="20"/>
          <w:u w:val="single"/>
          <w:lang w:val="sk-SK"/>
        </w:rPr>
        <w:t xml:space="preserve">Prioritná oblasť 3: </w:t>
      </w:r>
      <w:r w:rsidR="004E376B" w:rsidRPr="00A42139">
        <w:rPr>
          <w:rFonts w:ascii="Source Sans Pro" w:hAnsi="Source Sans Pro"/>
          <w:b/>
          <w:sz w:val="20"/>
          <w:szCs w:val="20"/>
          <w:u w:val="single"/>
          <w:lang w:val="sk-SK"/>
        </w:rPr>
        <w:t>Budovanie zelenej infraštruktúry a (súčasného) využívania krajiny</w:t>
      </w:r>
    </w:p>
    <w:p w14:paraId="49135C49" w14:textId="77777777"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u w:val="single"/>
          <w:lang w:val="sk-SK"/>
        </w:rPr>
      </w:pPr>
      <w:r w:rsidRPr="00A42139">
        <w:rPr>
          <w:rFonts w:ascii="Source Sans Pro" w:hAnsi="Source Sans Pro"/>
          <w:sz w:val="20"/>
          <w:szCs w:val="20"/>
          <w:lang w:val="sk-SK"/>
        </w:rPr>
        <w:t>Budovanie zelenej infraštruktúry, dopady klimatickej zmeny  na poľnohospodársku a lesnú krajinu</w:t>
      </w:r>
    </w:p>
    <w:p w14:paraId="06C82B93" w14:textId="1C672FD1" w:rsidR="00575761" w:rsidRPr="00A42139" w:rsidRDefault="00575761" w:rsidP="00575761">
      <w:pPr>
        <w:snapToGrid w:val="0"/>
        <w:spacing w:after="120" w:line="276" w:lineRule="auto"/>
        <w:jc w:val="both"/>
        <w:rPr>
          <w:rFonts w:ascii="Source Sans Pro" w:hAnsi="Source Sans Pro"/>
          <w:b/>
          <w:sz w:val="20"/>
          <w:szCs w:val="20"/>
          <w:u w:val="single"/>
          <w:lang w:val="sk-SK"/>
        </w:rPr>
      </w:pPr>
      <w:r w:rsidRPr="00A42139">
        <w:rPr>
          <w:rFonts w:ascii="Source Sans Pro" w:hAnsi="Source Sans Pro"/>
          <w:b/>
          <w:sz w:val="20"/>
          <w:szCs w:val="20"/>
          <w:u w:val="single"/>
          <w:lang w:val="sk-SK"/>
        </w:rPr>
        <w:t xml:space="preserve">Prioritná oblasť 4: </w:t>
      </w:r>
      <w:r w:rsidR="00282DBA" w:rsidRPr="00A42139">
        <w:rPr>
          <w:rFonts w:ascii="Source Sans Pro" w:hAnsi="Source Sans Pro"/>
          <w:b/>
          <w:sz w:val="20"/>
          <w:szCs w:val="20"/>
          <w:u w:val="single"/>
          <w:lang w:val="sk-SK"/>
        </w:rPr>
        <w:t>Manažment biodiverzity a adaptácia na klimatické zmeny</w:t>
      </w:r>
    </w:p>
    <w:p w14:paraId="483C4BB7" w14:textId="77777777" w:rsidR="00575761" w:rsidRPr="00A42139" w:rsidRDefault="00575761" w:rsidP="001545C9">
      <w:pPr>
        <w:pStyle w:val="Odsekzoznamu"/>
        <w:numPr>
          <w:ilvl w:val="0"/>
          <w:numId w:val="23"/>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Opatrenia na zmiernenie a riešenie sucha a prírodných rizík</w:t>
      </w:r>
    </w:p>
    <w:p w14:paraId="25750E33" w14:textId="62F9811B" w:rsidR="00575761" w:rsidRPr="00A42139" w:rsidRDefault="00575761" w:rsidP="00575761">
      <w:pPr>
        <w:snapToGrid w:val="0"/>
        <w:spacing w:after="120" w:line="276" w:lineRule="auto"/>
        <w:ind w:left="360" w:hanging="360"/>
        <w:jc w:val="both"/>
        <w:rPr>
          <w:rFonts w:ascii="Source Sans Pro Black" w:hAnsi="Source Sans Pro Black"/>
          <w:sz w:val="22"/>
          <w:szCs w:val="22"/>
          <w:lang w:val="sk-SK"/>
        </w:rPr>
      </w:pPr>
      <w:r w:rsidRPr="00A42139">
        <w:rPr>
          <w:rFonts w:ascii="Source Sans Pro Black" w:hAnsi="Source Sans Pro Black"/>
          <w:sz w:val="22"/>
          <w:szCs w:val="22"/>
          <w:lang w:val="sk-SK"/>
        </w:rPr>
        <w:t>Prierezové témy a priority sú po aktualizácii nasledovné:</w:t>
      </w:r>
    </w:p>
    <w:p w14:paraId="16AE8EAD" w14:textId="77777777" w:rsidR="00575761" w:rsidRPr="00A42139" w:rsidRDefault="00575761" w:rsidP="001545C9">
      <w:pPr>
        <w:pStyle w:val="Odsekzoznamu"/>
        <w:numPr>
          <w:ilvl w:val="0"/>
          <w:numId w:val="24"/>
        </w:numPr>
        <w:snapToGrid w:val="0"/>
        <w:spacing w:after="120" w:line="276" w:lineRule="auto"/>
        <w:jc w:val="both"/>
        <w:rPr>
          <w:rFonts w:ascii="Source Sans Pro" w:hAnsi="Source Sans Pro"/>
          <w:sz w:val="20"/>
          <w:szCs w:val="20"/>
          <w:lang w:val="sk-SK"/>
        </w:rPr>
      </w:pPr>
      <w:proofErr w:type="spellStart"/>
      <w:r w:rsidRPr="00A42139">
        <w:rPr>
          <w:rFonts w:ascii="Source Sans Pro" w:hAnsi="Source Sans Pro"/>
          <w:sz w:val="20"/>
          <w:szCs w:val="20"/>
          <w:lang w:val="sk-SK"/>
        </w:rPr>
        <w:t>Living</w:t>
      </w:r>
      <w:proofErr w:type="spellEnd"/>
      <w:r w:rsidRPr="00A42139">
        <w:rPr>
          <w:rFonts w:ascii="Source Sans Pro" w:hAnsi="Source Sans Pro"/>
          <w:sz w:val="20"/>
          <w:szCs w:val="20"/>
          <w:lang w:val="sk-SK"/>
        </w:rPr>
        <w:t xml:space="preserve"> </w:t>
      </w:r>
      <w:proofErr w:type="spellStart"/>
      <w:r w:rsidRPr="00A42139">
        <w:rPr>
          <w:rFonts w:ascii="Source Sans Pro" w:hAnsi="Source Sans Pro"/>
          <w:sz w:val="20"/>
          <w:szCs w:val="20"/>
          <w:lang w:val="sk-SK"/>
        </w:rPr>
        <w:t>labs</w:t>
      </w:r>
      <w:proofErr w:type="spellEnd"/>
      <w:r w:rsidRPr="00A42139">
        <w:rPr>
          <w:rFonts w:ascii="Source Sans Pro" w:hAnsi="Source Sans Pro"/>
          <w:sz w:val="20"/>
          <w:szCs w:val="20"/>
          <w:lang w:val="sk-SK"/>
        </w:rPr>
        <w:t xml:space="preserve"> a výskumné infraštruktúry, zdieľanie výskumnej infraštruktúry pre celý ekosystém</w:t>
      </w:r>
    </w:p>
    <w:p w14:paraId="41A435A6" w14:textId="77777777" w:rsidR="00575761" w:rsidRPr="00A42139" w:rsidRDefault="00575761" w:rsidP="001545C9">
      <w:pPr>
        <w:pStyle w:val="Odsekzoznamu"/>
        <w:numPr>
          <w:ilvl w:val="0"/>
          <w:numId w:val="24"/>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 xml:space="preserve">Podpora ľudského kapitálu a sieťovanie aktérov </w:t>
      </w:r>
      <w:proofErr w:type="spellStart"/>
      <w:r w:rsidRPr="00A42139">
        <w:rPr>
          <w:rFonts w:ascii="Source Sans Pro" w:hAnsi="Source Sans Pro"/>
          <w:sz w:val="20"/>
          <w:szCs w:val="20"/>
          <w:lang w:val="sk-SK"/>
        </w:rPr>
        <w:t>VVaI</w:t>
      </w:r>
      <w:proofErr w:type="spellEnd"/>
      <w:r w:rsidRPr="00A42139">
        <w:rPr>
          <w:rFonts w:ascii="Source Sans Pro" w:hAnsi="Source Sans Pro"/>
          <w:sz w:val="20"/>
          <w:szCs w:val="20"/>
          <w:lang w:val="sk-SK"/>
        </w:rPr>
        <w:t xml:space="preserve"> v sektore</w:t>
      </w:r>
    </w:p>
    <w:p w14:paraId="53AB00FD" w14:textId="77777777" w:rsidR="00575761" w:rsidRPr="00A42139" w:rsidRDefault="00575761" w:rsidP="001545C9">
      <w:pPr>
        <w:pStyle w:val="Odsekzoznamu"/>
        <w:numPr>
          <w:ilvl w:val="0"/>
          <w:numId w:val="24"/>
        </w:numPr>
        <w:snapToGrid w:val="0"/>
        <w:spacing w:after="120" w:line="276" w:lineRule="auto"/>
        <w:jc w:val="both"/>
        <w:rPr>
          <w:rFonts w:ascii="Source Sans Pro" w:hAnsi="Source Sans Pro"/>
          <w:sz w:val="20"/>
          <w:szCs w:val="20"/>
          <w:lang w:val="sk-SK"/>
        </w:rPr>
      </w:pPr>
      <w:r w:rsidRPr="00A42139">
        <w:rPr>
          <w:rFonts w:ascii="Source Sans Pro" w:hAnsi="Source Sans Pro"/>
          <w:sz w:val="20"/>
          <w:szCs w:val="20"/>
          <w:lang w:val="sk-SK"/>
        </w:rPr>
        <w:t>Digitalizácia, robotizácia a využitie AI a dátového hospodárstva v poľnohospodárstve a potravinárstve</w:t>
      </w:r>
    </w:p>
    <w:p w14:paraId="4F57E686" w14:textId="7A3384C2" w:rsidR="00F761E9" w:rsidRPr="00A42139" w:rsidRDefault="00F761E9" w:rsidP="00F761E9">
      <w:pPr>
        <w:snapToGrid w:val="0"/>
        <w:spacing w:after="120" w:line="276" w:lineRule="auto"/>
        <w:jc w:val="both"/>
        <w:rPr>
          <w:rFonts w:ascii="Source Sans Pro" w:hAnsi="Source Sans Pro"/>
          <w:sz w:val="20"/>
          <w:szCs w:val="20"/>
          <w:lang w:val="sk-SK"/>
        </w:rPr>
      </w:pPr>
      <w:r w:rsidRPr="00A42139">
        <w:rPr>
          <w:rFonts w:ascii="Source Sans Pro" w:hAnsi="Source Sans Pro" w:cs="Segoe UI"/>
          <w:b/>
          <w:noProof/>
          <w:lang w:val="sk-SK" w:eastAsia="sk-SK"/>
        </w:rPr>
        <w:drawing>
          <wp:inline distT="0" distB="0" distL="0" distR="0" wp14:anchorId="2578FDC4" wp14:editId="23513FFD">
            <wp:extent cx="5731509" cy="3223973"/>
            <wp:effectExtent l="0" t="0" r="3175" b="0"/>
            <wp:docPr id="101519759"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9759" name="Obrázok 2"/>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31509" cy="3223973"/>
                    </a:xfrm>
                    <a:prstGeom prst="rect">
                      <a:avLst/>
                    </a:prstGeom>
                  </pic:spPr>
                </pic:pic>
              </a:graphicData>
            </a:graphic>
          </wp:inline>
        </w:drawing>
      </w:r>
    </w:p>
    <w:p w14:paraId="1289D43D" w14:textId="77777777" w:rsidR="005C4118" w:rsidRPr="00A42139" w:rsidRDefault="005C4118" w:rsidP="005C4118">
      <w:pPr>
        <w:rPr>
          <w:rFonts w:ascii="Source Sans Pro" w:hAnsi="Source Sans Pro"/>
          <w:lang w:val="sk-SK"/>
        </w:rPr>
      </w:pPr>
    </w:p>
    <w:p w14:paraId="3A48F5DE" w14:textId="77777777" w:rsidR="00931CDE" w:rsidRPr="00A42139" w:rsidRDefault="00931CDE" w:rsidP="005C4118">
      <w:pPr>
        <w:rPr>
          <w:rFonts w:ascii="Source Sans Pro" w:hAnsi="Source Sans Pro"/>
          <w:lang w:val="sk-SK"/>
        </w:rPr>
      </w:pPr>
    </w:p>
    <w:p w14:paraId="2A863ACE" w14:textId="77777777" w:rsidR="00931CDE" w:rsidRPr="00A42139" w:rsidRDefault="00931CDE" w:rsidP="005C4118">
      <w:pPr>
        <w:rPr>
          <w:rFonts w:ascii="Source Sans Pro" w:hAnsi="Source Sans Pro"/>
          <w:lang w:val="sk-SK"/>
        </w:rPr>
      </w:pPr>
    </w:p>
    <w:p w14:paraId="46E8CDE0" w14:textId="77777777" w:rsidR="00931CDE" w:rsidRPr="00A42139" w:rsidRDefault="00931CDE" w:rsidP="005C4118">
      <w:pPr>
        <w:rPr>
          <w:rFonts w:ascii="Source Sans Pro" w:hAnsi="Source Sans Pro"/>
          <w:lang w:val="sk-SK"/>
        </w:rPr>
      </w:pPr>
    </w:p>
    <w:p w14:paraId="5DE1C48E" w14:textId="77777777" w:rsidR="00931CDE" w:rsidRPr="00A42139" w:rsidRDefault="00931CDE" w:rsidP="005C4118">
      <w:pPr>
        <w:rPr>
          <w:rFonts w:ascii="Source Sans Pro" w:hAnsi="Source Sans Pro"/>
          <w:lang w:val="sk-SK"/>
        </w:rPr>
      </w:pPr>
    </w:p>
    <w:p w14:paraId="2BA45721" w14:textId="77777777" w:rsidR="00931CDE" w:rsidRPr="00A42139" w:rsidRDefault="00931CDE" w:rsidP="005C4118">
      <w:pPr>
        <w:rPr>
          <w:rFonts w:ascii="Source Sans Pro" w:hAnsi="Source Sans Pro"/>
          <w:lang w:val="sk-SK"/>
        </w:rPr>
      </w:pPr>
    </w:p>
    <w:p w14:paraId="11401BC9" w14:textId="77777777" w:rsidR="00931CDE" w:rsidRPr="00A42139" w:rsidRDefault="00931CDE" w:rsidP="005C4118">
      <w:pPr>
        <w:rPr>
          <w:rFonts w:ascii="Source Sans Pro" w:hAnsi="Source Sans Pro"/>
          <w:lang w:val="sk-SK"/>
        </w:rPr>
      </w:pPr>
    </w:p>
    <w:p w14:paraId="57AE675C" w14:textId="77777777" w:rsidR="00931CDE" w:rsidRPr="00A42139" w:rsidRDefault="00931CDE" w:rsidP="005C4118">
      <w:pPr>
        <w:rPr>
          <w:rFonts w:ascii="Source Sans Pro" w:hAnsi="Source Sans Pro"/>
          <w:lang w:val="sk-SK"/>
        </w:rPr>
      </w:pPr>
    </w:p>
    <w:p w14:paraId="5F2E8120" w14:textId="77777777" w:rsidR="00931CDE" w:rsidRPr="00A42139" w:rsidRDefault="00931CDE" w:rsidP="005C4118">
      <w:pPr>
        <w:rPr>
          <w:rFonts w:ascii="Source Sans Pro" w:hAnsi="Source Sans Pro"/>
          <w:lang w:val="sk-SK"/>
        </w:rPr>
      </w:pPr>
    </w:p>
    <w:p w14:paraId="60F9478E" w14:textId="77777777" w:rsidR="00931CDE" w:rsidRPr="00A42139" w:rsidRDefault="00931CDE" w:rsidP="005C4118">
      <w:pPr>
        <w:rPr>
          <w:rFonts w:ascii="Source Sans Pro" w:hAnsi="Source Sans Pro"/>
          <w:lang w:val="sk-SK"/>
        </w:rPr>
      </w:pPr>
    </w:p>
    <w:p w14:paraId="2D2B27AB" w14:textId="77777777" w:rsidR="00931CDE" w:rsidRPr="00A42139" w:rsidRDefault="00931CDE" w:rsidP="005C4118">
      <w:pPr>
        <w:rPr>
          <w:rFonts w:ascii="Source Sans Pro" w:hAnsi="Source Sans Pro"/>
          <w:lang w:val="sk-SK"/>
        </w:rPr>
      </w:pPr>
    </w:p>
    <w:p w14:paraId="17BD5AD6" w14:textId="77777777" w:rsidR="00931CDE" w:rsidRPr="00A42139" w:rsidRDefault="00931CDE" w:rsidP="005C4118">
      <w:pPr>
        <w:rPr>
          <w:rFonts w:ascii="Source Sans Pro" w:hAnsi="Source Sans Pro"/>
          <w:lang w:val="sk-SK"/>
        </w:rPr>
      </w:pPr>
    </w:p>
    <w:p w14:paraId="390FBED7" w14:textId="77777777" w:rsidR="00931CDE" w:rsidRPr="00A42139" w:rsidRDefault="00931CDE" w:rsidP="005C4118">
      <w:pPr>
        <w:rPr>
          <w:rFonts w:ascii="Source Sans Pro" w:hAnsi="Source Sans Pro"/>
          <w:lang w:val="sk-SK"/>
        </w:rPr>
      </w:pPr>
    </w:p>
    <w:p w14:paraId="7F4D1C94" w14:textId="77777777" w:rsidR="00A65D8F" w:rsidRPr="00A42139" w:rsidRDefault="00A65D8F" w:rsidP="005C4118">
      <w:pPr>
        <w:rPr>
          <w:rFonts w:ascii="Source Sans Pro" w:hAnsi="Source Sans Pro"/>
          <w:lang w:val="sk-SK"/>
        </w:rPr>
      </w:pPr>
    </w:p>
    <w:sectPr w:rsidR="00A65D8F" w:rsidRPr="00A42139" w:rsidSect="006049A5">
      <w:headerReference w:type="first" r:id="rId3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E46812" w14:textId="77777777" w:rsidR="0011072C" w:rsidRPr="00D738BC" w:rsidRDefault="0011072C" w:rsidP="00801106">
      <w:r w:rsidRPr="00D738BC">
        <w:separator/>
      </w:r>
    </w:p>
    <w:p w14:paraId="707967B5" w14:textId="77777777" w:rsidR="0011072C" w:rsidRPr="00D738BC" w:rsidRDefault="0011072C" w:rsidP="00801106"/>
  </w:endnote>
  <w:endnote w:type="continuationSeparator" w:id="0">
    <w:p w14:paraId="34B921D3" w14:textId="77777777" w:rsidR="0011072C" w:rsidRPr="00D738BC" w:rsidRDefault="0011072C" w:rsidP="00801106">
      <w:r w:rsidRPr="00D738BC">
        <w:continuationSeparator/>
      </w:r>
    </w:p>
    <w:p w14:paraId="3D537DE2" w14:textId="77777777" w:rsidR="0011072C" w:rsidRPr="00D738BC" w:rsidRDefault="0011072C" w:rsidP="00801106"/>
  </w:endnote>
  <w:endnote w:type="continuationNotice" w:id="1">
    <w:p w14:paraId="77EA268E" w14:textId="77777777" w:rsidR="0011072C" w:rsidRPr="00D738BC" w:rsidRDefault="0011072C"/>
    <w:p w14:paraId="6CD60DC5" w14:textId="77777777" w:rsidR="0011072C" w:rsidRPr="00D738BC" w:rsidRDefault="001107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Arial">
    <w:panose1 w:val="020B0604020202020204"/>
    <w:charset w:val="EE"/>
    <w:family w:val="swiss"/>
    <w:pitch w:val="variable"/>
    <w:sig w:usb0="E0002EFF" w:usb1="C000785B" w:usb2="00000009" w:usb3="00000000" w:csb0="000001FF" w:csb1="00000000"/>
  </w:font>
  <w:font w:name="Source Sans Pro Black">
    <w:charset w:val="00"/>
    <w:family w:val="swiss"/>
    <w:pitch w:val="variable"/>
    <w:sig w:usb0="600002F7" w:usb1="02000001"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Source Sans Pro">
    <w:charset w:val="00"/>
    <w:family w:val="swiss"/>
    <w:pitch w:val="variable"/>
    <w:sig w:usb0="600002F7" w:usb1="02000001" w:usb2="00000000" w:usb3="00000000" w:csb0="0000019F" w:csb1="00000000"/>
  </w:font>
  <w:font w:name="Segoe UI">
    <w:panose1 w:val="020B0502040204020203"/>
    <w:charset w:val="EE"/>
    <w:family w:val="swiss"/>
    <w:pitch w:val="variable"/>
    <w:sig w:usb0="E4002EFF" w:usb1="C000E47F" w:usb2="00000009" w:usb3="00000000" w:csb0="000001FF" w:csb1="00000000"/>
  </w:font>
  <w:font w:name="Nirmala UI">
    <w:panose1 w:val="020B0502040204020203"/>
    <w:charset w:val="00"/>
    <w:family w:val="swiss"/>
    <w:pitch w:val="variable"/>
    <w:sig w:usb0="80FF8023" w:usb1="0200004A" w:usb2="00000200" w:usb3="00000000" w:csb0="00000001" w:csb1="00000000"/>
  </w:font>
  <w:font w:name="Segoe">
    <w:altName w:val="Segoe UI"/>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 w:name="ArialMT">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F838EE" w14:textId="77777777" w:rsidR="005F1258" w:rsidRDefault="005F1258">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ource Sans Pro" w:hAnsi="Source Sans Pro"/>
        <w:sz w:val="16"/>
        <w:szCs w:val="16"/>
      </w:rPr>
      <w:id w:val="-938443778"/>
      <w:docPartObj>
        <w:docPartGallery w:val="Page Numbers (Bottom of Page)"/>
        <w:docPartUnique/>
      </w:docPartObj>
    </w:sdtPr>
    <w:sdtContent>
      <w:p w14:paraId="3E0FB5FB" w14:textId="77777777" w:rsidR="00EB1374" w:rsidRPr="009A615D" w:rsidRDefault="00EB1374">
        <w:pPr>
          <w:pStyle w:val="Pta"/>
          <w:jc w:val="center"/>
          <w:rPr>
            <w:rFonts w:ascii="Source Sans Pro" w:hAnsi="Source Sans Pro"/>
            <w:sz w:val="16"/>
            <w:szCs w:val="16"/>
          </w:rPr>
        </w:pPr>
        <w:r w:rsidRPr="009A615D">
          <w:rPr>
            <w:rFonts w:ascii="Source Sans Pro" w:hAnsi="Source Sans Pro"/>
            <w:sz w:val="16"/>
            <w:szCs w:val="16"/>
          </w:rPr>
          <w:fldChar w:fldCharType="begin"/>
        </w:r>
        <w:r w:rsidRPr="00F31A41">
          <w:rPr>
            <w:sz w:val="20"/>
          </w:rPr>
          <w:instrText>PAGE   \* MERGEFORMAT</w:instrText>
        </w:r>
        <w:r w:rsidRPr="009A615D">
          <w:rPr>
            <w:rFonts w:ascii="Source Sans Pro" w:hAnsi="Source Sans Pro"/>
            <w:sz w:val="16"/>
            <w:szCs w:val="16"/>
          </w:rPr>
          <w:fldChar w:fldCharType="separate"/>
        </w:r>
        <w:r w:rsidR="00CF7B64">
          <w:rPr>
            <w:sz w:val="20"/>
          </w:rPr>
          <w:t>2</w:t>
        </w:r>
        <w:r w:rsidRPr="009A615D">
          <w:rPr>
            <w:rFonts w:ascii="Source Sans Pro" w:hAnsi="Source Sans Pro"/>
            <w:sz w:val="16"/>
            <w:szCs w:val="16"/>
          </w:rPr>
          <w:fldChar w:fldCharType="end"/>
        </w:r>
      </w:p>
    </w:sdtContent>
  </w:sdt>
  <w:p w14:paraId="7BC5249D" w14:textId="77777777" w:rsidR="00EB1374" w:rsidRDefault="00EB1374">
    <w:pPr>
      <w:pStyle w:val="Pt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0858188"/>
      <w:docPartObj>
        <w:docPartGallery w:val="Page Numbers (Bottom of Page)"/>
        <w:docPartUnique/>
      </w:docPartObj>
    </w:sdtPr>
    <w:sdtEndPr>
      <w:rPr>
        <w:rFonts w:ascii="Source Sans Pro" w:hAnsi="Source Sans Pro"/>
        <w:sz w:val="16"/>
        <w:szCs w:val="16"/>
      </w:rPr>
    </w:sdtEndPr>
    <w:sdtContent>
      <w:p w14:paraId="532DFB11" w14:textId="77777777" w:rsidR="00EB1374" w:rsidRDefault="00EB1374">
        <w:pPr>
          <w:pStyle w:val="Pta"/>
          <w:jc w:val="center"/>
        </w:pPr>
        <w:r w:rsidRPr="009A615D">
          <w:rPr>
            <w:rFonts w:ascii="Source Sans Pro" w:hAnsi="Source Sans Pro"/>
            <w:sz w:val="16"/>
            <w:szCs w:val="16"/>
          </w:rPr>
          <w:fldChar w:fldCharType="begin"/>
        </w:r>
        <w:r w:rsidRPr="001F0920">
          <w:rPr>
            <w:rFonts w:ascii="Source Sans Pro" w:hAnsi="Source Sans Pro"/>
            <w:sz w:val="20"/>
          </w:rPr>
          <w:instrText>PAGE   \* MERGEFORMAT</w:instrText>
        </w:r>
        <w:r w:rsidRPr="009A615D">
          <w:rPr>
            <w:rFonts w:ascii="Source Sans Pro" w:hAnsi="Source Sans Pro"/>
            <w:sz w:val="16"/>
            <w:szCs w:val="16"/>
          </w:rPr>
          <w:fldChar w:fldCharType="separate"/>
        </w:r>
        <w:r w:rsidR="009A615D" w:rsidRPr="009A615D">
          <w:rPr>
            <w:rFonts w:ascii="Source Sans Pro" w:hAnsi="Source Sans Pro"/>
            <w:sz w:val="16"/>
            <w:szCs w:val="16"/>
          </w:rPr>
          <w:t>2</w:t>
        </w:r>
        <w:r w:rsidRPr="009A615D">
          <w:rPr>
            <w:rFonts w:ascii="Source Sans Pro" w:hAnsi="Source Sans Pro"/>
            <w:sz w:val="16"/>
            <w:szCs w:val="16"/>
          </w:rPr>
          <w:fldChar w:fldCharType="end"/>
        </w:r>
      </w:p>
    </w:sdtContent>
  </w:sdt>
  <w:p w14:paraId="260599D0" w14:textId="77777777" w:rsidR="00EB1374" w:rsidRDefault="00EB1374">
    <w:pPr>
      <w:pStyle w:val="Pt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7029504"/>
      <w:docPartObj>
        <w:docPartGallery w:val="Page Numbers (Bottom of Page)"/>
        <w:docPartUnique/>
      </w:docPartObj>
    </w:sdtPr>
    <w:sdtEndPr>
      <w:rPr>
        <w:sz w:val="20"/>
      </w:rPr>
    </w:sdtEndPr>
    <w:sdtContent>
      <w:p w14:paraId="0117BE9D" w14:textId="77E7AF25" w:rsidR="005F1258" w:rsidRPr="005F1258" w:rsidRDefault="005F1258">
        <w:pPr>
          <w:pStyle w:val="Pta"/>
          <w:jc w:val="center"/>
          <w:rPr>
            <w:sz w:val="20"/>
          </w:rPr>
        </w:pPr>
        <w:r w:rsidRPr="005F1258">
          <w:rPr>
            <w:sz w:val="20"/>
          </w:rPr>
          <w:fldChar w:fldCharType="begin"/>
        </w:r>
        <w:r w:rsidRPr="005F1258">
          <w:rPr>
            <w:sz w:val="20"/>
          </w:rPr>
          <w:instrText>PAGE   \* MERGEFORMAT</w:instrText>
        </w:r>
        <w:r w:rsidRPr="005F1258">
          <w:rPr>
            <w:sz w:val="20"/>
          </w:rPr>
          <w:fldChar w:fldCharType="separate"/>
        </w:r>
        <w:r w:rsidRPr="005F1258">
          <w:rPr>
            <w:sz w:val="20"/>
          </w:rPr>
          <w:t>2</w:t>
        </w:r>
        <w:r w:rsidRPr="005F1258">
          <w:rPr>
            <w:sz w:val="20"/>
          </w:rPr>
          <w:fldChar w:fldCharType="end"/>
        </w:r>
      </w:p>
    </w:sdtContent>
  </w:sdt>
  <w:p w14:paraId="70C8CCBC" w14:textId="77777777" w:rsidR="0096402A" w:rsidRDefault="0096402A">
    <w:pPr>
      <w:pStyle w:val="Pt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7116102"/>
      <w:docPartObj>
        <w:docPartGallery w:val="Page Numbers (Bottom of Page)"/>
        <w:docPartUnique/>
      </w:docPartObj>
    </w:sdtPr>
    <w:sdtEndPr>
      <w:rPr>
        <w:sz w:val="20"/>
      </w:rPr>
    </w:sdtEndPr>
    <w:sdtContent>
      <w:p w14:paraId="02B528C1" w14:textId="6FDDA9AE" w:rsidR="005F1258" w:rsidRPr="005F1258" w:rsidRDefault="005F1258">
        <w:pPr>
          <w:pStyle w:val="Pta"/>
          <w:jc w:val="center"/>
          <w:rPr>
            <w:sz w:val="20"/>
          </w:rPr>
        </w:pPr>
        <w:r w:rsidRPr="005F1258">
          <w:rPr>
            <w:sz w:val="20"/>
          </w:rPr>
          <w:fldChar w:fldCharType="begin"/>
        </w:r>
        <w:r w:rsidRPr="005F1258">
          <w:rPr>
            <w:sz w:val="20"/>
          </w:rPr>
          <w:instrText>PAGE   \* MERGEFORMAT</w:instrText>
        </w:r>
        <w:r w:rsidRPr="005F1258">
          <w:rPr>
            <w:sz w:val="20"/>
          </w:rPr>
          <w:fldChar w:fldCharType="separate"/>
        </w:r>
        <w:r w:rsidRPr="005F1258">
          <w:rPr>
            <w:sz w:val="20"/>
          </w:rPr>
          <w:t>2</w:t>
        </w:r>
        <w:r w:rsidRPr="005F1258">
          <w:rPr>
            <w:sz w:val="20"/>
          </w:rPr>
          <w:fldChar w:fldCharType="end"/>
        </w:r>
      </w:p>
    </w:sdtContent>
  </w:sdt>
  <w:p w14:paraId="54C20E00" w14:textId="77777777" w:rsidR="0096402A" w:rsidRDefault="0096402A">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379373" w14:textId="77777777" w:rsidR="0011072C" w:rsidRPr="000B3D22" w:rsidRDefault="0011072C" w:rsidP="00801106">
      <w:r>
        <w:separator/>
      </w:r>
    </w:p>
    <w:p w14:paraId="3A2087A2" w14:textId="77777777" w:rsidR="0011072C" w:rsidRDefault="0011072C" w:rsidP="00801106"/>
  </w:footnote>
  <w:footnote w:type="continuationSeparator" w:id="0">
    <w:p w14:paraId="57A7D8DB" w14:textId="77777777" w:rsidR="0011072C" w:rsidRPr="00D738BC" w:rsidRDefault="0011072C" w:rsidP="00801106">
      <w:r w:rsidRPr="00D738BC">
        <w:continuationSeparator/>
      </w:r>
    </w:p>
    <w:p w14:paraId="5D37287E" w14:textId="77777777" w:rsidR="0011072C" w:rsidRPr="00D738BC" w:rsidRDefault="0011072C" w:rsidP="00801106"/>
  </w:footnote>
  <w:footnote w:type="continuationNotice" w:id="1">
    <w:p w14:paraId="6D0FC686" w14:textId="77777777" w:rsidR="0011072C" w:rsidRPr="000B3D22" w:rsidRDefault="0011072C"/>
    <w:p w14:paraId="113FEA62" w14:textId="77777777" w:rsidR="0011072C" w:rsidRDefault="0011072C"/>
  </w:footnote>
  <w:footnote w:id="2">
    <w:p w14:paraId="51309DAF" w14:textId="6A78CC96" w:rsidR="003B03D7" w:rsidRPr="00640A56" w:rsidRDefault="003B03D7" w:rsidP="003B03D7">
      <w:pPr>
        <w:pStyle w:val="Textpoznmkypodiarou"/>
        <w:jc w:val="both"/>
        <w:rPr>
          <w:rFonts w:ascii="Source Sans Pro" w:hAnsi="Source Sans Pro"/>
          <w:sz w:val="16"/>
          <w:szCs w:val="16"/>
        </w:rPr>
      </w:pPr>
      <w:r w:rsidRPr="00640A56">
        <w:rPr>
          <w:rStyle w:val="Odkaznapoznmkupodiarou"/>
          <w:rFonts w:ascii="Source Sans Pro" w:hAnsi="Source Sans Pro"/>
          <w:sz w:val="16"/>
          <w:szCs w:val="16"/>
        </w:rPr>
        <w:footnoteRef/>
      </w:r>
      <w:r w:rsidRPr="00640A56">
        <w:rPr>
          <w:rFonts w:ascii="Source Sans Pro" w:hAnsi="Source Sans Pro"/>
          <w:sz w:val="16"/>
          <w:szCs w:val="16"/>
        </w:rPr>
        <w:t xml:space="preserve"> Aktualizácia a implementácia </w:t>
      </w:r>
      <w:r w:rsidR="0033037E">
        <w:rPr>
          <w:rFonts w:ascii="Source Sans Pro" w:hAnsi="Source Sans Pro"/>
          <w:sz w:val="16"/>
          <w:szCs w:val="16"/>
        </w:rPr>
        <w:t>S</w:t>
      </w:r>
      <w:r w:rsidRPr="000B3D22">
        <w:rPr>
          <w:rFonts w:ascii="Source Sans Pro" w:hAnsi="Source Sans Pro"/>
          <w:sz w:val="16"/>
          <w:szCs w:val="16"/>
        </w:rPr>
        <w:t>tratégie</w:t>
      </w:r>
      <w:r w:rsidRPr="00640A56">
        <w:rPr>
          <w:rFonts w:ascii="Source Sans Pro" w:hAnsi="Source Sans Pro"/>
          <w:sz w:val="16"/>
          <w:szCs w:val="16"/>
        </w:rPr>
        <w:t xml:space="preserve"> výskumu a inovácií pre inteligentnú špecializáciu (ďalej len „RIS3“) je nevyhnutná pre splnenie kritérií základnej podmienky „Dobré riadenie národnej alebo regionálnej stratégie pre inteligentnú špecializáciu“. Splnenie kritérií základnej podmienky je predpokladom k čerpaniu finančných prostriedkov a implementácii časti aktivít politického cieľa 1 „Konkurencieschopnejšia a inteligentnejšia Európa vďaka presadzovaniu inovatívnej a inteligentnej transformácie hospodárstva a regionálnej prepojenosti IKT” v rámci </w:t>
      </w:r>
      <w:r w:rsidR="007D36A5" w:rsidRPr="00D738BC">
        <w:rPr>
          <w:rFonts w:ascii="Source Sans Pro" w:hAnsi="Source Sans Pro"/>
          <w:sz w:val="16"/>
          <w:szCs w:val="16"/>
        </w:rPr>
        <w:t>PSK 2021-2027</w:t>
      </w:r>
      <w:r w:rsidR="007D36A5" w:rsidRPr="00D738BC" w:rsidDel="007D36A5">
        <w:rPr>
          <w:rFonts w:ascii="Source Sans Pro" w:hAnsi="Source Sans Pro"/>
          <w:sz w:val="16"/>
          <w:szCs w:val="16"/>
        </w:rPr>
        <w:t xml:space="preserve"> </w:t>
      </w:r>
      <w:r w:rsidR="000D517F" w:rsidRPr="00640A56">
        <w:rPr>
          <w:rFonts w:ascii="Source Sans Pro" w:hAnsi="Source Sans Pro"/>
          <w:sz w:val="16"/>
          <w:szCs w:val="16"/>
        </w:rPr>
        <w:t>.</w:t>
      </w:r>
    </w:p>
  </w:footnote>
  <w:footnote w:id="3">
    <w:p w14:paraId="5BF0119C" w14:textId="3606F510" w:rsidR="00EE2B49" w:rsidRPr="00640A56" w:rsidRDefault="00EE2B49" w:rsidP="006B3418">
      <w:pPr>
        <w:pStyle w:val="Textpoznmkypodiarou"/>
        <w:jc w:val="both"/>
        <w:rPr>
          <w:rFonts w:ascii="Source Sans Pro" w:hAnsi="Source Sans Pro"/>
          <w:sz w:val="16"/>
          <w:szCs w:val="16"/>
        </w:rPr>
      </w:pPr>
      <w:r w:rsidRPr="00640A56">
        <w:rPr>
          <w:rStyle w:val="Odkaznapoznmkupodiarou"/>
          <w:rFonts w:ascii="Source Sans Pro" w:hAnsi="Source Sans Pro"/>
          <w:sz w:val="16"/>
          <w:szCs w:val="16"/>
        </w:rPr>
        <w:footnoteRef/>
      </w:r>
      <w:r w:rsidRPr="00640A56">
        <w:rPr>
          <w:rFonts w:ascii="Source Sans Pro" w:hAnsi="Source Sans Pro"/>
          <w:sz w:val="16"/>
          <w:szCs w:val="16"/>
        </w:rPr>
        <w:t xml:space="preserve"> </w:t>
      </w:r>
      <w:r w:rsidR="006B3418" w:rsidRPr="00640A56">
        <w:rPr>
          <w:rFonts w:ascii="Source Sans Pro" w:hAnsi="Source Sans Pro"/>
          <w:sz w:val="16"/>
          <w:szCs w:val="16"/>
        </w:rPr>
        <w:t>Národná stratégia výskumu, vývoja a inovácií 2030 - Príloha 1: Akčný plán</w:t>
      </w:r>
      <w:r w:rsidR="00A01B12">
        <w:rPr>
          <w:rFonts w:ascii="Source Sans Pro" w:hAnsi="Source Sans Pro"/>
          <w:sz w:val="16"/>
          <w:szCs w:val="16"/>
        </w:rPr>
        <w:t>.</w:t>
      </w:r>
      <w:r w:rsidR="006B3418" w:rsidRPr="00640A56">
        <w:rPr>
          <w:rFonts w:ascii="Source Sans Pro" w:hAnsi="Source Sans Pro"/>
          <w:sz w:val="16"/>
          <w:szCs w:val="16"/>
        </w:rPr>
        <w:t xml:space="preserve"> Dostupné na:</w:t>
      </w:r>
      <w:r w:rsidRPr="00640A56">
        <w:rPr>
          <w:rFonts w:ascii="Source Sans Pro" w:hAnsi="Source Sans Pro"/>
          <w:sz w:val="16"/>
          <w:szCs w:val="16"/>
        </w:rPr>
        <w:t xml:space="preserve"> </w:t>
      </w:r>
      <w:hyperlink r:id="rId1" w:history="1">
        <w:r w:rsidRPr="00640A56">
          <w:rPr>
            <w:rStyle w:val="Hypertextovprepojenie"/>
            <w:rFonts w:ascii="Source Sans Pro" w:hAnsi="Source Sans Pro"/>
            <w:sz w:val="16"/>
            <w:szCs w:val="16"/>
          </w:rPr>
          <w:t>https://vaia.gov.sk/wp-content/uploads/2023/03/Priloha_1_Akcny_plan_final.pdf</w:t>
        </w:r>
      </w:hyperlink>
      <w:r w:rsidRPr="00640A56">
        <w:rPr>
          <w:rFonts w:ascii="Source Sans Pro" w:hAnsi="Source Sans Pro"/>
          <w:sz w:val="16"/>
          <w:szCs w:val="16"/>
        </w:rPr>
        <w:t xml:space="preserve"> </w:t>
      </w:r>
    </w:p>
  </w:footnote>
  <w:footnote w:id="4">
    <w:p w14:paraId="4F670E19" w14:textId="4DB65879" w:rsidR="00EB1374" w:rsidRPr="006A0FBF" w:rsidRDefault="00EB1374" w:rsidP="00CF18A1">
      <w:pPr>
        <w:pStyle w:val="Textpoznmkypodiarou"/>
        <w:jc w:val="both"/>
        <w:rPr>
          <w:rFonts w:ascii="Source Sans Pro" w:hAnsi="Source Sans Pro" w:cs="Segoe UI"/>
          <w:sz w:val="16"/>
          <w:szCs w:val="16"/>
        </w:rPr>
      </w:pPr>
      <w:r w:rsidRPr="00720D6B">
        <w:rPr>
          <w:rStyle w:val="Odkaznapoznmkupodiarou"/>
          <w:rFonts w:ascii="Source Sans Pro" w:hAnsi="Source Sans Pro" w:cs="Segoe UI"/>
          <w:sz w:val="16"/>
          <w:szCs w:val="16"/>
        </w:rPr>
        <w:footnoteRef/>
      </w:r>
      <w:r w:rsidRPr="00720D6B">
        <w:rPr>
          <w:rFonts w:ascii="Source Sans Pro" w:hAnsi="Source Sans Pro" w:cs="Segoe UI"/>
          <w:sz w:val="16"/>
          <w:szCs w:val="16"/>
        </w:rPr>
        <w:t xml:space="preserve"> Uvedené predpoklady budú aplikované v rámci workshopov, seminárov, konferencií a </w:t>
      </w:r>
      <w:r w:rsidR="00FB1255" w:rsidRPr="006A0FBF">
        <w:rPr>
          <w:rFonts w:ascii="Source Sans Pro" w:hAnsi="Source Sans Pro" w:cs="Segoe UI"/>
          <w:sz w:val="16"/>
          <w:szCs w:val="16"/>
        </w:rPr>
        <w:t>popularizačných</w:t>
      </w:r>
      <w:r w:rsidRPr="00720D6B">
        <w:rPr>
          <w:rFonts w:ascii="Source Sans Pro" w:hAnsi="Source Sans Pro" w:cs="Segoe UI"/>
          <w:sz w:val="16"/>
          <w:szCs w:val="16"/>
        </w:rPr>
        <w:t xml:space="preserve"> aktivít súvisiacich s EDP.</w:t>
      </w:r>
    </w:p>
  </w:footnote>
  <w:footnote w:id="5">
    <w:p w14:paraId="36268563" w14:textId="4DFCB439" w:rsidR="006C665B" w:rsidRPr="00F67AF1" w:rsidRDefault="006C665B" w:rsidP="00CF18A1">
      <w:pPr>
        <w:pStyle w:val="Textpoznmkypodiarou"/>
        <w:jc w:val="both"/>
        <w:rPr>
          <w:rFonts w:ascii="Source Sans Pro" w:hAnsi="Source Sans Pro"/>
        </w:rPr>
      </w:pPr>
      <w:r w:rsidRPr="00F67AF1">
        <w:rPr>
          <w:rStyle w:val="Odkaznapoznmkupodiarou"/>
          <w:rFonts w:ascii="Source Sans Pro" w:hAnsi="Source Sans Pro"/>
          <w:sz w:val="16"/>
          <w:szCs w:val="16"/>
        </w:rPr>
        <w:footnoteRef/>
      </w:r>
      <w:r w:rsidRPr="00F67AF1">
        <w:rPr>
          <w:rFonts w:ascii="Source Sans Pro" w:hAnsi="Source Sans Pro"/>
          <w:sz w:val="16"/>
          <w:szCs w:val="16"/>
        </w:rPr>
        <w:t xml:space="preserve"> </w:t>
      </w:r>
      <w:r w:rsidR="001E6208" w:rsidRPr="00F67AF1">
        <w:rPr>
          <w:rFonts w:ascii="Source Sans Pro" w:hAnsi="Source Sans Pro"/>
          <w:sz w:val="16"/>
          <w:szCs w:val="16"/>
        </w:rPr>
        <w:t xml:space="preserve">V kontexte stratégie inteligentnej špecializácie (RIS3) je pojem “región” vnímaný ako geografická oblasť, ktorá má svoje vlastné jedinečné aktíva a zdroje. Táto oblasť môže byť definovaná na základe administratívnych hraníc, ale často sa zameriava na špecifické </w:t>
      </w:r>
      <w:proofErr w:type="spellStart"/>
      <w:r w:rsidR="001E6208" w:rsidRPr="00F67AF1">
        <w:rPr>
          <w:rFonts w:ascii="Source Sans Pro" w:hAnsi="Source Sans Pro"/>
          <w:sz w:val="16"/>
          <w:szCs w:val="16"/>
        </w:rPr>
        <w:t>socio</w:t>
      </w:r>
      <w:proofErr w:type="spellEnd"/>
      <w:r w:rsidR="001E6208" w:rsidRPr="00F67AF1">
        <w:rPr>
          <w:rFonts w:ascii="Source Sans Pro" w:hAnsi="Source Sans Pro"/>
          <w:sz w:val="16"/>
          <w:szCs w:val="16"/>
        </w:rPr>
        <w:t>-ekonomické výzvy a príležitosti, ktoré sú pre daný región charakteristické.</w:t>
      </w:r>
      <w:r w:rsidR="001E6208">
        <w:rPr>
          <w:rFonts w:ascii="Source Sans Pro" w:hAnsi="Source Sans Pro"/>
          <w:sz w:val="16"/>
          <w:szCs w:val="16"/>
        </w:rPr>
        <w:t xml:space="preserve"> Dostupné na: </w:t>
      </w:r>
      <w:hyperlink r:id="rId2" w:history="1">
        <w:r w:rsidR="0093238D" w:rsidRPr="005958E8">
          <w:rPr>
            <w:rStyle w:val="Hypertextovprepojenie"/>
            <w:rFonts w:ascii="Source Sans Pro" w:hAnsi="Source Sans Pro"/>
            <w:sz w:val="16"/>
            <w:szCs w:val="16"/>
          </w:rPr>
          <w:t>https://ec.europa.eu/regional_policy/sources/policy/communities-and-networks/s3-community-of-practice/PolicyBrief_full_240419.pdf</w:t>
        </w:r>
      </w:hyperlink>
      <w:r w:rsidR="0093238D">
        <w:rPr>
          <w:rFonts w:ascii="Source Sans Pro" w:hAnsi="Source Sans Pro"/>
          <w:sz w:val="16"/>
          <w:szCs w:val="16"/>
        </w:rPr>
        <w:t xml:space="preserve"> </w:t>
      </w:r>
    </w:p>
  </w:footnote>
  <w:footnote w:id="6">
    <w:p w14:paraId="04A02914" w14:textId="3A486AFC" w:rsidR="00D00022" w:rsidRPr="002502E6" w:rsidRDefault="00D00022" w:rsidP="00CF18A1">
      <w:pPr>
        <w:pStyle w:val="Textpoznmkypodiarou"/>
        <w:jc w:val="both"/>
        <w:rPr>
          <w:sz w:val="16"/>
          <w:szCs w:val="16"/>
        </w:rPr>
      </w:pPr>
      <w:r w:rsidRPr="006A0FBF">
        <w:rPr>
          <w:rStyle w:val="Odkaznapoznmkupodiarou"/>
          <w:rFonts w:ascii="Source Sans Pro" w:hAnsi="Source Sans Pro"/>
          <w:sz w:val="16"/>
          <w:szCs w:val="16"/>
        </w:rPr>
        <w:footnoteRef/>
      </w:r>
      <w:r w:rsidRPr="00720D6B">
        <w:rPr>
          <w:rFonts w:ascii="Source Sans Pro" w:hAnsi="Source Sans Pro"/>
          <w:sz w:val="16"/>
          <w:szCs w:val="16"/>
        </w:rPr>
        <w:t xml:space="preserve"> </w:t>
      </w:r>
      <w:r w:rsidR="009F226E" w:rsidRPr="00720D6B">
        <w:rPr>
          <w:rFonts w:ascii="Source Sans Pro" w:hAnsi="Source Sans Pro"/>
          <w:sz w:val="16"/>
          <w:szCs w:val="16"/>
        </w:rPr>
        <w:t xml:space="preserve">Str. </w:t>
      </w:r>
      <w:r w:rsidR="00D00FE6" w:rsidRPr="00720D6B">
        <w:rPr>
          <w:rFonts w:ascii="Source Sans Pro" w:hAnsi="Source Sans Pro"/>
          <w:sz w:val="16"/>
          <w:szCs w:val="16"/>
        </w:rPr>
        <w:t xml:space="preserve">100, kap. </w:t>
      </w:r>
      <w:r w:rsidR="00B96151" w:rsidRPr="006A0FBF">
        <w:rPr>
          <w:rFonts w:ascii="Source Sans Pro" w:hAnsi="Source Sans Pro"/>
          <w:sz w:val="16"/>
          <w:szCs w:val="16"/>
        </w:rPr>
        <w:t>5.4. Proces kontinuálneho podnikateľského objavovania, SK RIS3</w:t>
      </w:r>
      <w:r w:rsidR="00F027DC" w:rsidRPr="006A0FBF">
        <w:rPr>
          <w:rFonts w:ascii="Source Sans Pro" w:hAnsi="Source Sans Pro"/>
          <w:sz w:val="16"/>
          <w:szCs w:val="16"/>
        </w:rPr>
        <w:t xml:space="preserve"> 2021+</w:t>
      </w:r>
      <w:r w:rsidR="00DF4C91" w:rsidRPr="006A0FBF">
        <w:rPr>
          <w:rFonts w:ascii="Source Sans Pro" w:hAnsi="Source Sans Pro"/>
          <w:sz w:val="16"/>
          <w:szCs w:val="16"/>
        </w:rPr>
        <w:t xml:space="preserve">, </w:t>
      </w:r>
      <w:hyperlink r:id="rId3" w:history="1">
        <w:r w:rsidR="00720D6B" w:rsidRPr="006A0FBF">
          <w:rPr>
            <w:rStyle w:val="Hypertextovprepojenie"/>
            <w:rFonts w:ascii="Source Sans Pro" w:hAnsi="Source Sans Pro"/>
            <w:sz w:val="16"/>
            <w:szCs w:val="16"/>
          </w:rPr>
          <w:t>https://vaia.gov.sk/wp-content/uploads/2022/12/Strategia-vyskumu-a-inovacii-pre-inteligentnu-specializaciu.pdf</w:t>
        </w:r>
      </w:hyperlink>
      <w:r w:rsidR="00720D6B" w:rsidRPr="0025084C">
        <w:rPr>
          <w:rFonts w:ascii="Source Sans Pro" w:hAnsi="Source Sans Pro"/>
          <w:sz w:val="16"/>
          <w:szCs w:val="16"/>
        </w:rPr>
        <w:t xml:space="preserve"> </w:t>
      </w:r>
    </w:p>
  </w:footnote>
  <w:footnote w:id="7">
    <w:p w14:paraId="55F597FC" w14:textId="72B14047" w:rsidR="00356221" w:rsidRDefault="00356221" w:rsidP="00CF18A1">
      <w:pPr>
        <w:pStyle w:val="Textpoznmkypodiarou"/>
        <w:jc w:val="both"/>
      </w:pPr>
      <w:r w:rsidRPr="000E0411">
        <w:rPr>
          <w:rStyle w:val="Odkaznapoznmkupodiarou"/>
          <w:rFonts w:ascii="Source Sans Pro" w:hAnsi="Source Sans Pro"/>
          <w:sz w:val="16"/>
          <w:szCs w:val="16"/>
        </w:rPr>
        <w:footnoteRef/>
      </w:r>
      <w:r>
        <w:t xml:space="preserve"> </w:t>
      </w:r>
      <w:r w:rsidR="002E774D" w:rsidRPr="001147C4">
        <w:rPr>
          <w:sz w:val="16"/>
          <w:szCs w:val="16"/>
        </w:rPr>
        <w:t xml:space="preserve">Od 1.1.2024 bola Výskumná a inovačná autorita </w:t>
      </w:r>
      <w:r w:rsidR="00A740C5">
        <w:rPr>
          <w:rFonts w:ascii="Source Sans Pro" w:hAnsi="Source Sans Pro"/>
          <w:sz w:val="16"/>
          <w:szCs w:val="16"/>
        </w:rPr>
        <w:t>organizačne zaradená</w:t>
      </w:r>
      <w:r w:rsidR="002E774D" w:rsidRPr="001147C4">
        <w:rPr>
          <w:sz w:val="16"/>
          <w:szCs w:val="16"/>
        </w:rPr>
        <w:t xml:space="preserve"> pod </w:t>
      </w:r>
      <w:r w:rsidR="003D2BDD" w:rsidRPr="001147C4">
        <w:rPr>
          <w:sz w:val="16"/>
          <w:szCs w:val="16"/>
        </w:rPr>
        <w:t>Úrad podpredsed</w:t>
      </w:r>
      <w:r w:rsidR="00F5127A" w:rsidRPr="001147C4">
        <w:rPr>
          <w:sz w:val="16"/>
          <w:szCs w:val="16"/>
        </w:rPr>
        <w:t xml:space="preserve">u vlády SR, </w:t>
      </w:r>
      <w:r w:rsidR="0026667D" w:rsidRPr="001147C4">
        <w:rPr>
          <w:sz w:val="16"/>
          <w:szCs w:val="16"/>
        </w:rPr>
        <w:t>ktorý</w:t>
      </w:r>
      <w:r w:rsidR="00F5127A" w:rsidRPr="001147C4">
        <w:rPr>
          <w:sz w:val="16"/>
          <w:szCs w:val="16"/>
        </w:rPr>
        <w:t xml:space="preserve"> neriadi ministerstvo</w:t>
      </w:r>
      <w:r w:rsidR="001147C4" w:rsidRPr="001147C4">
        <w:rPr>
          <w:sz w:val="16"/>
          <w:szCs w:val="16"/>
        </w:rPr>
        <w:t>.</w:t>
      </w:r>
      <w:r w:rsidR="00F5127A" w:rsidRPr="001147C4">
        <w:rPr>
          <w:sz w:val="16"/>
          <w:szCs w:val="16"/>
        </w:rPr>
        <w:t xml:space="preserve"> </w:t>
      </w:r>
    </w:p>
  </w:footnote>
  <w:footnote w:id="8">
    <w:p w14:paraId="167E16A2" w14:textId="4529A9A9" w:rsidR="000F55F5" w:rsidRPr="002F794B" w:rsidRDefault="00EB1374" w:rsidP="00CF18A1">
      <w:pPr>
        <w:pStyle w:val="Textpoznmkypodiarou"/>
        <w:jc w:val="both"/>
        <w:rPr>
          <w:rFonts w:ascii="Source Sans Pro" w:hAnsi="Source Sans Pro" w:cs="Segoe UI"/>
          <w:sz w:val="16"/>
          <w:szCs w:val="16"/>
        </w:rPr>
      </w:pPr>
      <w:r w:rsidRPr="002F794B">
        <w:rPr>
          <w:rStyle w:val="Odkaznapoznmkupodiarou"/>
          <w:rFonts w:ascii="Source Sans Pro" w:hAnsi="Source Sans Pro" w:cs="Segoe UI"/>
          <w:sz w:val="16"/>
          <w:szCs w:val="16"/>
        </w:rPr>
        <w:footnoteRef/>
      </w:r>
      <w:r w:rsidRPr="002F794B">
        <w:rPr>
          <w:rFonts w:ascii="Source Sans Pro" w:hAnsi="Source Sans Pro" w:cs="Segoe UI"/>
          <w:sz w:val="16"/>
          <w:szCs w:val="16"/>
        </w:rPr>
        <w:t xml:space="preserve"> Pre každú prioritnú oblasť domén, ktoré boli definované EDP procesom je nevyhnutné pri implementácii aktivít, ktoré majú dopad na zber, spracúvanie a využívanie osobných údajov overiť súlad s Nariadením (EÚ) 2016/679 – ochrana fyzických osôb pri spracúvaní osobných údajov a voľný pohyb takýchto údajov. Toto posúdenie vyplýva z bodu 11 Zoznamu spracovateľských operácií podliehajúcich posúdeniu vplyvu na ochranu </w:t>
      </w:r>
      <w:r w:rsidR="007E796B" w:rsidRPr="001D0D20">
        <w:rPr>
          <w:rFonts w:ascii="Source Sans Pro" w:hAnsi="Source Sans Pro" w:cs="Segoe UI"/>
          <w:sz w:val="16"/>
          <w:szCs w:val="16"/>
        </w:rPr>
        <w:t xml:space="preserve">osobných údajov Slovenskej republiky v znení: 11. Spracovateľské operácie využívajúce nové alebo inovatívne technológie v spojení aspoň s jedným kritériom uvedeným v usmerneniach WP 248. Dostupné na: </w:t>
      </w:r>
      <w:hyperlink r:id="rId4" w:history="1">
        <w:r w:rsidR="007E796B" w:rsidRPr="00F67AF1">
          <w:rPr>
            <w:rStyle w:val="Hypertextovprepojenie"/>
            <w:rFonts w:ascii="Source Sans Pro" w:hAnsi="Source Sans Pro" w:cs="Segoe UI"/>
            <w:sz w:val="16"/>
            <w:szCs w:val="16"/>
          </w:rPr>
          <w:t>https://dataprotection.gov.sk/uoou/sites/default/files/zoznam_spracovatelskych_operacii_ktore_podliehaju_posudeniu_vplyvu.pdf</w:t>
        </w:r>
      </w:hyperlink>
      <w:r w:rsidR="007E796B" w:rsidRPr="00F67AF1">
        <w:rPr>
          <w:rFonts w:ascii="Source Sans Pro" w:hAnsi="Source Sans Pro" w:cs="Segoe UI"/>
          <w:sz w:val="16"/>
          <w:szCs w:val="16"/>
        </w:rPr>
        <w:t xml:space="preserve"> </w:t>
      </w:r>
    </w:p>
    <w:p w14:paraId="1D3DC869" w14:textId="30ED5EF7" w:rsidR="00EB1374" w:rsidRPr="005A7008" w:rsidRDefault="00EB1374" w:rsidP="005A7008">
      <w:pPr>
        <w:pStyle w:val="Textpoznmkypodiarou"/>
        <w:jc w:val="both"/>
        <w:rPr>
          <w:rFonts w:ascii="Segoe UI" w:hAnsi="Segoe UI" w:cs="Segoe UI"/>
          <w:sz w:val="14"/>
          <w:szCs w:val="14"/>
        </w:rPr>
      </w:pPr>
    </w:p>
  </w:footnote>
  <w:footnote w:id="9">
    <w:p w14:paraId="2F62B5CE" w14:textId="77777777" w:rsidR="00CC576C" w:rsidRPr="00E510C5" w:rsidRDefault="00CC576C" w:rsidP="007A3F2A">
      <w:pPr>
        <w:pStyle w:val="Textpoznmkypodiarou"/>
        <w:jc w:val="both"/>
        <w:rPr>
          <w:rFonts w:ascii="Source Sans Pro" w:hAnsi="Source Sans Pro"/>
          <w:sz w:val="16"/>
          <w:szCs w:val="16"/>
        </w:rPr>
      </w:pPr>
      <w:r w:rsidRPr="00E510C5">
        <w:rPr>
          <w:rStyle w:val="Odkaznapoznmkupodiarou"/>
          <w:rFonts w:ascii="Source Sans Pro" w:hAnsi="Source Sans Pro"/>
          <w:sz w:val="16"/>
          <w:szCs w:val="16"/>
        </w:rPr>
        <w:footnoteRef/>
      </w:r>
      <w:r w:rsidRPr="00E510C5">
        <w:rPr>
          <w:rFonts w:ascii="Source Sans Pro" w:hAnsi="Source Sans Pro"/>
          <w:sz w:val="16"/>
          <w:szCs w:val="16"/>
        </w:rPr>
        <w:t xml:space="preserve"> Inštitút pre výskum práce a rodiny: Vplyv robotizácie, automatizácie a digitalizácie na trh práce v SR, Dostupné na: </w:t>
      </w:r>
      <w:hyperlink r:id="rId5" w:history="1">
        <w:r w:rsidRPr="00E510C5">
          <w:rPr>
            <w:rStyle w:val="Hypertextovprepojenie"/>
            <w:rFonts w:ascii="Source Sans Pro" w:hAnsi="Source Sans Pro"/>
            <w:sz w:val="16"/>
            <w:szCs w:val="16"/>
          </w:rPr>
          <w:t>https://ivpr.gov.sk/wp-content/uploads/2024/01/Vyskumna_sprava_digitalizacia.pdf</w:t>
        </w:r>
      </w:hyperlink>
      <w:r w:rsidRPr="00E510C5">
        <w:rPr>
          <w:rFonts w:ascii="Source Sans Pro" w:hAnsi="Source Sans Pro"/>
          <w:sz w:val="16"/>
          <w:szCs w:val="16"/>
        </w:rPr>
        <w:t xml:space="preserve"> </w:t>
      </w:r>
    </w:p>
  </w:footnote>
  <w:footnote w:id="10">
    <w:p w14:paraId="78E5703B" w14:textId="77777777" w:rsidR="00CC576C" w:rsidRPr="00E510C5" w:rsidRDefault="00CC576C" w:rsidP="007A3F2A">
      <w:pPr>
        <w:pStyle w:val="Textpoznmkypodiarou"/>
        <w:jc w:val="both"/>
        <w:rPr>
          <w:rFonts w:ascii="Source Sans Pro" w:hAnsi="Source Sans Pro"/>
          <w:sz w:val="16"/>
          <w:szCs w:val="16"/>
        </w:rPr>
      </w:pPr>
      <w:r w:rsidRPr="00E510C5">
        <w:rPr>
          <w:rStyle w:val="Odkaznapoznmkupodiarou"/>
          <w:rFonts w:ascii="Source Sans Pro" w:hAnsi="Source Sans Pro"/>
          <w:sz w:val="16"/>
          <w:szCs w:val="16"/>
        </w:rPr>
        <w:footnoteRef/>
      </w:r>
      <w:r w:rsidRPr="00E510C5">
        <w:rPr>
          <w:rFonts w:ascii="Source Sans Pro" w:hAnsi="Source Sans Pro"/>
          <w:sz w:val="16"/>
          <w:szCs w:val="16"/>
        </w:rPr>
        <w:t xml:space="preserve"> </w:t>
      </w:r>
      <w:proofErr w:type="spellStart"/>
      <w:r w:rsidRPr="00E510C5">
        <w:rPr>
          <w:rFonts w:ascii="Source Sans Pro" w:hAnsi="Source Sans Pro"/>
          <w:sz w:val="16"/>
          <w:szCs w:val="16"/>
        </w:rPr>
        <w:t>Share</w:t>
      </w:r>
      <w:proofErr w:type="spellEnd"/>
      <w:r w:rsidRPr="00E510C5">
        <w:rPr>
          <w:rFonts w:ascii="Source Sans Pro" w:hAnsi="Source Sans Pro"/>
          <w:sz w:val="16"/>
          <w:szCs w:val="16"/>
        </w:rPr>
        <w:t xml:space="preserve"> of </w:t>
      </w:r>
      <w:proofErr w:type="spellStart"/>
      <w:r w:rsidRPr="00E510C5">
        <w:rPr>
          <w:rFonts w:ascii="Source Sans Pro" w:hAnsi="Source Sans Pro"/>
          <w:sz w:val="16"/>
          <w:szCs w:val="16"/>
        </w:rPr>
        <w:t>enterprises</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using</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robots</w:t>
      </w:r>
      <w:proofErr w:type="spellEnd"/>
      <w:r w:rsidRPr="00E510C5">
        <w:rPr>
          <w:rFonts w:ascii="Source Sans Pro" w:hAnsi="Source Sans Pro"/>
          <w:sz w:val="16"/>
          <w:szCs w:val="16"/>
        </w:rPr>
        <w:t xml:space="preserve"> in </w:t>
      </w:r>
      <w:proofErr w:type="spellStart"/>
      <w:r w:rsidRPr="00E510C5">
        <w:rPr>
          <w:rFonts w:ascii="Source Sans Pro" w:hAnsi="Source Sans Pro"/>
          <w:sz w:val="16"/>
          <w:szCs w:val="16"/>
        </w:rPr>
        <w:t>Central</w:t>
      </w:r>
      <w:proofErr w:type="spellEnd"/>
      <w:r w:rsidRPr="00E510C5">
        <w:rPr>
          <w:rFonts w:ascii="Source Sans Pro" w:hAnsi="Source Sans Pro"/>
          <w:sz w:val="16"/>
          <w:szCs w:val="16"/>
        </w:rPr>
        <w:t xml:space="preserve"> and </w:t>
      </w:r>
      <w:proofErr w:type="spellStart"/>
      <w:r w:rsidRPr="00E510C5">
        <w:rPr>
          <w:rFonts w:ascii="Source Sans Pro" w:hAnsi="Source Sans Pro"/>
          <w:sz w:val="16"/>
          <w:szCs w:val="16"/>
        </w:rPr>
        <w:t>Eastern</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Europe</w:t>
      </w:r>
      <w:proofErr w:type="spellEnd"/>
      <w:r w:rsidRPr="00E510C5">
        <w:rPr>
          <w:rFonts w:ascii="Source Sans Pro" w:hAnsi="Source Sans Pro"/>
          <w:sz w:val="16"/>
          <w:szCs w:val="16"/>
        </w:rPr>
        <w:t xml:space="preserve"> (CEE) in 2020, by country and type, Dostupné na: </w:t>
      </w:r>
      <w:hyperlink r:id="rId6" w:history="1">
        <w:r w:rsidRPr="00E510C5">
          <w:rPr>
            <w:rStyle w:val="Hypertextovprepojenie"/>
            <w:rFonts w:ascii="Source Sans Pro" w:hAnsi="Source Sans Pro"/>
            <w:sz w:val="16"/>
            <w:szCs w:val="16"/>
          </w:rPr>
          <w:t>https://www.statista.com/statistics/1282275/enterprise-usage-robots-share-among-enterprises-central-and-eastern-europe/</w:t>
        </w:r>
      </w:hyperlink>
      <w:r w:rsidRPr="00E510C5">
        <w:rPr>
          <w:rFonts w:ascii="Source Sans Pro" w:hAnsi="Source Sans Pro"/>
          <w:sz w:val="16"/>
          <w:szCs w:val="16"/>
        </w:rPr>
        <w:t xml:space="preserve"> </w:t>
      </w:r>
    </w:p>
  </w:footnote>
  <w:footnote w:id="11">
    <w:p w14:paraId="150F83D1" w14:textId="0319C241" w:rsidR="00CC576C" w:rsidRPr="00E510C5" w:rsidRDefault="00CC576C" w:rsidP="007A3F2A">
      <w:pPr>
        <w:pStyle w:val="Textpoznmkypodiarou"/>
        <w:jc w:val="both"/>
        <w:rPr>
          <w:rFonts w:ascii="Source Sans Pro" w:hAnsi="Source Sans Pro"/>
          <w:sz w:val="16"/>
          <w:szCs w:val="16"/>
        </w:rPr>
      </w:pPr>
      <w:r w:rsidRPr="00E510C5">
        <w:rPr>
          <w:rStyle w:val="Odkaznapoznmkupodiarou"/>
          <w:rFonts w:ascii="Source Sans Pro" w:hAnsi="Source Sans Pro"/>
          <w:sz w:val="16"/>
          <w:szCs w:val="16"/>
        </w:rPr>
        <w:footnoteRef/>
      </w:r>
      <w:proofErr w:type="spellStart"/>
      <w:r w:rsidR="002F794B" w:rsidRPr="00E510C5">
        <w:rPr>
          <w:rFonts w:ascii="Source Sans Pro" w:hAnsi="Source Sans Pro"/>
          <w:sz w:val="16"/>
          <w:szCs w:val="16"/>
        </w:rPr>
        <w:t>Eu</w:t>
      </w:r>
      <w:r w:rsidR="00660DC9" w:rsidRPr="00E510C5">
        <w:rPr>
          <w:rFonts w:ascii="Source Sans Pro" w:hAnsi="Source Sans Pro"/>
          <w:sz w:val="16"/>
          <w:szCs w:val="16"/>
        </w:rPr>
        <w:t>r</w:t>
      </w:r>
      <w:r w:rsidR="002F794B" w:rsidRPr="00E510C5">
        <w:rPr>
          <w:rFonts w:ascii="Source Sans Pro" w:hAnsi="Source Sans Pro"/>
          <w:sz w:val="16"/>
          <w:szCs w:val="16"/>
        </w:rPr>
        <w:t>o</w:t>
      </w:r>
      <w:r w:rsidR="00660DC9" w:rsidRPr="00E510C5">
        <w:rPr>
          <w:rFonts w:ascii="Source Sans Pro" w:hAnsi="Source Sans Pro"/>
          <w:sz w:val="16"/>
          <w:szCs w:val="16"/>
        </w:rPr>
        <w:t>sotat</w:t>
      </w:r>
      <w:proofErr w:type="spellEnd"/>
      <w:r w:rsidR="00660DC9" w:rsidRPr="00E510C5">
        <w:rPr>
          <w:rFonts w:ascii="Source Sans Pro" w:hAnsi="Source Sans Pro"/>
          <w:sz w:val="16"/>
          <w:szCs w:val="16"/>
        </w:rPr>
        <w:t xml:space="preserve">-R&amp;D </w:t>
      </w:r>
      <w:proofErr w:type="spellStart"/>
      <w:r w:rsidR="00660DC9" w:rsidRPr="00E510C5">
        <w:rPr>
          <w:rFonts w:ascii="Source Sans Pro" w:hAnsi="Source Sans Pro"/>
          <w:sz w:val="16"/>
          <w:szCs w:val="16"/>
        </w:rPr>
        <w:t>expenditure</w:t>
      </w:r>
      <w:proofErr w:type="spellEnd"/>
      <w:r w:rsidR="00660DC9" w:rsidRPr="00E510C5">
        <w:rPr>
          <w:rFonts w:ascii="Source Sans Pro" w:hAnsi="Source Sans Pro"/>
          <w:sz w:val="16"/>
          <w:szCs w:val="16"/>
        </w:rPr>
        <w:t xml:space="preserve">. Dostupné na: </w:t>
      </w:r>
      <w:hyperlink r:id="rId7" w:history="1">
        <w:r w:rsidR="00395FB6" w:rsidRPr="00E510C5">
          <w:rPr>
            <w:rStyle w:val="Hypertextovprepojenie"/>
            <w:rFonts w:ascii="Source Sans Pro" w:hAnsi="Source Sans Pro"/>
            <w:sz w:val="16"/>
            <w:szCs w:val="16"/>
          </w:rPr>
          <w:t>https://ec.europa.eu/eurostat/statistics-explained/index.php?title=R%26D_expenditure&amp;oldid=551418</w:t>
        </w:r>
      </w:hyperlink>
    </w:p>
  </w:footnote>
  <w:footnote w:id="12">
    <w:p w14:paraId="0F40B07C" w14:textId="56E34B89" w:rsidR="00CC576C" w:rsidRPr="00A2540D" w:rsidRDefault="00CC576C" w:rsidP="007A3F2A">
      <w:pPr>
        <w:pStyle w:val="Textpoznmkypodiarou"/>
        <w:jc w:val="both"/>
        <w:rPr>
          <w:rFonts w:ascii="Source Sans Pro" w:hAnsi="Source Sans Pro"/>
          <w:sz w:val="16"/>
          <w:szCs w:val="16"/>
        </w:rPr>
      </w:pPr>
      <w:r w:rsidRPr="00A2540D">
        <w:rPr>
          <w:rStyle w:val="Odkaznapoznmkupodiarou"/>
          <w:rFonts w:ascii="Source Sans Pro" w:hAnsi="Source Sans Pro"/>
          <w:sz w:val="16"/>
          <w:szCs w:val="16"/>
        </w:rPr>
        <w:footnoteRef/>
      </w:r>
      <w:r w:rsidRPr="00A2540D">
        <w:rPr>
          <w:rFonts w:ascii="Source Sans Pro" w:hAnsi="Source Sans Pro"/>
          <w:sz w:val="16"/>
          <w:szCs w:val="16"/>
        </w:rPr>
        <w:t xml:space="preserve"> Asociácia Duálneho Vzdelávania-Priemysel </w:t>
      </w:r>
      <w:r w:rsidR="007A3F2A">
        <w:rPr>
          <w:rFonts w:ascii="Source Sans Pro" w:hAnsi="Source Sans Pro"/>
          <w:sz w:val="16"/>
          <w:szCs w:val="16"/>
        </w:rPr>
        <w:t>4.0</w:t>
      </w:r>
      <w:r w:rsidRPr="00A2540D">
        <w:rPr>
          <w:rFonts w:ascii="Source Sans Pro" w:hAnsi="Source Sans Pro"/>
          <w:sz w:val="16"/>
          <w:szCs w:val="16"/>
        </w:rPr>
        <w:t xml:space="preserve">, Dostupné na: </w:t>
      </w:r>
      <w:hyperlink r:id="rId8" w:history="1">
        <w:r w:rsidRPr="00A2540D">
          <w:rPr>
            <w:rStyle w:val="Hypertextovprepojenie"/>
            <w:rFonts w:ascii="Source Sans Pro" w:hAnsi="Source Sans Pro"/>
            <w:sz w:val="16"/>
            <w:szCs w:val="16"/>
          </w:rPr>
          <w:t>https://priemyselstyrinula.sk/viac-o-priemysle-4-0/</w:t>
        </w:r>
      </w:hyperlink>
      <w:r w:rsidRPr="00A2540D">
        <w:rPr>
          <w:rFonts w:ascii="Source Sans Pro" w:hAnsi="Source Sans Pro"/>
          <w:sz w:val="16"/>
          <w:szCs w:val="16"/>
        </w:rPr>
        <w:t xml:space="preserve"> </w:t>
      </w:r>
    </w:p>
  </w:footnote>
  <w:footnote w:id="13">
    <w:p w14:paraId="30B45D14" w14:textId="77777777" w:rsidR="00ED5736" w:rsidRPr="00E510C5" w:rsidRDefault="00ED5736" w:rsidP="00197E97">
      <w:pPr>
        <w:pStyle w:val="Textpoznmkypodiarou"/>
        <w:jc w:val="both"/>
        <w:rPr>
          <w:rFonts w:ascii="Source Sans Pro" w:hAnsi="Source Sans Pro"/>
          <w:sz w:val="16"/>
          <w:szCs w:val="16"/>
        </w:rPr>
      </w:pPr>
      <w:r w:rsidRPr="00E510C5">
        <w:rPr>
          <w:rStyle w:val="Odkaznapoznmkupodiarou"/>
          <w:rFonts w:ascii="Source Sans Pro" w:hAnsi="Source Sans Pro"/>
          <w:sz w:val="16"/>
          <w:szCs w:val="16"/>
        </w:rPr>
        <w:footnoteRef/>
      </w:r>
      <w:r w:rsidRPr="00E510C5">
        <w:rPr>
          <w:rFonts w:ascii="Source Sans Pro" w:hAnsi="Source Sans Pro"/>
          <w:sz w:val="16"/>
          <w:szCs w:val="16"/>
        </w:rPr>
        <w:t xml:space="preserve"> </w:t>
      </w:r>
      <w:proofErr w:type="spellStart"/>
      <w:r w:rsidRPr="00E510C5">
        <w:rPr>
          <w:rFonts w:ascii="Source Sans Pro" w:hAnsi="Source Sans Pro"/>
          <w:sz w:val="16"/>
          <w:szCs w:val="16"/>
        </w:rPr>
        <w:t>European</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Commision</w:t>
      </w:r>
      <w:proofErr w:type="spellEnd"/>
      <w:r w:rsidRPr="00E510C5">
        <w:rPr>
          <w:rFonts w:ascii="Source Sans Pro" w:hAnsi="Source Sans Pro"/>
          <w:sz w:val="16"/>
          <w:szCs w:val="16"/>
        </w:rPr>
        <w:t xml:space="preserve"> - In </w:t>
      </w:r>
      <w:proofErr w:type="spellStart"/>
      <w:r w:rsidRPr="00E510C5">
        <w:rPr>
          <w:rFonts w:ascii="Source Sans Pro" w:hAnsi="Source Sans Pro"/>
          <w:sz w:val="16"/>
          <w:szCs w:val="16"/>
        </w:rPr>
        <w:t>Depth</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Review</w:t>
      </w:r>
      <w:proofErr w:type="spellEnd"/>
      <w:r w:rsidRPr="00E510C5">
        <w:rPr>
          <w:rFonts w:ascii="Source Sans Pro" w:hAnsi="Source Sans Pro"/>
          <w:sz w:val="16"/>
          <w:szCs w:val="16"/>
        </w:rPr>
        <w:t xml:space="preserve"> 2023 Slovakia, Dostupné na: </w:t>
      </w:r>
      <w:hyperlink r:id="rId9" w:history="1">
        <w:r w:rsidRPr="00E510C5">
          <w:rPr>
            <w:rStyle w:val="Hypertextovprepojenie"/>
            <w:rFonts w:ascii="Source Sans Pro" w:hAnsi="Source Sans Pro"/>
            <w:sz w:val="16"/>
            <w:szCs w:val="16"/>
          </w:rPr>
          <w:t>https://economy-finance.ec.europa.eu/system/files/2023-05/ip223_en.pdf</w:t>
        </w:r>
      </w:hyperlink>
      <w:r w:rsidRPr="00E510C5">
        <w:rPr>
          <w:rFonts w:ascii="Source Sans Pro" w:hAnsi="Source Sans Pro"/>
          <w:sz w:val="16"/>
          <w:szCs w:val="16"/>
        </w:rPr>
        <w:t xml:space="preserve"> </w:t>
      </w:r>
    </w:p>
  </w:footnote>
  <w:footnote w:id="14">
    <w:p w14:paraId="1263A448" w14:textId="77777777" w:rsidR="00ED5736" w:rsidRPr="00E510C5" w:rsidRDefault="00ED5736" w:rsidP="00197E97">
      <w:pPr>
        <w:pStyle w:val="Textpoznmkypodiarou"/>
        <w:jc w:val="both"/>
        <w:rPr>
          <w:rFonts w:ascii="Source Sans Pro" w:hAnsi="Source Sans Pro"/>
          <w:sz w:val="16"/>
          <w:szCs w:val="16"/>
        </w:rPr>
      </w:pPr>
      <w:r w:rsidRPr="00E510C5">
        <w:rPr>
          <w:rStyle w:val="Odkaznapoznmkupodiarou"/>
          <w:rFonts w:ascii="Source Sans Pro" w:hAnsi="Source Sans Pro"/>
          <w:sz w:val="16"/>
          <w:szCs w:val="16"/>
        </w:rPr>
        <w:footnoteRef/>
      </w:r>
      <w:r w:rsidRPr="00E510C5">
        <w:rPr>
          <w:rFonts w:ascii="Source Sans Pro" w:hAnsi="Source Sans Pro"/>
          <w:sz w:val="16"/>
          <w:szCs w:val="16"/>
        </w:rPr>
        <w:t xml:space="preserve"> </w:t>
      </w:r>
      <w:proofErr w:type="spellStart"/>
      <w:r w:rsidRPr="00E510C5">
        <w:rPr>
          <w:rFonts w:ascii="Source Sans Pro" w:hAnsi="Source Sans Pro"/>
          <w:sz w:val="16"/>
          <w:szCs w:val="16"/>
        </w:rPr>
        <w:t>Commission</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Staff</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Working</w:t>
      </w:r>
      <w:proofErr w:type="spellEnd"/>
      <w:r w:rsidRPr="00E510C5">
        <w:rPr>
          <w:rFonts w:ascii="Source Sans Pro" w:hAnsi="Source Sans Pro"/>
          <w:sz w:val="16"/>
          <w:szCs w:val="16"/>
        </w:rPr>
        <w:t xml:space="preserve"> </w:t>
      </w:r>
      <w:proofErr w:type="spellStart"/>
      <w:r w:rsidRPr="00E510C5">
        <w:rPr>
          <w:rFonts w:ascii="Source Sans Pro" w:hAnsi="Source Sans Pro"/>
          <w:sz w:val="16"/>
          <w:szCs w:val="16"/>
        </w:rPr>
        <w:t>Document</w:t>
      </w:r>
      <w:proofErr w:type="spellEnd"/>
      <w:r w:rsidRPr="00E510C5">
        <w:rPr>
          <w:rFonts w:ascii="Source Sans Pro" w:hAnsi="Source Sans Pro"/>
          <w:sz w:val="16"/>
          <w:szCs w:val="16"/>
        </w:rPr>
        <w:t xml:space="preserve"> 2023 Slovakia, Dostupné na: </w:t>
      </w:r>
      <w:hyperlink r:id="rId10" w:history="1">
        <w:r w:rsidRPr="00E510C5">
          <w:rPr>
            <w:rStyle w:val="Hypertextovprepojenie"/>
            <w:rFonts w:ascii="Source Sans Pro" w:hAnsi="Source Sans Pro"/>
            <w:sz w:val="16"/>
            <w:szCs w:val="16"/>
          </w:rPr>
          <w:t>https://economy-finance.ec.europa.eu/system/files/2023-05/SK_SWD_2023_625_en.pdf</w:t>
        </w:r>
      </w:hyperlink>
      <w:r w:rsidRPr="00E510C5">
        <w:rPr>
          <w:rFonts w:ascii="Source Sans Pro" w:hAnsi="Source Sans Pro"/>
          <w:sz w:val="16"/>
          <w:szCs w:val="16"/>
        </w:rPr>
        <w:t xml:space="preserve"> </w:t>
      </w:r>
    </w:p>
  </w:footnote>
  <w:footnote w:id="15">
    <w:p w14:paraId="181AF957" w14:textId="7DC1FE03" w:rsidR="00426A95" w:rsidRDefault="00426A95" w:rsidP="00197E97">
      <w:pPr>
        <w:pStyle w:val="Textpoznmkypodiarou"/>
        <w:jc w:val="both"/>
      </w:pPr>
      <w:r w:rsidRPr="005957B5">
        <w:rPr>
          <w:rStyle w:val="Odkaznapoznmkupodiarou"/>
          <w:rFonts w:ascii="Source Sans Pro" w:hAnsi="Source Sans Pro"/>
          <w:sz w:val="16"/>
          <w:szCs w:val="16"/>
        </w:rPr>
        <w:footnoteRef/>
      </w:r>
      <w:r w:rsidRPr="005957B5">
        <w:rPr>
          <w:rFonts w:ascii="Source Sans Pro" w:hAnsi="Source Sans Pro"/>
          <w:sz w:val="12"/>
          <w:szCs w:val="12"/>
        </w:rPr>
        <w:t xml:space="preserve"> </w:t>
      </w:r>
      <w:r w:rsidR="00536AD7">
        <w:rPr>
          <w:rFonts w:ascii="Source Sans Pro" w:hAnsi="Source Sans Pro"/>
          <w:sz w:val="16"/>
          <w:szCs w:val="16"/>
        </w:rPr>
        <w:t xml:space="preserve">Trendy práce: Nezamestnanosť absolventov. Dostupné na: </w:t>
      </w:r>
      <w:hyperlink r:id="rId11" w:history="1">
        <w:r w:rsidR="00536AD7" w:rsidRPr="00DE1F97">
          <w:rPr>
            <w:rStyle w:val="Hypertextovprepojenie"/>
            <w:rFonts w:ascii="Source Sans Pro" w:hAnsi="Source Sans Pro"/>
            <w:sz w:val="16"/>
            <w:szCs w:val="16"/>
          </w:rPr>
          <w:t>https://www.trendyprace.sk/sk/absolventi/sk-trendy/nezamestnanost</w:t>
        </w:r>
      </w:hyperlink>
      <w:r w:rsidR="000B4481" w:rsidRPr="000B4481">
        <w:rPr>
          <w:rFonts w:ascii="Source Sans Pro" w:hAnsi="Source Sans Pro"/>
          <w:sz w:val="16"/>
          <w:szCs w:val="16"/>
        </w:rPr>
        <w:t xml:space="preserve"> </w:t>
      </w:r>
    </w:p>
  </w:footnote>
  <w:footnote w:id="16">
    <w:p w14:paraId="6A728846" w14:textId="77777777" w:rsidR="00E86222" w:rsidRPr="009B448D" w:rsidRDefault="00E86222" w:rsidP="00197E97">
      <w:pPr>
        <w:pStyle w:val="Textpoznmkypodiarou"/>
        <w:jc w:val="both"/>
        <w:rPr>
          <w:rFonts w:ascii="Source Sans Pro" w:hAnsi="Source Sans Pro"/>
          <w:sz w:val="16"/>
          <w:szCs w:val="16"/>
        </w:rPr>
      </w:pPr>
      <w:r w:rsidRPr="009B448D">
        <w:rPr>
          <w:rStyle w:val="Odkaznapoznmkupodiarou"/>
          <w:rFonts w:ascii="Source Sans Pro" w:hAnsi="Source Sans Pro"/>
          <w:sz w:val="16"/>
          <w:szCs w:val="16"/>
        </w:rPr>
        <w:footnoteRef/>
      </w:r>
      <w:r w:rsidRPr="009B448D">
        <w:rPr>
          <w:rFonts w:ascii="Source Sans Pro" w:hAnsi="Source Sans Pro"/>
          <w:sz w:val="16"/>
          <w:szCs w:val="16"/>
        </w:rPr>
        <w:t xml:space="preserve"> </w:t>
      </w:r>
      <w:r w:rsidRPr="009B448D">
        <w:rPr>
          <w:rFonts w:ascii="Source Sans Pro" w:eastAsia="Segoe UI" w:hAnsi="Source Sans Pro" w:cs="Segoe UI"/>
          <w:sz w:val="16"/>
          <w:szCs w:val="16"/>
        </w:rPr>
        <w:t>Riešenia pozostávajú z automatizovaných strojov, zariadení, liniek, robotov a riadiacich postupov, s vysokým podielom odbúrania fyzickej práce človeka, ich cieľom je zvýšenie efektívnosti a účinnosti prevádzky pri rutinných, monotónnych, fyzicky intenzívnych a zdravie zaťažujúcich činnostiach a na presnosť náročných úkonov.</w:t>
      </w:r>
    </w:p>
  </w:footnote>
  <w:footnote w:id="17">
    <w:p w14:paraId="217A6BD5" w14:textId="49F4BFD8" w:rsidR="0002170F" w:rsidRPr="00197E97" w:rsidRDefault="0002170F"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00197E97" w:rsidRPr="00197E97">
        <w:rPr>
          <w:rFonts w:ascii="Source Sans Pro" w:hAnsi="Source Sans Pro"/>
          <w:sz w:val="16"/>
          <w:szCs w:val="16"/>
        </w:rPr>
        <w:t xml:space="preserve"> </w:t>
      </w:r>
      <w:proofErr w:type="spellStart"/>
      <w:r w:rsidR="0075669C" w:rsidRPr="00197E97">
        <w:rPr>
          <w:rFonts w:ascii="Source Sans Pro" w:hAnsi="Source Sans Pro"/>
          <w:sz w:val="16"/>
          <w:szCs w:val="16"/>
        </w:rPr>
        <w:t>Eurostat</w:t>
      </w:r>
      <w:proofErr w:type="spellEnd"/>
      <w:r w:rsidR="0075669C" w:rsidRPr="00197E97">
        <w:rPr>
          <w:rFonts w:ascii="Source Sans Pro" w:hAnsi="Source Sans Pro"/>
          <w:sz w:val="16"/>
          <w:szCs w:val="16"/>
        </w:rPr>
        <w:t xml:space="preserve">-R&amp;D </w:t>
      </w:r>
      <w:proofErr w:type="spellStart"/>
      <w:r w:rsidR="0075669C" w:rsidRPr="00197E97">
        <w:rPr>
          <w:rFonts w:ascii="Source Sans Pro" w:hAnsi="Source Sans Pro"/>
          <w:sz w:val="16"/>
          <w:szCs w:val="16"/>
        </w:rPr>
        <w:t>personnel</w:t>
      </w:r>
      <w:proofErr w:type="spellEnd"/>
      <w:r w:rsidR="0075669C" w:rsidRPr="00197E97">
        <w:rPr>
          <w:rFonts w:ascii="Source Sans Pro" w:hAnsi="Source Sans Pro"/>
          <w:sz w:val="16"/>
          <w:szCs w:val="16"/>
        </w:rPr>
        <w:t>. Dostupné na:</w:t>
      </w:r>
      <w:r w:rsidRPr="00197E97">
        <w:rPr>
          <w:rFonts w:ascii="Source Sans Pro" w:hAnsi="Source Sans Pro"/>
          <w:sz w:val="16"/>
          <w:szCs w:val="16"/>
        </w:rPr>
        <w:t xml:space="preserve"> </w:t>
      </w:r>
      <w:hyperlink r:id="rId12">
        <w:r w:rsidRPr="00197E97">
          <w:rPr>
            <w:rStyle w:val="Hypertextovprepojenie"/>
            <w:rFonts w:ascii="Source Sans Pro" w:hAnsi="Source Sans Pro"/>
            <w:sz w:val="16"/>
            <w:szCs w:val="16"/>
          </w:rPr>
          <w:t>https://ec.europa.eu/eurostat/statistics-explained/index.php?title=R%26D_personnel&amp;oldid=624836</w:t>
        </w:r>
      </w:hyperlink>
    </w:p>
  </w:footnote>
  <w:footnote w:id="18">
    <w:p w14:paraId="70878C03" w14:textId="7C867ED5" w:rsidR="0002170F" w:rsidRPr="00E510C5" w:rsidRDefault="0002170F"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w:t>
      </w:r>
      <w:proofErr w:type="spellStart"/>
      <w:r w:rsidRPr="00197E97">
        <w:rPr>
          <w:rFonts w:ascii="Source Sans Pro" w:hAnsi="Source Sans Pro"/>
          <w:sz w:val="16"/>
          <w:szCs w:val="16"/>
        </w:rPr>
        <w:t>European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Environment</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Agency</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Waste</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recycling</w:t>
      </w:r>
      <w:proofErr w:type="spellEnd"/>
      <w:r w:rsidRPr="00197E97">
        <w:rPr>
          <w:rFonts w:ascii="Source Sans Pro" w:hAnsi="Source Sans Pro"/>
          <w:sz w:val="16"/>
          <w:szCs w:val="16"/>
        </w:rPr>
        <w:t xml:space="preserve"> in </w:t>
      </w:r>
      <w:proofErr w:type="spellStart"/>
      <w:r w:rsidRPr="00197E97">
        <w:rPr>
          <w:rFonts w:ascii="Source Sans Pro" w:hAnsi="Source Sans Pro"/>
          <w:sz w:val="16"/>
          <w:szCs w:val="16"/>
        </w:rPr>
        <w:t>Europe</w:t>
      </w:r>
      <w:proofErr w:type="spellEnd"/>
      <w:r w:rsidR="00B023A5" w:rsidRPr="00197E97">
        <w:rPr>
          <w:rFonts w:ascii="Source Sans Pro" w:hAnsi="Source Sans Pro"/>
          <w:sz w:val="16"/>
          <w:szCs w:val="16"/>
        </w:rPr>
        <w:t>.</w:t>
      </w:r>
      <w:r w:rsidRPr="00197E97">
        <w:rPr>
          <w:rFonts w:ascii="Source Sans Pro" w:hAnsi="Source Sans Pro"/>
          <w:sz w:val="16"/>
          <w:szCs w:val="16"/>
        </w:rPr>
        <w:t xml:space="preserve"> Dostupné na: </w:t>
      </w:r>
      <w:hyperlink r:id="rId13" w:history="1">
        <w:r w:rsidRPr="00197E97">
          <w:rPr>
            <w:rStyle w:val="Hypertextovprepojenie"/>
            <w:rFonts w:ascii="Source Sans Pro" w:hAnsi="Source Sans Pro"/>
            <w:sz w:val="16"/>
            <w:szCs w:val="16"/>
          </w:rPr>
          <w:t>https://www.eea.europa.eu/en/analysis/indicators/waste-recycling-in-europe</w:t>
        </w:r>
      </w:hyperlink>
      <w:r w:rsidRPr="00E510C5">
        <w:rPr>
          <w:rFonts w:ascii="Source Sans Pro" w:hAnsi="Source Sans Pro"/>
          <w:sz w:val="16"/>
          <w:szCs w:val="16"/>
        </w:rPr>
        <w:t xml:space="preserve"> </w:t>
      </w:r>
    </w:p>
  </w:footnote>
  <w:footnote w:id="19">
    <w:p w14:paraId="1B1353CA" w14:textId="02D12C4D" w:rsidR="0002170F" w:rsidRPr="00197E97" w:rsidRDefault="0002170F"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Od 01.01.2023 sa rozšírili povinnosti vzťahujúce sa na rozšírenú zodpovednosť výrobcov osobitného výrobku z plastu</w:t>
      </w:r>
      <w:r w:rsidR="00B023A5" w:rsidRPr="00197E97">
        <w:rPr>
          <w:rFonts w:ascii="Source Sans Pro" w:hAnsi="Source Sans Pro"/>
          <w:sz w:val="16"/>
          <w:szCs w:val="16"/>
        </w:rPr>
        <w:t>.</w:t>
      </w:r>
      <w:r w:rsidRPr="00197E97">
        <w:rPr>
          <w:rFonts w:ascii="Source Sans Pro" w:hAnsi="Source Sans Pro"/>
          <w:sz w:val="16"/>
          <w:szCs w:val="16"/>
        </w:rPr>
        <w:t xml:space="preserve"> Dostupné na: </w:t>
      </w:r>
      <w:hyperlink r:id="rId14" w:history="1">
        <w:r w:rsidRPr="00197E97">
          <w:rPr>
            <w:rStyle w:val="Hypertextovprepojenie"/>
            <w:rFonts w:ascii="Source Sans Pro" w:hAnsi="Source Sans Pro"/>
            <w:sz w:val="16"/>
            <w:szCs w:val="16"/>
          </w:rPr>
          <w:t>https://environment.ec.europa.eu/publications/proposal-revised-urban-wastewater-treatment-directive_en</w:t>
        </w:r>
      </w:hyperlink>
      <w:r w:rsidRPr="00197E97">
        <w:rPr>
          <w:rFonts w:ascii="Source Sans Pro" w:hAnsi="Source Sans Pro"/>
          <w:sz w:val="16"/>
          <w:szCs w:val="16"/>
        </w:rPr>
        <w:t xml:space="preserve"> </w:t>
      </w:r>
    </w:p>
  </w:footnote>
  <w:footnote w:id="20">
    <w:p w14:paraId="4F823A3C" w14:textId="00F18224" w:rsidR="0002170F" w:rsidRPr="00197E97" w:rsidRDefault="0002170F"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V roku 2021 dosiahol objem produkovaného kovového odpadu (v tonách)  v SR najvyšší nárast od roku 2016 (nárast o 36 %)</w:t>
      </w:r>
      <w:r w:rsidR="00B023A5" w:rsidRPr="00197E97">
        <w:rPr>
          <w:rFonts w:ascii="Source Sans Pro" w:hAnsi="Source Sans Pro"/>
          <w:sz w:val="16"/>
          <w:szCs w:val="16"/>
        </w:rPr>
        <w:t>.</w:t>
      </w:r>
      <w:r w:rsidRPr="00197E97">
        <w:rPr>
          <w:rFonts w:ascii="Source Sans Pro" w:hAnsi="Source Sans Pro"/>
          <w:sz w:val="16"/>
          <w:szCs w:val="16"/>
        </w:rPr>
        <w:t xml:space="preserve"> Dostupné na: </w:t>
      </w:r>
      <w:hyperlink r:id="rId15" w:history="1">
        <w:r w:rsidRPr="00197E97">
          <w:rPr>
            <w:rStyle w:val="Hypertextovprepojenie"/>
            <w:rFonts w:ascii="Source Sans Pro" w:hAnsi="Source Sans Pro"/>
            <w:sz w:val="16"/>
            <w:szCs w:val="16"/>
          </w:rPr>
          <w:t>https://www.zopsr.sk/wp-content/uploads/2023/05/BIELA-KNIHA-OH-V-SR_JUL_2023.pdf</w:t>
        </w:r>
      </w:hyperlink>
      <w:r w:rsidRPr="00197E97">
        <w:rPr>
          <w:rFonts w:ascii="Source Sans Pro" w:hAnsi="Source Sans Pro"/>
          <w:sz w:val="16"/>
          <w:szCs w:val="16"/>
        </w:rPr>
        <w:t xml:space="preserve"> </w:t>
      </w:r>
    </w:p>
  </w:footnote>
  <w:footnote w:id="21">
    <w:p w14:paraId="5412E372" w14:textId="515418E5" w:rsidR="004F4E51" w:rsidRPr="00197E97" w:rsidRDefault="004F4E51" w:rsidP="00197E97">
      <w:pPr>
        <w:pStyle w:val="Textpoznmkypodiarou"/>
        <w:jc w:val="both"/>
        <w:rPr>
          <w:rStyle w:val="Hypertextovprepojenie"/>
          <w:rFonts w:ascii="Source Sans Pro" w:hAnsi="Source Sans Pro"/>
          <w:sz w:val="16"/>
          <w:szCs w:val="16"/>
        </w:rPr>
      </w:pPr>
      <w:r w:rsidRPr="00197E97">
        <w:rPr>
          <w:rStyle w:val="Odkaznapoznmkupodiarou"/>
          <w:rFonts w:ascii="Source Sans Pro" w:hAnsi="Source Sans Pro"/>
          <w:sz w:val="16"/>
          <w:szCs w:val="16"/>
        </w:rPr>
        <w:footnoteRef/>
      </w:r>
      <w:r w:rsidRPr="00197E97">
        <w:rPr>
          <w:rStyle w:val="Hypertextovprepojenie"/>
          <w:rFonts w:ascii="Source Sans Pro" w:hAnsi="Source Sans Pro"/>
          <w:sz w:val="16"/>
          <w:szCs w:val="16"/>
        </w:rPr>
        <w:t xml:space="preserve"> </w:t>
      </w:r>
      <w:hyperlink r:id="rId16" w:history="1">
        <w:r w:rsidR="007371BF" w:rsidRPr="00197E97">
          <w:rPr>
            <w:rStyle w:val="Hypertextovprepojenie"/>
            <w:rFonts w:ascii="Source Sans Pro" w:hAnsi="Source Sans Pro"/>
            <w:sz w:val="16"/>
            <w:szCs w:val="16"/>
          </w:rPr>
          <w:t>https://www.cewep.eu/wp-content/uploads/2023/09/EU-Waste-treatment-2021.pdf</w:t>
        </w:r>
      </w:hyperlink>
    </w:p>
    <w:p w14:paraId="569AAF9E" w14:textId="77777777" w:rsidR="007371BF" w:rsidRDefault="007371BF">
      <w:pPr>
        <w:pStyle w:val="Textpoznmkypodiarou"/>
      </w:pPr>
    </w:p>
  </w:footnote>
  <w:footnote w:id="22">
    <w:p w14:paraId="3216D69C" w14:textId="53E0FC7B" w:rsidR="003157F2" w:rsidRPr="00197E97" w:rsidRDefault="003157F2"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Európska komisia: </w:t>
      </w:r>
      <w:proofErr w:type="spellStart"/>
      <w:r w:rsidRPr="00197E97">
        <w:rPr>
          <w:rFonts w:ascii="Source Sans Pro" w:hAnsi="Source Sans Pro"/>
          <w:sz w:val="16"/>
          <w:szCs w:val="16"/>
        </w:rPr>
        <w:t>European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Innovation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Scoreboard</w:t>
      </w:r>
      <w:proofErr w:type="spellEnd"/>
      <w:r w:rsidRPr="00197E97">
        <w:rPr>
          <w:rFonts w:ascii="Source Sans Pro" w:hAnsi="Source Sans Pro"/>
          <w:sz w:val="16"/>
          <w:szCs w:val="16"/>
        </w:rPr>
        <w:t xml:space="preserve"> 202</w:t>
      </w:r>
      <w:r w:rsidR="00390557" w:rsidRPr="00197E97">
        <w:rPr>
          <w:rFonts w:ascii="Source Sans Pro" w:hAnsi="Source Sans Pro"/>
          <w:sz w:val="16"/>
          <w:szCs w:val="16"/>
        </w:rPr>
        <w:t>4</w:t>
      </w:r>
      <w:r w:rsidRPr="00197E97">
        <w:rPr>
          <w:rFonts w:ascii="Source Sans Pro" w:hAnsi="Source Sans Pro"/>
          <w:sz w:val="16"/>
          <w:szCs w:val="16"/>
        </w:rPr>
        <w:t xml:space="preserve">. Dostupné na: </w:t>
      </w:r>
      <w:hyperlink r:id="rId17" w:history="1">
        <w:r w:rsidR="00390557" w:rsidRPr="00197E97">
          <w:rPr>
            <w:rStyle w:val="Hypertextovprepojenie"/>
            <w:rFonts w:ascii="Source Sans Pro" w:hAnsi="Source Sans Pro"/>
            <w:sz w:val="16"/>
            <w:szCs w:val="16"/>
          </w:rPr>
          <w:t>https://op.europa.eu/en/publication-detail/-/publication/8a4a4a1f-3e68-11ef-ab8f-01aa75ed71a1/language-en</w:t>
        </w:r>
      </w:hyperlink>
      <w:r w:rsidR="00390557" w:rsidRPr="00197E97">
        <w:rPr>
          <w:rFonts w:ascii="Source Sans Pro" w:hAnsi="Source Sans Pro"/>
          <w:sz w:val="16"/>
          <w:szCs w:val="16"/>
        </w:rPr>
        <w:t xml:space="preserve"> </w:t>
      </w:r>
    </w:p>
  </w:footnote>
  <w:footnote w:id="23">
    <w:p w14:paraId="57CEFD7D" w14:textId="77777777" w:rsidR="006D4960" w:rsidRPr="00197E97" w:rsidRDefault="006D4960"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Európska komisia: </w:t>
      </w:r>
      <w:proofErr w:type="spellStart"/>
      <w:r w:rsidRPr="00197E97">
        <w:rPr>
          <w:rFonts w:ascii="Source Sans Pro" w:hAnsi="Source Sans Pro"/>
          <w:sz w:val="16"/>
          <w:szCs w:val="16"/>
        </w:rPr>
        <w:t>European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Innovation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Scoreboard</w:t>
      </w:r>
      <w:proofErr w:type="spellEnd"/>
      <w:r w:rsidRPr="00197E97">
        <w:rPr>
          <w:rFonts w:ascii="Source Sans Pro" w:hAnsi="Source Sans Pro"/>
          <w:sz w:val="16"/>
          <w:szCs w:val="16"/>
        </w:rPr>
        <w:t xml:space="preserve"> 2024: Country profile Slovakia. Dostupné na: </w:t>
      </w:r>
      <w:hyperlink r:id="rId18" w:history="1">
        <w:r w:rsidRPr="00197E97">
          <w:rPr>
            <w:rStyle w:val="Hypertextovprepojenie"/>
            <w:rFonts w:ascii="Source Sans Pro" w:hAnsi="Source Sans Pro"/>
            <w:sz w:val="16"/>
            <w:szCs w:val="16"/>
          </w:rPr>
          <w:t>https://op.europa.eu/en/publication-detail/-/publication/8a4a4a1f-3e68-11ef-ab8f-01aa75ed71a1/language-en</w:t>
        </w:r>
      </w:hyperlink>
      <w:r w:rsidRPr="00197E97">
        <w:rPr>
          <w:rFonts w:ascii="Source Sans Pro" w:hAnsi="Source Sans Pro"/>
          <w:sz w:val="16"/>
          <w:szCs w:val="16"/>
        </w:rPr>
        <w:t xml:space="preserve"> </w:t>
      </w:r>
    </w:p>
  </w:footnote>
  <w:footnote w:id="24">
    <w:p w14:paraId="3133FE22" w14:textId="77777777" w:rsidR="003157F2" w:rsidRPr="00197E97" w:rsidRDefault="003157F2"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Európska únia: </w:t>
      </w:r>
      <w:proofErr w:type="spellStart"/>
      <w:r w:rsidRPr="00197E97">
        <w:rPr>
          <w:rFonts w:ascii="Source Sans Pro" w:hAnsi="Source Sans Pro"/>
          <w:sz w:val="16"/>
          <w:szCs w:val="16"/>
        </w:rPr>
        <w:t>Strategic</w:t>
      </w:r>
      <w:proofErr w:type="spellEnd"/>
      <w:r w:rsidRPr="00197E97">
        <w:rPr>
          <w:rFonts w:ascii="Source Sans Pro" w:hAnsi="Source Sans Pro"/>
          <w:sz w:val="16"/>
          <w:szCs w:val="16"/>
        </w:rPr>
        <w:t xml:space="preserve"> Technologies </w:t>
      </w:r>
      <w:proofErr w:type="spellStart"/>
      <w:r w:rsidRPr="00197E97">
        <w:rPr>
          <w:rFonts w:ascii="Source Sans Pro" w:hAnsi="Source Sans Pro"/>
          <w:sz w:val="16"/>
          <w:szCs w:val="16"/>
        </w:rPr>
        <w:t>for</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Europe</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Platform</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Targeted</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investment</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areas</w:t>
      </w:r>
      <w:proofErr w:type="spellEnd"/>
      <w:r w:rsidRPr="00197E97">
        <w:rPr>
          <w:rFonts w:ascii="Source Sans Pro" w:hAnsi="Source Sans Pro"/>
          <w:sz w:val="16"/>
          <w:szCs w:val="16"/>
        </w:rPr>
        <w:t xml:space="preserve">. Dostupné na: </w:t>
      </w:r>
      <w:hyperlink r:id="rId19" w:history="1">
        <w:r w:rsidRPr="00197E97">
          <w:rPr>
            <w:rStyle w:val="Hypertextovprepojenie"/>
            <w:rFonts w:ascii="Source Sans Pro" w:hAnsi="Source Sans Pro"/>
            <w:sz w:val="16"/>
            <w:szCs w:val="16"/>
          </w:rPr>
          <w:t>https://strategic-technologies.europa.eu/about/targeted-investment-areas_en</w:t>
        </w:r>
      </w:hyperlink>
      <w:r w:rsidRPr="00197E97">
        <w:rPr>
          <w:rFonts w:ascii="Source Sans Pro" w:hAnsi="Source Sans Pro"/>
          <w:sz w:val="16"/>
          <w:szCs w:val="16"/>
        </w:rPr>
        <w:t xml:space="preserve"> </w:t>
      </w:r>
    </w:p>
  </w:footnote>
  <w:footnote w:id="25">
    <w:p w14:paraId="0E83C68C" w14:textId="3EDF9E68" w:rsidR="00A13567" w:rsidRPr="00197E97" w:rsidRDefault="00A13567"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007E1FB3" w:rsidRPr="00197E97">
        <w:rPr>
          <w:rFonts w:ascii="Source Sans Pro" w:hAnsi="Source Sans Pro"/>
          <w:sz w:val="16"/>
          <w:szCs w:val="16"/>
        </w:rPr>
        <w:t xml:space="preserve"> Štúdia: </w:t>
      </w:r>
      <w:proofErr w:type="spellStart"/>
      <w:r w:rsidR="007E1FB3" w:rsidRPr="00197E97">
        <w:rPr>
          <w:rFonts w:ascii="Source Sans Pro" w:hAnsi="Source Sans Pro"/>
          <w:sz w:val="16"/>
          <w:szCs w:val="16"/>
        </w:rPr>
        <w:t>European</w:t>
      </w:r>
      <w:proofErr w:type="spellEnd"/>
      <w:r w:rsidR="007E1FB3" w:rsidRPr="00197E97">
        <w:rPr>
          <w:rFonts w:ascii="Source Sans Pro" w:hAnsi="Source Sans Pro"/>
          <w:sz w:val="16"/>
          <w:szCs w:val="16"/>
        </w:rPr>
        <w:t xml:space="preserve"> </w:t>
      </w:r>
      <w:proofErr w:type="spellStart"/>
      <w:r w:rsidR="007E1FB3" w:rsidRPr="00197E97">
        <w:rPr>
          <w:rFonts w:ascii="Source Sans Pro" w:hAnsi="Source Sans Pro"/>
          <w:sz w:val="16"/>
          <w:szCs w:val="16"/>
        </w:rPr>
        <w:t>Parliamentary</w:t>
      </w:r>
      <w:proofErr w:type="spellEnd"/>
      <w:r w:rsidR="007E1FB3" w:rsidRPr="00197E97">
        <w:rPr>
          <w:rFonts w:ascii="Source Sans Pro" w:hAnsi="Source Sans Pro"/>
          <w:sz w:val="16"/>
          <w:szCs w:val="16"/>
        </w:rPr>
        <w:t xml:space="preserve"> </w:t>
      </w:r>
      <w:proofErr w:type="spellStart"/>
      <w:r w:rsidR="007E1FB3" w:rsidRPr="00197E97">
        <w:rPr>
          <w:rFonts w:ascii="Source Sans Pro" w:hAnsi="Source Sans Pro"/>
          <w:sz w:val="16"/>
          <w:szCs w:val="16"/>
        </w:rPr>
        <w:t>Research</w:t>
      </w:r>
      <w:proofErr w:type="spellEnd"/>
      <w:r w:rsidR="007E1FB3" w:rsidRPr="00197E97">
        <w:rPr>
          <w:rFonts w:ascii="Source Sans Pro" w:hAnsi="Source Sans Pro"/>
          <w:sz w:val="16"/>
          <w:szCs w:val="16"/>
        </w:rPr>
        <w:t xml:space="preserve"> Service</w:t>
      </w:r>
      <w:r w:rsidR="00BF166E" w:rsidRPr="00197E97">
        <w:rPr>
          <w:rFonts w:ascii="Source Sans Pro" w:hAnsi="Source Sans Pro"/>
          <w:sz w:val="16"/>
          <w:szCs w:val="16"/>
        </w:rPr>
        <w:t>. Dostupné na:</w:t>
      </w:r>
      <w:r w:rsidR="005B4C6E" w:rsidRPr="00197E97">
        <w:rPr>
          <w:rFonts w:ascii="Source Sans Pro" w:hAnsi="Source Sans Pro"/>
          <w:sz w:val="16"/>
          <w:szCs w:val="16"/>
        </w:rPr>
        <w:t xml:space="preserve"> </w:t>
      </w:r>
      <w:r w:rsidR="00581786" w:rsidRPr="00197E97">
        <w:rPr>
          <w:rStyle w:val="Hypertextovprepojenie"/>
          <w:rFonts w:ascii="Source Sans Pro" w:hAnsi="Source Sans Pro"/>
          <w:sz w:val="16"/>
          <w:szCs w:val="16"/>
        </w:rPr>
        <w:t>https://www.europarl.europa.eu/RegData/etudes/STUD/2021/697184/EPRS_STU(2021)697184_EN.pdf</w:t>
      </w:r>
    </w:p>
  </w:footnote>
  <w:footnote w:id="26">
    <w:p w14:paraId="1D796888" w14:textId="77777777" w:rsidR="003157F2" w:rsidRPr="00E510C5" w:rsidRDefault="003157F2" w:rsidP="00197E97">
      <w:pPr>
        <w:pStyle w:val="Textpoznmkypodiarou"/>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w:t>
      </w:r>
      <w:proofErr w:type="spellStart"/>
      <w:r w:rsidRPr="00197E97">
        <w:rPr>
          <w:rFonts w:ascii="Source Sans Pro" w:hAnsi="Source Sans Pro"/>
          <w:sz w:val="16"/>
          <w:szCs w:val="16"/>
        </w:rPr>
        <w:t>thinkBiotech</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Global</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Biotechnology</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Innovation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Scorecard</w:t>
      </w:r>
      <w:proofErr w:type="spellEnd"/>
      <w:r w:rsidRPr="00197E97">
        <w:rPr>
          <w:rFonts w:ascii="Source Sans Pro" w:hAnsi="Source Sans Pro"/>
          <w:sz w:val="16"/>
          <w:szCs w:val="16"/>
        </w:rPr>
        <w:t xml:space="preserve">. Dostupné na: </w:t>
      </w:r>
      <w:hyperlink r:id="rId20" w:history="1">
        <w:r w:rsidRPr="00197E97">
          <w:rPr>
            <w:rStyle w:val="Hypertextovprepojenie"/>
            <w:rFonts w:ascii="Source Sans Pro" w:hAnsi="Source Sans Pro"/>
            <w:sz w:val="16"/>
            <w:szCs w:val="16"/>
          </w:rPr>
          <w:t>https://www.thinkbiotech.com/globalbiotech/country/Slovak+Republic</w:t>
        </w:r>
      </w:hyperlink>
      <w:r w:rsidRPr="00E510C5">
        <w:rPr>
          <w:rFonts w:ascii="Source Sans Pro" w:hAnsi="Source Sans Pro"/>
          <w:sz w:val="16"/>
          <w:szCs w:val="16"/>
        </w:rPr>
        <w:t xml:space="preserve"> </w:t>
      </w:r>
    </w:p>
  </w:footnote>
  <w:footnote w:id="27">
    <w:p w14:paraId="55ABED5D" w14:textId="77777777" w:rsidR="003157F2" w:rsidRPr="00197E97" w:rsidRDefault="003157F2" w:rsidP="00D14629">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Európska únia: </w:t>
      </w:r>
      <w:proofErr w:type="spellStart"/>
      <w:r w:rsidRPr="00197E97">
        <w:rPr>
          <w:rFonts w:ascii="Source Sans Pro" w:hAnsi="Source Sans Pro"/>
          <w:sz w:val="16"/>
          <w:szCs w:val="16"/>
        </w:rPr>
        <w:t>Eco-Innovation</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Scoreboard</w:t>
      </w:r>
      <w:proofErr w:type="spellEnd"/>
      <w:r w:rsidRPr="00197E97">
        <w:rPr>
          <w:rFonts w:ascii="Source Sans Pro" w:hAnsi="Source Sans Pro"/>
          <w:sz w:val="16"/>
          <w:szCs w:val="16"/>
        </w:rPr>
        <w:t xml:space="preserve">. Dostupné na: </w:t>
      </w:r>
      <w:hyperlink r:id="rId21" w:history="1">
        <w:r w:rsidRPr="00197E97">
          <w:rPr>
            <w:rStyle w:val="Hypertextovprepojenie"/>
            <w:rFonts w:ascii="Source Sans Pro" w:hAnsi="Source Sans Pro"/>
            <w:sz w:val="16"/>
            <w:szCs w:val="16"/>
          </w:rPr>
          <w:t>https://green-business.ec.europa.eu/eco-innovation_en</w:t>
        </w:r>
      </w:hyperlink>
      <w:r w:rsidRPr="00197E97">
        <w:rPr>
          <w:rFonts w:ascii="Source Sans Pro" w:hAnsi="Source Sans Pro"/>
          <w:sz w:val="16"/>
          <w:szCs w:val="16"/>
        </w:rPr>
        <w:t xml:space="preserve"> </w:t>
      </w:r>
    </w:p>
  </w:footnote>
  <w:footnote w:id="28">
    <w:p w14:paraId="17C604B6" w14:textId="7E1152B5" w:rsidR="00A235A8" w:rsidRPr="00286BF4" w:rsidRDefault="00A235A8" w:rsidP="00D14629">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w:t>
      </w:r>
      <w:r w:rsidR="005C2F48" w:rsidRPr="00197E97">
        <w:rPr>
          <w:rFonts w:ascii="Source Sans Pro" w:hAnsi="Source Sans Pro" w:cstheme="minorHAnsi"/>
          <w:sz w:val="16"/>
          <w:szCs w:val="16"/>
        </w:rPr>
        <w:t>Znamenajú technológie a materiály prvého stupňa a vyššieho technologického štandardu, ako je štandard súčasnej techniky a materiálov rovnakého typu.</w:t>
      </w:r>
    </w:p>
  </w:footnote>
  <w:footnote w:id="29">
    <w:p w14:paraId="3BB3DBD4" w14:textId="3D3CFF2E" w:rsidR="0071714B" w:rsidRPr="00197E97" w:rsidRDefault="0071714B" w:rsidP="00197E97">
      <w:pPr>
        <w:pStyle w:val="Textpoznmkypodiarou"/>
        <w:jc w:val="both"/>
        <w:rPr>
          <w:rFonts w:ascii="Source Sans Pro" w:hAnsi="Source Sans Pro" w:cs="Segoe UI"/>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Štatistický úrad SR: Energetika 2022 - Bilancie palív, elektriny a tepla za rok 2022</w:t>
      </w:r>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22" w:history="1">
        <w:r w:rsidRPr="00197E97">
          <w:rPr>
            <w:rStyle w:val="Hypertextovprepojenie"/>
            <w:rFonts w:ascii="Source Sans Pro" w:hAnsi="Source Sans Pro" w:cs="Segoe UI"/>
            <w:sz w:val="16"/>
            <w:szCs w:val="16"/>
          </w:rPr>
          <w:t>https://slovak.statistics.sk/PortalTraffic/fileServlet?Dokument=b23c3b09-d5bb-482d-bb58-9a5392b026fe</w:t>
        </w:r>
      </w:hyperlink>
      <w:r w:rsidRPr="00197E97">
        <w:rPr>
          <w:rFonts w:ascii="Source Sans Pro" w:hAnsi="Source Sans Pro" w:cs="Segoe UI"/>
          <w:sz w:val="16"/>
          <w:szCs w:val="16"/>
        </w:rPr>
        <w:t xml:space="preserve"> </w:t>
      </w:r>
    </w:p>
  </w:footnote>
  <w:footnote w:id="30">
    <w:p w14:paraId="7E052A54" w14:textId="3A6D5524" w:rsidR="0071714B" w:rsidRPr="00197E97" w:rsidRDefault="0071714B"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Analytici ÚMS : Analytický komentár - Malý energetický prehľad, Národná banka Slovenska</w:t>
      </w:r>
      <w:r w:rsidR="00EB3BF0" w:rsidRPr="00197E97">
        <w:rPr>
          <w:rFonts w:ascii="Source Sans Pro" w:hAnsi="Source Sans Pro"/>
          <w:sz w:val="16"/>
          <w:szCs w:val="16"/>
        </w:rPr>
        <w:t>.</w:t>
      </w:r>
      <w:r w:rsidRPr="00197E97">
        <w:rPr>
          <w:rFonts w:ascii="Source Sans Pro" w:hAnsi="Source Sans Pro"/>
          <w:sz w:val="16"/>
          <w:szCs w:val="16"/>
        </w:rPr>
        <w:t xml:space="preserve"> Dostupné na: </w:t>
      </w:r>
      <w:hyperlink r:id="rId23" w:history="1">
        <w:r w:rsidRPr="00197E97">
          <w:rPr>
            <w:rStyle w:val="Hypertextovprepojenie"/>
            <w:rFonts w:ascii="Source Sans Pro" w:hAnsi="Source Sans Pro"/>
            <w:sz w:val="16"/>
            <w:szCs w:val="16"/>
          </w:rPr>
          <w:t>https://nbs.sk/dokument/15544e56-c940-498c-93eb-30181d29c5b9/stiahnut?force=false</w:t>
        </w:r>
      </w:hyperlink>
      <w:r w:rsidRPr="00197E97">
        <w:rPr>
          <w:rFonts w:ascii="Source Sans Pro" w:hAnsi="Source Sans Pro"/>
          <w:sz w:val="16"/>
          <w:szCs w:val="16"/>
        </w:rPr>
        <w:t xml:space="preserve"> </w:t>
      </w:r>
    </w:p>
  </w:footnote>
  <w:footnote w:id="31">
    <w:p w14:paraId="2735E250" w14:textId="283010F6" w:rsidR="0071714B" w:rsidRPr="00197E97" w:rsidRDefault="0071714B" w:rsidP="00197E97">
      <w:pPr>
        <w:pStyle w:val="Textpoznmkypodiarou"/>
        <w:jc w:val="both"/>
        <w:rPr>
          <w:rFonts w:ascii="Source Sans Pro" w:hAnsi="Source Sans Pro"/>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Štatistický úrad SR: Energetika 2022 - Zdroje a spotreba elektriny a tepla za rok 2022</w:t>
      </w:r>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24" w:history="1">
        <w:r w:rsidRPr="00197E97">
          <w:rPr>
            <w:rStyle w:val="Hypertextovprepojenie"/>
            <w:rFonts w:ascii="Source Sans Pro" w:hAnsi="Source Sans Pro" w:cs="Segoe UI"/>
            <w:sz w:val="16"/>
            <w:szCs w:val="16"/>
          </w:rPr>
          <w:t>https://slovak.statistics.sk/PortalTraffic/fileServlet?Dokument=b23c3b09-d5bb-482d-bb58-9a5392b026fe</w:t>
        </w:r>
      </w:hyperlink>
    </w:p>
  </w:footnote>
  <w:footnote w:id="32">
    <w:p w14:paraId="5937CC09" w14:textId="51828B7C" w:rsidR="0071714B" w:rsidRPr="002B49A6" w:rsidRDefault="0071714B"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Štatistický úrad SR: Energetika 2022 - Hrubá výroba elektriny a tepla za rok 2022</w:t>
      </w:r>
      <w:r w:rsidR="00EB3BF0" w:rsidRPr="00197E97">
        <w:rPr>
          <w:rFonts w:ascii="Source Sans Pro" w:hAnsi="Source Sans Pro"/>
          <w:sz w:val="16"/>
          <w:szCs w:val="16"/>
        </w:rPr>
        <w:t>.</w:t>
      </w:r>
      <w:r w:rsidRPr="00197E97">
        <w:rPr>
          <w:rFonts w:ascii="Source Sans Pro" w:hAnsi="Source Sans Pro" w:cs="Segoe UI"/>
          <w:sz w:val="16"/>
          <w:szCs w:val="16"/>
        </w:rPr>
        <w:t xml:space="preserve"> Dostupné na: </w:t>
      </w:r>
      <w:hyperlink r:id="rId25" w:history="1">
        <w:r w:rsidRPr="00197E97">
          <w:rPr>
            <w:rStyle w:val="Hypertextovprepojenie"/>
            <w:rFonts w:ascii="Source Sans Pro" w:hAnsi="Source Sans Pro" w:cs="Segoe UI"/>
            <w:sz w:val="16"/>
            <w:szCs w:val="16"/>
          </w:rPr>
          <w:t>https://slovak.statistics.sk/PortalTraffic/fileServlet?Dokument=b23c3b09-d5bb-482d-bb58-9a5392b026fe</w:t>
        </w:r>
      </w:hyperlink>
    </w:p>
  </w:footnote>
  <w:footnote w:id="33">
    <w:p w14:paraId="6C574461" w14:textId="77777777" w:rsidR="00172C2A" w:rsidRPr="00197E97" w:rsidRDefault="00172C2A"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Európska únia: </w:t>
      </w:r>
      <w:proofErr w:type="spellStart"/>
      <w:r w:rsidRPr="00197E97">
        <w:rPr>
          <w:rFonts w:ascii="Source Sans Pro" w:hAnsi="Source Sans Pro"/>
          <w:sz w:val="16"/>
          <w:szCs w:val="16"/>
        </w:rPr>
        <w:t>Strategic</w:t>
      </w:r>
      <w:proofErr w:type="spellEnd"/>
      <w:r w:rsidRPr="00197E97">
        <w:rPr>
          <w:rFonts w:ascii="Source Sans Pro" w:hAnsi="Source Sans Pro"/>
          <w:sz w:val="16"/>
          <w:szCs w:val="16"/>
        </w:rPr>
        <w:t xml:space="preserve"> Technologies </w:t>
      </w:r>
      <w:proofErr w:type="spellStart"/>
      <w:r w:rsidRPr="00197E97">
        <w:rPr>
          <w:rFonts w:ascii="Source Sans Pro" w:hAnsi="Source Sans Pro"/>
          <w:sz w:val="16"/>
          <w:szCs w:val="16"/>
        </w:rPr>
        <w:t>for</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Europe</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Platform</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Targeted</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investment</w:t>
      </w:r>
      <w:proofErr w:type="spellEnd"/>
      <w:r w:rsidRPr="00197E97">
        <w:rPr>
          <w:rFonts w:ascii="Source Sans Pro" w:hAnsi="Source Sans Pro"/>
          <w:sz w:val="16"/>
          <w:szCs w:val="16"/>
        </w:rPr>
        <w:t xml:space="preserve"> </w:t>
      </w:r>
      <w:proofErr w:type="spellStart"/>
      <w:r w:rsidRPr="00197E97">
        <w:rPr>
          <w:rFonts w:ascii="Source Sans Pro" w:hAnsi="Source Sans Pro"/>
          <w:sz w:val="16"/>
          <w:szCs w:val="16"/>
        </w:rPr>
        <w:t>areas</w:t>
      </w:r>
      <w:proofErr w:type="spellEnd"/>
      <w:r w:rsidRPr="00197E97">
        <w:rPr>
          <w:rFonts w:ascii="Source Sans Pro" w:hAnsi="Source Sans Pro"/>
          <w:sz w:val="16"/>
          <w:szCs w:val="16"/>
        </w:rPr>
        <w:t xml:space="preserve">. Dostupné na: </w:t>
      </w:r>
      <w:hyperlink r:id="rId26" w:history="1">
        <w:r w:rsidRPr="00197E97">
          <w:rPr>
            <w:rStyle w:val="Hypertextovprepojenie"/>
            <w:rFonts w:ascii="Source Sans Pro" w:hAnsi="Source Sans Pro"/>
            <w:sz w:val="16"/>
            <w:szCs w:val="16"/>
          </w:rPr>
          <w:t>https://strategic-technologies.europa.eu/about/targeted-investment-areas_en</w:t>
        </w:r>
      </w:hyperlink>
      <w:r w:rsidRPr="00197E97">
        <w:rPr>
          <w:rFonts w:ascii="Source Sans Pro" w:hAnsi="Source Sans Pro"/>
          <w:sz w:val="16"/>
          <w:szCs w:val="16"/>
        </w:rPr>
        <w:t xml:space="preserve"> </w:t>
      </w:r>
    </w:p>
  </w:footnote>
  <w:footnote w:id="34">
    <w:p w14:paraId="4C9B5F38" w14:textId="35BE271F" w:rsidR="0071714B" w:rsidRPr="00197E97" w:rsidRDefault="0071714B" w:rsidP="00197E97">
      <w:pPr>
        <w:pStyle w:val="Textpoznmkypodiarou"/>
        <w:jc w:val="both"/>
        <w:rPr>
          <w:rFonts w:ascii="Source Sans Pro" w:hAnsi="Source Sans Pro" w:cs="Segoe UI"/>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European</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Commision</w:t>
      </w:r>
      <w:proofErr w:type="spellEnd"/>
      <w:r w:rsidRPr="00197E97">
        <w:rPr>
          <w:rFonts w:ascii="Source Sans Pro" w:hAnsi="Source Sans Pro" w:cs="Segoe UI"/>
          <w:sz w:val="16"/>
          <w:szCs w:val="16"/>
        </w:rPr>
        <w:t xml:space="preserve">: Energy - Energy </w:t>
      </w:r>
      <w:proofErr w:type="spellStart"/>
      <w:r w:rsidRPr="00197E97">
        <w:rPr>
          <w:rFonts w:ascii="Source Sans Pro" w:hAnsi="Source Sans Pro" w:cs="Segoe UI"/>
          <w:sz w:val="16"/>
          <w:szCs w:val="16"/>
        </w:rPr>
        <w:t>Performance</w:t>
      </w:r>
      <w:proofErr w:type="spellEnd"/>
      <w:r w:rsidRPr="00197E97">
        <w:rPr>
          <w:rFonts w:ascii="Source Sans Pro" w:hAnsi="Source Sans Pro" w:cs="Segoe UI"/>
          <w:sz w:val="16"/>
          <w:szCs w:val="16"/>
        </w:rPr>
        <w:t xml:space="preserve"> of </w:t>
      </w:r>
      <w:proofErr w:type="spellStart"/>
      <w:r w:rsidRPr="00197E97">
        <w:rPr>
          <w:rFonts w:ascii="Source Sans Pro" w:hAnsi="Source Sans Pro" w:cs="Segoe UI"/>
          <w:sz w:val="16"/>
          <w:szCs w:val="16"/>
        </w:rPr>
        <w:t>Buildings</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Directive</w:t>
      </w:r>
      <w:proofErr w:type="spellEnd"/>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27" w:history="1">
        <w:r w:rsidRPr="00197E97">
          <w:rPr>
            <w:rStyle w:val="Hypertextovprepojenie"/>
            <w:rFonts w:ascii="Source Sans Pro" w:hAnsi="Source Sans Pro" w:cs="Segoe UI"/>
            <w:sz w:val="16"/>
            <w:szCs w:val="16"/>
          </w:rPr>
          <w:t>https://energy.ec.europa.eu/topics/energy-efficiency/energy-efficient-buildings/energy-performance-buildings-directive_en</w:t>
        </w:r>
      </w:hyperlink>
      <w:r w:rsidRPr="00197E97">
        <w:rPr>
          <w:rFonts w:ascii="Source Sans Pro" w:hAnsi="Source Sans Pro" w:cs="Segoe UI"/>
          <w:sz w:val="16"/>
          <w:szCs w:val="16"/>
        </w:rPr>
        <w:t xml:space="preserve"> </w:t>
      </w:r>
    </w:p>
  </w:footnote>
  <w:footnote w:id="35">
    <w:p w14:paraId="7FA0BB09" w14:textId="3380A59B" w:rsidR="0071714B" w:rsidRPr="00197E97" w:rsidRDefault="0071714B" w:rsidP="00197E97">
      <w:pPr>
        <w:pStyle w:val="Textpoznmkypodiarou"/>
        <w:jc w:val="both"/>
        <w:rPr>
          <w:rFonts w:ascii="Source Sans Pro" w:hAnsi="Source Sans Pro"/>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EUR-Lex: Smernica Európskeho parlamentu a Rady (EÚ) 2024/1275 z 24. apríla 2024 o energetickej hospodárnosti budov (prepracované znenie) (Text s významom pre EHP)</w:t>
      </w:r>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28" w:history="1">
        <w:r w:rsidRPr="00197E97">
          <w:rPr>
            <w:rStyle w:val="Hypertextovprepojenie"/>
            <w:rFonts w:ascii="Source Sans Pro" w:hAnsi="Source Sans Pro" w:cs="Segoe UI"/>
            <w:sz w:val="16"/>
            <w:szCs w:val="16"/>
          </w:rPr>
          <w:t>https://eur-lex.europa.eu/legal-content/SK/TXT/?uri=CELEX:32024L1275</w:t>
        </w:r>
      </w:hyperlink>
      <w:r w:rsidRPr="00197E97">
        <w:rPr>
          <w:rFonts w:ascii="Source Sans Pro" w:hAnsi="Source Sans Pro" w:cs="Segoe UI"/>
          <w:sz w:val="16"/>
          <w:szCs w:val="16"/>
        </w:rPr>
        <w:t xml:space="preserve"> </w:t>
      </w:r>
    </w:p>
  </w:footnote>
  <w:footnote w:id="36">
    <w:p w14:paraId="5434445A" w14:textId="7C699F42" w:rsidR="0071714B" w:rsidRPr="002B49A6" w:rsidRDefault="0071714B" w:rsidP="002B49A6">
      <w:pPr>
        <w:pStyle w:val="Textpoznmkypodiarou"/>
        <w:rPr>
          <w:rFonts w:ascii="Source Sans Pro" w:hAnsi="Source Sans Pro" w:cs="Segoe UI"/>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Štatistický úrad SR - Odpady v Slovenskej republike za rok 2022: </w:t>
      </w:r>
      <w:r w:rsidRPr="00197E97">
        <w:rPr>
          <w:rFonts w:ascii="Source Sans Pro" w:hAnsi="Source Sans Pro" w:cs="ArialMT"/>
          <w:sz w:val="16"/>
          <w:szCs w:val="16"/>
        </w:rPr>
        <w:t xml:space="preserve">Množstvo komunálneho odpadu v SR podľa spôsobu nakladania v tonách 2010 </w:t>
      </w:r>
      <w:r w:rsidR="00EB3BF0" w:rsidRPr="00197E97">
        <w:rPr>
          <w:rFonts w:ascii="Source Sans Pro" w:hAnsi="Source Sans Pro" w:cs="ArialMT"/>
          <w:sz w:val="16"/>
          <w:szCs w:val="16"/>
        </w:rPr>
        <w:t>–</w:t>
      </w:r>
      <w:r w:rsidRPr="00197E97">
        <w:rPr>
          <w:rFonts w:ascii="Source Sans Pro" w:hAnsi="Source Sans Pro" w:cs="ArialMT"/>
          <w:sz w:val="16"/>
          <w:szCs w:val="16"/>
        </w:rPr>
        <w:t xml:space="preserve"> 2022</w:t>
      </w:r>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29" w:history="1">
        <w:r w:rsidRPr="00197E97">
          <w:rPr>
            <w:rStyle w:val="Hypertextovprepojenie"/>
            <w:rFonts w:ascii="Source Sans Pro" w:hAnsi="Source Sans Pro" w:cs="Segoe UI"/>
            <w:sz w:val="16"/>
            <w:szCs w:val="16"/>
          </w:rPr>
          <w:t>https://slovak.statistics.sk/PortalTraffic/fileServlet?Dokument=b8a5ccec-21ac-4bf4-8bc3-b9947ec2b7bc</w:t>
        </w:r>
      </w:hyperlink>
      <w:r w:rsidRPr="002B49A6">
        <w:rPr>
          <w:rFonts w:ascii="Source Sans Pro" w:hAnsi="Source Sans Pro" w:cs="Segoe UI"/>
          <w:sz w:val="16"/>
          <w:szCs w:val="16"/>
        </w:rPr>
        <w:t xml:space="preserve"> </w:t>
      </w:r>
    </w:p>
  </w:footnote>
  <w:footnote w:id="37">
    <w:p w14:paraId="742F02BD" w14:textId="1F06CA12" w:rsidR="0071714B" w:rsidRPr="00197E97" w:rsidRDefault="0071714B" w:rsidP="00197E97">
      <w:pPr>
        <w:pStyle w:val="Textpoznmkypodiarou"/>
        <w:jc w:val="both"/>
        <w:rPr>
          <w:rFonts w:ascii="Source Sans Pro" w:hAnsi="Source Sans Pro" w:cs="Segoe UI"/>
          <w:sz w:val="16"/>
          <w:szCs w:val="16"/>
        </w:rPr>
      </w:pPr>
      <w:r w:rsidRPr="00197E97">
        <w:rPr>
          <w:rStyle w:val="Odkaznapoznmkupodiarou"/>
          <w:rFonts w:ascii="Source Sans Pro" w:hAnsi="Source Sans Pro" w:cs="Segoe UI"/>
          <w:sz w:val="16"/>
          <w:szCs w:val="16"/>
        </w:rPr>
        <w:footnoteRef/>
      </w:r>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European</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Environmen</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Agency</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Municipal</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waste</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recycling</w:t>
      </w:r>
      <w:proofErr w:type="spellEnd"/>
      <w:r w:rsidRPr="00197E97">
        <w:rPr>
          <w:rFonts w:ascii="Source Sans Pro" w:hAnsi="Source Sans Pro" w:cs="Segoe UI"/>
          <w:sz w:val="16"/>
          <w:szCs w:val="16"/>
        </w:rPr>
        <w:t xml:space="preserve"> </w:t>
      </w:r>
      <w:proofErr w:type="spellStart"/>
      <w:r w:rsidRPr="00197E97">
        <w:rPr>
          <w:rFonts w:ascii="Source Sans Pro" w:hAnsi="Source Sans Pro" w:cs="Segoe UI"/>
          <w:sz w:val="16"/>
          <w:szCs w:val="16"/>
        </w:rPr>
        <w:t>rates</w:t>
      </w:r>
      <w:proofErr w:type="spellEnd"/>
      <w:r w:rsidRPr="00197E97">
        <w:rPr>
          <w:rFonts w:ascii="Source Sans Pro" w:hAnsi="Source Sans Pro" w:cs="Segoe UI"/>
          <w:sz w:val="16"/>
          <w:szCs w:val="16"/>
        </w:rPr>
        <w:t xml:space="preserve"> in </w:t>
      </w:r>
      <w:proofErr w:type="spellStart"/>
      <w:r w:rsidRPr="00197E97">
        <w:rPr>
          <w:rFonts w:ascii="Source Sans Pro" w:hAnsi="Source Sans Pro" w:cs="Segoe UI"/>
          <w:sz w:val="16"/>
          <w:szCs w:val="16"/>
        </w:rPr>
        <w:t>Europe</w:t>
      </w:r>
      <w:proofErr w:type="spellEnd"/>
      <w:r w:rsidRPr="00197E97">
        <w:rPr>
          <w:rFonts w:ascii="Source Sans Pro" w:hAnsi="Source Sans Pro" w:cs="Segoe UI"/>
          <w:sz w:val="16"/>
          <w:szCs w:val="16"/>
        </w:rPr>
        <w:t xml:space="preserve"> by country</w:t>
      </w:r>
      <w:r w:rsidR="00EB3BF0" w:rsidRPr="00197E97">
        <w:rPr>
          <w:rFonts w:ascii="Source Sans Pro" w:hAnsi="Source Sans Pro" w:cs="Segoe UI"/>
          <w:sz w:val="16"/>
          <w:szCs w:val="16"/>
        </w:rPr>
        <w:t>.</w:t>
      </w:r>
      <w:r w:rsidRPr="00197E97">
        <w:rPr>
          <w:rFonts w:ascii="Source Sans Pro" w:hAnsi="Source Sans Pro" w:cs="Segoe UI"/>
          <w:sz w:val="16"/>
          <w:szCs w:val="16"/>
        </w:rPr>
        <w:t xml:space="preserve"> Dostupné na: </w:t>
      </w:r>
      <w:hyperlink r:id="rId30" w:anchor="tab-chart_7" w:history="1">
        <w:r w:rsidRPr="00197E97">
          <w:rPr>
            <w:rStyle w:val="Hypertextovprepojenie"/>
            <w:rFonts w:ascii="Source Sans Pro" w:hAnsi="Source Sans Pro" w:cs="Segoe UI"/>
            <w:sz w:val="16"/>
            <w:szCs w:val="16"/>
          </w:rPr>
          <w:t>https://www.eea.europa.eu/data-and-maps/daviz/municipal-waste-recycled-and-composted-7#tab-chart_7</w:t>
        </w:r>
      </w:hyperlink>
      <w:r w:rsidRPr="00197E97">
        <w:rPr>
          <w:rFonts w:ascii="Source Sans Pro" w:hAnsi="Source Sans Pro" w:cs="Segoe UI"/>
          <w:sz w:val="16"/>
          <w:szCs w:val="16"/>
        </w:rPr>
        <w:t xml:space="preserve"> </w:t>
      </w:r>
    </w:p>
  </w:footnote>
  <w:footnote w:id="38">
    <w:p w14:paraId="4A8908E4" w14:textId="4DB05997" w:rsidR="0071714B" w:rsidRPr="00197E97" w:rsidRDefault="0071714B"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Zväz odpadového priemyslu: Biela kniha odpadového hospodárstva v Slovenskej republike</w:t>
      </w:r>
      <w:r w:rsidR="00EB3BF0" w:rsidRPr="00197E97">
        <w:rPr>
          <w:rFonts w:ascii="Source Sans Pro" w:hAnsi="Source Sans Pro"/>
          <w:sz w:val="16"/>
          <w:szCs w:val="16"/>
        </w:rPr>
        <w:t>.</w:t>
      </w:r>
      <w:r w:rsidRPr="00197E97">
        <w:rPr>
          <w:rFonts w:ascii="Source Sans Pro" w:hAnsi="Source Sans Pro"/>
          <w:sz w:val="16"/>
          <w:szCs w:val="16"/>
        </w:rPr>
        <w:t xml:space="preserve"> Dostupné na: </w:t>
      </w:r>
      <w:hyperlink r:id="rId31" w:history="1">
        <w:r w:rsidRPr="00197E97">
          <w:rPr>
            <w:rStyle w:val="Hypertextovprepojenie"/>
            <w:rFonts w:ascii="Source Sans Pro" w:hAnsi="Source Sans Pro"/>
            <w:sz w:val="16"/>
            <w:szCs w:val="16"/>
          </w:rPr>
          <w:t>https://www.zopsr.sk/wp-content/uploads/2023/05/BIELA-KNIHA-OH-V-SR_JUL_2023.pdf</w:t>
        </w:r>
      </w:hyperlink>
      <w:r w:rsidRPr="00197E97">
        <w:rPr>
          <w:rFonts w:ascii="Source Sans Pro" w:hAnsi="Source Sans Pro"/>
          <w:sz w:val="16"/>
          <w:szCs w:val="16"/>
        </w:rPr>
        <w:t xml:space="preserve"> </w:t>
      </w:r>
    </w:p>
  </w:footnote>
  <w:footnote w:id="39">
    <w:p w14:paraId="5C723956" w14:textId="77777777" w:rsidR="00E86222" w:rsidRPr="00197E97" w:rsidRDefault="00E86222"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w:t>
      </w:r>
      <w:r w:rsidRPr="00197E97">
        <w:rPr>
          <w:rFonts w:ascii="Source Sans Pro" w:hAnsi="Source Sans Pro" w:cstheme="minorHAnsi"/>
          <w:sz w:val="16"/>
          <w:szCs w:val="16"/>
        </w:rPr>
        <w:t>Dostupnosť potrebnej energie kedykoľvek v rôznych formách, v dostatočnom množstve a za dostupné ceny, bez neprijateľného alebo nezvratného vplyvu na životné prostredie.</w:t>
      </w:r>
    </w:p>
  </w:footnote>
  <w:footnote w:id="40">
    <w:p w14:paraId="250E7155" w14:textId="77777777" w:rsidR="00E86222" w:rsidRPr="00197E97" w:rsidRDefault="00E86222" w:rsidP="00197E97">
      <w:pPr>
        <w:pStyle w:val="Textpoznmkypodiarou"/>
        <w:jc w:val="both"/>
        <w:rPr>
          <w:rFonts w:ascii="Source Sans Pro" w:hAnsi="Source Sans Pro"/>
          <w:sz w:val="16"/>
          <w:szCs w:val="16"/>
        </w:rPr>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Vzťahuje sa na schopnosť dosiahnuť najlepšie výsledky pri akejkoľvek danej činnosti s využitím najmenšieho možného množstva energetických zdrojov s cieľom znížiť plytvanie energiou a minimalizovať spotrebu zdrojov, čím sa dosahuje úspora nákladov, znižuje sa environmentálna záťaž a zlepšuje sa celková udržateľnosť.</w:t>
      </w:r>
    </w:p>
  </w:footnote>
  <w:footnote w:id="41">
    <w:p w14:paraId="361EA298" w14:textId="77777777" w:rsidR="00E86222" w:rsidRPr="00201DCA" w:rsidRDefault="00E86222" w:rsidP="00197E97">
      <w:pPr>
        <w:pStyle w:val="Textpoznmkypodiarou"/>
        <w:jc w:val="both"/>
      </w:pPr>
      <w:r w:rsidRPr="00197E97">
        <w:rPr>
          <w:rStyle w:val="Odkaznapoznmkupodiarou"/>
          <w:rFonts w:ascii="Source Sans Pro" w:hAnsi="Source Sans Pro"/>
          <w:sz w:val="16"/>
          <w:szCs w:val="16"/>
        </w:rPr>
        <w:footnoteRef/>
      </w:r>
      <w:r w:rsidRPr="00197E97">
        <w:rPr>
          <w:rFonts w:ascii="Source Sans Pro" w:hAnsi="Source Sans Pro"/>
          <w:sz w:val="16"/>
          <w:szCs w:val="16"/>
        </w:rPr>
        <w:t xml:space="preserve"> </w:t>
      </w:r>
      <w:r w:rsidRPr="00197E97">
        <w:rPr>
          <w:rFonts w:ascii="Source Sans Pro" w:hAnsi="Source Sans Pro" w:cstheme="minorHAnsi"/>
          <w:sz w:val="16"/>
          <w:szCs w:val="16"/>
        </w:rPr>
        <w:t>Získavanie energie zo zdrojov, ktoré dokážu uspokojiť súčasné potreby bez toho, aby boli ohrozené budúce energetické potreby alebo budúca generácia.</w:t>
      </w:r>
    </w:p>
  </w:footnote>
  <w:footnote w:id="42">
    <w:p w14:paraId="6BA539A0" w14:textId="422369AE" w:rsidR="00A7644F" w:rsidRPr="00D14629" w:rsidRDefault="00A7644F" w:rsidP="00A7644F">
      <w:pPr>
        <w:pStyle w:val="Textpoznmkypodiarou"/>
        <w:jc w:val="both"/>
        <w:rPr>
          <w:rFonts w:ascii="Source Sans Pro" w:hAnsi="Source Sans Pro"/>
          <w:sz w:val="16"/>
          <w:szCs w:val="16"/>
        </w:rPr>
      </w:pPr>
      <w:r w:rsidRPr="00D14629">
        <w:rPr>
          <w:rStyle w:val="Odkaznapoznmkupodiarou"/>
          <w:rFonts w:ascii="Source Sans Pro" w:hAnsi="Source Sans Pro" w:cs="Segoe UI"/>
          <w:sz w:val="16"/>
          <w:szCs w:val="16"/>
        </w:rPr>
        <w:footnoteRef/>
      </w:r>
      <w:r w:rsidRPr="00D14629">
        <w:rPr>
          <w:rFonts w:ascii="Source Sans Pro" w:hAnsi="Source Sans Pro" w:cs="Segoe UI"/>
          <w:sz w:val="16"/>
          <w:szCs w:val="16"/>
        </w:rPr>
        <w:t xml:space="preserve"> Ministerstvo financií SR: Revízia výdavkov, kompetencií a personálnych kapacít vo výskume, vývoji a inováciách. Dostupné na</w:t>
      </w:r>
      <w:r w:rsidR="0023321A" w:rsidRPr="00D14629">
        <w:rPr>
          <w:rFonts w:ascii="Source Sans Pro" w:hAnsi="Source Sans Pro" w:cs="Segoe UI"/>
          <w:sz w:val="16"/>
          <w:szCs w:val="16"/>
        </w:rPr>
        <w:t>:</w:t>
      </w:r>
      <w:r w:rsidRPr="00D14629">
        <w:rPr>
          <w:rFonts w:ascii="Source Sans Pro" w:hAnsi="Source Sans Pro" w:cs="Segoe UI"/>
          <w:sz w:val="16"/>
          <w:szCs w:val="16"/>
        </w:rPr>
        <w:t xml:space="preserve"> </w:t>
      </w:r>
      <w:hyperlink r:id="rId32" w:history="1">
        <w:r w:rsidRPr="00D14629">
          <w:rPr>
            <w:rStyle w:val="Hypertextovprepojenie"/>
            <w:rFonts w:ascii="Source Sans Pro" w:hAnsi="Source Sans Pro" w:cs="Segoe UI"/>
            <w:sz w:val="16"/>
            <w:szCs w:val="16"/>
          </w:rPr>
          <w:t>https://vaia.gov.sk/wp-content/uploads/2023/10/04_Priloha_Revizia-vydavkov-kompetencii-a-personalnych-kapacit-vo-vyskume-vyvoji-a-inovaciach.pdf</w:t>
        </w:r>
      </w:hyperlink>
      <w:r w:rsidRPr="00D14629">
        <w:rPr>
          <w:rFonts w:ascii="Source Sans Pro" w:hAnsi="Source Sans Pro"/>
          <w:sz w:val="16"/>
          <w:szCs w:val="16"/>
        </w:rPr>
        <w:t xml:space="preserve"> </w:t>
      </w:r>
    </w:p>
  </w:footnote>
  <w:footnote w:id="43">
    <w:p w14:paraId="2CABEC9B" w14:textId="77777777" w:rsidR="007A15E7" w:rsidRPr="00467410" w:rsidRDefault="007A15E7" w:rsidP="00467410">
      <w:pPr>
        <w:jc w:val="both"/>
        <w:rPr>
          <w:rFonts w:ascii="Source Sans Pro" w:hAnsi="Source Sans Pro"/>
          <w:sz w:val="16"/>
          <w:szCs w:val="16"/>
          <w:lang w:val="sk-SK"/>
        </w:rPr>
      </w:pPr>
      <w:r w:rsidRPr="00467410">
        <w:rPr>
          <w:rStyle w:val="Odkaznapoznmkupodiarou"/>
          <w:rFonts w:ascii="Source Sans Pro" w:hAnsi="Source Sans Pro"/>
          <w:sz w:val="16"/>
          <w:szCs w:val="16"/>
          <w:lang w:val="sk-SK"/>
        </w:rPr>
        <w:footnoteRef/>
      </w:r>
      <w:r w:rsidRPr="00467410">
        <w:rPr>
          <w:rFonts w:ascii="Source Sans Pro" w:hAnsi="Source Sans Pro"/>
          <w:sz w:val="16"/>
          <w:szCs w:val="16"/>
          <w:lang w:val="sk-SK"/>
        </w:rPr>
        <w:t xml:space="preserve"> </w:t>
      </w:r>
      <w:r w:rsidRPr="00467410">
        <w:rPr>
          <w:rFonts w:ascii="Source Sans Pro" w:hAnsi="Source Sans Pro" w:cs="Segoe UI"/>
          <w:sz w:val="16"/>
          <w:szCs w:val="16"/>
          <w:lang w:val="sk-SK"/>
        </w:rPr>
        <w:t xml:space="preserve">Zákon č. 429/2022 Z. z. ktorým sa menia a dopĺňajú niektoré zákony v súvislosti s rozvojom automatizovaných vozidiel, účinný od 02.01.2023. Dostupné na </w:t>
      </w:r>
      <w:hyperlink r:id="rId33" w:history="1">
        <w:r w:rsidRPr="00467410">
          <w:rPr>
            <w:rStyle w:val="Hypertextovprepojenie"/>
            <w:rFonts w:ascii="Source Sans Pro" w:hAnsi="Source Sans Pro" w:cs="Segoe UI"/>
            <w:sz w:val="16"/>
            <w:szCs w:val="16"/>
            <w:lang w:val="sk-SK"/>
          </w:rPr>
          <w:t>https://www.slov-lex.sk/pravne-predpisy/SK/ZZ/2022/429/</w:t>
        </w:r>
      </w:hyperlink>
      <w:r w:rsidRPr="00467410">
        <w:rPr>
          <w:rFonts w:ascii="Source Sans Pro" w:hAnsi="Source Sans Pro" w:cs="Segoe UI"/>
          <w:sz w:val="16"/>
          <w:szCs w:val="16"/>
          <w:lang w:val="sk-SK"/>
        </w:rPr>
        <w:t xml:space="preserve"> </w:t>
      </w:r>
    </w:p>
  </w:footnote>
  <w:footnote w:id="44">
    <w:p w14:paraId="554CA254" w14:textId="77777777" w:rsidR="00242501" w:rsidRPr="00467410" w:rsidRDefault="00242501" w:rsidP="00467410">
      <w:pPr>
        <w:jc w:val="both"/>
        <w:rPr>
          <w:rFonts w:ascii="Source Sans Pro" w:hAnsi="Source Sans Pro" w:cs="Segoe UI"/>
          <w:sz w:val="16"/>
          <w:szCs w:val="16"/>
          <w:lang w:val="sk-SK"/>
        </w:rPr>
      </w:pPr>
      <w:r w:rsidRPr="00467410">
        <w:rPr>
          <w:rFonts w:ascii="Source Sans Pro" w:hAnsi="Source Sans Pro" w:cs="Segoe UI"/>
          <w:sz w:val="16"/>
          <w:szCs w:val="16"/>
          <w:vertAlign w:val="superscript"/>
          <w:lang w:val="sk-SK"/>
        </w:rPr>
        <w:footnoteRef/>
      </w:r>
      <w:r w:rsidRPr="00467410">
        <w:rPr>
          <w:rFonts w:ascii="Source Sans Pro" w:hAnsi="Source Sans Pro" w:cs="Segoe UI"/>
          <w:sz w:val="16"/>
          <w:szCs w:val="16"/>
          <w:vertAlign w:val="superscript"/>
          <w:lang w:val="sk-SK"/>
        </w:rPr>
        <w:t xml:space="preserve"> </w:t>
      </w:r>
      <w:r w:rsidRPr="00467410">
        <w:rPr>
          <w:rFonts w:ascii="Source Sans Pro" w:hAnsi="Source Sans Pro" w:cs="Segoe UI"/>
          <w:sz w:val="16"/>
          <w:szCs w:val="16"/>
          <w:lang w:val="sk-SK"/>
        </w:rPr>
        <w:t xml:space="preserve">ANDRAŠKO, J. a kol. Právne a technické aspekty kybernetickej bezpečnosti automatizovaných vozidiel. 1. vydanie. Bratislava: </w:t>
      </w:r>
      <w:proofErr w:type="spellStart"/>
      <w:r w:rsidRPr="00467410">
        <w:rPr>
          <w:rFonts w:ascii="Source Sans Pro" w:hAnsi="Source Sans Pro" w:cs="Segoe UI"/>
          <w:sz w:val="16"/>
          <w:szCs w:val="16"/>
          <w:lang w:val="sk-SK"/>
        </w:rPr>
        <w:t>Wolters</w:t>
      </w:r>
      <w:proofErr w:type="spellEnd"/>
      <w:r w:rsidRPr="00467410">
        <w:rPr>
          <w:rFonts w:ascii="Source Sans Pro" w:hAnsi="Source Sans Pro" w:cs="Segoe UI"/>
          <w:sz w:val="16"/>
          <w:szCs w:val="16"/>
          <w:lang w:val="sk-SK"/>
        </w:rPr>
        <w:t xml:space="preserve"> </w:t>
      </w:r>
      <w:proofErr w:type="spellStart"/>
      <w:r w:rsidRPr="00467410">
        <w:rPr>
          <w:rFonts w:ascii="Source Sans Pro" w:hAnsi="Source Sans Pro" w:cs="Segoe UI"/>
          <w:sz w:val="16"/>
          <w:szCs w:val="16"/>
          <w:lang w:val="sk-SK"/>
        </w:rPr>
        <w:t>Kluwer</w:t>
      </w:r>
      <w:proofErr w:type="spellEnd"/>
      <w:r w:rsidRPr="00467410">
        <w:rPr>
          <w:rFonts w:ascii="Source Sans Pro" w:hAnsi="Source Sans Pro" w:cs="Segoe UI"/>
          <w:sz w:val="16"/>
          <w:szCs w:val="16"/>
          <w:lang w:val="sk-SK"/>
        </w:rPr>
        <w:t xml:space="preserve"> SR s. r. o., 2022, 160 s.</w:t>
      </w:r>
    </w:p>
  </w:footnote>
  <w:footnote w:id="45">
    <w:p w14:paraId="77FC57C4" w14:textId="77777777" w:rsidR="00242501" w:rsidRPr="00467410" w:rsidRDefault="00242501" w:rsidP="00467410">
      <w:pPr>
        <w:jc w:val="both"/>
        <w:rPr>
          <w:rFonts w:ascii="Source Sans Pro" w:hAnsi="Source Sans Pro" w:cs="Segoe UI"/>
          <w:sz w:val="16"/>
          <w:szCs w:val="16"/>
          <w:lang w:val="sk-SK"/>
        </w:rPr>
      </w:pPr>
      <w:r w:rsidRPr="00467410">
        <w:rPr>
          <w:rFonts w:ascii="Source Sans Pro" w:hAnsi="Source Sans Pro" w:cs="Segoe UI"/>
          <w:sz w:val="16"/>
          <w:szCs w:val="16"/>
          <w:vertAlign w:val="superscript"/>
          <w:lang w:val="sk-SK"/>
        </w:rPr>
        <w:footnoteRef/>
      </w:r>
      <w:r w:rsidRPr="00467410">
        <w:rPr>
          <w:rFonts w:ascii="Source Sans Pro" w:hAnsi="Source Sans Pro" w:cs="Segoe UI"/>
          <w:sz w:val="16"/>
          <w:szCs w:val="16"/>
          <w:lang w:val="sk-SK"/>
        </w:rPr>
        <w:t xml:space="preserve"> Overenie technickej realizovateľnosti budúceho výskumno-vývojového testovacieho prostredia cestnej dopravy pre inteligentnú mobilitu v Slovenskej republike, Záverečná správa. 2023.</w:t>
      </w:r>
    </w:p>
  </w:footnote>
  <w:footnote w:id="46">
    <w:p w14:paraId="26BFDF95" w14:textId="18AE5591" w:rsidR="00242501" w:rsidRPr="00467410" w:rsidRDefault="00242501" w:rsidP="00467410">
      <w:pPr>
        <w:jc w:val="both"/>
        <w:rPr>
          <w:rFonts w:ascii="Source Sans Pro" w:hAnsi="Source Sans Pro" w:cs="Segoe UI"/>
          <w:sz w:val="16"/>
          <w:szCs w:val="16"/>
        </w:rPr>
      </w:pPr>
      <w:r w:rsidRPr="00467410">
        <w:rPr>
          <w:rFonts w:ascii="Source Sans Pro" w:hAnsi="Source Sans Pro" w:cs="Segoe UI"/>
          <w:sz w:val="16"/>
          <w:szCs w:val="16"/>
          <w:vertAlign w:val="superscript"/>
          <w:lang w:val="sk-SK"/>
        </w:rPr>
        <w:footnoteRef/>
      </w:r>
      <w:r w:rsidRPr="00467410">
        <w:rPr>
          <w:rFonts w:ascii="Source Sans Pro" w:hAnsi="Source Sans Pro" w:cs="Segoe UI"/>
          <w:sz w:val="16"/>
          <w:szCs w:val="16"/>
          <w:lang w:val="sk-SK"/>
        </w:rPr>
        <w:t xml:space="preserve"> </w:t>
      </w:r>
      <w:proofErr w:type="spellStart"/>
      <w:r w:rsidRPr="00467410">
        <w:rPr>
          <w:rFonts w:ascii="Source Sans Pro" w:hAnsi="Source Sans Pro" w:cs="Segoe UI"/>
          <w:sz w:val="16"/>
          <w:szCs w:val="16"/>
          <w:lang w:val="sk-SK"/>
        </w:rPr>
        <w:t>Transportation</w:t>
      </w:r>
      <w:proofErr w:type="spellEnd"/>
      <w:r w:rsidRPr="00467410">
        <w:rPr>
          <w:rFonts w:ascii="Source Sans Pro" w:hAnsi="Source Sans Pro" w:cs="Segoe UI"/>
          <w:sz w:val="16"/>
          <w:szCs w:val="16"/>
          <w:lang w:val="sk-SK"/>
        </w:rPr>
        <w:t xml:space="preserve"> </w:t>
      </w:r>
      <w:proofErr w:type="spellStart"/>
      <w:r w:rsidRPr="00467410">
        <w:rPr>
          <w:rFonts w:ascii="Source Sans Pro" w:hAnsi="Source Sans Pro" w:cs="Segoe UI"/>
          <w:sz w:val="16"/>
          <w:szCs w:val="16"/>
          <w:lang w:val="sk-SK"/>
        </w:rPr>
        <w:t>Research</w:t>
      </w:r>
      <w:proofErr w:type="spellEnd"/>
      <w:r w:rsidRPr="00467410">
        <w:rPr>
          <w:rFonts w:ascii="Source Sans Pro" w:hAnsi="Source Sans Pro" w:cs="Segoe UI"/>
          <w:sz w:val="16"/>
          <w:szCs w:val="16"/>
          <w:lang w:val="sk-SK"/>
        </w:rPr>
        <w:t xml:space="preserve"> part F: </w:t>
      </w:r>
      <w:proofErr w:type="spellStart"/>
      <w:r w:rsidRPr="00467410">
        <w:rPr>
          <w:rFonts w:ascii="Source Sans Pro" w:hAnsi="Source Sans Pro" w:cs="Segoe UI"/>
          <w:sz w:val="16"/>
          <w:szCs w:val="16"/>
          <w:lang w:val="sk-SK"/>
        </w:rPr>
        <w:t>Traffic</w:t>
      </w:r>
      <w:proofErr w:type="spellEnd"/>
      <w:r w:rsidRPr="00467410">
        <w:rPr>
          <w:rFonts w:ascii="Source Sans Pro" w:hAnsi="Source Sans Pro" w:cs="Segoe UI"/>
          <w:sz w:val="16"/>
          <w:szCs w:val="16"/>
          <w:lang w:val="sk-SK"/>
        </w:rPr>
        <w:t xml:space="preserve"> </w:t>
      </w:r>
      <w:proofErr w:type="spellStart"/>
      <w:r w:rsidRPr="00467410">
        <w:rPr>
          <w:rFonts w:ascii="Source Sans Pro" w:hAnsi="Source Sans Pro" w:cs="Segoe UI"/>
          <w:sz w:val="16"/>
          <w:szCs w:val="16"/>
          <w:lang w:val="sk-SK"/>
        </w:rPr>
        <w:t>Psychology</w:t>
      </w:r>
      <w:proofErr w:type="spellEnd"/>
      <w:r w:rsidRPr="00467410">
        <w:rPr>
          <w:rFonts w:ascii="Source Sans Pro" w:hAnsi="Source Sans Pro" w:cs="Segoe UI"/>
          <w:sz w:val="16"/>
          <w:szCs w:val="16"/>
          <w:lang w:val="sk-SK"/>
        </w:rPr>
        <w:t xml:space="preserve"> and </w:t>
      </w:r>
      <w:proofErr w:type="spellStart"/>
      <w:r w:rsidRPr="00467410">
        <w:rPr>
          <w:rFonts w:ascii="Source Sans Pro" w:hAnsi="Source Sans Pro" w:cs="Segoe UI"/>
          <w:sz w:val="16"/>
          <w:szCs w:val="16"/>
          <w:lang w:val="sk-SK"/>
        </w:rPr>
        <w:t>Behavior</w:t>
      </w:r>
      <w:proofErr w:type="spellEnd"/>
      <w:r w:rsidR="00940DBD" w:rsidRPr="00467410">
        <w:rPr>
          <w:rFonts w:ascii="Source Sans Pro" w:hAnsi="Source Sans Pro" w:cs="Segoe UI"/>
          <w:sz w:val="16"/>
          <w:szCs w:val="16"/>
          <w:lang w:val="sk-SK"/>
        </w:rPr>
        <w:t>.</w:t>
      </w:r>
      <w:r w:rsidRPr="00467410">
        <w:rPr>
          <w:rFonts w:ascii="Source Sans Pro" w:hAnsi="Source Sans Pro" w:cs="Segoe UI"/>
          <w:sz w:val="16"/>
          <w:szCs w:val="16"/>
          <w:lang w:val="sk-SK"/>
        </w:rPr>
        <w:t xml:space="preserve"> Dostupné na: </w:t>
      </w:r>
      <w:hyperlink r:id="rId34" w:history="1">
        <w:r w:rsidRPr="00467410">
          <w:rPr>
            <w:rStyle w:val="Hypertextovprepojenie"/>
            <w:rFonts w:ascii="Source Sans Pro" w:hAnsi="Source Sans Pro" w:cs="Segoe UI"/>
            <w:sz w:val="16"/>
            <w:szCs w:val="16"/>
            <w:lang w:val="sk-SK"/>
          </w:rPr>
          <w:t>https://www.sciencedirect.com/journal/transportation-research-part-f-traffic-psychology-and-behaviour</w:t>
        </w:r>
      </w:hyperlink>
      <w:r w:rsidRPr="00467410">
        <w:rPr>
          <w:rFonts w:ascii="Source Sans Pro" w:hAnsi="Source Sans Pro" w:cs="Segoe UI"/>
          <w:sz w:val="16"/>
          <w:szCs w:val="16"/>
        </w:rPr>
        <w:t xml:space="preserve"> </w:t>
      </w:r>
    </w:p>
  </w:footnote>
  <w:footnote w:id="47">
    <w:p w14:paraId="51300D0D" w14:textId="468BF37F" w:rsidR="007D00F9" w:rsidRPr="001238C6" w:rsidRDefault="007D00F9" w:rsidP="00467410">
      <w:pPr>
        <w:pStyle w:val="Textpoznmkypodiarou"/>
        <w:jc w:val="both"/>
        <w:rPr>
          <w:rFonts w:ascii="Source Sans Pro" w:hAnsi="Source Sans Pro"/>
          <w:sz w:val="16"/>
          <w:szCs w:val="16"/>
        </w:rPr>
      </w:pPr>
      <w:r w:rsidRPr="00467410">
        <w:rPr>
          <w:rStyle w:val="Odkaznapoznmkupodiarou"/>
          <w:rFonts w:ascii="Source Sans Pro" w:hAnsi="Source Sans Pro"/>
          <w:sz w:val="16"/>
          <w:szCs w:val="16"/>
        </w:rPr>
        <w:footnoteRef/>
      </w:r>
      <w:r w:rsidRPr="00467410">
        <w:rPr>
          <w:rFonts w:ascii="Source Sans Pro" w:hAnsi="Source Sans Pro"/>
          <w:sz w:val="16"/>
          <w:szCs w:val="16"/>
        </w:rPr>
        <w:t xml:space="preserve"> </w:t>
      </w:r>
      <w:r w:rsidR="00915681" w:rsidRPr="00467410">
        <w:rPr>
          <w:rFonts w:ascii="Source Sans Pro" w:hAnsi="Source Sans Pro"/>
          <w:sz w:val="16"/>
          <w:szCs w:val="16"/>
        </w:rPr>
        <w:t xml:space="preserve">Na výpočet postavenia SR v rámci investícií do infraštruktúry v porovnaní s EÚ-27, CH, NO a UK boli použité dáta z </w:t>
      </w:r>
      <w:proofErr w:type="spellStart"/>
      <w:r w:rsidR="00915681" w:rsidRPr="00467410">
        <w:rPr>
          <w:rFonts w:ascii="Source Sans Pro" w:hAnsi="Source Sans Pro"/>
          <w:sz w:val="16"/>
          <w:szCs w:val="16"/>
        </w:rPr>
        <w:t>datasetov</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Eurostatu</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rail_if_line_ga</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road_if_motorwa</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road_if_roadsc</w:t>
      </w:r>
      <w:proofErr w:type="spellEnd"/>
      <w:r w:rsidR="00915681" w:rsidRPr="00467410">
        <w:rPr>
          <w:rFonts w:ascii="Source Sans Pro" w:hAnsi="Source Sans Pro"/>
          <w:sz w:val="16"/>
          <w:szCs w:val="16"/>
        </w:rPr>
        <w:t xml:space="preserve">) a OECD (ITF (2024), "Transport </w:t>
      </w:r>
      <w:proofErr w:type="spellStart"/>
      <w:r w:rsidR="00915681" w:rsidRPr="00467410">
        <w:rPr>
          <w:rFonts w:ascii="Source Sans Pro" w:hAnsi="Source Sans Pro"/>
          <w:sz w:val="16"/>
          <w:szCs w:val="16"/>
        </w:rPr>
        <w:t>infrastructure</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investment</w:t>
      </w:r>
      <w:proofErr w:type="spellEnd"/>
      <w:r w:rsidR="00915681" w:rsidRPr="00467410">
        <w:rPr>
          <w:rFonts w:ascii="Source Sans Pro" w:hAnsi="Source Sans Pro"/>
          <w:sz w:val="16"/>
          <w:szCs w:val="16"/>
        </w:rPr>
        <w:t xml:space="preserve"> and </w:t>
      </w:r>
      <w:proofErr w:type="spellStart"/>
      <w:r w:rsidR="00915681" w:rsidRPr="00467410">
        <w:rPr>
          <w:rFonts w:ascii="Source Sans Pro" w:hAnsi="Source Sans Pro"/>
          <w:sz w:val="16"/>
          <w:szCs w:val="16"/>
        </w:rPr>
        <w:t>maintenance</w:t>
      </w:r>
      <w:proofErr w:type="spellEnd"/>
      <w:r w:rsidR="00915681" w:rsidRPr="00467410">
        <w:rPr>
          <w:rFonts w:ascii="Source Sans Pro" w:hAnsi="Source Sans Pro"/>
          <w:sz w:val="16"/>
          <w:szCs w:val="16"/>
        </w:rPr>
        <w:t xml:space="preserve">", ITF Transport </w:t>
      </w:r>
      <w:proofErr w:type="spellStart"/>
      <w:r w:rsidR="00915681" w:rsidRPr="00467410">
        <w:rPr>
          <w:rFonts w:ascii="Source Sans Pro" w:hAnsi="Source Sans Pro"/>
          <w:sz w:val="16"/>
          <w:szCs w:val="16"/>
        </w:rPr>
        <w:t>Statistics</w:t>
      </w:r>
      <w:proofErr w:type="spellEnd"/>
      <w:r w:rsidR="00915681" w:rsidRPr="00467410">
        <w:rPr>
          <w:rFonts w:ascii="Source Sans Pro" w:hAnsi="Source Sans Pro"/>
          <w:sz w:val="16"/>
          <w:szCs w:val="16"/>
        </w:rPr>
        <w:t xml:space="preserve"> (</w:t>
      </w:r>
      <w:proofErr w:type="spellStart"/>
      <w:r w:rsidR="00915681" w:rsidRPr="00467410">
        <w:rPr>
          <w:rFonts w:ascii="Source Sans Pro" w:hAnsi="Source Sans Pro"/>
          <w:sz w:val="16"/>
          <w:szCs w:val="16"/>
        </w:rPr>
        <w:t>database</w:t>
      </w:r>
      <w:proofErr w:type="spellEnd"/>
      <w:r w:rsidR="00915681" w:rsidRPr="00467410">
        <w:rPr>
          <w:rFonts w:ascii="Source Sans Pro" w:hAnsi="Source Sans Pro"/>
          <w:sz w:val="16"/>
          <w:szCs w:val="16"/>
        </w:rPr>
        <w:t>), https://doi.org/10.1787/g2g55573-en (</w:t>
      </w:r>
      <w:proofErr w:type="spellStart"/>
      <w:r w:rsidR="00915681" w:rsidRPr="00467410">
        <w:rPr>
          <w:rFonts w:ascii="Source Sans Pro" w:hAnsi="Source Sans Pro"/>
          <w:sz w:val="16"/>
          <w:szCs w:val="16"/>
        </w:rPr>
        <w:t>accessed</w:t>
      </w:r>
      <w:proofErr w:type="spellEnd"/>
      <w:r w:rsidR="00915681" w:rsidRPr="00467410">
        <w:rPr>
          <w:rFonts w:ascii="Source Sans Pro" w:hAnsi="Source Sans Pro"/>
          <w:sz w:val="16"/>
          <w:szCs w:val="16"/>
        </w:rPr>
        <w:t xml:space="preserve"> on 22 </w:t>
      </w:r>
      <w:proofErr w:type="spellStart"/>
      <w:r w:rsidR="00915681" w:rsidRPr="00467410">
        <w:rPr>
          <w:rFonts w:ascii="Source Sans Pro" w:hAnsi="Source Sans Pro"/>
          <w:sz w:val="16"/>
          <w:szCs w:val="16"/>
        </w:rPr>
        <w:t>October</w:t>
      </w:r>
      <w:proofErr w:type="spellEnd"/>
      <w:r w:rsidR="00915681" w:rsidRPr="00467410">
        <w:rPr>
          <w:rFonts w:ascii="Source Sans Pro" w:hAnsi="Source Sans Pro"/>
          <w:sz w:val="16"/>
          <w:szCs w:val="16"/>
        </w:rPr>
        <w:t xml:space="preserve"> 2024). Následne boli dáta očistené, pričom boli odstránené krajiny s chýbajúcimi údajmi, a to BE, DE, EL, MT a PT. Z priemerných hodnôt za </w:t>
      </w:r>
      <w:r w:rsidR="002C22E3" w:rsidRPr="00467410">
        <w:rPr>
          <w:rFonts w:ascii="Source Sans Pro" w:hAnsi="Source Sans Pro"/>
          <w:sz w:val="16"/>
          <w:szCs w:val="16"/>
        </w:rPr>
        <w:t>obdobie</w:t>
      </w:r>
      <w:r w:rsidR="00915681" w:rsidRPr="00467410">
        <w:rPr>
          <w:rFonts w:ascii="Source Sans Pro" w:hAnsi="Source Sans Pro"/>
          <w:sz w:val="16"/>
          <w:szCs w:val="16"/>
        </w:rPr>
        <w:t xml:space="preserve"> rokov</w:t>
      </w:r>
      <w:r w:rsidR="002C22E3" w:rsidRPr="00467410">
        <w:rPr>
          <w:rFonts w:ascii="Source Sans Pro" w:hAnsi="Source Sans Pro"/>
          <w:sz w:val="16"/>
          <w:szCs w:val="16"/>
        </w:rPr>
        <w:t xml:space="preserve"> 2013-2022</w:t>
      </w:r>
      <w:r w:rsidR="00915681" w:rsidRPr="00467410">
        <w:rPr>
          <w:rFonts w:ascii="Source Sans Pro" w:hAnsi="Source Sans Pro"/>
          <w:sz w:val="16"/>
          <w:szCs w:val="16"/>
        </w:rPr>
        <w:t xml:space="preserve"> bol následne vypočítaný vážený priemer investícií na kilometer infraštruktúry, na základe ktorého bolo vypracované porovnanie.</w:t>
      </w:r>
    </w:p>
  </w:footnote>
  <w:footnote w:id="48">
    <w:p w14:paraId="28D4A0EF" w14:textId="77777777" w:rsidR="00242501" w:rsidRPr="00467410" w:rsidRDefault="00242501" w:rsidP="00467410">
      <w:pPr>
        <w:rPr>
          <w:rFonts w:ascii="Source Sans Pro" w:hAnsi="Source Sans Pro" w:cs="Segoe UI"/>
          <w:sz w:val="16"/>
          <w:szCs w:val="16"/>
        </w:rPr>
      </w:pPr>
      <w:r w:rsidRPr="00467410">
        <w:rPr>
          <w:rFonts w:ascii="Source Sans Pro" w:hAnsi="Source Sans Pro" w:cs="Segoe UI"/>
          <w:sz w:val="16"/>
          <w:szCs w:val="16"/>
          <w:vertAlign w:val="superscript"/>
        </w:rPr>
        <w:footnoteRef/>
      </w:r>
      <w:r w:rsidRPr="00467410">
        <w:rPr>
          <w:rFonts w:ascii="Source Sans Pro" w:hAnsi="Source Sans Pro" w:cs="Segoe UI"/>
          <w:sz w:val="16"/>
          <w:szCs w:val="16"/>
        </w:rPr>
        <w:t xml:space="preserve"> Index </w:t>
      </w:r>
      <w:proofErr w:type="spellStart"/>
      <w:r w:rsidRPr="00467410">
        <w:rPr>
          <w:rFonts w:ascii="Source Sans Pro" w:hAnsi="Source Sans Pro" w:cs="Segoe UI"/>
          <w:sz w:val="16"/>
          <w:szCs w:val="16"/>
        </w:rPr>
        <w:t>digitálnej</w:t>
      </w:r>
      <w:proofErr w:type="spellEnd"/>
      <w:r w:rsidRPr="00467410">
        <w:rPr>
          <w:rFonts w:ascii="Source Sans Pro" w:hAnsi="Source Sans Pro" w:cs="Segoe UI"/>
          <w:sz w:val="16"/>
          <w:szCs w:val="16"/>
        </w:rPr>
        <w:t xml:space="preserve"> ekonomiky a </w:t>
      </w:r>
      <w:proofErr w:type="spellStart"/>
      <w:r w:rsidRPr="00467410">
        <w:rPr>
          <w:rFonts w:ascii="Source Sans Pro" w:hAnsi="Source Sans Pro" w:cs="Segoe UI"/>
          <w:sz w:val="16"/>
          <w:szCs w:val="16"/>
        </w:rPr>
        <w:t>spoločnosti</w:t>
      </w:r>
      <w:proofErr w:type="spellEnd"/>
      <w:r w:rsidRPr="00467410">
        <w:rPr>
          <w:rFonts w:ascii="Source Sans Pro" w:hAnsi="Source Sans Pro" w:cs="Segoe UI"/>
          <w:sz w:val="16"/>
          <w:szCs w:val="16"/>
        </w:rPr>
        <w:t xml:space="preserve"> </w:t>
      </w:r>
      <w:proofErr w:type="gramStart"/>
      <w:r w:rsidRPr="00467410">
        <w:rPr>
          <w:rFonts w:ascii="Source Sans Pro" w:hAnsi="Source Sans Pro" w:cs="Segoe UI"/>
          <w:sz w:val="16"/>
          <w:szCs w:val="16"/>
        </w:rPr>
        <w:t>2022-Slovensko</w:t>
      </w:r>
      <w:proofErr w:type="gramEnd"/>
      <w:r w:rsidRPr="00467410">
        <w:rPr>
          <w:rFonts w:ascii="Source Sans Pro" w:hAnsi="Source Sans Pro" w:cs="Segoe UI"/>
          <w:sz w:val="16"/>
          <w:szCs w:val="16"/>
        </w:rPr>
        <w:t xml:space="preserve">. Dostupné na: </w:t>
      </w:r>
      <w:hyperlink r:id="rId35" w:history="1">
        <w:r w:rsidRPr="00467410">
          <w:rPr>
            <w:rStyle w:val="Hypertextovprepojenie"/>
            <w:rFonts w:ascii="Source Sans Pro" w:hAnsi="Source Sans Pro" w:cs="Segoe UI"/>
            <w:sz w:val="16"/>
            <w:szCs w:val="16"/>
          </w:rPr>
          <w:t>https://digital-strategy.ec.europa.eu/sk/policies/desi</w:t>
        </w:r>
      </w:hyperlink>
      <w:r w:rsidRPr="00467410">
        <w:rPr>
          <w:rFonts w:ascii="Source Sans Pro" w:hAnsi="Source Sans Pro" w:cs="Segoe UI"/>
          <w:sz w:val="16"/>
          <w:szCs w:val="16"/>
        </w:rPr>
        <w:t xml:space="preserve"> </w:t>
      </w:r>
    </w:p>
  </w:footnote>
  <w:footnote w:id="49">
    <w:p w14:paraId="002EB7B6" w14:textId="77777777" w:rsidR="00242501" w:rsidRPr="00467410" w:rsidRDefault="00242501" w:rsidP="00467410">
      <w:pPr>
        <w:rPr>
          <w:rFonts w:ascii="Source Sans Pro" w:hAnsi="Source Sans Pro" w:cs="Segoe UI"/>
          <w:sz w:val="16"/>
          <w:szCs w:val="16"/>
        </w:rPr>
      </w:pPr>
      <w:r w:rsidRPr="00467410">
        <w:rPr>
          <w:rFonts w:ascii="Source Sans Pro" w:hAnsi="Source Sans Pro" w:cs="Segoe UI"/>
          <w:sz w:val="16"/>
          <w:szCs w:val="16"/>
          <w:vertAlign w:val="superscript"/>
        </w:rPr>
        <w:footnoteRef/>
      </w:r>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Economic</w:t>
      </w:r>
      <w:proofErr w:type="spellEnd"/>
      <w:r w:rsidRPr="00467410">
        <w:rPr>
          <w:rFonts w:ascii="Source Sans Pro" w:hAnsi="Source Sans Pro" w:cs="Segoe UI"/>
          <w:sz w:val="16"/>
          <w:szCs w:val="16"/>
        </w:rPr>
        <w:t xml:space="preserve"> and Market Report-</w:t>
      </w:r>
      <w:proofErr w:type="spellStart"/>
      <w:r w:rsidRPr="00467410">
        <w:rPr>
          <w:rFonts w:ascii="Source Sans Pro" w:hAnsi="Source Sans Pro" w:cs="Segoe UI"/>
          <w:sz w:val="16"/>
          <w:szCs w:val="16"/>
        </w:rPr>
        <w:t>Global</w:t>
      </w:r>
      <w:proofErr w:type="spellEnd"/>
      <w:r w:rsidRPr="00467410">
        <w:rPr>
          <w:rFonts w:ascii="Source Sans Pro" w:hAnsi="Source Sans Pro" w:cs="Segoe UI"/>
          <w:sz w:val="16"/>
          <w:szCs w:val="16"/>
        </w:rPr>
        <w:t xml:space="preserve"> and EU auto </w:t>
      </w:r>
      <w:proofErr w:type="spellStart"/>
      <w:r w:rsidRPr="00467410">
        <w:rPr>
          <w:rFonts w:ascii="Source Sans Pro" w:hAnsi="Source Sans Pro" w:cs="Segoe UI"/>
          <w:sz w:val="16"/>
          <w:szCs w:val="16"/>
        </w:rPr>
        <w:t>industry</w:t>
      </w:r>
      <w:proofErr w:type="spellEnd"/>
      <w:r w:rsidRPr="00467410">
        <w:rPr>
          <w:rFonts w:ascii="Source Sans Pro" w:hAnsi="Source Sans Pro" w:cs="Segoe UI"/>
          <w:sz w:val="16"/>
          <w:szCs w:val="16"/>
        </w:rPr>
        <w:t xml:space="preserve"> 2020/2023. Dostupné na: </w:t>
      </w:r>
      <w:hyperlink r:id="rId36" w:history="1">
        <w:r w:rsidRPr="00467410">
          <w:rPr>
            <w:rStyle w:val="Hypertextovprepojenie"/>
            <w:rFonts w:ascii="Source Sans Pro" w:hAnsi="Source Sans Pro" w:cs="Segoe UI"/>
            <w:sz w:val="16"/>
            <w:szCs w:val="16"/>
          </w:rPr>
          <w:t>https://www.acea.auto/publication/economic-and-market-report-global-and-eu-auto-industry-full-year-2023/</w:t>
        </w:r>
      </w:hyperlink>
      <w:r w:rsidRPr="00467410">
        <w:rPr>
          <w:rFonts w:ascii="Source Sans Pro" w:hAnsi="Source Sans Pro" w:cs="Segoe UI"/>
          <w:sz w:val="16"/>
          <w:szCs w:val="16"/>
        </w:rPr>
        <w:t xml:space="preserve"> </w:t>
      </w:r>
    </w:p>
  </w:footnote>
  <w:footnote w:id="50">
    <w:p w14:paraId="1B4A6E27" w14:textId="658D424D" w:rsidR="00242501" w:rsidRPr="00467410" w:rsidRDefault="00242501" w:rsidP="00467410">
      <w:pPr>
        <w:pStyle w:val="Textpoznmkypodiarou"/>
        <w:rPr>
          <w:rFonts w:ascii="Source Sans Pro" w:hAnsi="Source Sans Pro"/>
          <w:sz w:val="16"/>
          <w:szCs w:val="16"/>
        </w:rPr>
      </w:pPr>
      <w:r w:rsidRPr="00467410">
        <w:rPr>
          <w:rStyle w:val="Odkaznapoznmkupodiarou"/>
          <w:rFonts w:ascii="Source Sans Pro" w:hAnsi="Source Sans Pro"/>
          <w:sz w:val="16"/>
          <w:szCs w:val="16"/>
        </w:rPr>
        <w:footnoteRef/>
      </w:r>
      <w:r w:rsidRPr="00467410">
        <w:rPr>
          <w:rFonts w:ascii="Source Sans Pro" w:hAnsi="Source Sans Pro"/>
          <w:sz w:val="16"/>
          <w:szCs w:val="16"/>
        </w:rPr>
        <w:t xml:space="preserve"> </w:t>
      </w:r>
      <w:proofErr w:type="spellStart"/>
      <w:r w:rsidRPr="00467410">
        <w:rPr>
          <w:rFonts w:ascii="Source Sans Pro" w:hAnsi="Source Sans Pro" w:cs="Segoe UI"/>
          <w:sz w:val="16"/>
          <w:szCs w:val="16"/>
          <w:lang w:eastAsia="en-US"/>
        </w:rPr>
        <w:t>European</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Parliament</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Perspectives</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for</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the</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rolling</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stock</w:t>
      </w:r>
      <w:proofErr w:type="spellEnd"/>
      <w:r w:rsidRPr="00467410">
        <w:rPr>
          <w:rFonts w:ascii="Source Sans Pro" w:hAnsi="Source Sans Pro" w:cs="Segoe UI"/>
          <w:sz w:val="16"/>
          <w:szCs w:val="16"/>
          <w:lang w:eastAsia="en-US"/>
        </w:rPr>
        <w:t xml:space="preserve"> </w:t>
      </w:r>
      <w:proofErr w:type="spellStart"/>
      <w:r w:rsidRPr="00467410">
        <w:rPr>
          <w:rFonts w:ascii="Source Sans Pro" w:hAnsi="Source Sans Pro" w:cs="Segoe UI"/>
          <w:sz w:val="16"/>
          <w:szCs w:val="16"/>
          <w:lang w:eastAsia="en-US"/>
        </w:rPr>
        <w:t>supply</w:t>
      </w:r>
      <w:proofErr w:type="spellEnd"/>
      <w:r w:rsidRPr="00467410">
        <w:rPr>
          <w:rFonts w:ascii="Source Sans Pro" w:hAnsi="Source Sans Pro" w:cs="Segoe UI"/>
          <w:sz w:val="16"/>
          <w:szCs w:val="16"/>
          <w:lang w:eastAsia="en-US"/>
        </w:rPr>
        <w:t xml:space="preserve"> in </w:t>
      </w:r>
      <w:proofErr w:type="spellStart"/>
      <w:r w:rsidRPr="00467410">
        <w:rPr>
          <w:rFonts w:ascii="Source Sans Pro" w:hAnsi="Source Sans Pro" w:cs="Segoe UI"/>
          <w:sz w:val="16"/>
          <w:szCs w:val="16"/>
          <w:lang w:eastAsia="en-US"/>
        </w:rPr>
        <w:t>the</w:t>
      </w:r>
      <w:proofErr w:type="spellEnd"/>
      <w:r w:rsidRPr="00467410">
        <w:rPr>
          <w:rFonts w:ascii="Source Sans Pro" w:hAnsi="Source Sans Pro" w:cs="Segoe UI"/>
          <w:sz w:val="16"/>
          <w:szCs w:val="16"/>
          <w:lang w:eastAsia="en-US"/>
        </w:rPr>
        <w:t xml:space="preserve"> EU</w:t>
      </w:r>
      <w:r w:rsidR="00FC4CA8" w:rsidRPr="00467410">
        <w:rPr>
          <w:rFonts w:ascii="Source Sans Pro" w:hAnsi="Source Sans Pro" w:cs="Segoe UI"/>
          <w:sz w:val="16"/>
          <w:szCs w:val="16"/>
          <w:lang w:eastAsia="en-US"/>
        </w:rPr>
        <w:t>.</w:t>
      </w:r>
      <w:r w:rsidRPr="00467410">
        <w:rPr>
          <w:rFonts w:ascii="Source Sans Pro" w:hAnsi="Source Sans Pro" w:cs="Segoe UI"/>
          <w:sz w:val="16"/>
          <w:szCs w:val="16"/>
          <w:lang w:eastAsia="en-US"/>
        </w:rPr>
        <w:t xml:space="preserve"> Dostupné na: </w:t>
      </w:r>
      <w:hyperlink r:id="rId37" w:history="1">
        <w:r w:rsidR="00A743F4" w:rsidRPr="00467410">
          <w:rPr>
            <w:rStyle w:val="Hypertextovprepojenie"/>
            <w:rFonts w:ascii="Source Sans Pro" w:hAnsi="Source Sans Pro" w:cs="Segoe UI"/>
            <w:sz w:val="16"/>
            <w:szCs w:val="16"/>
            <w:lang w:eastAsia="en-US"/>
          </w:rPr>
          <w:t>https://www.europarl.europa.eu/RegData/etudes/STUD/2023/747263/IPOL_STU(2023)747263_EN.pdf</w:t>
        </w:r>
      </w:hyperlink>
      <w:r w:rsidR="00A743F4" w:rsidRPr="00467410">
        <w:rPr>
          <w:rFonts w:ascii="Source Sans Pro" w:hAnsi="Source Sans Pro" w:cs="Segoe UI"/>
          <w:sz w:val="16"/>
          <w:szCs w:val="16"/>
          <w:lang w:eastAsia="en-US"/>
        </w:rPr>
        <w:t xml:space="preserve"> </w:t>
      </w:r>
      <w:r w:rsidRPr="00467410">
        <w:rPr>
          <w:rFonts w:ascii="Source Sans Pro" w:hAnsi="Source Sans Pro"/>
          <w:sz w:val="16"/>
          <w:szCs w:val="16"/>
        </w:rPr>
        <w:t xml:space="preserve"> </w:t>
      </w:r>
    </w:p>
  </w:footnote>
  <w:footnote w:id="51">
    <w:p w14:paraId="4CC03488" w14:textId="2943A1F3" w:rsidR="00D20BC8" w:rsidRPr="001238C6" w:rsidRDefault="00D20BC8" w:rsidP="00467410">
      <w:pPr>
        <w:pStyle w:val="Textpoznmkypodiarou"/>
        <w:rPr>
          <w:rFonts w:ascii="Source Sans Pro" w:hAnsi="Source Sans Pro"/>
        </w:rPr>
      </w:pPr>
      <w:r w:rsidRPr="00467410">
        <w:rPr>
          <w:rStyle w:val="Odkaznapoznmkupodiarou"/>
          <w:rFonts w:ascii="Source Sans Pro" w:hAnsi="Source Sans Pro"/>
          <w:sz w:val="16"/>
          <w:szCs w:val="16"/>
        </w:rPr>
        <w:footnoteRef/>
      </w:r>
      <w:r w:rsidRPr="00467410">
        <w:rPr>
          <w:rFonts w:ascii="Source Sans Pro" w:hAnsi="Source Sans Pro"/>
          <w:sz w:val="16"/>
          <w:szCs w:val="16"/>
        </w:rPr>
        <w:t xml:space="preserve"> </w:t>
      </w:r>
      <w:proofErr w:type="spellStart"/>
      <w:r w:rsidR="000515BB" w:rsidRPr="00467410">
        <w:rPr>
          <w:rFonts w:ascii="Source Sans Pro" w:hAnsi="Source Sans Pro"/>
          <w:sz w:val="16"/>
          <w:szCs w:val="16"/>
        </w:rPr>
        <w:t>Rail</w:t>
      </w:r>
      <w:proofErr w:type="spellEnd"/>
      <w:r w:rsidR="000515BB" w:rsidRPr="00467410">
        <w:rPr>
          <w:rFonts w:ascii="Source Sans Pro" w:hAnsi="Source Sans Pro"/>
          <w:sz w:val="16"/>
          <w:szCs w:val="16"/>
        </w:rPr>
        <w:t xml:space="preserve"> </w:t>
      </w:r>
      <w:proofErr w:type="spellStart"/>
      <w:r w:rsidR="000515BB" w:rsidRPr="00467410">
        <w:rPr>
          <w:rFonts w:ascii="Source Sans Pro" w:hAnsi="Source Sans Pro"/>
          <w:sz w:val="16"/>
          <w:szCs w:val="16"/>
        </w:rPr>
        <w:t>Freight</w:t>
      </w:r>
      <w:proofErr w:type="spellEnd"/>
      <w:r w:rsidR="000515BB" w:rsidRPr="00467410">
        <w:rPr>
          <w:rFonts w:ascii="Source Sans Pro" w:hAnsi="Source Sans Pro"/>
          <w:sz w:val="16"/>
          <w:szCs w:val="16"/>
        </w:rPr>
        <w:t xml:space="preserve"> Forward: </w:t>
      </w:r>
      <w:proofErr w:type="spellStart"/>
      <w:r w:rsidR="000515BB" w:rsidRPr="00467410">
        <w:rPr>
          <w:rFonts w:ascii="Source Sans Pro" w:hAnsi="Source Sans Pro"/>
          <w:sz w:val="16"/>
          <w:szCs w:val="16"/>
        </w:rPr>
        <w:t>Green</w:t>
      </w:r>
      <w:proofErr w:type="spellEnd"/>
      <w:r w:rsidR="000515BB" w:rsidRPr="00467410">
        <w:rPr>
          <w:rFonts w:ascii="Source Sans Pro" w:hAnsi="Source Sans Pro"/>
          <w:sz w:val="16"/>
          <w:szCs w:val="16"/>
        </w:rPr>
        <w:t xml:space="preserve"> </w:t>
      </w:r>
      <w:proofErr w:type="spellStart"/>
      <w:r w:rsidR="000515BB" w:rsidRPr="00467410">
        <w:rPr>
          <w:rFonts w:ascii="Source Sans Pro" w:hAnsi="Source Sans Pro"/>
          <w:sz w:val="16"/>
          <w:szCs w:val="16"/>
        </w:rPr>
        <w:t>Deal</w:t>
      </w:r>
      <w:proofErr w:type="spellEnd"/>
      <w:r w:rsidR="000515BB" w:rsidRPr="00467410">
        <w:rPr>
          <w:rFonts w:ascii="Source Sans Pro" w:hAnsi="Source Sans Pro"/>
          <w:sz w:val="16"/>
          <w:szCs w:val="16"/>
        </w:rPr>
        <w:t xml:space="preserve"> </w:t>
      </w:r>
      <w:proofErr w:type="spellStart"/>
      <w:r w:rsidR="000515BB" w:rsidRPr="00467410">
        <w:rPr>
          <w:rFonts w:ascii="Source Sans Pro" w:hAnsi="Source Sans Pro"/>
          <w:sz w:val="16"/>
          <w:szCs w:val="16"/>
        </w:rPr>
        <w:t>Paper</w:t>
      </w:r>
      <w:proofErr w:type="spellEnd"/>
      <w:r w:rsidR="000515BB" w:rsidRPr="00467410">
        <w:rPr>
          <w:rFonts w:ascii="Source Sans Pro" w:hAnsi="Source Sans Pro"/>
          <w:sz w:val="16"/>
          <w:szCs w:val="16"/>
        </w:rPr>
        <w:t xml:space="preserve">. Dostupné na: </w:t>
      </w:r>
      <w:hyperlink r:id="rId38" w:history="1">
        <w:r w:rsidR="00467410" w:rsidRPr="00467410">
          <w:rPr>
            <w:rStyle w:val="Hypertextovprepojenie"/>
            <w:rFonts w:ascii="Source Sans Pro" w:hAnsi="Source Sans Pro"/>
            <w:sz w:val="16"/>
            <w:szCs w:val="16"/>
          </w:rPr>
          <w:t>https://www.railfreightforward.eu/sites/default/files/downloadcenter/200710_green_deal_paper_rff_final_2020070712h00.pdf</w:t>
        </w:r>
      </w:hyperlink>
      <w:r w:rsidR="00467410">
        <w:rPr>
          <w:rFonts w:ascii="Source Sans Pro" w:hAnsi="Source Sans Pro"/>
          <w:sz w:val="16"/>
          <w:szCs w:val="16"/>
        </w:rPr>
        <w:t xml:space="preserve"> </w:t>
      </w:r>
    </w:p>
  </w:footnote>
  <w:footnote w:id="52">
    <w:p w14:paraId="6AB94C58" w14:textId="77777777" w:rsidR="008B70E3" w:rsidRPr="00467410" w:rsidRDefault="008B70E3" w:rsidP="00467410">
      <w:pPr>
        <w:pStyle w:val="Textpoznmkypodiarou"/>
        <w:jc w:val="both"/>
        <w:rPr>
          <w:rFonts w:ascii="Source Sans Pro" w:hAnsi="Source Sans Pro"/>
          <w:sz w:val="16"/>
          <w:szCs w:val="16"/>
        </w:rPr>
      </w:pPr>
      <w:r w:rsidRPr="00467410">
        <w:rPr>
          <w:rStyle w:val="Odkaznapoznmkupodiarou"/>
          <w:rFonts w:ascii="Source Sans Pro" w:hAnsi="Source Sans Pro"/>
          <w:sz w:val="16"/>
          <w:szCs w:val="16"/>
        </w:rPr>
        <w:footnoteRef/>
      </w:r>
      <w:r w:rsidRPr="00467410">
        <w:rPr>
          <w:rFonts w:ascii="Source Sans Pro" w:hAnsi="Source Sans Pro"/>
          <w:sz w:val="16"/>
          <w:szCs w:val="16"/>
        </w:rPr>
        <w:t xml:space="preserve"> Výskumno-vývojová základňa zahŕňa infraštruktúru a ľudské kapacity</w:t>
      </w:r>
    </w:p>
  </w:footnote>
  <w:footnote w:id="53">
    <w:p w14:paraId="7B5F9647" w14:textId="77777777" w:rsidR="00262629" w:rsidRPr="00467410" w:rsidRDefault="00262629" w:rsidP="00467410">
      <w:pPr>
        <w:jc w:val="both"/>
        <w:rPr>
          <w:rFonts w:ascii="Source Sans Pro" w:hAnsi="Source Sans Pro" w:cs="Segoe UI"/>
          <w:sz w:val="16"/>
          <w:szCs w:val="16"/>
        </w:rPr>
      </w:pPr>
      <w:r w:rsidRPr="00467410">
        <w:rPr>
          <w:rFonts w:ascii="Source Sans Pro" w:hAnsi="Source Sans Pro" w:cs="Segoe UI"/>
          <w:sz w:val="16"/>
          <w:szCs w:val="16"/>
          <w:vertAlign w:val="superscript"/>
        </w:rPr>
        <w:footnoteRef/>
      </w:r>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Overenie</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technickej</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realizovateľnosti</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budúceho</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výskumno</w:t>
      </w:r>
      <w:proofErr w:type="spellEnd"/>
      <w:r w:rsidRPr="00467410">
        <w:rPr>
          <w:rFonts w:ascii="Source Sans Pro" w:hAnsi="Source Sans Pro" w:cs="Segoe UI"/>
          <w:sz w:val="16"/>
          <w:szCs w:val="16"/>
        </w:rPr>
        <w:t xml:space="preserve">-vývojového </w:t>
      </w:r>
      <w:proofErr w:type="spellStart"/>
      <w:r w:rsidRPr="00467410">
        <w:rPr>
          <w:rFonts w:ascii="Source Sans Pro" w:hAnsi="Source Sans Pro" w:cs="Segoe UI"/>
          <w:sz w:val="16"/>
          <w:szCs w:val="16"/>
        </w:rPr>
        <w:t>testovacieho</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prostredia</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cestnej</w:t>
      </w:r>
      <w:proofErr w:type="spellEnd"/>
      <w:r w:rsidRPr="00467410">
        <w:rPr>
          <w:rFonts w:ascii="Source Sans Pro" w:hAnsi="Source Sans Pro" w:cs="Segoe UI"/>
          <w:sz w:val="16"/>
          <w:szCs w:val="16"/>
        </w:rPr>
        <w:t xml:space="preserve"> dopravy </w:t>
      </w:r>
      <w:proofErr w:type="spellStart"/>
      <w:r w:rsidRPr="00467410">
        <w:rPr>
          <w:rFonts w:ascii="Source Sans Pro" w:hAnsi="Source Sans Pro" w:cs="Segoe UI"/>
          <w:sz w:val="16"/>
          <w:szCs w:val="16"/>
        </w:rPr>
        <w:t>pre</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inteligentnú</w:t>
      </w:r>
      <w:proofErr w:type="spellEnd"/>
      <w:r w:rsidRPr="00467410">
        <w:rPr>
          <w:rFonts w:ascii="Source Sans Pro" w:hAnsi="Source Sans Pro" w:cs="Segoe UI"/>
          <w:sz w:val="16"/>
          <w:szCs w:val="16"/>
        </w:rPr>
        <w:t xml:space="preserve"> mobilitu v </w:t>
      </w:r>
      <w:proofErr w:type="spellStart"/>
      <w:r w:rsidRPr="00467410">
        <w:rPr>
          <w:rFonts w:ascii="Source Sans Pro" w:hAnsi="Source Sans Pro" w:cs="Segoe UI"/>
          <w:sz w:val="16"/>
          <w:szCs w:val="16"/>
        </w:rPr>
        <w:t>Slovenskej</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republike</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Záverečná</w:t>
      </w:r>
      <w:proofErr w:type="spellEnd"/>
      <w:r w:rsidRPr="00467410">
        <w:rPr>
          <w:rFonts w:ascii="Source Sans Pro" w:hAnsi="Source Sans Pro" w:cs="Segoe UI"/>
          <w:sz w:val="16"/>
          <w:szCs w:val="16"/>
        </w:rPr>
        <w:t xml:space="preserve"> správa. 2023.</w:t>
      </w:r>
    </w:p>
  </w:footnote>
  <w:footnote w:id="54">
    <w:p w14:paraId="1D151B67" w14:textId="57708E4F" w:rsidR="00262629" w:rsidRPr="002B49A6" w:rsidRDefault="00262629" w:rsidP="00467410">
      <w:pPr>
        <w:jc w:val="both"/>
        <w:rPr>
          <w:rFonts w:ascii="Source Sans Pro" w:hAnsi="Source Sans Pro"/>
          <w:sz w:val="16"/>
          <w:szCs w:val="16"/>
        </w:rPr>
      </w:pPr>
      <w:r w:rsidRPr="00467410">
        <w:rPr>
          <w:rFonts w:ascii="Source Sans Pro" w:hAnsi="Source Sans Pro" w:cs="Segoe UI"/>
          <w:sz w:val="16"/>
          <w:szCs w:val="16"/>
          <w:vertAlign w:val="superscript"/>
        </w:rPr>
        <w:footnoteRef/>
      </w:r>
      <w:r w:rsidRPr="00467410">
        <w:rPr>
          <w:rFonts w:ascii="Source Sans Pro" w:hAnsi="Source Sans Pro" w:cs="Segoe UI"/>
          <w:sz w:val="16"/>
          <w:szCs w:val="16"/>
        </w:rPr>
        <w:t xml:space="preserve"> V </w:t>
      </w:r>
      <w:proofErr w:type="spellStart"/>
      <w:r w:rsidRPr="00467410">
        <w:rPr>
          <w:rFonts w:ascii="Source Sans Pro" w:hAnsi="Source Sans Pro" w:cs="Segoe UI"/>
          <w:sz w:val="16"/>
          <w:szCs w:val="16"/>
        </w:rPr>
        <w:t>Európskej</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schéme</w:t>
      </w:r>
      <w:proofErr w:type="spellEnd"/>
      <w:r w:rsidRPr="00467410">
        <w:rPr>
          <w:rFonts w:ascii="Source Sans Pro" w:hAnsi="Source Sans Pro" w:cs="Segoe UI"/>
          <w:sz w:val="16"/>
          <w:szCs w:val="16"/>
        </w:rPr>
        <w:t xml:space="preserve"> Horizont 2020 </w:t>
      </w:r>
      <w:proofErr w:type="spellStart"/>
      <w:r w:rsidRPr="00467410">
        <w:rPr>
          <w:rFonts w:ascii="Source Sans Pro" w:hAnsi="Source Sans Pro" w:cs="Segoe UI"/>
          <w:sz w:val="16"/>
          <w:szCs w:val="16"/>
        </w:rPr>
        <w:t>počas</w:t>
      </w:r>
      <w:proofErr w:type="spellEnd"/>
      <w:r w:rsidRPr="00467410">
        <w:rPr>
          <w:rFonts w:ascii="Source Sans Pro" w:hAnsi="Source Sans Pro" w:cs="Segoe UI"/>
          <w:sz w:val="16"/>
          <w:szCs w:val="16"/>
        </w:rPr>
        <w:t xml:space="preserve"> jej celého programového </w:t>
      </w:r>
      <w:proofErr w:type="spellStart"/>
      <w:r w:rsidRPr="00467410">
        <w:rPr>
          <w:rFonts w:ascii="Source Sans Pro" w:hAnsi="Source Sans Pro" w:cs="Segoe UI"/>
          <w:sz w:val="16"/>
          <w:szCs w:val="16"/>
        </w:rPr>
        <w:t>obdobia</w:t>
      </w:r>
      <w:proofErr w:type="spellEnd"/>
      <w:r w:rsidRPr="00467410">
        <w:rPr>
          <w:rFonts w:ascii="Source Sans Pro" w:hAnsi="Source Sans Pro" w:cs="Segoe UI"/>
          <w:sz w:val="16"/>
          <w:szCs w:val="16"/>
        </w:rPr>
        <w:t xml:space="preserve"> získali </w:t>
      </w:r>
      <w:proofErr w:type="spellStart"/>
      <w:r w:rsidRPr="00467410">
        <w:rPr>
          <w:rFonts w:ascii="Source Sans Pro" w:hAnsi="Source Sans Pro" w:cs="Segoe UI"/>
          <w:sz w:val="16"/>
          <w:szCs w:val="16"/>
        </w:rPr>
        <w:t>výskumné</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inštitúcie</w:t>
      </w:r>
      <w:proofErr w:type="spellEnd"/>
      <w:r w:rsidRPr="00467410">
        <w:rPr>
          <w:rFonts w:ascii="Source Sans Pro" w:hAnsi="Source Sans Pro" w:cs="Segoe UI"/>
          <w:sz w:val="16"/>
          <w:szCs w:val="16"/>
        </w:rPr>
        <w:t xml:space="preserve"> a firmy </w:t>
      </w:r>
      <w:proofErr w:type="spellStart"/>
      <w:r w:rsidRPr="00467410">
        <w:rPr>
          <w:rFonts w:ascii="Source Sans Pro" w:hAnsi="Source Sans Pro" w:cs="Segoe UI"/>
          <w:sz w:val="16"/>
          <w:szCs w:val="16"/>
        </w:rPr>
        <w:t>Slovenskej</w:t>
      </w:r>
      <w:proofErr w:type="spellEnd"/>
      <w:r w:rsidRPr="00467410">
        <w:rPr>
          <w:rFonts w:ascii="Source Sans Pro" w:hAnsi="Source Sans Pro" w:cs="Segoe UI"/>
          <w:sz w:val="16"/>
          <w:szCs w:val="16"/>
        </w:rPr>
        <w:t xml:space="preserve"> republiky </w:t>
      </w:r>
      <w:proofErr w:type="spellStart"/>
      <w:r w:rsidRPr="00467410">
        <w:rPr>
          <w:rFonts w:ascii="Source Sans Pro" w:hAnsi="Source Sans Pro" w:cs="Segoe UI"/>
          <w:sz w:val="16"/>
          <w:szCs w:val="16"/>
        </w:rPr>
        <w:t>celkovú</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alokáciu</w:t>
      </w:r>
      <w:proofErr w:type="spellEnd"/>
      <w:r w:rsidRPr="00467410">
        <w:rPr>
          <w:rFonts w:ascii="Source Sans Pro" w:hAnsi="Source Sans Pro" w:cs="Segoe UI"/>
          <w:sz w:val="16"/>
          <w:szCs w:val="16"/>
        </w:rPr>
        <w:t xml:space="preserve"> 3 568 561 EUR v </w:t>
      </w:r>
      <w:proofErr w:type="spellStart"/>
      <w:r w:rsidRPr="00467410">
        <w:rPr>
          <w:rFonts w:ascii="Source Sans Pro" w:hAnsi="Source Sans Pro" w:cs="Segoe UI"/>
          <w:sz w:val="16"/>
          <w:szCs w:val="16"/>
        </w:rPr>
        <w:t>projektoch</w:t>
      </w:r>
      <w:proofErr w:type="spellEnd"/>
      <w:r w:rsidRPr="00467410">
        <w:rPr>
          <w:rFonts w:ascii="Source Sans Pro" w:hAnsi="Source Sans Pro" w:cs="Segoe UI"/>
          <w:sz w:val="16"/>
          <w:szCs w:val="16"/>
        </w:rPr>
        <w:t xml:space="preserve"> z oblasti mobility (</w:t>
      </w:r>
      <w:proofErr w:type="spellStart"/>
      <w:r w:rsidRPr="00467410">
        <w:rPr>
          <w:rFonts w:ascii="Source Sans Pro" w:hAnsi="Source Sans Pro" w:cs="Segoe UI"/>
          <w:sz w:val="16"/>
          <w:szCs w:val="16"/>
        </w:rPr>
        <w:t>časť</w:t>
      </w:r>
      <w:proofErr w:type="spellEnd"/>
      <w:r w:rsidRPr="00467410">
        <w:rPr>
          <w:rFonts w:ascii="Source Sans Pro" w:hAnsi="Source Sans Pro" w:cs="Segoe UI"/>
          <w:sz w:val="16"/>
          <w:szCs w:val="16"/>
        </w:rPr>
        <w:t xml:space="preserve"> </w:t>
      </w:r>
      <w:proofErr w:type="spellStart"/>
      <w:r w:rsidRPr="00467410">
        <w:rPr>
          <w:rFonts w:ascii="Source Sans Pro" w:hAnsi="Source Sans Pro" w:cs="Segoe UI"/>
          <w:sz w:val="16"/>
          <w:szCs w:val="16"/>
        </w:rPr>
        <w:t>prostriedkov</w:t>
      </w:r>
      <w:proofErr w:type="spellEnd"/>
      <w:r w:rsidRPr="00467410">
        <w:rPr>
          <w:rFonts w:ascii="Source Sans Pro" w:hAnsi="Source Sans Pro" w:cs="Segoe UI"/>
          <w:sz w:val="16"/>
          <w:szCs w:val="16"/>
        </w:rPr>
        <w:t xml:space="preserve"> aj z oblasti </w:t>
      </w:r>
      <w:proofErr w:type="spellStart"/>
      <w:r w:rsidRPr="00467410">
        <w:rPr>
          <w:rFonts w:ascii="Source Sans Pro" w:hAnsi="Source Sans Pro" w:cs="Segoe UI"/>
          <w:sz w:val="16"/>
          <w:szCs w:val="16"/>
        </w:rPr>
        <w:t>prepojenej</w:t>
      </w:r>
      <w:proofErr w:type="spellEnd"/>
      <w:r w:rsidRPr="00467410">
        <w:rPr>
          <w:rFonts w:ascii="Source Sans Pro" w:hAnsi="Source Sans Pro" w:cs="Segoe UI"/>
          <w:sz w:val="16"/>
          <w:szCs w:val="16"/>
        </w:rPr>
        <w:t xml:space="preserve"> a </w:t>
      </w:r>
      <w:proofErr w:type="spellStart"/>
      <w:r w:rsidRPr="00467410">
        <w:rPr>
          <w:rFonts w:ascii="Source Sans Pro" w:hAnsi="Source Sans Pro" w:cs="Segoe UI"/>
          <w:sz w:val="16"/>
          <w:szCs w:val="16"/>
        </w:rPr>
        <w:t>autonómnej</w:t>
      </w:r>
      <w:proofErr w:type="spellEnd"/>
      <w:r w:rsidRPr="00467410">
        <w:rPr>
          <w:rFonts w:ascii="Source Sans Pro" w:hAnsi="Source Sans Pro" w:cs="Segoe UI"/>
          <w:sz w:val="16"/>
          <w:szCs w:val="16"/>
        </w:rPr>
        <w:t xml:space="preserve"> mobility). Dostupné na: </w:t>
      </w:r>
      <w:hyperlink r:id="rId39" w:history="1">
        <w:r w:rsidRPr="00467410">
          <w:rPr>
            <w:rStyle w:val="Hypertextovprepojenie"/>
            <w:rFonts w:ascii="Source Sans Pro" w:hAnsi="Source Sans Pro" w:cs="Segoe UI"/>
            <w:sz w:val="16"/>
            <w:szCs w:val="16"/>
          </w:rPr>
          <w:t>https://dashboard.tech.ec.europa.eu/qs_digit_dashboard_mt/public/sense/app/d58f3864-d519-4f9f-855e-c34f9860acdd/sheet/KVdtQ/state/analysis</w:t>
        </w:r>
      </w:hyperlink>
      <w:r w:rsidRPr="002B49A6">
        <w:rPr>
          <w:rFonts w:ascii="Source Sans Pro" w:hAnsi="Source Sans Pro" w:cs="Segoe UI"/>
          <w:sz w:val="16"/>
          <w:szCs w:val="16"/>
        </w:rPr>
        <w:t xml:space="preserve"> </w:t>
      </w:r>
    </w:p>
  </w:footnote>
  <w:footnote w:id="55">
    <w:p w14:paraId="4DC910C3" w14:textId="77777777" w:rsidR="00262629" w:rsidRPr="007D225B" w:rsidRDefault="00262629" w:rsidP="002B49A6">
      <w:pPr>
        <w:pStyle w:val="Textpoznmkypodiarou"/>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V zmysle Zmluvy o fungovaní Európskej Únie (TFEU), článku 187. Dostupné na: </w:t>
      </w:r>
      <w:hyperlink r:id="rId40" w:history="1">
        <w:r w:rsidRPr="007D225B">
          <w:rPr>
            <w:rStyle w:val="Hypertextovprepojenie"/>
            <w:rFonts w:ascii="Source Sans Pro" w:hAnsi="Source Sans Pro" w:cs="Segoe UI"/>
            <w:sz w:val="16"/>
            <w:szCs w:val="16"/>
          </w:rPr>
          <w:t>https://eur-lex.europa.eu/legal-content/SK/TXT/PDF/?uri=CELEX:12012E/TXT</w:t>
        </w:r>
      </w:hyperlink>
      <w:r w:rsidRPr="007D225B">
        <w:rPr>
          <w:rFonts w:ascii="Source Sans Pro" w:hAnsi="Source Sans Pro" w:cs="Segoe UI"/>
          <w:sz w:val="16"/>
          <w:szCs w:val="16"/>
        </w:rPr>
        <w:t xml:space="preserve"> </w:t>
      </w:r>
    </w:p>
  </w:footnote>
  <w:footnote w:id="56">
    <w:p w14:paraId="641AEC92" w14:textId="203A340C" w:rsidR="00EB52C7" w:rsidRPr="003F5C79" w:rsidRDefault="00EB52C7" w:rsidP="003F5C79">
      <w:pPr>
        <w:rPr>
          <w:rFonts w:ascii="Source Sans Pro" w:hAnsi="Source Sans Pro" w:cs="Segoe UI"/>
          <w:sz w:val="16"/>
          <w:szCs w:val="16"/>
        </w:rPr>
      </w:pPr>
      <w:r w:rsidRPr="007D225B">
        <w:rPr>
          <w:rFonts w:ascii="Source Sans Pro" w:hAnsi="Source Sans Pro" w:cs="Segoe UI"/>
          <w:sz w:val="16"/>
          <w:szCs w:val="16"/>
          <w:vertAlign w:val="superscript"/>
        </w:rPr>
        <w:footnoteRef/>
      </w:r>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European</w:t>
      </w:r>
      <w:proofErr w:type="spellEnd"/>
      <w:r w:rsidRPr="007D225B">
        <w:rPr>
          <w:rFonts w:ascii="Source Sans Pro" w:hAnsi="Source Sans Pro" w:cs="Segoe UI"/>
          <w:sz w:val="16"/>
          <w:szCs w:val="16"/>
        </w:rPr>
        <w:t xml:space="preserve"> Union: </w:t>
      </w:r>
      <w:proofErr w:type="spellStart"/>
      <w:r w:rsidRPr="007D225B">
        <w:rPr>
          <w:rFonts w:ascii="Source Sans Pro" w:hAnsi="Source Sans Pro" w:cs="Segoe UI"/>
          <w:sz w:val="16"/>
          <w:szCs w:val="16"/>
        </w:rPr>
        <w:t>Competition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analysis</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of</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the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electric</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vehicle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recharging</w:t>
      </w:r>
      <w:proofErr w:type="spellEnd"/>
      <w:r w:rsidRPr="007D225B">
        <w:rPr>
          <w:rFonts w:ascii="Source Sans Pro" w:hAnsi="Source Sans Pro" w:cs="Segoe UI"/>
          <w:sz w:val="16"/>
          <w:szCs w:val="16"/>
        </w:rPr>
        <w:t xml:space="preserve"> market </w:t>
      </w:r>
      <w:proofErr w:type="spellStart"/>
      <w:r w:rsidRPr="007D225B">
        <w:rPr>
          <w:rFonts w:ascii="Source Sans Pro" w:hAnsi="Source Sans Pro" w:cs="Segoe UI"/>
          <w:sz w:val="16"/>
          <w:szCs w:val="16"/>
        </w:rPr>
        <w:t>across</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the</w:t>
      </w:r>
      <w:proofErr w:type="spellEnd"/>
      <w:r w:rsidRPr="007D225B">
        <w:rPr>
          <w:rFonts w:ascii="Source Sans Pro" w:hAnsi="Source Sans Pro" w:cs="Segoe UI"/>
          <w:sz w:val="16"/>
          <w:szCs w:val="16"/>
        </w:rPr>
        <w:t xml:space="preserve"> EU27 + </w:t>
      </w:r>
      <w:proofErr w:type="spellStart"/>
      <w:r w:rsidRPr="007D225B">
        <w:rPr>
          <w:rFonts w:ascii="Source Sans Pro" w:hAnsi="Source Sans Pro" w:cs="Segoe UI"/>
          <w:sz w:val="16"/>
          <w:szCs w:val="16"/>
        </w:rPr>
        <w:t>the</w:t>
      </w:r>
      <w:proofErr w:type="spellEnd"/>
      <w:r w:rsidRPr="007D225B">
        <w:rPr>
          <w:rFonts w:ascii="Source Sans Pro" w:hAnsi="Source Sans Pro" w:cs="Segoe UI"/>
          <w:sz w:val="16"/>
          <w:szCs w:val="16"/>
        </w:rPr>
        <w:t xml:space="preserve"> UK</w:t>
      </w:r>
      <w:r w:rsidRPr="007D225B">
        <w:rPr>
          <w:rFonts w:ascii="Source Sans Pro" w:hAnsi="Source Sans Pro"/>
          <w:sz w:val="16"/>
          <w:szCs w:val="16"/>
        </w:rPr>
        <w:t xml:space="preserve">. </w:t>
      </w:r>
      <w:r w:rsidR="058145DE" w:rsidRPr="007D225B">
        <w:rPr>
          <w:rFonts w:ascii="Source Sans Pro" w:hAnsi="Source Sans Pro"/>
          <w:sz w:val="16"/>
          <w:szCs w:val="16"/>
        </w:rPr>
        <w:t xml:space="preserve">Dostupné na: </w:t>
      </w:r>
      <w:hyperlink r:id="rId41">
        <w:r w:rsidR="058145DE" w:rsidRPr="007D225B">
          <w:rPr>
            <w:rStyle w:val="Hypertextovprepojenie"/>
            <w:rFonts w:ascii="Source Sans Pro" w:hAnsi="Source Sans Pro" w:cs="Segoe UI"/>
            <w:sz w:val="16"/>
            <w:szCs w:val="16"/>
          </w:rPr>
          <w:t>https://op.europa.eu/en/publication-detail/-/publication/c9f5b4eb-72ee-11ee-9220-01aa75ed71a1</w:t>
        </w:r>
      </w:hyperlink>
      <w:r w:rsidR="058145DE" w:rsidRPr="058145DE">
        <w:rPr>
          <w:rStyle w:val="Hypertextovprepojenie"/>
          <w:rFonts w:ascii="Source Sans Pro" w:hAnsi="Source Sans Pro" w:cs="Segoe UI"/>
          <w:sz w:val="16"/>
          <w:szCs w:val="16"/>
        </w:rPr>
        <w:t xml:space="preserve"> </w:t>
      </w:r>
    </w:p>
  </w:footnote>
  <w:footnote w:id="57">
    <w:p w14:paraId="77F281D1" w14:textId="77777777" w:rsidR="00EB52C7" w:rsidRPr="007D225B" w:rsidRDefault="00EB52C7" w:rsidP="003F5C79">
      <w:pPr>
        <w:rPr>
          <w:rFonts w:ascii="Source Sans Pro" w:hAnsi="Source Sans Pro" w:cs="Segoe UI"/>
          <w:sz w:val="16"/>
          <w:szCs w:val="16"/>
        </w:rPr>
      </w:pPr>
      <w:r w:rsidRPr="007D225B">
        <w:rPr>
          <w:rFonts w:ascii="Source Sans Pro" w:hAnsi="Source Sans Pro" w:cs="Segoe UI"/>
          <w:sz w:val="16"/>
          <w:szCs w:val="16"/>
          <w:vertAlign w:val="superscript"/>
        </w:rPr>
        <w:footnoteRef/>
      </w:r>
      <w:r w:rsidRPr="007D225B">
        <w:rPr>
          <w:rFonts w:ascii="Source Sans Pro" w:hAnsi="Source Sans Pro" w:cs="Segoe UI"/>
          <w:sz w:val="16"/>
          <w:szCs w:val="16"/>
          <w:vertAlign w:val="superscript"/>
        </w:rPr>
        <w:t xml:space="preserve"> </w:t>
      </w:r>
      <w:r w:rsidRPr="007D225B">
        <w:rPr>
          <w:rFonts w:ascii="Source Sans Pro" w:hAnsi="Source Sans Pro" w:cs="Segoe UI"/>
          <w:sz w:val="16"/>
          <w:szCs w:val="16"/>
        </w:rPr>
        <w:t xml:space="preserve">SEVA-Počet </w:t>
      </w:r>
      <w:proofErr w:type="spellStart"/>
      <w:r w:rsidRPr="007D225B">
        <w:rPr>
          <w:rFonts w:ascii="Source Sans Pro" w:hAnsi="Source Sans Pro" w:cs="Segoe UI"/>
          <w:sz w:val="16"/>
          <w:szCs w:val="16"/>
        </w:rPr>
        <w:t>batériových</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osobných</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elektromobilov</w:t>
      </w:r>
      <w:proofErr w:type="spellEnd"/>
      <w:r w:rsidRPr="007D225B">
        <w:rPr>
          <w:rFonts w:ascii="Source Sans Pro" w:hAnsi="Source Sans Pro" w:cs="Segoe UI"/>
          <w:sz w:val="16"/>
          <w:szCs w:val="16"/>
        </w:rPr>
        <w:t xml:space="preserve"> (M1) v </w:t>
      </w:r>
      <w:proofErr w:type="spellStart"/>
      <w:r w:rsidRPr="007D225B">
        <w:rPr>
          <w:rFonts w:ascii="Source Sans Pro" w:hAnsi="Source Sans Pro" w:cs="Segoe UI"/>
          <w:sz w:val="16"/>
          <w:szCs w:val="16"/>
        </w:rPr>
        <w:t>Európe</w:t>
      </w:r>
      <w:proofErr w:type="spellEnd"/>
      <w:r w:rsidRPr="007D225B">
        <w:rPr>
          <w:rFonts w:ascii="Source Sans Pro" w:hAnsi="Source Sans Pro" w:cs="Segoe UI"/>
          <w:sz w:val="16"/>
          <w:szCs w:val="16"/>
        </w:rPr>
        <w:t xml:space="preserve"> v roku 2023. Dostupné na: </w:t>
      </w:r>
      <w:hyperlink r:id="rId42" w:history="1">
        <w:r w:rsidRPr="007D225B">
          <w:rPr>
            <w:rStyle w:val="Hypertextovprepojenie"/>
            <w:rFonts w:ascii="Source Sans Pro" w:hAnsi="Source Sans Pro" w:cs="Segoe UI"/>
            <w:sz w:val="16"/>
            <w:szCs w:val="16"/>
          </w:rPr>
          <w:t>https://seva.sk/efleetday24/</w:t>
        </w:r>
      </w:hyperlink>
      <w:r w:rsidRPr="007D225B">
        <w:rPr>
          <w:rFonts w:ascii="Source Sans Pro" w:hAnsi="Source Sans Pro" w:cs="Segoe UI"/>
          <w:sz w:val="16"/>
          <w:szCs w:val="16"/>
        </w:rPr>
        <w:t xml:space="preserve"> </w:t>
      </w:r>
    </w:p>
  </w:footnote>
  <w:footnote w:id="58">
    <w:p w14:paraId="2D6B1488" w14:textId="77777777" w:rsidR="00EB52C7" w:rsidRPr="007D225B" w:rsidRDefault="00EB52C7" w:rsidP="003F5C79">
      <w:pPr>
        <w:pStyle w:val="Textpoznmkypodiarou"/>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ACEA-New </w:t>
      </w:r>
      <w:proofErr w:type="spellStart"/>
      <w:r w:rsidRPr="007D225B">
        <w:rPr>
          <w:rFonts w:ascii="Source Sans Pro" w:hAnsi="Source Sans Pro" w:cs="Segoe UI"/>
          <w:sz w:val="16"/>
          <w:szCs w:val="16"/>
        </w:rPr>
        <w:t>commercial</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vehicle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registrations</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European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Union</w:t>
      </w:r>
      <w:proofErr w:type="spellEnd"/>
      <w:r w:rsidRPr="007D225B">
        <w:rPr>
          <w:rFonts w:ascii="Source Sans Pro" w:hAnsi="Source Sans Pro" w:cs="Segoe UI"/>
          <w:sz w:val="16"/>
          <w:szCs w:val="16"/>
        </w:rPr>
        <w:t xml:space="preserve">, Dostupné na: </w:t>
      </w:r>
      <w:hyperlink r:id="rId43" w:history="1">
        <w:r w:rsidRPr="007D225B">
          <w:rPr>
            <w:rStyle w:val="Hypertextovprepojenie"/>
            <w:rFonts w:ascii="Source Sans Pro" w:hAnsi="Source Sans Pro" w:cs="Segoe UI"/>
            <w:sz w:val="16"/>
            <w:szCs w:val="16"/>
          </w:rPr>
          <w:t>https://www.acea.auto/files/Press_release_commercial_vehicle_registrations_2023.pdf</w:t>
        </w:r>
      </w:hyperlink>
      <w:r w:rsidRPr="007D225B">
        <w:rPr>
          <w:rFonts w:ascii="Source Sans Pro" w:hAnsi="Source Sans Pro" w:cs="Segoe UI"/>
          <w:sz w:val="16"/>
          <w:szCs w:val="16"/>
        </w:rPr>
        <w:t xml:space="preserve"> </w:t>
      </w:r>
    </w:p>
  </w:footnote>
  <w:footnote w:id="59">
    <w:p w14:paraId="2829F1E2" w14:textId="77777777" w:rsidR="00EA330B" w:rsidRPr="007D225B" w:rsidRDefault="00EA330B" w:rsidP="003F5C79">
      <w:pPr>
        <w:rPr>
          <w:rFonts w:ascii="Source Sans Pro" w:hAnsi="Source Sans Pro" w:cs="Segoe UI"/>
          <w:sz w:val="16"/>
          <w:szCs w:val="16"/>
        </w:rPr>
      </w:pPr>
      <w:r w:rsidRPr="007D225B">
        <w:rPr>
          <w:rFonts w:ascii="Source Sans Pro" w:hAnsi="Source Sans Pro" w:cs="Segoe UI"/>
          <w:sz w:val="16"/>
          <w:szCs w:val="16"/>
          <w:vertAlign w:val="superscript"/>
        </w:rPr>
        <w:footnoteRef/>
      </w:r>
      <w:r w:rsidRPr="007D225B">
        <w:rPr>
          <w:rFonts w:ascii="Source Sans Pro" w:hAnsi="Source Sans Pro" w:cs="Segoe UI"/>
          <w:sz w:val="16"/>
          <w:szCs w:val="16"/>
        </w:rPr>
        <w:t xml:space="preserve"> SHMÚ-úsek kvality </w:t>
      </w:r>
      <w:proofErr w:type="spellStart"/>
      <w:r w:rsidRPr="007D225B">
        <w:rPr>
          <w:rFonts w:ascii="Source Sans Pro" w:hAnsi="Source Sans Pro" w:cs="Segoe UI"/>
          <w:sz w:val="16"/>
          <w:szCs w:val="16"/>
        </w:rPr>
        <w:t>ovzdušia</w:t>
      </w:r>
      <w:proofErr w:type="spellEnd"/>
      <w:r w:rsidRPr="007D225B">
        <w:rPr>
          <w:rFonts w:ascii="Source Sans Pro" w:hAnsi="Source Sans Pro" w:cs="Segoe UI"/>
          <w:sz w:val="16"/>
          <w:szCs w:val="16"/>
        </w:rPr>
        <w:t xml:space="preserve">: Celkové </w:t>
      </w:r>
      <w:proofErr w:type="spellStart"/>
      <w:r w:rsidRPr="007D225B">
        <w:rPr>
          <w:rFonts w:ascii="Source Sans Pro" w:hAnsi="Source Sans Pro" w:cs="Segoe UI"/>
          <w:sz w:val="16"/>
          <w:szCs w:val="16"/>
        </w:rPr>
        <w:t>emisie</w:t>
      </w:r>
      <w:proofErr w:type="spellEnd"/>
      <w:r w:rsidRPr="007D225B">
        <w:rPr>
          <w:rFonts w:ascii="Source Sans Pro" w:hAnsi="Source Sans Pro" w:cs="Segoe UI"/>
          <w:sz w:val="16"/>
          <w:szCs w:val="16"/>
        </w:rPr>
        <w:t xml:space="preserve"> skleníkových </w:t>
      </w:r>
      <w:proofErr w:type="spellStart"/>
      <w:r w:rsidRPr="007D225B">
        <w:rPr>
          <w:rFonts w:ascii="Source Sans Pro" w:hAnsi="Source Sans Pro" w:cs="Segoe UI"/>
          <w:sz w:val="16"/>
          <w:szCs w:val="16"/>
        </w:rPr>
        <w:t>plynov</w:t>
      </w:r>
      <w:proofErr w:type="spellEnd"/>
      <w:r w:rsidRPr="007D225B">
        <w:rPr>
          <w:rFonts w:ascii="Source Sans Pro" w:hAnsi="Source Sans Pro" w:cs="Segoe UI"/>
          <w:sz w:val="16"/>
          <w:szCs w:val="16"/>
        </w:rPr>
        <w:t xml:space="preserve"> a </w:t>
      </w:r>
      <w:proofErr w:type="spellStart"/>
      <w:r w:rsidRPr="007D225B">
        <w:rPr>
          <w:rFonts w:ascii="Source Sans Pro" w:hAnsi="Source Sans Pro" w:cs="Segoe UI"/>
          <w:sz w:val="16"/>
          <w:szCs w:val="16"/>
        </w:rPr>
        <w:t>znečisťujúcich</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látok</w:t>
      </w:r>
      <w:proofErr w:type="spellEnd"/>
      <w:r w:rsidRPr="007D225B">
        <w:rPr>
          <w:rFonts w:ascii="Source Sans Pro" w:hAnsi="Source Sans Pro" w:cs="Segoe UI"/>
          <w:sz w:val="16"/>
          <w:szCs w:val="16"/>
        </w:rPr>
        <w:t xml:space="preserve"> na Slovensku. Dostupné na: </w:t>
      </w:r>
      <w:hyperlink r:id="rId44" w:history="1">
        <w:r w:rsidRPr="007D225B">
          <w:rPr>
            <w:rStyle w:val="Hypertextovprepojenie"/>
            <w:rFonts w:ascii="Source Sans Pro" w:hAnsi="Source Sans Pro" w:cs="Segoe UI"/>
            <w:sz w:val="16"/>
            <w:szCs w:val="16"/>
          </w:rPr>
          <w:t>https://oeab.shmu.sk/emisie/celkove/trendy.html</w:t>
        </w:r>
      </w:hyperlink>
      <w:r w:rsidRPr="007D225B">
        <w:rPr>
          <w:rFonts w:ascii="Source Sans Pro" w:hAnsi="Source Sans Pro" w:cs="Segoe UI"/>
          <w:sz w:val="16"/>
          <w:szCs w:val="16"/>
        </w:rPr>
        <w:t xml:space="preserve"> </w:t>
      </w:r>
    </w:p>
  </w:footnote>
  <w:footnote w:id="60">
    <w:p w14:paraId="6C313F18" w14:textId="77777777" w:rsidR="00EA330B" w:rsidRPr="007D225B" w:rsidRDefault="00EA330B" w:rsidP="00EA330B">
      <w:pPr>
        <w:pStyle w:val="Textpoznmkypodiarou"/>
        <w:jc w:val="both"/>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Style w:val="Odkaznapoznmkupodiarou"/>
          <w:rFonts w:ascii="Source Sans Pro" w:hAnsi="Source Sans Pro" w:cs="Segoe UI"/>
          <w:sz w:val="16"/>
          <w:szCs w:val="16"/>
        </w:rPr>
        <w:t xml:space="preserve"> </w:t>
      </w:r>
      <w:r w:rsidRPr="007D225B">
        <w:rPr>
          <w:rStyle w:val="Odkaznapoznmkupodiarou"/>
          <w:rFonts w:ascii="Source Sans Pro" w:hAnsi="Source Sans Pro" w:cs="Segoe UI"/>
          <w:sz w:val="16"/>
          <w:szCs w:val="16"/>
          <w:vertAlign w:val="baseline"/>
        </w:rPr>
        <w:t xml:space="preserve">Alternatívne palivá definované v Nariadení Európskeho parlamentu a Rady (EÚ) 2023/1804 o zavádzaní infraštruktúry pre alternatívne palivá </w:t>
      </w:r>
      <w:r w:rsidRPr="007D225B">
        <w:rPr>
          <w:rFonts w:ascii="Source Sans Pro" w:hAnsi="Source Sans Pro" w:cs="Segoe UI"/>
          <w:sz w:val="16"/>
          <w:szCs w:val="16"/>
        </w:rPr>
        <w:t xml:space="preserve">v zmysle </w:t>
      </w:r>
      <w:r w:rsidRPr="007D225B">
        <w:rPr>
          <w:rStyle w:val="Odkaznapoznmkupodiarou"/>
          <w:rFonts w:ascii="Source Sans Pro" w:hAnsi="Source Sans Pro" w:cs="Segoe UI"/>
          <w:sz w:val="16"/>
          <w:szCs w:val="16"/>
          <w:vertAlign w:val="baseline"/>
        </w:rPr>
        <w:t>článku 2 bodu 4a) alternatívne palivá s nulovými emisiami: elektrina, vodík, amoniak a </w:t>
      </w:r>
      <w:r w:rsidRPr="007D225B">
        <w:rPr>
          <w:rFonts w:ascii="Source Sans Pro" w:hAnsi="Source Sans Pro" w:cs="Segoe UI"/>
          <w:sz w:val="16"/>
          <w:szCs w:val="16"/>
        </w:rPr>
        <w:t>4</w:t>
      </w:r>
      <w:r w:rsidRPr="007D225B">
        <w:rPr>
          <w:rStyle w:val="Odkaznapoznmkupodiarou"/>
          <w:rFonts w:ascii="Source Sans Pro" w:hAnsi="Source Sans Pro" w:cs="Segoe UI"/>
          <w:sz w:val="16"/>
          <w:szCs w:val="16"/>
          <w:vertAlign w:val="baseline"/>
        </w:rPr>
        <w:t xml:space="preserve">b) palivá z obnoviteľných zdrojov: palivá z biomasy vrátane bioplynu a biopalivá v zmysle článku 2 bodov 27, 28 a 33 smernice (EÚ) 2018/2001, syntetické a </w:t>
      </w:r>
      <w:proofErr w:type="spellStart"/>
      <w:r w:rsidRPr="007D225B">
        <w:rPr>
          <w:rStyle w:val="Odkaznapoznmkupodiarou"/>
          <w:rFonts w:ascii="Source Sans Pro" w:hAnsi="Source Sans Pro" w:cs="Segoe UI"/>
          <w:sz w:val="16"/>
          <w:szCs w:val="16"/>
          <w:vertAlign w:val="baseline"/>
        </w:rPr>
        <w:t>parafinické</w:t>
      </w:r>
      <w:proofErr w:type="spellEnd"/>
      <w:r w:rsidRPr="007D225B">
        <w:rPr>
          <w:rStyle w:val="Odkaznapoznmkupodiarou"/>
          <w:rFonts w:ascii="Source Sans Pro" w:hAnsi="Source Sans Pro" w:cs="Segoe UI"/>
          <w:sz w:val="16"/>
          <w:szCs w:val="16"/>
          <w:vertAlign w:val="baseline"/>
        </w:rPr>
        <w:t xml:space="preserve"> palivá vrátane amoniaku vyrobené z obnoviteľných zdrojov energie</w:t>
      </w:r>
      <w:r w:rsidRPr="007D225B">
        <w:rPr>
          <w:rFonts w:ascii="Source Sans Pro" w:hAnsi="Source Sans Pro" w:cs="Segoe UI"/>
          <w:sz w:val="16"/>
          <w:szCs w:val="16"/>
        </w:rPr>
        <w:t>.</w:t>
      </w:r>
    </w:p>
  </w:footnote>
  <w:footnote w:id="61">
    <w:p w14:paraId="384E6D50" w14:textId="77777777" w:rsidR="00EA330B" w:rsidRPr="007D225B" w:rsidRDefault="00EA330B" w:rsidP="00EA330B">
      <w:pPr>
        <w:pStyle w:val="Textpoznmkypodiarou"/>
        <w:jc w:val="both"/>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Rozhodujúce termíny pre produkciu elektromobilov vo veľkom objeme na Slovensku podľa ZAP SR: Kia v roku 2025 a 2026, Volkswagen: rok 2026, </w:t>
      </w:r>
      <w:proofErr w:type="spellStart"/>
      <w:r w:rsidRPr="007D225B">
        <w:rPr>
          <w:rFonts w:ascii="Source Sans Pro" w:hAnsi="Source Sans Pro" w:cs="Segoe UI"/>
          <w:sz w:val="16"/>
          <w:szCs w:val="16"/>
        </w:rPr>
        <w:t>Stellantis</w:t>
      </w:r>
      <w:proofErr w:type="spellEnd"/>
      <w:r w:rsidRPr="007D225B">
        <w:rPr>
          <w:rFonts w:ascii="Source Sans Pro" w:hAnsi="Source Sans Pro" w:cs="Segoe UI"/>
          <w:sz w:val="16"/>
          <w:szCs w:val="16"/>
        </w:rPr>
        <w:t xml:space="preserve"> v Trnave už elektromobily vyrába, </w:t>
      </w:r>
      <w:proofErr w:type="spellStart"/>
      <w:r w:rsidRPr="007D225B">
        <w:rPr>
          <w:rFonts w:ascii="Source Sans Pro" w:hAnsi="Source Sans Pro" w:cs="Segoe UI"/>
          <w:sz w:val="16"/>
          <w:szCs w:val="16"/>
        </w:rPr>
        <w:t>Jaguar</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Land</w:t>
      </w:r>
      <w:proofErr w:type="spellEnd"/>
      <w:r w:rsidRPr="007D225B">
        <w:rPr>
          <w:rFonts w:ascii="Source Sans Pro" w:hAnsi="Source Sans Pro" w:cs="Segoe UI"/>
          <w:sz w:val="16"/>
          <w:szCs w:val="16"/>
        </w:rPr>
        <w:t xml:space="preserve"> Rover 2025 až 2030. Volvo spustí výrobu (iba) elektromobilov v roku 2027, ohlásená výroba batérií pre elektrické Porsche v Hornej Strede smeruje k roku 2026, investícia čínskeho </w:t>
      </w:r>
      <w:proofErr w:type="spellStart"/>
      <w:r w:rsidRPr="007D225B">
        <w:rPr>
          <w:rFonts w:ascii="Source Sans Pro" w:hAnsi="Source Sans Pro" w:cs="Segoe UI"/>
          <w:sz w:val="16"/>
          <w:szCs w:val="16"/>
        </w:rPr>
        <w:t>Gotionu</w:t>
      </w:r>
      <w:proofErr w:type="spellEnd"/>
      <w:r w:rsidRPr="007D225B">
        <w:rPr>
          <w:rFonts w:ascii="Source Sans Pro" w:hAnsi="Source Sans Pro" w:cs="Segoe UI"/>
          <w:sz w:val="16"/>
          <w:szCs w:val="16"/>
        </w:rPr>
        <w:t xml:space="preserve"> a konzorcia </w:t>
      </w:r>
      <w:proofErr w:type="spellStart"/>
      <w:r w:rsidRPr="007D225B">
        <w:rPr>
          <w:rFonts w:ascii="Source Sans Pro" w:hAnsi="Source Sans Pro" w:cs="Segoe UI"/>
          <w:sz w:val="16"/>
          <w:szCs w:val="16"/>
        </w:rPr>
        <w:t>Inobat</w:t>
      </w:r>
      <w:proofErr w:type="spellEnd"/>
      <w:r w:rsidRPr="007D225B">
        <w:rPr>
          <w:rFonts w:ascii="Source Sans Pro" w:hAnsi="Source Sans Pro" w:cs="Segoe UI"/>
          <w:sz w:val="16"/>
          <w:szCs w:val="16"/>
        </w:rPr>
        <w:t xml:space="preserve"> do </w:t>
      </w:r>
      <w:proofErr w:type="spellStart"/>
      <w:r w:rsidRPr="007D225B">
        <w:rPr>
          <w:rFonts w:ascii="Source Sans Pro" w:hAnsi="Source Sans Pro" w:cs="Segoe UI"/>
          <w:sz w:val="16"/>
          <w:szCs w:val="16"/>
        </w:rPr>
        <w:t>baterkárne</w:t>
      </w:r>
      <w:proofErr w:type="spellEnd"/>
      <w:r w:rsidRPr="007D225B">
        <w:rPr>
          <w:rFonts w:ascii="Source Sans Pro" w:hAnsi="Source Sans Pro" w:cs="Segoe UI"/>
          <w:sz w:val="16"/>
          <w:szCs w:val="16"/>
        </w:rPr>
        <w:t xml:space="preserve"> v Šuranoch k roku 2027.</w:t>
      </w:r>
    </w:p>
  </w:footnote>
  <w:footnote w:id="62">
    <w:p w14:paraId="33C457A0" w14:textId="71BF3EA2" w:rsidR="00EA330B" w:rsidRPr="007D225B" w:rsidRDefault="00EA330B" w:rsidP="000E1B54">
      <w:pPr>
        <w:pStyle w:val="Textpoznmkypodiarou"/>
        <w:rPr>
          <w:rFonts w:ascii="Source Sans Pro" w:hAnsi="Source Sans Pro"/>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Adapt</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Institute</w:t>
      </w:r>
      <w:proofErr w:type="spellEnd"/>
      <w:r w:rsidRPr="007D225B">
        <w:rPr>
          <w:rFonts w:ascii="Source Sans Pro" w:hAnsi="Source Sans Pro" w:cs="Segoe UI"/>
          <w:sz w:val="16"/>
          <w:szCs w:val="16"/>
        </w:rPr>
        <w:t xml:space="preserve"> a CIPE </w:t>
      </w:r>
      <w:proofErr w:type="spellStart"/>
      <w:r w:rsidRPr="007D225B">
        <w:rPr>
          <w:rFonts w:ascii="Source Sans Pro" w:hAnsi="Source Sans Pro" w:cs="Segoe UI"/>
          <w:sz w:val="16"/>
          <w:szCs w:val="16"/>
        </w:rPr>
        <w:t>European</w:t>
      </w:r>
      <w:proofErr w:type="spellEnd"/>
      <w:r w:rsidRPr="007D225B">
        <w:rPr>
          <w:rFonts w:ascii="Source Sans Pro" w:hAnsi="Source Sans Pro" w:cs="Segoe UI"/>
          <w:sz w:val="16"/>
          <w:szCs w:val="16"/>
        </w:rPr>
        <w:t xml:space="preserve"> Office: Transformácia slovenského automobilového priemyslu v novej </w:t>
      </w:r>
      <w:proofErr w:type="spellStart"/>
      <w:r w:rsidRPr="007D225B">
        <w:rPr>
          <w:rFonts w:ascii="Source Sans Pro" w:hAnsi="Source Sans Pro" w:cs="Segoe UI"/>
          <w:sz w:val="16"/>
          <w:szCs w:val="16"/>
        </w:rPr>
        <w:t>geo</w:t>
      </w:r>
      <w:proofErr w:type="spellEnd"/>
      <w:r w:rsidRPr="007D225B">
        <w:rPr>
          <w:rFonts w:ascii="Source Sans Pro" w:hAnsi="Source Sans Pro" w:cs="Segoe UI"/>
          <w:sz w:val="16"/>
          <w:szCs w:val="16"/>
        </w:rPr>
        <w:t xml:space="preserve">-ekonomickej ére. Dostupné na: </w:t>
      </w:r>
      <w:hyperlink r:id="rId45" w:history="1">
        <w:r w:rsidR="00A0700D" w:rsidRPr="007D225B">
          <w:rPr>
            <w:rStyle w:val="Hypertextovprepojenie"/>
            <w:rFonts w:ascii="Source Sans Pro" w:hAnsi="Source Sans Pro" w:cs="Segoe UI"/>
            <w:sz w:val="16"/>
            <w:szCs w:val="16"/>
          </w:rPr>
          <w:t>https://www.adaptinstitute.org/wp-content/uploads/2024/02/Transformacia-slovenskeho-automobiloveho-priemyslu-v-novej-geo-ekonomickej-ere.pdf</w:t>
        </w:r>
      </w:hyperlink>
      <w:r w:rsidR="00A0700D" w:rsidRPr="007D225B">
        <w:rPr>
          <w:rFonts w:ascii="Source Sans Pro" w:hAnsi="Source Sans Pro" w:cs="Segoe UI"/>
          <w:sz w:val="16"/>
          <w:szCs w:val="16"/>
        </w:rPr>
        <w:t xml:space="preserve"> </w:t>
      </w:r>
    </w:p>
  </w:footnote>
  <w:footnote w:id="63">
    <w:p w14:paraId="0E626C7F" w14:textId="77777777" w:rsidR="00EA330B" w:rsidRPr="007D225B" w:rsidRDefault="00EA330B" w:rsidP="000E1B54">
      <w:pPr>
        <w:pStyle w:val="Textpoznmkypodiarou"/>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IRENA – </w:t>
      </w:r>
      <w:proofErr w:type="spellStart"/>
      <w:r w:rsidRPr="007D225B">
        <w:rPr>
          <w:rFonts w:ascii="Source Sans Pro" w:hAnsi="Source Sans Pro" w:cs="Segoe UI"/>
          <w:sz w:val="16"/>
          <w:szCs w:val="16"/>
        </w:rPr>
        <w:t>Geopolitics</w:t>
      </w:r>
      <w:proofErr w:type="spellEnd"/>
      <w:r w:rsidRPr="007D225B">
        <w:rPr>
          <w:rFonts w:ascii="Source Sans Pro" w:hAnsi="Source Sans Pro" w:cs="Segoe UI"/>
          <w:sz w:val="16"/>
          <w:szCs w:val="16"/>
        </w:rPr>
        <w:t xml:space="preserve"> of </w:t>
      </w:r>
      <w:proofErr w:type="spellStart"/>
      <w:r w:rsidRPr="007D225B">
        <w:rPr>
          <w:rFonts w:ascii="Source Sans Pro" w:hAnsi="Source Sans Pro" w:cs="Segoe UI"/>
          <w:sz w:val="16"/>
          <w:szCs w:val="16"/>
        </w:rPr>
        <w:t>the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energy</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transition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Critical</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materials</w:t>
      </w:r>
      <w:proofErr w:type="spellEnd"/>
      <w:r w:rsidRPr="007D225B">
        <w:rPr>
          <w:rFonts w:ascii="Source Sans Pro" w:hAnsi="Source Sans Pro" w:cs="Segoe UI"/>
          <w:sz w:val="16"/>
          <w:szCs w:val="16"/>
        </w:rPr>
        <w:t xml:space="preserve">. Dostupné na: </w:t>
      </w:r>
      <w:hyperlink r:id="rId46" w:history="1">
        <w:r w:rsidRPr="007D225B">
          <w:rPr>
            <w:rStyle w:val="Hypertextovprepojenie"/>
            <w:rFonts w:ascii="Source Sans Pro" w:hAnsi="Source Sans Pro" w:cs="Segoe UI"/>
            <w:sz w:val="16"/>
            <w:szCs w:val="16"/>
          </w:rPr>
          <w:t>https://www.irena.org/Publications/2023/Jul/Geopolitics-of-the-Energy-Transition-Critical-Materials</w:t>
        </w:r>
      </w:hyperlink>
      <w:r w:rsidRPr="007D225B">
        <w:rPr>
          <w:rFonts w:ascii="Source Sans Pro" w:hAnsi="Source Sans Pro" w:cs="Segoe UI"/>
          <w:sz w:val="16"/>
          <w:szCs w:val="16"/>
        </w:rPr>
        <w:t xml:space="preserve"> </w:t>
      </w:r>
    </w:p>
  </w:footnote>
  <w:footnote w:id="64">
    <w:p w14:paraId="70E8EFAB" w14:textId="61278FDF" w:rsidR="00EA330B" w:rsidRPr="007D225B" w:rsidRDefault="00EA330B" w:rsidP="000E1B54">
      <w:pPr>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Kowalski</w:t>
      </w:r>
      <w:proofErr w:type="spellEnd"/>
      <w:r w:rsidRPr="007D225B">
        <w:rPr>
          <w:rFonts w:ascii="Source Sans Pro" w:hAnsi="Source Sans Pro" w:cs="Segoe UI"/>
          <w:sz w:val="16"/>
          <w:szCs w:val="16"/>
        </w:rPr>
        <w:t xml:space="preserve">, P. and C. </w:t>
      </w:r>
      <w:proofErr w:type="spellStart"/>
      <w:r w:rsidRPr="007D225B">
        <w:rPr>
          <w:rFonts w:ascii="Source Sans Pro" w:hAnsi="Source Sans Pro" w:cs="Segoe UI"/>
          <w:sz w:val="16"/>
          <w:szCs w:val="16"/>
        </w:rPr>
        <w:t>Legendre</w:t>
      </w:r>
      <w:proofErr w:type="spellEnd"/>
      <w:r w:rsidRPr="007D225B">
        <w:rPr>
          <w:rFonts w:ascii="Source Sans Pro" w:hAnsi="Source Sans Pro" w:cs="Segoe UI"/>
          <w:sz w:val="16"/>
          <w:szCs w:val="16"/>
        </w:rPr>
        <w:t xml:space="preserve"> (2023), "</w:t>
      </w:r>
      <w:proofErr w:type="spellStart"/>
      <w:r w:rsidRPr="007D225B">
        <w:rPr>
          <w:rFonts w:ascii="Source Sans Pro" w:hAnsi="Source Sans Pro" w:cs="Segoe UI"/>
          <w:sz w:val="16"/>
          <w:szCs w:val="16"/>
        </w:rPr>
        <w:t>Raw</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materials</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critical</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for</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the</w:t>
      </w:r>
      <w:proofErr w:type="spellEnd"/>
      <w:r w:rsidRPr="007D225B">
        <w:rPr>
          <w:rFonts w:ascii="Source Sans Pro" w:hAnsi="Source Sans Pro" w:cs="Segoe UI"/>
          <w:sz w:val="16"/>
          <w:szCs w:val="16"/>
        </w:rPr>
        <w:t xml:space="preserve"> green </w:t>
      </w:r>
      <w:proofErr w:type="spellStart"/>
      <w:r w:rsidRPr="007D225B">
        <w:rPr>
          <w:rFonts w:ascii="Source Sans Pro" w:hAnsi="Source Sans Pro" w:cs="Segoe UI"/>
          <w:sz w:val="16"/>
          <w:szCs w:val="16"/>
        </w:rPr>
        <w:t>transition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Production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international</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trade</w:t>
      </w:r>
      <w:proofErr w:type="spellEnd"/>
      <w:r w:rsidRPr="007D225B">
        <w:rPr>
          <w:rFonts w:ascii="Source Sans Pro" w:hAnsi="Source Sans Pro" w:cs="Segoe UI"/>
          <w:sz w:val="16"/>
          <w:szCs w:val="16"/>
        </w:rPr>
        <w:t xml:space="preserve"> and export </w:t>
      </w:r>
      <w:proofErr w:type="spellStart"/>
      <w:r w:rsidRPr="007D225B">
        <w:rPr>
          <w:rFonts w:ascii="Source Sans Pro" w:hAnsi="Source Sans Pro" w:cs="Segoe UI"/>
          <w:sz w:val="16"/>
          <w:szCs w:val="16"/>
        </w:rPr>
        <w:t>restrictions</w:t>
      </w:r>
      <w:proofErr w:type="spellEnd"/>
      <w:r w:rsidRPr="007D225B">
        <w:rPr>
          <w:rFonts w:ascii="Source Sans Pro" w:hAnsi="Source Sans Pro" w:cs="Segoe UI"/>
          <w:sz w:val="16"/>
          <w:szCs w:val="16"/>
        </w:rPr>
        <w:t xml:space="preserve">", OECD </w:t>
      </w:r>
      <w:proofErr w:type="spellStart"/>
      <w:r w:rsidRPr="007D225B">
        <w:rPr>
          <w:rFonts w:ascii="Source Sans Pro" w:hAnsi="Source Sans Pro" w:cs="Segoe UI"/>
          <w:sz w:val="16"/>
          <w:szCs w:val="16"/>
        </w:rPr>
        <w:t>Trade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Policy</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Papers</w:t>
      </w:r>
      <w:proofErr w:type="spellEnd"/>
      <w:r w:rsidRPr="007D225B">
        <w:rPr>
          <w:rFonts w:ascii="Source Sans Pro" w:hAnsi="Source Sans Pro" w:cs="Segoe UI"/>
          <w:sz w:val="16"/>
          <w:szCs w:val="16"/>
        </w:rPr>
        <w:t xml:space="preserve">, No. 269, OECD </w:t>
      </w:r>
      <w:proofErr w:type="spellStart"/>
      <w:r w:rsidRPr="007D225B">
        <w:rPr>
          <w:rFonts w:ascii="Source Sans Pro" w:hAnsi="Source Sans Pro" w:cs="Segoe UI"/>
          <w:sz w:val="16"/>
          <w:szCs w:val="16"/>
        </w:rPr>
        <w:t>Publishing</w:t>
      </w:r>
      <w:proofErr w:type="spellEnd"/>
      <w:r w:rsidRPr="007D225B">
        <w:rPr>
          <w:rFonts w:ascii="Source Sans Pro" w:hAnsi="Source Sans Pro" w:cs="Segoe UI"/>
          <w:sz w:val="16"/>
          <w:szCs w:val="16"/>
        </w:rPr>
        <w:t>, Paris</w:t>
      </w:r>
      <w:r w:rsidR="00CD6083" w:rsidRPr="007D225B">
        <w:rPr>
          <w:rFonts w:ascii="Source Sans Pro" w:hAnsi="Source Sans Pro" w:cs="Segoe UI"/>
          <w:sz w:val="16"/>
          <w:szCs w:val="16"/>
        </w:rPr>
        <w:t>.</w:t>
      </w:r>
      <w:r w:rsidRPr="007D225B">
        <w:rPr>
          <w:rFonts w:ascii="Source Sans Pro" w:hAnsi="Source Sans Pro" w:cs="Segoe UI"/>
          <w:sz w:val="16"/>
          <w:szCs w:val="16"/>
        </w:rPr>
        <w:t xml:space="preserve"> Dostupné na: </w:t>
      </w:r>
      <w:hyperlink r:id="rId47" w:history="1">
        <w:r w:rsidR="006E6DB9" w:rsidRPr="007D225B">
          <w:rPr>
            <w:rStyle w:val="Hypertextovprepojenie"/>
            <w:rFonts w:ascii="Source Sans Pro" w:hAnsi="Source Sans Pro" w:cs="Segoe UI"/>
            <w:sz w:val="16"/>
            <w:szCs w:val="16"/>
          </w:rPr>
          <w:t>https://doi.org/10.1787/c6bb598b-en</w:t>
        </w:r>
      </w:hyperlink>
      <w:r w:rsidRPr="007D225B">
        <w:rPr>
          <w:rFonts w:ascii="Source Sans Pro" w:hAnsi="Source Sans Pro" w:cs="Segoe UI"/>
          <w:sz w:val="16"/>
          <w:szCs w:val="16"/>
        </w:rPr>
        <w:t>.</w:t>
      </w:r>
      <w:r w:rsidR="006E6DB9" w:rsidRPr="007D225B">
        <w:rPr>
          <w:rFonts w:ascii="Source Sans Pro" w:hAnsi="Source Sans Pro" w:cs="Segoe UI"/>
          <w:sz w:val="16"/>
          <w:szCs w:val="16"/>
        </w:rPr>
        <w:t xml:space="preserve"> </w:t>
      </w:r>
    </w:p>
    <w:p w14:paraId="333F616B" w14:textId="77777777" w:rsidR="00EA330B" w:rsidRDefault="00EA330B" w:rsidP="00EA330B">
      <w:pPr>
        <w:pStyle w:val="Textpoznmkypodiarou"/>
      </w:pPr>
    </w:p>
  </w:footnote>
  <w:footnote w:id="65">
    <w:p w14:paraId="2C078FD5" w14:textId="58985752" w:rsidR="00017365" w:rsidRPr="007D225B" w:rsidRDefault="00017365" w:rsidP="00017365">
      <w:pPr>
        <w:pStyle w:val="Textpoznmkypodiarou"/>
        <w:jc w:val="both"/>
        <w:rPr>
          <w:rFonts w:ascii="Source Sans Pro" w:hAnsi="Source Sans Pro"/>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sz w:val="16"/>
          <w:szCs w:val="16"/>
        </w:rPr>
        <w:t xml:space="preserve"> </w:t>
      </w:r>
      <w:proofErr w:type="spellStart"/>
      <w:r w:rsidRPr="007D225B">
        <w:rPr>
          <w:rFonts w:ascii="Source Sans Pro" w:hAnsi="Source Sans Pro" w:cs="Segoe UI"/>
          <w:sz w:val="16"/>
          <w:szCs w:val="16"/>
        </w:rPr>
        <w:t>European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Commission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Sustainable</w:t>
      </w:r>
      <w:proofErr w:type="spellEnd"/>
      <w:r w:rsidRPr="007D225B">
        <w:rPr>
          <w:rFonts w:ascii="Source Sans Pro" w:hAnsi="Source Sans Pro" w:cs="Segoe UI"/>
          <w:sz w:val="16"/>
          <w:szCs w:val="16"/>
        </w:rPr>
        <w:t xml:space="preserve"> and </w:t>
      </w:r>
      <w:proofErr w:type="spellStart"/>
      <w:r w:rsidRPr="007D225B">
        <w:rPr>
          <w:rFonts w:ascii="Source Sans Pro" w:hAnsi="Source Sans Pro" w:cs="Segoe UI"/>
          <w:sz w:val="16"/>
          <w:szCs w:val="16"/>
        </w:rPr>
        <w:t>Smart</w:t>
      </w:r>
      <w:proofErr w:type="spellEnd"/>
      <w:r w:rsidRPr="007D225B">
        <w:rPr>
          <w:rFonts w:ascii="Source Sans Pro" w:hAnsi="Source Sans Pro" w:cs="Segoe UI"/>
          <w:sz w:val="16"/>
          <w:szCs w:val="16"/>
        </w:rPr>
        <w:t xml:space="preserve"> Mobility </w:t>
      </w:r>
      <w:proofErr w:type="spellStart"/>
      <w:r w:rsidRPr="007D225B">
        <w:rPr>
          <w:rFonts w:ascii="Source Sans Pro" w:hAnsi="Source Sans Pro" w:cs="Segoe UI"/>
          <w:sz w:val="16"/>
          <w:szCs w:val="16"/>
        </w:rPr>
        <w:t>Strategy</w:t>
      </w:r>
      <w:proofErr w:type="spellEnd"/>
      <w:r w:rsidR="000C30B1" w:rsidRPr="007D225B">
        <w:rPr>
          <w:rFonts w:ascii="Source Sans Pro" w:hAnsi="Source Sans Pro" w:cs="Segoe UI"/>
          <w:sz w:val="16"/>
          <w:szCs w:val="16"/>
        </w:rPr>
        <w:t>.</w:t>
      </w:r>
      <w:r w:rsidRPr="007D225B">
        <w:rPr>
          <w:rFonts w:ascii="Source Sans Pro" w:hAnsi="Source Sans Pro" w:cs="Segoe UI"/>
          <w:sz w:val="16"/>
          <w:szCs w:val="16"/>
        </w:rPr>
        <w:t xml:space="preserve"> Dostupné na: </w:t>
      </w:r>
      <w:hyperlink r:id="rId48" w:history="1">
        <w:r w:rsidRPr="007D225B">
          <w:rPr>
            <w:rStyle w:val="Hypertextovprepojenie"/>
            <w:rFonts w:ascii="Source Sans Pro" w:hAnsi="Source Sans Pro" w:cs="Segoe UI"/>
            <w:sz w:val="16"/>
            <w:szCs w:val="16"/>
          </w:rPr>
          <w:t>https://transport.ec.europa.eu/transport-themes/mobility-strategy_en</w:t>
        </w:r>
      </w:hyperlink>
    </w:p>
  </w:footnote>
  <w:footnote w:id="66">
    <w:p w14:paraId="183F0CC3" w14:textId="77777777" w:rsidR="001649F5" w:rsidRPr="007D225B" w:rsidRDefault="00017365" w:rsidP="000E1B54">
      <w:pPr>
        <w:pStyle w:val="Textpoznmkypodiarou"/>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Na základe štúdie </w:t>
      </w:r>
      <w:proofErr w:type="spellStart"/>
      <w:r w:rsidRPr="007D225B">
        <w:rPr>
          <w:rFonts w:ascii="Source Sans Pro" w:hAnsi="Source Sans Pro" w:cs="Segoe UI"/>
          <w:sz w:val="16"/>
          <w:szCs w:val="16"/>
        </w:rPr>
        <w:t>Deloitte</w:t>
      </w:r>
      <w:proofErr w:type="spellEnd"/>
      <w:r w:rsidRPr="007D225B">
        <w:rPr>
          <w:rFonts w:ascii="Source Sans Pro" w:hAnsi="Source Sans Pro" w:cs="Segoe UI"/>
          <w:sz w:val="16"/>
          <w:szCs w:val="16"/>
        </w:rPr>
        <w:t xml:space="preserve">, ktorá bola realizovaná pre Belgicko je preukázateľné, že každé euro investované do železníc prináša hospodárstvu ako celku približne 3 eurá. Nota </w:t>
      </w:r>
      <w:proofErr w:type="spellStart"/>
      <w:r w:rsidRPr="007D225B">
        <w:rPr>
          <w:rFonts w:ascii="Source Sans Pro" w:hAnsi="Source Sans Pro" w:cs="Segoe UI"/>
          <w:sz w:val="16"/>
          <w:szCs w:val="16"/>
        </w:rPr>
        <w:t>aan</w:t>
      </w:r>
      <w:proofErr w:type="spellEnd"/>
      <w:r w:rsidRPr="007D225B">
        <w:rPr>
          <w:rFonts w:ascii="Source Sans Pro" w:hAnsi="Source Sans Pro" w:cs="Segoe UI"/>
          <w:sz w:val="16"/>
          <w:szCs w:val="16"/>
        </w:rPr>
        <w:t xml:space="preserve"> de </w:t>
      </w:r>
      <w:proofErr w:type="spellStart"/>
      <w:r w:rsidRPr="007D225B">
        <w:rPr>
          <w:rFonts w:ascii="Source Sans Pro" w:hAnsi="Source Sans Pro" w:cs="Segoe UI"/>
          <w:sz w:val="16"/>
          <w:szCs w:val="16"/>
        </w:rPr>
        <w:t>Federale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Regering</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Belgie</w:t>
      </w:r>
      <w:proofErr w:type="spellEnd"/>
      <w:r w:rsidRPr="007D225B">
        <w:rPr>
          <w:rFonts w:ascii="Source Sans Pro" w:hAnsi="Source Sans Pro" w:cs="Segoe UI"/>
          <w:sz w:val="16"/>
          <w:szCs w:val="16"/>
        </w:rPr>
        <w:t xml:space="preserve">, November 2020: </w:t>
      </w:r>
      <w:proofErr w:type="spellStart"/>
      <w:r w:rsidRPr="007D225B">
        <w:rPr>
          <w:rFonts w:ascii="Source Sans Pro" w:hAnsi="Source Sans Pro" w:cs="Segoe UI"/>
          <w:sz w:val="16"/>
          <w:szCs w:val="16"/>
        </w:rPr>
        <w:t>Analyse</w:t>
      </w:r>
      <w:proofErr w:type="spellEnd"/>
      <w:r w:rsidRPr="007D225B">
        <w:rPr>
          <w:rFonts w:ascii="Source Sans Pro" w:hAnsi="Source Sans Pro" w:cs="Segoe UI"/>
          <w:sz w:val="16"/>
          <w:szCs w:val="16"/>
        </w:rPr>
        <w:t xml:space="preserve"> van de </w:t>
      </w:r>
      <w:proofErr w:type="spellStart"/>
      <w:r w:rsidRPr="007D225B">
        <w:rPr>
          <w:rFonts w:ascii="Source Sans Pro" w:hAnsi="Source Sans Pro" w:cs="Segoe UI"/>
          <w:sz w:val="16"/>
          <w:szCs w:val="16"/>
        </w:rPr>
        <w:t>economische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en</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duurzame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impact</w:t>
      </w:r>
      <w:proofErr w:type="spellEnd"/>
      <w:r w:rsidRPr="007D225B">
        <w:rPr>
          <w:rFonts w:ascii="Source Sans Pro" w:hAnsi="Source Sans Pro" w:cs="Segoe UI"/>
          <w:sz w:val="16"/>
          <w:szCs w:val="16"/>
        </w:rPr>
        <w:t xml:space="preserve"> van </w:t>
      </w:r>
      <w:proofErr w:type="spellStart"/>
      <w:r w:rsidRPr="007D225B">
        <w:rPr>
          <w:rFonts w:ascii="Source Sans Pro" w:hAnsi="Source Sans Pro" w:cs="Segoe UI"/>
          <w:sz w:val="16"/>
          <w:szCs w:val="16"/>
        </w:rPr>
        <w:t>Infrabel</w:t>
      </w:r>
      <w:proofErr w:type="spellEnd"/>
      <w:r w:rsidRPr="007D225B">
        <w:rPr>
          <w:rFonts w:ascii="Source Sans Pro" w:hAnsi="Source Sans Pro" w:cs="Segoe UI"/>
          <w:sz w:val="16"/>
          <w:szCs w:val="16"/>
        </w:rPr>
        <w:t xml:space="preserve"> ©2020 </w:t>
      </w:r>
      <w:proofErr w:type="spellStart"/>
      <w:r w:rsidRPr="007D225B">
        <w:rPr>
          <w:rFonts w:ascii="Source Sans Pro" w:hAnsi="Source Sans Pro" w:cs="Segoe UI"/>
          <w:sz w:val="16"/>
          <w:szCs w:val="16"/>
        </w:rPr>
        <w:t>Deloitte</w:t>
      </w:r>
      <w:proofErr w:type="spellEnd"/>
      <w:r w:rsidRPr="007D225B">
        <w:rPr>
          <w:rFonts w:ascii="Source Sans Pro" w:hAnsi="Source Sans Pro" w:cs="Segoe UI"/>
          <w:sz w:val="16"/>
          <w:szCs w:val="16"/>
        </w:rPr>
        <w:t xml:space="preserve"> </w:t>
      </w:r>
      <w:proofErr w:type="spellStart"/>
      <w:r w:rsidRPr="007D225B">
        <w:rPr>
          <w:rFonts w:ascii="Source Sans Pro" w:hAnsi="Source Sans Pro" w:cs="Segoe UI"/>
          <w:sz w:val="16"/>
          <w:szCs w:val="16"/>
        </w:rPr>
        <w:t>Belgium</w:t>
      </w:r>
      <w:proofErr w:type="spellEnd"/>
      <w:r w:rsidRPr="007D225B">
        <w:rPr>
          <w:rFonts w:ascii="Source Sans Pro" w:hAnsi="Source Sans Pro" w:cs="Segoe UI"/>
          <w:sz w:val="16"/>
          <w:szCs w:val="16"/>
        </w:rPr>
        <w:t xml:space="preserve">. </w:t>
      </w:r>
    </w:p>
    <w:p w14:paraId="3925A3D7" w14:textId="797A6C9D" w:rsidR="00017365" w:rsidRPr="007D225B" w:rsidRDefault="00017365" w:rsidP="000E1B54">
      <w:pPr>
        <w:pStyle w:val="Textpoznmkypodiarou"/>
        <w:rPr>
          <w:rFonts w:ascii="Source Sans Pro" w:hAnsi="Source Sans Pro" w:cs="Segoe UI"/>
          <w:sz w:val="16"/>
          <w:szCs w:val="16"/>
        </w:rPr>
      </w:pPr>
      <w:r w:rsidRPr="007D225B">
        <w:rPr>
          <w:rFonts w:ascii="Source Sans Pro" w:hAnsi="Source Sans Pro" w:cs="Segoe UI"/>
          <w:sz w:val="16"/>
          <w:szCs w:val="16"/>
        </w:rPr>
        <w:t>Zároveň v porovnaní s cestnou dopravou je železničná doprava 7-krát energeticky efektívnejšia a produkuje 9-krát menej emisií CO</w:t>
      </w:r>
      <w:r w:rsidRPr="007D225B">
        <w:rPr>
          <w:rFonts w:ascii="Source Sans Pro" w:hAnsi="Source Sans Pro" w:cs="Segoe UI"/>
          <w:sz w:val="16"/>
          <w:szCs w:val="16"/>
          <w:vertAlign w:val="subscript"/>
        </w:rPr>
        <w:t>2</w:t>
      </w:r>
      <w:r w:rsidR="000C30B1" w:rsidRPr="007D225B">
        <w:rPr>
          <w:rFonts w:ascii="Source Sans Pro" w:hAnsi="Source Sans Pro" w:cs="Segoe UI"/>
          <w:sz w:val="16"/>
          <w:szCs w:val="16"/>
          <w:vertAlign w:val="subscript"/>
        </w:rPr>
        <w:t>.</w:t>
      </w:r>
      <w:r w:rsidRPr="007D225B">
        <w:rPr>
          <w:rFonts w:ascii="Source Sans Pro" w:hAnsi="Source Sans Pro" w:cs="Segoe UI"/>
          <w:sz w:val="16"/>
          <w:szCs w:val="16"/>
        </w:rPr>
        <w:t xml:space="preserve"> Dostupné na:  </w:t>
      </w:r>
      <w:hyperlink r:id="rId49" w:history="1">
        <w:r w:rsidRPr="007D225B">
          <w:rPr>
            <w:rStyle w:val="Hypertextovprepojenie"/>
            <w:rFonts w:ascii="Source Sans Pro" w:hAnsi="Source Sans Pro" w:cs="Segoe UI"/>
            <w:sz w:val="16"/>
            <w:szCs w:val="16"/>
          </w:rPr>
          <w:t>https://www.cer.be/images/publications/reports/CER_-_ON_TRACK_FOR_EUROPE_MANIFESTO.pdf</w:t>
        </w:r>
      </w:hyperlink>
      <w:r w:rsidRPr="007D225B">
        <w:rPr>
          <w:rFonts w:ascii="Source Sans Pro" w:hAnsi="Source Sans Pro" w:cs="Segoe UI"/>
          <w:sz w:val="16"/>
          <w:szCs w:val="16"/>
        </w:rPr>
        <w:t xml:space="preserve"> a </w:t>
      </w:r>
      <w:hyperlink r:id="rId50" w:history="1">
        <w:r w:rsidRPr="007D225B">
          <w:rPr>
            <w:rStyle w:val="Hypertextovprepojenie"/>
            <w:rFonts w:ascii="Source Sans Pro" w:hAnsi="Source Sans Pro" w:cs="Segoe UI"/>
            <w:sz w:val="16"/>
            <w:szCs w:val="16"/>
          </w:rPr>
          <w:t>https://www.railfreightforward.eu/sites/default/files/downloadcenter/whitepaperldupdated.pdf</w:t>
        </w:r>
      </w:hyperlink>
    </w:p>
  </w:footnote>
  <w:footnote w:id="67">
    <w:p w14:paraId="740B3130" w14:textId="7CDC9FFB" w:rsidR="00017365" w:rsidRPr="007D225B" w:rsidRDefault="00017365" w:rsidP="00017365">
      <w:pPr>
        <w:pStyle w:val="Textpoznmkypodiarou"/>
        <w:jc w:val="both"/>
        <w:rPr>
          <w:rFonts w:ascii="Source Sans Pro" w:hAnsi="Source Sans Pro"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Podľa údajov Európskej asociácie železničného dodávateľského priemyslu (UNIFE) za rok 2019 železničný dodávateľský priemysel v Európe vytvoril obrat približne 77 miliárd </w:t>
      </w:r>
      <w:r w:rsidR="005F4A9D" w:rsidRPr="007D225B">
        <w:rPr>
          <w:rFonts w:ascii="Source Sans Pro" w:hAnsi="Source Sans Pro" w:cs="Segoe UI"/>
          <w:sz w:val="16"/>
          <w:szCs w:val="16"/>
        </w:rPr>
        <w:t>eur</w:t>
      </w:r>
      <w:r w:rsidRPr="007D225B">
        <w:rPr>
          <w:rFonts w:ascii="Source Sans Pro" w:hAnsi="Source Sans Pro" w:cs="Segoe UI"/>
          <w:sz w:val="16"/>
          <w:szCs w:val="16"/>
        </w:rPr>
        <w:t xml:space="preserve"> a zamestnával približne 400 000 ľudí. </w:t>
      </w:r>
    </w:p>
  </w:footnote>
  <w:footnote w:id="68">
    <w:p w14:paraId="6C6B0694" w14:textId="22D96F6D" w:rsidR="00017365" w:rsidRPr="007D225B" w:rsidRDefault="00017365" w:rsidP="000E1B54">
      <w:pPr>
        <w:pStyle w:val="Textpoznmkypodiarou"/>
        <w:rPr>
          <w:rFonts w:ascii="Source Sans Pro" w:hAnsi="Source Sans Pro"/>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Na základe cieľov definovaných vo WHITE PAPER </w:t>
      </w:r>
      <w:proofErr w:type="spellStart"/>
      <w:r w:rsidRPr="007D225B">
        <w:rPr>
          <w:rFonts w:ascii="Source Sans Pro" w:hAnsi="Source Sans Pro" w:cs="Segoe UI"/>
          <w:sz w:val="16"/>
          <w:szCs w:val="16"/>
        </w:rPr>
        <w:t>Roadmap</w:t>
      </w:r>
      <w:proofErr w:type="spellEnd"/>
      <w:r w:rsidRPr="007D225B">
        <w:rPr>
          <w:rFonts w:ascii="Source Sans Pro" w:hAnsi="Source Sans Pro" w:cs="Segoe UI"/>
          <w:sz w:val="16"/>
          <w:szCs w:val="16"/>
        </w:rPr>
        <w:t xml:space="preserve"> to a Single </w:t>
      </w:r>
      <w:proofErr w:type="spellStart"/>
      <w:r w:rsidRPr="007D225B">
        <w:rPr>
          <w:rFonts w:ascii="Source Sans Pro" w:hAnsi="Source Sans Pro" w:cs="Segoe UI"/>
          <w:sz w:val="16"/>
          <w:szCs w:val="16"/>
        </w:rPr>
        <w:t>European</w:t>
      </w:r>
      <w:proofErr w:type="spellEnd"/>
      <w:r w:rsidRPr="007D225B">
        <w:rPr>
          <w:rFonts w:ascii="Source Sans Pro" w:hAnsi="Source Sans Pro" w:cs="Segoe UI"/>
          <w:sz w:val="16"/>
          <w:szCs w:val="16"/>
        </w:rPr>
        <w:t xml:space="preserve"> Transport </w:t>
      </w:r>
      <w:proofErr w:type="spellStart"/>
      <w:r w:rsidRPr="007D225B">
        <w:rPr>
          <w:rFonts w:ascii="Source Sans Pro" w:hAnsi="Source Sans Pro" w:cs="Segoe UI"/>
          <w:sz w:val="16"/>
          <w:szCs w:val="16"/>
        </w:rPr>
        <w:t>Area</w:t>
      </w:r>
      <w:proofErr w:type="spellEnd"/>
      <w:r w:rsidRPr="007D225B">
        <w:rPr>
          <w:rFonts w:ascii="Source Sans Pro" w:hAnsi="Source Sans Pro" w:cs="Segoe UI"/>
          <w:sz w:val="16"/>
          <w:szCs w:val="16"/>
        </w:rPr>
        <w:t xml:space="preserve"> sú ciele EÚ pre dopravu nákladov nad 300 km: 1. Presun 30 % cestnej nákladnej dopravy nad 300 km na iné formy dopravy do roku 2030 a 2. Presun 50 % cestnej nákladnej dopravy nad 300 km na iné formy dopravy do roku 2050</w:t>
      </w:r>
      <w:r w:rsidR="000C30B1" w:rsidRPr="007D225B">
        <w:rPr>
          <w:rFonts w:ascii="Source Sans Pro" w:hAnsi="Source Sans Pro" w:cs="Segoe UI"/>
          <w:sz w:val="16"/>
          <w:szCs w:val="16"/>
        </w:rPr>
        <w:t>.</w:t>
      </w:r>
      <w:r w:rsidRPr="007D225B">
        <w:rPr>
          <w:rFonts w:ascii="Source Sans Pro" w:hAnsi="Source Sans Pro" w:cs="Segoe UI"/>
          <w:sz w:val="16"/>
          <w:szCs w:val="16"/>
        </w:rPr>
        <w:t xml:space="preserve"> Dostupné na: </w:t>
      </w:r>
      <w:hyperlink r:id="rId51" w:history="1">
        <w:r w:rsidRPr="007D225B">
          <w:rPr>
            <w:rStyle w:val="Hypertextovprepojenie"/>
            <w:rFonts w:ascii="Source Sans Pro" w:hAnsi="Source Sans Pro" w:cs="Segoe UI"/>
            <w:sz w:val="16"/>
            <w:szCs w:val="16"/>
          </w:rPr>
          <w:t>https://eur-lex.europa.eu/LexUriServ/LexUriServ.do?uri=COM:2011:0144:FIN:en:PDF</w:t>
        </w:r>
      </w:hyperlink>
      <w:r w:rsidRPr="007D225B">
        <w:rPr>
          <w:rFonts w:ascii="Source Sans Pro" w:hAnsi="Source Sans Pro"/>
          <w:sz w:val="16"/>
          <w:szCs w:val="16"/>
        </w:rPr>
        <w:t xml:space="preserve"> </w:t>
      </w:r>
    </w:p>
  </w:footnote>
  <w:footnote w:id="69">
    <w:p w14:paraId="1C3BC00D" w14:textId="77777777" w:rsidR="00421462" w:rsidRPr="00B1347A" w:rsidRDefault="00421462" w:rsidP="00421462">
      <w:pPr>
        <w:pStyle w:val="Textpoznmkypodiarou"/>
        <w:rPr>
          <w:rFonts w:ascii="Segoe UI" w:hAnsi="Segoe UI" w:cs="Segoe UI"/>
          <w:sz w:val="16"/>
          <w:szCs w:val="16"/>
        </w:rPr>
      </w:pPr>
      <w:r w:rsidRPr="007D225B">
        <w:rPr>
          <w:rStyle w:val="Odkaznapoznmkupodiarou"/>
          <w:rFonts w:ascii="Source Sans Pro" w:hAnsi="Source Sans Pro" w:cs="Segoe UI"/>
          <w:sz w:val="16"/>
          <w:szCs w:val="16"/>
        </w:rPr>
        <w:footnoteRef/>
      </w:r>
      <w:r w:rsidRPr="007D225B">
        <w:rPr>
          <w:rFonts w:ascii="Source Sans Pro" w:hAnsi="Source Sans Pro" w:cs="Segoe UI"/>
          <w:sz w:val="16"/>
          <w:szCs w:val="16"/>
        </w:rPr>
        <w:t xml:space="preserve"> V zmysle Zmluvy o fungovaní Európskej Únie (TFEU), článku 187. Dostupné na: </w:t>
      </w:r>
      <w:hyperlink r:id="rId52" w:history="1">
        <w:r w:rsidRPr="007D225B">
          <w:rPr>
            <w:rStyle w:val="Hypertextovprepojenie"/>
            <w:rFonts w:ascii="Source Sans Pro" w:hAnsi="Source Sans Pro" w:cs="Segoe UI"/>
            <w:sz w:val="16"/>
            <w:szCs w:val="16"/>
          </w:rPr>
          <w:t>https://eur-lex.europa.eu/legal-content/SK/TXT/PDF/?uri=CELEX:12012E/TXT</w:t>
        </w:r>
      </w:hyperlink>
      <w:r>
        <w:rPr>
          <w:rFonts w:ascii="Segoe UI" w:hAnsi="Segoe UI" w:cs="Segoe UI"/>
          <w:sz w:val="16"/>
          <w:szCs w:val="16"/>
        </w:rPr>
        <w:t xml:space="preserve"> </w:t>
      </w:r>
    </w:p>
  </w:footnote>
  <w:footnote w:id="70">
    <w:p w14:paraId="3ED95342" w14:textId="72E9FD41"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Európska komisia: Biela kniha o umelej inteligencii – európsky prístup k </w:t>
      </w:r>
      <w:proofErr w:type="spellStart"/>
      <w:r w:rsidRPr="001B1306">
        <w:rPr>
          <w:rFonts w:ascii="Source Sans Pro" w:hAnsi="Source Sans Pro" w:cs="Calibri"/>
          <w:sz w:val="16"/>
          <w:szCs w:val="16"/>
        </w:rPr>
        <w:t>excelentnosti</w:t>
      </w:r>
      <w:proofErr w:type="spellEnd"/>
      <w:r w:rsidRPr="001B1306">
        <w:rPr>
          <w:rFonts w:ascii="Source Sans Pro" w:hAnsi="Source Sans Pro" w:cs="Calibri"/>
          <w:sz w:val="16"/>
          <w:szCs w:val="16"/>
        </w:rPr>
        <w:t xml:space="preserve"> a dôvere. Dostupné na: </w:t>
      </w:r>
      <w:hyperlink r:id="rId53" w:history="1">
        <w:r w:rsidR="00B55C3A" w:rsidRPr="001B1306">
          <w:rPr>
            <w:rStyle w:val="Hypertextovprepojenie"/>
            <w:rFonts w:ascii="Source Sans Pro" w:hAnsi="Source Sans Pro" w:cs="Calibri"/>
            <w:sz w:val="16"/>
            <w:szCs w:val="16"/>
          </w:rPr>
          <w:t>https://eur-lex.europa.eu/legal-content/SK/TXT/PDF/?uri=CELEX:52020DC0065</w:t>
        </w:r>
      </w:hyperlink>
      <w:r w:rsidR="00B55C3A" w:rsidRPr="001B1306">
        <w:rPr>
          <w:rFonts w:ascii="Source Sans Pro" w:hAnsi="Source Sans Pro" w:cs="Calibri"/>
          <w:sz w:val="16"/>
          <w:szCs w:val="16"/>
        </w:rPr>
        <w:t xml:space="preserve"> </w:t>
      </w:r>
    </w:p>
  </w:footnote>
  <w:footnote w:id="71">
    <w:p w14:paraId="325BD934" w14:textId="77777777" w:rsidR="00F660E1" w:rsidRPr="001B1306" w:rsidRDefault="00F660E1" w:rsidP="001B1306">
      <w:pPr>
        <w:pStyle w:val="Textpoznmkypodiarou"/>
        <w:jc w:val="both"/>
        <w:rPr>
          <w:rFonts w:ascii="Source Sans Pro" w:hAnsi="Source Sans Pro" w:cs="Calibri"/>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Európska komisia: Správa o krajine 2023 – Slovensko. Dostupné na: </w:t>
      </w:r>
      <w:hyperlink r:id="rId54" w:history="1">
        <w:r w:rsidRPr="001B1306">
          <w:rPr>
            <w:rStyle w:val="Hypertextovprepojenie"/>
            <w:rFonts w:ascii="Source Sans Pro" w:hAnsi="Source Sans Pro" w:cs="Calibri"/>
            <w:sz w:val="16"/>
            <w:szCs w:val="16"/>
          </w:rPr>
          <w:t>https://op.europa.eu/sk/publication-detail/-/publication/2e83a698-fa2f-11ed-a05c-01aa75ed71a1/language-sk</w:t>
        </w:r>
      </w:hyperlink>
      <w:r w:rsidRPr="001B1306">
        <w:rPr>
          <w:rFonts w:ascii="Source Sans Pro" w:hAnsi="Source Sans Pro" w:cs="Calibri"/>
          <w:sz w:val="16"/>
          <w:szCs w:val="16"/>
        </w:rPr>
        <w:t xml:space="preserve"> </w:t>
      </w:r>
    </w:p>
  </w:footnote>
  <w:footnote w:id="72">
    <w:p w14:paraId="05C37A64" w14:textId="77777777" w:rsidR="00A65488" w:rsidRPr="00A544B7" w:rsidRDefault="00A65488" w:rsidP="001B130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r w:rsidRPr="001B1306">
        <w:rPr>
          <w:rFonts w:ascii="Source Sans Pro" w:eastAsia="Segoe UI" w:hAnsi="Source Sans Pro" w:cs="Segoe UI"/>
          <w:sz w:val="16"/>
          <w:szCs w:val="16"/>
        </w:rPr>
        <w:t>Označenie pre zariadenia vybavené senzormi so sieťovým pripojením (často bezdrôtovým), ktoré sú schopné monitorovať vlastnosti prostredia a vykonávať automatizované úlohy. V praxi do tejto kategórie patria aj spotrebiteľské zariadenia pre inteligentnú domácnosť, priemyselné a zdravotnícke technológie a ďalšie.</w:t>
      </w:r>
    </w:p>
  </w:footnote>
  <w:footnote w:id="73">
    <w:p w14:paraId="08A86BA6" w14:textId="54F0B873" w:rsidR="00F660E1" w:rsidRPr="00B55C3A" w:rsidRDefault="00F660E1" w:rsidP="00F660E1">
      <w:pPr>
        <w:pStyle w:val="Textpoznmkypodiarou"/>
        <w:rPr>
          <w:rFonts w:ascii="Source Sans Pro" w:hAnsi="Source Sans Pro"/>
        </w:rPr>
      </w:pPr>
      <w:r w:rsidRPr="00B55C3A">
        <w:rPr>
          <w:rStyle w:val="Odkaznapoznmkupodiarou"/>
          <w:rFonts w:ascii="Source Sans Pro" w:hAnsi="Source Sans Pro"/>
          <w:sz w:val="16"/>
          <w:szCs w:val="16"/>
        </w:rPr>
        <w:footnoteRef/>
      </w:r>
      <w:r w:rsidRPr="00B55C3A">
        <w:rPr>
          <w:rFonts w:ascii="Source Sans Pro" w:hAnsi="Source Sans Pro"/>
          <w:sz w:val="16"/>
          <w:szCs w:val="16"/>
        </w:rPr>
        <w:t xml:space="preserve"> NKIVS</w:t>
      </w:r>
      <w:r w:rsidR="0016212B">
        <w:rPr>
          <w:rFonts w:ascii="Source Sans Pro" w:hAnsi="Source Sans Pro"/>
          <w:sz w:val="16"/>
          <w:szCs w:val="16"/>
        </w:rPr>
        <w:t>-Národná koncepcia informatizácie verejnej správy Slovenskej republiky</w:t>
      </w:r>
      <w:r w:rsidR="00626F22">
        <w:rPr>
          <w:rFonts w:ascii="Source Sans Pro" w:hAnsi="Source Sans Pro"/>
          <w:sz w:val="16"/>
          <w:szCs w:val="16"/>
        </w:rPr>
        <w:t xml:space="preserve"> 2021</w:t>
      </w:r>
      <w:r w:rsidRPr="00B55C3A">
        <w:rPr>
          <w:rFonts w:ascii="Source Sans Pro" w:hAnsi="Source Sans Pro"/>
          <w:sz w:val="16"/>
          <w:szCs w:val="16"/>
        </w:rPr>
        <w:t xml:space="preserve">. </w:t>
      </w:r>
      <w:r w:rsidR="0016212B">
        <w:rPr>
          <w:rFonts w:ascii="Source Sans Pro" w:hAnsi="Source Sans Pro"/>
          <w:sz w:val="16"/>
          <w:szCs w:val="16"/>
        </w:rPr>
        <w:t>Dostupné na</w:t>
      </w:r>
      <w:r w:rsidRPr="00B55C3A">
        <w:rPr>
          <w:rFonts w:ascii="Source Sans Pro" w:hAnsi="Source Sans Pro"/>
          <w:sz w:val="16"/>
          <w:szCs w:val="16"/>
        </w:rPr>
        <w:t xml:space="preserve">: </w:t>
      </w:r>
      <w:hyperlink r:id="rId55" w:history="1">
        <w:r w:rsidRPr="00B55C3A">
          <w:rPr>
            <w:rStyle w:val="Hypertextovprepojenie"/>
            <w:rFonts w:ascii="Source Sans Pro" w:hAnsi="Source Sans Pro"/>
            <w:sz w:val="16"/>
            <w:szCs w:val="16"/>
          </w:rPr>
          <w:t>https://mirri.gov.sk/wp-content/uploads/2021/12/Narodna-koncepcia-informatizacie-verejnej-spravy-2021.pdf</w:t>
        </w:r>
      </w:hyperlink>
    </w:p>
  </w:footnote>
  <w:footnote w:id="74">
    <w:p w14:paraId="3CE72CE9" w14:textId="235934AA" w:rsidR="0A7C70DF" w:rsidRPr="001B1306" w:rsidRDefault="0A7C70DF" w:rsidP="001B1306">
      <w:pPr>
        <w:jc w:val="both"/>
        <w:rPr>
          <w:rFonts w:ascii="Source Sans Pro" w:eastAsia="Calibri" w:hAnsi="Source Sans Pro" w:cs="Calibri"/>
          <w:lang w:val="sk-SK"/>
        </w:rPr>
      </w:pPr>
      <w:r w:rsidRPr="001B1306">
        <w:rPr>
          <w:rFonts w:ascii="Source Sans Pro" w:hAnsi="Source Sans Pro"/>
          <w:sz w:val="16"/>
          <w:szCs w:val="16"/>
          <w:vertAlign w:val="superscript"/>
          <w:lang w:val="sk-SK"/>
        </w:rPr>
        <w:footnoteRef/>
      </w:r>
      <w:r w:rsidR="59933FB6" w:rsidRPr="001B1306">
        <w:rPr>
          <w:rFonts w:ascii="Source Sans Pro" w:hAnsi="Source Sans Pro"/>
          <w:sz w:val="16"/>
          <w:szCs w:val="16"/>
          <w:lang w:val="sk-SK"/>
        </w:rPr>
        <w:t xml:space="preserve"> </w:t>
      </w:r>
      <w:r w:rsidR="59933FB6" w:rsidRPr="001B1306">
        <w:rPr>
          <w:rFonts w:ascii="Source Sans Pro" w:eastAsia="Calibri" w:hAnsi="Source Sans Pro" w:cs="Calibri"/>
          <w:color w:val="000000" w:themeColor="text1"/>
          <w:sz w:val="16"/>
          <w:szCs w:val="16"/>
          <w:lang w:val="sk-SK"/>
        </w:rPr>
        <w:t xml:space="preserve">Referenčné strategické dokumenty Digitálna agenda pre Európu </w:t>
      </w:r>
      <w:hyperlink r:id="rId56" w:history="1">
        <w:r w:rsidR="001B1306" w:rsidRPr="001B1306">
          <w:rPr>
            <w:rStyle w:val="Hypertextovprepojenie"/>
            <w:rFonts w:ascii="Source Sans Pro" w:eastAsia="Calibri" w:hAnsi="Source Sans Pro" w:cs="Calibri"/>
            <w:sz w:val="16"/>
            <w:szCs w:val="16"/>
            <w:lang w:val="sk-SK"/>
          </w:rPr>
          <w:t>https://www.europarl.europa.eu/factsheets/sk/sheet/64/digitalna-agenda-pre-europu</w:t>
        </w:r>
      </w:hyperlink>
      <w:r w:rsidR="001B1306" w:rsidRPr="001B1306">
        <w:rPr>
          <w:rFonts w:ascii="Source Sans Pro" w:eastAsia="Calibri" w:hAnsi="Source Sans Pro" w:cs="Calibri"/>
          <w:color w:val="000000" w:themeColor="text1"/>
          <w:sz w:val="16"/>
          <w:szCs w:val="16"/>
          <w:lang w:val="sk-SK"/>
        </w:rPr>
        <w:t xml:space="preserve"> </w:t>
      </w:r>
      <w:r w:rsidR="59933FB6" w:rsidRPr="001B1306">
        <w:rPr>
          <w:rFonts w:ascii="Source Sans Pro" w:eastAsia="Calibri" w:hAnsi="Source Sans Pro" w:cs="Calibri"/>
          <w:color w:val="000000" w:themeColor="text1"/>
          <w:sz w:val="16"/>
          <w:szCs w:val="16"/>
          <w:lang w:val="sk-SK"/>
        </w:rPr>
        <w:t xml:space="preserve">a Európska stratégia pre dáta </w:t>
      </w:r>
      <w:hyperlink r:id="rId57" w:history="1">
        <w:r w:rsidR="001B1306" w:rsidRPr="001B1306">
          <w:rPr>
            <w:rStyle w:val="Hypertextovprepojenie"/>
            <w:rFonts w:ascii="Source Sans Pro" w:eastAsia="Calibri" w:hAnsi="Source Sans Pro" w:cs="Calibri"/>
            <w:sz w:val="16"/>
            <w:szCs w:val="16"/>
            <w:lang w:val="sk-SK"/>
          </w:rPr>
          <w:t>https://commission.europa.eu/strategy-and-policy/priorities-2019-2024/europe-fit-digital-age/european-data-strategy_en</w:t>
        </w:r>
      </w:hyperlink>
      <w:r w:rsidR="001B1306" w:rsidRPr="001B1306">
        <w:rPr>
          <w:rFonts w:ascii="Source Sans Pro" w:eastAsia="Calibri" w:hAnsi="Source Sans Pro" w:cs="Calibri"/>
          <w:color w:val="000000" w:themeColor="text1"/>
          <w:sz w:val="16"/>
          <w:szCs w:val="16"/>
          <w:lang w:val="sk-SK"/>
        </w:rPr>
        <w:t xml:space="preserve"> </w:t>
      </w:r>
      <w:r w:rsidR="59933FB6" w:rsidRPr="001B1306">
        <w:rPr>
          <w:rFonts w:ascii="Source Sans Pro" w:eastAsia="Calibri" w:hAnsi="Source Sans Pro" w:cs="Calibri"/>
          <w:color w:val="000000" w:themeColor="text1"/>
          <w:sz w:val="16"/>
          <w:szCs w:val="16"/>
          <w:lang w:val="sk-SK"/>
        </w:rPr>
        <w:t xml:space="preserve">a </w:t>
      </w:r>
      <w:r w:rsidR="001B1306" w:rsidRPr="001B1306">
        <w:rPr>
          <w:rFonts w:ascii="Source Sans Pro" w:eastAsia="Calibri" w:hAnsi="Source Sans Pro" w:cs="Calibri"/>
          <w:color w:val="000000" w:themeColor="text1"/>
          <w:sz w:val="16"/>
          <w:szCs w:val="16"/>
          <w:lang w:val="sk-SK"/>
        </w:rPr>
        <w:t>Stratégia</w:t>
      </w:r>
      <w:r w:rsidR="59933FB6" w:rsidRPr="001B1306">
        <w:rPr>
          <w:rFonts w:ascii="Source Sans Pro" w:eastAsia="Calibri" w:hAnsi="Source Sans Pro" w:cs="Calibri"/>
          <w:color w:val="000000" w:themeColor="text1"/>
          <w:sz w:val="16"/>
          <w:szCs w:val="16"/>
          <w:lang w:val="sk-SK"/>
        </w:rPr>
        <w:t xml:space="preserve"> digitálnej transformácie Slovenskej republiky 2030 </w:t>
      </w:r>
      <w:hyperlink r:id="rId58" w:history="1">
        <w:r w:rsidR="001B1306" w:rsidRPr="001B1306">
          <w:rPr>
            <w:rStyle w:val="Hypertextovprepojenie"/>
            <w:rFonts w:ascii="Source Sans Pro" w:eastAsia="Calibri" w:hAnsi="Source Sans Pro" w:cs="Calibri"/>
            <w:sz w:val="16"/>
            <w:szCs w:val="16"/>
            <w:lang w:val="sk-SK"/>
          </w:rPr>
          <w:t>https://mirri.gov.sk/wp-content/uploads/2019/10/SDT-English-Version-FINAL.pdf</w:t>
        </w:r>
      </w:hyperlink>
      <w:r w:rsidR="001B1306" w:rsidRPr="001B1306">
        <w:rPr>
          <w:rFonts w:ascii="Source Sans Pro" w:eastAsia="Calibri" w:hAnsi="Source Sans Pro" w:cs="Calibri"/>
          <w:color w:val="000000" w:themeColor="text1"/>
          <w:sz w:val="16"/>
          <w:szCs w:val="16"/>
          <w:lang w:val="sk-SK"/>
        </w:rPr>
        <w:t xml:space="preserve"> </w:t>
      </w:r>
    </w:p>
  </w:footnote>
  <w:footnote w:id="75">
    <w:p w14:paraId="403664EB" w14:textId="77777777" w:rsidR="00F660E1" w:rsidRPr="001B1306" w:rsidRDefault="00F660E1" w:rsidP="001B1306">
      <w:pPr>
        <w:pStyle w:val="Textpoznmkypodiarou"/>
        <w:jc w:val="both"/>
        <w:rPr>
          <w:rFonts w:ascii="Source Sans Pro" w:hAnsi="Source Sans Pro" w:cs="Calibri"/>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Európsky parlament: Smernica Európskeho parlamentu a Rady (EÚ) 2023/1791 z 13. septembra 2023 o energetickej efektívnosti a o zmene nariadenia (EÚ) 2023/955. Dostupné na: </w:t>
      </w:r>
      <w:hyperlink r:id="rId59" w:history="1">
        <w:r w:rsidRPr="001B1306">
          <w:rPr>
            <w:rStyle w:val="Hypertextovprepojenie"/>
            <w:rFonts w:ascii="Source Sans Pro" w:hAnsi="Source Sans Pro" w:cs="Calibri"/>
            <w:sz w:val="16"/>
            <w:szCs w:val="16"/>
          </w:rPr>
          <w:t>https://eur-lex.europa.eu/legal-content/SK/TXT/?uri=OJ%3AJOL_2023_231_R_0001</w:t>
        </w:r>
      </w:hyperlink>
    </w:p>
  </w:footnote>
  <w:footnote w:id="76">
    <w:p w14:paraId="01CA6C42" w14:textId="77777777" w:rsidR="00F660E1" w:rsidRPr="001B1306" w:rsidRDefault="00F660E1" w:rsidP="001B1306">
      <w:pPr>
        <w:pStyle w:val="Textpoznmkypodiarou"/>
        <w:jc w:val="both"/>
        <w:rPr>
          <w:rFonts w:ascii="Source Sans Pro" w:hAnsi="Source Sans Pro" w:cs="Calibri"/>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Ministerstvo hospodárstva Slovenskej republiky: Integrovaný národný energetický a klimatický plán na roky 2021-2030. Dostupné na: </w:t>
      </w:r>
      <w:hyperlink r:id="rId60" w:history="1">
        <w:r w:rsidRPr="001B1306">
          <w:rPr>
            <w:rStyle w:val="Hypertextovprepojenie"/>
            <w:rFonts w:ascii="Source Sans Pro" w:hAnsi="Source Sans Pro" w:cs="Calibri"/>
            <w:sz w:val="16"/>
            <w:szCs w:val="16"/>
          </w:rPr>
          <w:t>https://www.mhsr.sk/energetika/integrovany-narodny-energeticky-a-klimaticky-plan-na-roky-2021-2030</w:t>
        </w:r>
      </w:hyperlink>
    </w:p>
  </w:footnote>
  <w:footnote w:id="77">
    <w:p w14:paraId="4DA7CE22" w14:textId="77777777"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Európska komisia: Slovakia-Draft </w:t>
      </w:r>
      <w:proofErr w:type="spellStart"/>
      <w:r w:rsidRPr="001B1306">
        <w:rPr>
          <w:rFonts w:ascii="Source Sans Pro" w:hAnsi="Source Sans Pro" w:cs="Calibri"/>
          <w:sz w:val="16"/>
          <w:szCs w:val="16"/>
        </w:rPr>
        <w:t>Updated</w:t>
      </w:r>
      <w:proofErr w:type="spellEnd"/>
      <w:r w:rsidRPr="001B1306">
        <w:rPr>
          <w:rFonts w:ascii="Source Sans Pro" w:hAnsi="Source Sans Pro" w:cs="Calibri"/>
          <w:sz w:val="16"/>
          <w:szCs w:val="16"/>
        </w:rPr>
        <w:t xml:space="preserve"> NECP 2021-2030. Dostupné na: </w:t>
      </w:r>
      <w:hyperlink r:id="rId61" w:history="1">
        <w:r w:rsidRPr="001B1306">
          <w:rPr>
            <w:rStyle w:val="Hypertextovprepojenie"/>
            <w:rFonts w:ascii="Source Sans Pro" w:hAnsi="Source Sans Pro" w:cs="Calibri"/>
            <w:sz w:val="16"/>
            <w:szCs w:val="16"/>
          </w:rPr>
          <w:t>https://commission.europa.eu/publications/slovakia-draft-updated-necp-2021-2030_en?prefLang=sk</w:t>
        </w:r>
      </w:hyperlink>
    </w:p>
  </w:footnote>
  <w:footnote w:id="78">
    <w:p w14:paraId="399BC3FF" w14:textId="77777777" w:rsidR="00F660E1" w:rsidRPr="004016B9" w:rsidRDefault="00F660E1" w:rsidP="001B1306">
      <w:pPr>
        <w:pStyle w:val="Textpoznmkypodiarou"/>
        <w:jc w:val="both"/>
        <w:rPr>
          <w:rFonts w:ascii="Source Sans Pro" w:hAnsi="Source Sans Pro" w:cs="Calibri"/>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Slovenská akadémia vied: Energetická chudoba je problém, ktorý potrebuje urgentné riešenia. Dostupné na: </w:t>
      </w:r>
      <w:hyperlink r:id="rId62" w:history="1">
        <w:r w:rsidRPr="001B1306">
          <w:rPr>
            <w:rStyle w:val="Hypertextovprepojenie"/>
            <w:rFonts w:ascii="Source Sans Pro" w:hAnsi="Source Sans Pro" w:cs="Calibri"/>
            <w:sz w:val="16"/>
            <w:szCs w:val="16"/>
          </w:rPr>
          <w:t>https://www.sav.sk/?lang=sk&amp;doc=services-news&amp;source_no=20&amp;news_no=12066</w:t>
        </w:r>
      </w:hyperlink>
      <w:r w:rsidRPr="004016B9">
        <w:rPr>
          <w:rFonts w:ascii="Source Sans Pro" w:hAnsi="Source Sans Pro" w:cs="Calibri"/>
          <w:sz w:val="16"/>
          <w:szCs w:val="16"/>
        </w:rPr>
        <w:t xml:space="preserve"> </w:t>
      </w:r>
    </w:p>
  </w:footnote>
  <w:footnote w:id="79">
    <w:p w14:paraId="27BAEFB8" w14:textId="77777777"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cs="Calibri"/>
          <w:sz w:val="16"/>
          <w:szCs w:val="16"/>
        </w:rPr>
        <w:footnoteRef/>
      </w:r>
      <w:r w:rsidRPr="001B1306">
        <w:rPr>
          <w:rFonts w:ascii="Source Sans Pro" w:hAnsi="Source Sans Pro" w:cs="Calibri"/>
          <w:sz w:val="16"/>
          <w:szCs w:val="16"/>
        </w:rPr>
        <w:t xml:space="preserve"> Európska komisia: Správa o krajine 2023 – Slovensko. Dostupné na: </w:t>
      </w:r>
      <w:hyperlink r:id="rId63" w:history="1">
        <w:r w:rsidRPr="001B1306">
          <w:rPr>
            <w:rStyle w:val="Hypertextovprepojenie"/>
            <w:rFonts w:ascii="Source Sans Pro" w:hAnsi="Source Sans Pro" w:cs="Calibri"/>
            <w:sz w:val="16"/>
            <w:szCs w:val="16"/>
          </w:rPr>
          <w:t>https://op.europa.eu/sk/publication-detail/-/publication/2e83a698-fa2f-11ed-a05c-01aa75ed71a1/language-sk</w:t>
        </w:r>
      </w:hyperlink>
    </w:p>
  </w:footnote>
  <w:footnote w:id="80">
    <w:p w14:paraId="498B36C4" w14:textId="77777777"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hyperlink r:id="rId64" w:history="1">
        <w:r w:rsidRPr="001B1306">
          <w:rPr>
            <w:rStyle w:val="Hypertextovprepojenie"/>
            <w:rFonts w:ascii="Source Sans Pro" w:hAnsi="Source Sans Pro"/>
            <w:sz w:val="16"/>
            <w:szCs w:val="16"/>
          </w:rPr>
          <w:t>Na Slovensku spustili najväčšie batériové úložisko, ktoré dokáže nahradiť fosílne zdroje</w:t>
        </w:r>
      </w:hyperlink>
    </w:p>
  </w:footnote>
  <w:footnote w:id="81">
    <w:p w14:paraId="7CC0DDA2" w14:textId="1DC8B77B"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r w:rsidR="00087116" w:rsidRPr="001B1306">
        <w:rPr>
          <w:rFonts w:ascii="Source Sans Pro" w:hAnsi="Source Sans Pro"/>
          <w:sz w:val="16"/>
          <w:szCs w:val="16"/>
        </w:rPr>
        <w:t>SITA-</w:t>
      </w:r>
      <w:r w:rsidR="000A6D88" w:rsidRPr="001B1306">
        <w:rPr>
          <w:rFonts w:ascii="Source Sans Pro" w:hAnsi="Source Sans Pro"/>
          <w:sz w:val="16"/>
          <w:szCs w:val="16"/>
        </w:rPr>
        <w:t xml:space="preserve">Priemysel: </w:t>
      </w:r>
      <w:hyperlink r:id="rId65" w:history="1">
        <w:r w:rsidRPr="001B1306">
          <w:rPr>
            <w:rStyle w:val="Hypertextovprepojenie"/>
            <w:rFonts w:ascii="Source Sans Pro" w:hAnsi="Source Sans Pro"/>
            <w:sz w:val="16"/>
            <w:szCs w:val="16"/>
          </w:rPr>
          <w:t>Slovensku sa darí v znižovaní energetickej náročnosti priemyslu, ide o jeden z najdynamickejších poklesov z krajín únie od roku 1995</w:t>
        </w:r>
      </w:hyperlink>
      <w:r w:rsidR="000A6D88" w:rsidRPr="001B1306">
        <w:rPr>
          <w:rStyle w:val="Hypertextovprepojenie"/>
          <w:rFonts w:ascii="Source Sans Pro" w:hAnsi="Source Sans Pro"/>
          <w:sz w:val="16"/>
          <w:szCs w:val="16"/>
        </w:rPr>
        <w:t>. Dostupné na: https://sita.sk/vpriemysle/slovensku-sa-dari-v-znizovani-energetickej-narocnosti-priemyslu-ide-o-jeden-z-najdynamickejsich-poklesov-z-krajin-unie-od-roku-1995/</w:t>
      </w:r>
    </w:p>
  </w:footnote>
  <w:footnote w:id="82">
    <w:p w14:paraId="0E03874A" w14:textId="3ACDE645" w:rsidR="00F660E1" w:rsidRPr="000B3D22" w:rsidRDefault="00F660E1" w:rsidP="001B1306">
      <w:pPr>
        <w:pStyle w:val="Textpoznmkypodiarou"/>
        <w:jc w:val="both"/>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proofErr w:type="spellStart"/>
      <w:r w:rsidR="004850AA" w:rsidRPr="001B1306">
        <w:rPr>
          <w:rFonts w:ascii="Source Sans Pro" w:hAnsi="Source Sans Pro"/>
          <w:sz w:val="16"/>
          <w:szCs w:val="16"/>
        </w:rPr>
        <w:t>Enviroportal</w:t>
      </w:r>
      <w:proofErr w:type="spellEnd"/>
      <w:r w:rsidR="00087116" w:rsidRPr="001B1306">
        <w:rPr>
          <w:rFonts w:ascii="Source Sans Pro" w:hAnsi="Source Sans Pro"/>
          <w:sz w:val="16"/>
          <w:szCs w:val="16"/>
        </w:rPr>
        <w:t>-</w:t>
      </w:r>
      <w:r w:rsidR="004850AA" w:rsidRPr="001B1306">
        <w:rPr>
          <w:rFonts w:ascii="Source Sans Pro" w:hAnsi="Source Sans Pro"/>
          <w:sz w:val="16"/>
          <w:szCs w:val="16"/>
        </w:rPr>
        <w:t xml:space="preserve">Konečná energetická spotreba v priemysle, Dostupné na: </w:t>
      </w:r>
      <w:hyperlink r:id="rId66" w:history="1">
        <w:r w:rsidRPr="001B1306">
          <w:rPr>
            <w:rStyle w:val="Hypertextovprepojenie"/>
            <w:rFonts w:ascii="Source Sans Pro" w:hAnsi="Source Sans Pro"/>
            <w:sz w:val="16"/>
            <w:szCs w:val="16"/>
          </w:rPr>
          <w:t>enviroportal.sk/</w:t>
        </w:r>
        <w:proofErr w:type="spellStart"/>
        <w:r w:rsidRPr="001B1306">
          <w:rPr>
            <w:rStyle w:val="Hypertextovprepojenie"/>
            <w:rFonts w:ascii="Source Sans Pro" w:hAnsi="Source Sans Pro"/>
            <w:sz w:val="16"/>
            <w:szCs w:val="16"/>
          </w:rPr>
          <w:t>indicator</w:t>
        </w:r>
        <w:proofErr w:type="spellEnd"/>
        <w:r w:rsidRPr="001B1306">
          <w:rPr>
            <w:rStyle w:val="Hypertextovprepojenie"/>
            <w:rFonts w:ascii="Source Sans Pro" w:hAnsi="Source Sans Pro"/>
            <w:sz w:val="16"/>
            <w:szCs w:val="16"/>
          </w:rPr>
          <w:t>/</w:t>
        </w:r>
        <w:proofErr w:type="spellStart"/>
        <w:r w:rsidRPr="001B1306">
          <w:rPr>
            <w:rStyle w:val="Hypertextovprepojenie"/>
            <w:rFonts w:ascii="Source Sans Pro" w:hAnsi="Source Sans Pro"/>
            <w:sz w:val="16"/>
            <w:szCs w:val="16"/>
          </w:rPr>
          <w:t>detail?id</w:t>
        </w:r>
        <w:proofErr w:type="spellEnd"/>
        <w:r w:rsidRPr="001B1306">
          <w:rPr>
            <w:rStyle w:val="Hypertextovprepojenie"/>
            <w:rFonts w:ascii="Source Sans Pro" w:hAnsi="Source Sans Pro"/>
            <w:sz w:val="16"/>
            <w:szCs w:val="16"/>
          </w:rPr>
          <w:t>=1021&amp;print=</w:t>
        </w:r>
        <w:proofErr w:type="spellStart"/>
        <w:r w:rsidRPr="001B1306">
          <w:rPr>
            <w:rStyle w:val="Hypertextovprepojenie"/>
            <w:rFonts w:ascii="Source Sans Pro" w:hAnsi="Source Sans Pro"/>
            <w:sz w:val="16"/>
            <w:szCs w:val="16"/>
          </w:rPr>
          <w:t>yes</w:t>
        </w:r>
        <w:proofErr w:type="spellEnd"/>
      </w:hyperlink>
    </w:p>
  </w:footnote>
  <w:footnote w:id="83">
    <w:p w14:paraId="3869EA0A" w14:textId="60DD8BC8"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r w:rsidR="00A73DBB" w:rsidRPr="001B1306">
        <w:rPr>
          <w:rFonts w:ascii="Source Sans Pro" w:hAnsi="Source Sans Pro"/>
          <w:sz w:val="16"/>
          <w:szCs w:val="16"/>
        </w:rPr>
        <w:t xml:space="preserve">NCSI-National </w:t>
      </w:r>
      <w:proofErr w:type="spellStart"/>
      <w:r w:rsidR="00FD5582" w:rsidRPr="001B1306">
        <w:rPr>
          <w:rFonts w:ascii="Source Sans Pro" w:hAnsi="Source Sans Pro"/>
          <w:sz w:val="16"/>
          <w:szCs w:val="16"/>
        </w:rPr>
        <w:t>C</w:t>
      </w:r>
      <w:r w:rsidR="00A73DBB" w:rsidRPr="001B1306">
        <w:rPr>
          <w:rFonts w:ascii="Source Sans Pro" w:hAnsi="Source Sans Pro"/>
          <w:sz w:val="16"/>
          <w:szCs w:val="16"/>
        </w:rPr>
        <w:t>yber</w:t>
      </w:r>
      <w:proofErr w:type="spellEnd"/>
      <w:r w:rsidR="00A73DBB" w:rsidRPr="001B1306">
        <w:rPr>
          <w:rFonts w:ascii="Source Sans Pro" w:hAnsi="Source Sans Pro"/>
          <w:sz w:val="16"/>
          <w:szCs w:val="16"/>
        </w:rPr>
        <w:t xml:space="preserve"> </w:t>
      </w:r>
      <w:proofErr w:type="spellStart"/>
      <w:r w:rsidR="00FD5582" w:rsidRPr="001B1306">
        <w:rPr>
          <w:rFonts w:ascii="Source Sans Pro" w:hAnsi="Source Sans Pro"/>
          <w:sz w:val="16"/>
          <w:szCs w:val="16"/>
        </w:rPr>
        <w:t>S</w:t>
      </w:r>
      <w:r w:rsidR="00A73DBB" w:rsidRPr="001B1306">
        <w:rPr>
          <w:rFonts w:ascii="Source Sans Pro" w:hAnsi="Source Sans Pro"/>
          <w:sz w:val="16"/>
          <w:szCs w:val="16"/>
        </w:rPr>
        <w:t>ecurity</w:t>
      </w:r>
      <w:proofErr w:type="spellEnd"/>
      <w:r w:rsidR="00A73DBB" w:rsidRPr="001B1306">
        <w:rPr>
          <w:rFonts w:ascii="Source Sans Pro" w:hAnsi="Source Sans Pro"/>
          <w:sz w:val="16"/>
          <w:szCs w:val="16"/>
        </w:rPr>
        <w:t xml:space="preserve"> Index-Slovakia. Dostupné na:</w:t>
      </w:r>
      <w:r w:rsidRPr="001B1306">
        <w:rPr>
          <w:rFonts w:ascii="Source Sans Pro" w:hAnsi="Source Sans Pro"/>
          <w:sz w:val="16"/>
          <w:szCs w:val="16"/>
        </w:rPr>
        <w:t xml:space="preserve"> </w:t>
      </w:r>
      <w:hyperlink r:id="rId67" w:history="1">
        <w:r w:rsidRPr="001B1306">
          <w:rPr>
            <w:rStyle w:val="Hypertextovprepojenie"/>
            <w:rFonts w:ascii="Source Sans Pro" w:hAnsi="Source Sans Pro"/>
            <w:sz w:val="16"/>
            <w:szCs w:val="16"/>
          </w:rPr>
          <w:t>https://ncsi.ega.ee/country/sk/</w:t>
        </w:r>
      </w:hyperlink>
      <w:r w:rsidRPr="001B1306">
        <w:rPr>
          <w:rFonts w:ascii="Source Sans Pro" w:hAnsi="Source Sans Pro"/>
          <w:sz w:val="16"/>
          <w:szCs w:val="16"/>
        </w:rPr>
        <w:t xml:space="preserve"> </w:t>
      </w:r>
    </w:p>
  </w:footnote>
  <w:footnote w:id="84">
    <w:p w14:paraId="52445866" w14:textId="74348333" w:rsidR="00F660E1" w:rsidRPr="001B1306" w:rsidRDefault="00F660E1" w:rsidP="001B130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proofErr w:type="spellStart"/>
      <w:r w:rsidR="0048599D" w:rsidRPr="001B1306">
        <w:rPr>
          <w:rFonts w:ascii="Source Sans Pro" w:hAnsi="Source Sans Pro"/>
          <w:sz w:val="16"/>
          <w:szCs w:val="16"/>
        </w:rPr>
        <w:t>Central</w:t>
      </w:r>
      <w:proofErr w:type="spellEnd"/>
      <w:r w:rsidR="0048599D" w:rsidRPr="001B1306">
        <w:rPr>
          <w:rFonts w:ascii="Source Sans Pro" w:hAnsi="Source Sans Pro"/>
          <w:sz w:val="16"/>
          <w:szCs w:val="16"/>
        </w:rPr>
        <w:t xml:space="preserve"> </w:t>
      </w:r>
      <w:proofErr w:type="spellStart"/>
      <w:r w:rsidR="0048599D" w:rsidRPr="001B1306">
        <w:rPr>
          <w:rFonts w:ascii="Source Sans Pro" w:hAnsi="Source Sans Pro"/>
          <w:sz w:val="16"/>
          <w:szCs w:val="16"/>
        </w:rPr>
        <w:t>European</w:t>
      </w:r>
      <w:proofErr w:type="spellEnd"/>
      <w:r w:rsidR="0048599D" w:rsidRPr="001B1306">
        <w:rPr>
          <w:rFonts w:ascii="Source Sans Pro" w:hAnsi="Source Sans Pro"/>
          <w:sz w:val="16"/>
          <w:szCs w:val="16"/>
        </w:rPr>
        <w:t xml:space="preserve"> </w:t>
      </w:r>
      <w:proofErr w:type="spellStart"/>
      <w:r w:rsidR="0048599D" w:rsidRPr="001B1306">
        <w:rPr>
          <w:rFonts w:ascii="Source Sans Pro" w:hAnsi="Source Sans Pro"/>
          <w:sz w:val="16"/>
          <w:szCs w:val="16"/>
        </w:rPr>
        <w:t>Digital</w:t>
      </w:r>
      <w:proofErr w:type="spellEnd"/>
      <w:r w:rsidR="0048599D" w:rsidRPr="001B1306">
        <w:rPr>
          <w:rFonts w:ascii="Source Sans Pro" w:hAnsi="Source Sans Pro"/>
          <w:sz w:val="16"/>
          <w:szCs w:val="16"/>
        </w:rPr>
        <w:t xml:space="preserve"> </w:t>
      </w:r>
      <w:proofErr w:type="spellStart"/>
      <w:r w:rsidR="0048599D" w:rsidRPr="001B1306">
        <w:rPr>
          <w:rFonts w:ascii="Source Sans Pro" w:hAnsi="Source Sans Pro"/>
          <w:sz w:val="16"/>
          <w:szCs w:val="16"/>
        </w:rPr>
        <w:t>Observatory</w:t>
      </w:r>
      <w:proofErr w:type="spellEnd"/>
      <w:r w:rsidR="0048599D" w:rsidRPr="001B1306">
        <w:rPr>
          <w:rFonts w:ascii="Source Sans Pro" w:hAnsi="Source Sans Pro"/>
          <w:sz w:val="16"/>
          <w:szCs w:val="16"/>
        </w:rPr>
        <w:t>. Dostupné na:</w:t>
      </w:r>
      <w:r w:rsidRPr="001B1306">
        <w:rPr>
          <w:rFonts w:ascii="Source Sans Pro" w:hAnsi="Source Sans Pro"/>
          <w:sz w:val="16"/>
          <w:szCs w:val="16"/>
        </w:rPr>
        <w:t xml:space="preserve"> </w:t>
      </w:r>
      <w:hyperlink r:id="rId68" w:history="1">
        <w:r w:rsidRPr="001B1306">
          <w:rPr>
            <w:rStyle w:val="Hypertextovprepojenie"/>
            <w:rFonts w:ascii="Source Sans Pro" w:hAnsi="Source Sans Pro"/>
            <w:sz w:val="16"/>
            <w:szCs w:val="16"/>
          </w:rPr>
          <w:t>https://cedmohub.eu/sk/tri-stvrtiny-sloveniek-a-slovakov-vnimaju-sirenie-dezinformacii-ako-hrozbu-pre-bezpecnost-slovenska/</w:t>
        </w:r>
      </w:hyperlink>
      <w:r w:rsidRPr="001B1306">
        <w:rPr>
          <w:rFonts w:ascii="Source Sans Pro" w:hAnsi="Source Sans Pro"/>
          <w:sz w:val="16"/>
          <w:szCs w:val="16"/>
        </w:rPr>
        <w:t xml:space="preserve"> </w:t>
      </w:r>
    </w:p>
  </w:footnote>
  <w:footnote w:id="85">
    <w:p w14:paraId="230027EF" w14:textId="1A1F8EB0" w:rsidR="00F660E1" w:rsidRPr="006E0625" w:rsidRDefault="00F660E1" w:rsidP="001B1306">
      <w:pPr>
        <w:pStyle w:val="Textpoznmkypodiarou"/>
        <w:jc w:val="both"/>
        <w:rPr>
          <w:rFonts w:ascii="Source Sans Pro" w:hAnsi="Source Sans Pro"/>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r w:rsidR="0048599D" w:rsidRPr="001B1306">
        <w:rPr>
          <w:rFonts w:ascii="Source Sans Pro" w:hAnsi="Source Sans Pro"/>
          <w:sz w:val="16"/>
          <w:szCs w:val="16"/>
        </w:rPr>
        <w:t xml:space="preserve">International </w:t>
      </w:r>
      <w:proofErr w:type="spellStart"/>
      <w:r w:rsidR="0048599D" w:rsidRPr="001B1306">
        <w:rPr>
          <w:rFonts w:ascii="Source Sans Pro" w:hAnsi="Source Sans Pro"/>
          <w:sz w:val="16"/>
          <w:szCs w:val="16"/>
        </w:rPr>
        <w:t>Trade</w:t>
      </w:r>
      <w:proofErr w:type="spellEnd"/>
      <w:r w:rsidR="0048599D" w:rsidRPr="001B1306">
        <w:rPr>
          <w:rFonts w:ascii="Source Sans Pro" w:hAnsi="Source Sans Pro"/>
          <w:sz w:val="16"/>
          <w:szCs w:val="16"/>
        </w:rPr>
        <w:t xml:space="preserve"> </w:t>
      </w:r>
      <w:proofErr w:type="spellStart"/>
      <w:r w:rsidR="0048599D" w:rsidRPr="001B1306">
        <w:rPr>
          <w:rFonts w:ascii="Source Sans Pro" w:hAnsi="Source Sans Pro"/>
          <w:sz w:val="16"/>
          <w:szCs w:val="16"/>
        </w:rPr>
        <w:t>Administration</w:t>
      </w:r>
      <w:proofErr w:type="spellEnd"/>
      <w:r w:rsidR="0048599D" w:rsidRPr="001B1306">
        <w:rPr>
          <w:rFonts w:ascii="Source Sans Pro" w:hAnsi="Source Sans Pro"/>
          <w:sz w:val="16"/>
          <w:szCs w:val="16"/>
        </w:rPr>
        <w:t xml:space="preserve">-Slovakia </w:t>
      </w:r>
      <w:proofErr w:type="spellStart"/>
      <w:r w:rsidR="0048599D" w:rsidRPr="001B1306">
        <w:rPr>
          <w:rFonts w:ascii="Source Sans Pro" w:hAnsi="Source Sans Pro"/>
          <w:sz w:val="16"/>
          <w:szCs w:val="16"/>
        </w:rPr>
        <w:t>information</w:t>
      </w:r>
      <w:proofErr w:type="spellEnd"/>
      <w:r w:rsidR="0048599D" w:rsidRPr="001B1306">
        <w:rPr>
          <w:rFonts w:ascii="Source Sans Pro" w:hAnsi="Source Sans Pro"/>
          <w:sz w:val="16"/>
          <w:szCs w:val="16"/>
        </w:rPr>
        <w:t xml:space="preserve"> </w:t>
      </w:r>
      <w:proofErr w:type="spellStart"/>
      <w:r w:rsidR="008E107A" w:rsidRPr="001B1306">
        <w:rPr>
          <w:rFonts w:ascii="Source Sans Pro" w:hAnsi="Source Sans Pro"/>
          <w:sz w:val="16"/>
          <w:szCs w:val="16"/>
        </w:rPr>
        <w:t>technology</w:t>
      </w:r>
      <w:proofErr w:type="spellEnd"/>
      <w:r w:rsidR="008E107A" w:rsidRPr="001B1306">
        <w:rPr>
          <w:rFonts w:ascii="Source Sans Pro" w:hAnsi="Source Sans Pro"/>
          <w:sz w:val="16"/>
          <w:szCs w:val="16"/>
        </w:rPr>
        <w:t xml:space="preserve"> </w:t>
      </w:r>
      <w:proofErr w:type="spellStart"/>
      <w:r w:rsidR="008E107A" w:rsidRPr="001B1306">
        <w:rPr>
          <w:rFonts w:ascii="Source Sans Pro" w:hAnsi="Source Sans Pro"/>
          <w:sz w:val="16"/>
          <w:szCs w:val="16"/>
        </w:rPr>
        <w:t>cybersecurity</w:t>
      </w:r>
      <w:proofErr w:type="spellEnd"/>
      <w:r w:rsidR="008E107A" w:rsidRPr="001B1306">
        <w:rPr>
          <w:rFonts w:ascii="Source Sans Pro" w:hAnsi="Source Sans Pro"/>
          <w:sz w:val="16"/>
          <w:szCs w:val="16"/>
        </w:rPr>
        <w:t xml:space="preserve"> </w:t>
      </w:r>
      <w:proofErr w:type="spellStart"/>
      <w:r w:rsidR="008E107A" w:rsidRPr="001B1306">
        <w:rPr>
          <w:rFonts w:ascii="Source Sans Pro" w:hAnsi="Source Sans Pro"/>
          <w:sz w:val="16"/>
          <w:szCs w:val="16"/>
        </w:rPr>
        <w:t>opportunities</w:t>
      </w:r>
      <w:proofErr w:type="spellEnd"/>
      <w:r w:rsidR="008E107A" w:rsidRPr="001B1306">
        <w:rPr>
          <w:rFonts w:ascii="Source Sans Pro" w:hAnsi="Source Sans Pro"/>
          <w:sz w:val="16"/>
          <w:szCs w:val="16"/>
        </w:rPr>
        <w:t>. Dostupné na:</w:t>
      </w:r>
      <w:r w:rsidRPr="001B1306">
        <w:rPr>
          <w:rFonts w:ascii="Source Sans Pro" w:hAnsi="Source Sans Pro"/>
          <w:sz w:val="16"/>
          <w:szCs w:val="16"/>
        </w:rPr>
        <w:t xml:space="preserve"> </w:t>
      </w:r>
      <w:hyperlink r:id="rId69" w:history="1">
        <w:r w:rsidRPr="001B1306">
          <w:rPr>
            <w:rStyle w:val="Hypertextovprepojenie"/>
            <w:rFonts w:ascii="Source Sans Pro" w:hAnsi="Source Sans Pro"/>
            <w:sz w:val="16"/>
            <w:szCs w:val="16"/>
          </w:rPr>
          <w:t>https://www.trade.gov/market-intelligence/slovakia-information-technology-cybersecurity-opportunities</w:t>
        </w:r>
      </w:hyperlink>
      <w:r w:rsidRPr="006E0625">
        <w:rPr>
          <w:rFonts w:ascii="Source Sans Pro" w:hAnsi="Source Sans Pro"/>
        </w:rPr>
        <w:t xml:space="preserve"> </w:t>
      </w:r>
    </w:p>
  </w:footnote>
  <w:footnote w:id="86">
    <w:p w14:paraId="723290CD" w14:textId="77777777" w:rsidR="007E121A" w:rsidRPr="001238C6" w:rsidRDefault="007E121A" w:rsidP="007E121A">
      <w:pPr>
        <w:pStyle w:val="Textpoznmkypodiarou"/>
        <w:jc w:val="both"/>
        <w:rPr>
          <w:rFonts w:ascii="Source Sans Pro" w:hAnsi="Source Sans Pro"/>
        </w:rPr>
      </w:pPr>
      <w:r w:rsidRPr="001238C6">
        <w:rPr>
          <w:rStyle w:val="Odkaznapoznmkupodiarou"/>
          <w:rFonts w:ascii="Source Sans Pro" w:hAnsi="Source Sans Pro"/>
          <w:sz w:val="16"/>
          <w:szCs w:val="16"/>
        </w:rPr>
        <w:footnoteRef/>
      </w:r>
      <w:r w:rsidRPr="001238C6">
        <w:rPr>
          <w:rFonts w:ascii="Source Sans Pro" w:hAnsi="Source Sans Pro"/>
          <w:sz w:val="16"/>
          <w:szCs w:val="16"/>
        </w:rPr>
        <w:t xml:space="preserve"> Ide o podporu klinického skúšania týchto technológií (testovanie na pacientoch a/alebo overovanie v praxi)</w:t>
      </w:r>
      <w:r>
        <w:rPr>
          <w:rFonts w:ascii="Source Sans Pro" w:hAnsi="Source Sans Pro"/>
          <w:sz w:val="16"/>
          <w:szCs w:val="16"/>
        </w:rPr>
        <w:t>,</w:t>
      </w:r>
      <w:r w:rsidRPr="001238C6">
        <w:rPr>
          <w:rFonts w:ascii="Source Sans Pro" w:hAnsi="Source Sans Pro"/>
          <w:sz w:val="16"/>
          <w:szCs w:val="16"/>
        </w:rPr>
        <w:t xml:space="preserve"> vrátane implementácie dlhodobého a systémového financovania a/alebo podporu investorov do týchto oblastí.</w:t>
      </w:r>
    </w:p>
  </w:footnote>
  <w:footnote w:id="87">
    <w:p w14:paraId="18EA012F" w14:textId="77777777" w:rsidR="007E121A" w:rsidRPr="001B1306" w:rsidRDefault="007E121A" w:rsidP="007E121A">
      <w:pPr>
        <w:pStyle w:val="Textpoznmkypodiarou"/>
        <w:jc w:val="both"/>
        <w:rPr>
          <w:rFonts w:ascii="Source Sans Pro" w:hAnsi="Source Sans Pro" w:cs="Segoe UI"/>
          <w:sz w:val="16"/>
          <w:szCs w:val="16"/>
        </w:rPr>
      </w:pPr>
      <w:r w:rsidRPr="001B1306">
        <w:rPr>
          <w:rStyle w:val="Odkaznapoznmkupodiarou"/>
          <w:rFonts w:ascii="Source Sans Pro" w:hAnsi="Source Sans Pro" w:cs="Segoe UI"/>
          <w:sz w:val="16"/>
          <w:szCs w:val="16"/>
        </w:rPr>
        <w:footnoteRef/>
      </w:r>
      <w:r w:rsidRPr="001B1306">
        <w:rPr>
          <w:rFonts w:ascii="Source Sans Pro" w:hAnsi="Source Sans Pro" w:cs="Segoe UI"/>
          <w:sz w:val="16"/>
          <w:szCs w:val="16"/>
        </w:rPr>
        <w:t xml:space="preserve"> </w:t>
      </w:r>
      <w:proofErr w:type="spellStart"/>
      <w:r w:rsidRPr="001B1306">
        <w:rPr>
          <w:rFonts w:ascii="Source Sans Pro" w:hAnsi="Source Sans Pro" w:cs="Segoe UI"/>
          <w:sz w:val="16"/>
          <w:szCs w:val="16"/>
        </w:rPr>
        <w:t>OPVaI</w:t>
      </w:r>
      <w:proofErr w:type="spellEnd"/>
      <w:r w:rsidRPr="001B1306">
        <w:rPr>
          <w:rFonts w:ascii="Source Sans Pro" w:hAnsi="Source Sans Pro" w:cs="Segoe UI"/>
          <w:sz w:val="16"/>
          <w:szCs w:val="16"/>
        </w:rPr>
        <w:t xml:space="preserve">-Dlhodobý strategický výskumný program pre konkrétnu oblasť špecializácie z pohľadu dostupných vedeckých a výskumných kapacít RIS3 SK, Dostupné na: </w:t>
      </w:r>
      <w:hyperlink r:id="rId70" w:history="1">
        <w:r w:rsidRPr="001B1306">
          <w:rPr>
            <w:rStyle w:val="Hypertextovprepojenie"/>
            <w:rFonts w:ascii="Source Sans Pro" w:hAnsi="Source Sans Pro" w:cs="Segoe UI"/>
            <w:sz w:val="16"/>
            <w:szCs w:val="16"/>
          </w:rPr>
          <w:t>https://www.opvai.sk/media/57232/strategický-program-vav-pre-biomedicínu-a-biotechnológie.pdf</w:t>
        </w:r>
      </w:hyperlink>
      <w:r w:rsidRPr="001B1306">
        <w:rPr>
          <w:rFonts w:ascii="Source Sans Pro" w:hAnsi="Source Sans Pro" w:cs="Segoe UI"/>
          <w:sz w:val="16"/>
          <w:szCs w:val="16"/>
        </w:rPr>
        <w:t xml:space="preserve"> </w:t>
      </w:r>
    </w:p>
  </w:footnote>
  <w:footnote w:id="88">
    <w:p w14:paraId="643C3386" w14:textId="77777777" w:rsidR="007E121A" w:rsidRPr="001B1306" w:rsidRDefault="007E121A" w:rsidP="007E121A">
      <w:pPr>
        <w:pStyle w:val="Textpoznmkypodiarou"/>
        <w:jc w:val="both"/>
        <w:rPr>
          <w:rFonts w:ascii="Source Sans Pro" w:hAnsi="Source Sans Pro" w:cs="Segoe UI"/>
          <w:sz w:val="16"/>
          <w:szCs w:val="16"/>
        </w:rPr>
      </w:pPr>
      <w:r w:rsidRPr="001B1306">
        <w:rPr>
          <w:rStyle w:val="Odkaznapoznmkupodiarou"/>
          <w:rFonts w:ascii="Source Sans Pro" w:hAnsi="Source Sans Pro" w:cs="Segoe UI"/>
          <w:sz w:val="16"/>
          <w:szCs w:val="16"/>
        </w:rPr>
        <w:footnoteRef/>
      </w:r>
      <w:r>
        <w:rPr>
          <w:rFonts w:ascii="Source Sans Pro" w:hAnsi="Source Sans Pro" w:cs="Segoe UI"/>
          <w:sz w:val="16"/>
          <w:szCs w:val="16"/>
        </w:rPr>
        <w:t>P</w:t>
      </w:r>
      <w:r w:rsidRPr="001B1306">
        <w:rPr>
          <w:rFonts w:ascii="Source Sans Pro" w:hAnsi="Source Sans Pro" w:cs="Segoe UI"/>
          <w:sz w:val="16"/>
          <w:szCs w:val="16"/>
        </w:rPr>
        <w:t xml:space="preserve">lán obnovy a odolnosti-Všeobecné ciele a súdržnosť plánu obnovy a odolnosti SR, Dostupné na: </w:t>
      </w:r>
      <w:hyperlink r:id="rId71" w:history="1">
        <w:r w:rsidRPr="001B1306">
          <w:rPr>
            <w:rStyle w:val="Hypertextovprepojenie"/>
            <w:rFonts w:ascii="Source Sans Pro" w:hAnsi="Source Sans Pro" w:cs="Segoe UI"/>
            <w:sz w:val="16"/>
            <w:szCs w:val="16"/>
          </w:rPr>
          <w:t>https://www.planobnovy.sk/site/assets/files/1069/01_kapitola_1_vseobecne-ciele-sudrznost-planu_1.pdf</w:t>
        </w:r>
      </w:hyperlink>
      <w:r w:rsidRPr="001B1306">
        <w:rPr>
          <w:rFonts w:ascii="Source Sans Pro" w:hAnsi="Source Sans Pro" w:cs="Segoe UI"/>
          <w:sz w:val="16"/>
          <w:szCs w:val="16"/>
        </w:rPr>
        <w:t xml:space="preserve"> </w:t>
      </w:r>
    </w:p>
  </w:footnote>
  <w:footnote w:id="89">
    <w:p w14:paraId="74919882" w14:textId="77777777" w:rsidR="007E121A" w:rsidRPr="001B1306" w:rsidRDefault="007E121A" w:rsidP="007E121A">
      <w:pPr>
        <w:pStyle w:val="Textpoznmkypodiarou"/>
        <w:jc w:val="both"/>
        <w:rPr>
          <w:rFonts w:ascii="Source Sans Pro" w:hAnsi="Source Sans Pro"/>
          <w:sz w:val="16"/>
          <w:szCs w:val="16"/>
        </w:rPr>
      </w:pPr>
      <w:r w:rsidRPr="001B1306">
        <w:rPr>
          <w:rStyle w:val="Odkaznapoznmkupodiarou"/>
          <w:rFonts w:ascii="Source Sans Pro" w:hAnsi="Source Sans Pro" w:cs="Segoe UI"/>
          <w:sz w:val="16"/>
          <w:szCs w:val="16"/>
        </w:rPr>
        <w:footnoteRef/>
      </w:r>
      <w:r w:rsidRPr="001B1306">
        <w:rPr>
          <w:rFonts w:ascii="Source Sans Pro" w:hAnsi="Source Sans Pro" w:cs="Segoe UI"/>
          <w:sz w:val="16"/>
          <w:szCs w:val="16"/>
        </w:rPr>
        <w:t xml:space="preserve"> WIPO-</w:t>
      </w:r>
      <w:proofErr w:type="spellStart"/>
      <w:r w:rsidRPr="001B1306">
        <w:rPr>
          <w:rFonts w:ascii="Source Sans Pro" w:hAnsi="Source Sans Pro" w:cs="Segoe UI"/>
          <w:sz w:val="16"/>
          <w:szCs w:val="16"/>
        </w:rPr>
        <w:t>Intellectual</w:t>
      </w:r>
      <w:proofErr w:type="spellEnd"/>
      <w:r w:rsidRPr="001B1306">
        <w:rPr>
          <w:rFonts w:ascii="Source Sans Pro" w:hAnsi="Source Sans Pro" w:cs="Segoe UI"/>
          <w:sz w:val="16"/>
          <w:szCs w:val="16"/>
        </w:rPr>
        <w:t xml:space="preserve"> </w:t>
      </w:r>
      <w:proofErr w:type="spellStart"/>
      <w:r w:rsidRPr="001B1306">
        <w:rPr>
          <w:rFonts w:ascii="Source Sans Pro" w:hAnsi="Source Sans Pro" w:cs="Segoe UI"/>
          <w:sz w:val="16"/>
          <w:szCs w:val="16"/>
        </w:rPr>
        <w:t>Property</w:t>
      </w:r>
      <w:proofErr w:type="spellEnd"/>
      <w:r w:rsidRPr="001B1306">
        <w:rPr>
          <w:rFonts w:ascii="Source Sans Pro" w:hAnsi="Source Sans Pro" w:cs="Segoe UI"/>
          <w:sz w:val="16"/>
          <w:szCs w:val="16"/>
        </w:rPr>
        <w:t xml:space="preserve"> </w:t>
      </w:r>
      <w:proofErr w:type="spellStart"/>
      <w:r w:rsidRPr="001B1306">
        <w:rPr>
          <w:rFonts w:ascii="Source Sans Pro" w:hAnsi="Source Sans Pro" w:cs="Segoe UI"/>
          <w:sz w:val="16"/>
          <w:szCs w:val="16"/>
        </w:rPr>
        <w:t>Fact</w:t>
      </w:r>
      <w:proofErr w:type="spellEnd"/>
      <w:r w:rsidRPr="001B1306">
        <w:rPr>
          <w:rFonts w:ascii="Source Sans Pro" w:hAnsi="Source Sans Pro" w:cs="Segoe UI"/>
          <w:sz w:val="16"/>
          <w:szCs w:val="16"/>
        </w:rPr>
        <w:t xml:space="preserve"> </w:t>
      </w:r>
      <w:proofErr w:type="spellStart"/>
      <w:r w:rsidRPr="001B1306">
        <w:rPr>
          <w:rFonts w:ascii="Source Sans Pro" w:hAnsi="Source Sans Pro" w:cs="Segoe UI"/>
          <w:sz w:val="16"/>
          <w:szCs w:val="16"/>
        </w:rPr>
        <w:t>Sheet</w:t>
      </w:r>
      <w:proofErr w:type="spellEnd"/>
      <w:r w:rsidRPr="001B1306">
        <w:rPr>
          <w:rFonts w:ascii="Source Sans Pro" w:hAnsi="Source Sans Pro" w:cs="Segoe UI"/>
          <w:sz w:val="16"/>
          <w:szCs w:val="16"/>
        </w:rPr>
        <w:t xml:space="preserve"> 2022. Dostupné na: </w:t>
      </w:r>
      <w:hyperlink r:id="rId72" w:history="1">
        <w:r w:rsidRPr="001B1306">
          <w:rPr>
            <w:rStyle w:val="Hypertextovprepojenie"/>
            <w:rFonts w:ascii="Source Sans Pro" w:hAnsi="Source Sans Pro" w:cs="Segoe UI"/>
            <w:sz w:val="16"/>
            <w:szCs w:val="16"/>
          </w:rPr>
          <w:t>https://www.wipo.int/edocs/statistics-country-profile/en/_list/l1.pdf</w:t>
        </w:r>
      </w:hyperlink>
      <w:r w:rsidRPr="001B1306">
        <w:rPr>
          <w:rFonts w:ascii="Source Sans Pro" w:hAnsi="Source Sans Pro" w:cs="Segoe UI"/>
          <w:sz w:val="16"/>
          <w:szCs w:val="16"/>
        </w:rPr>
        <w:t xml:space="preserve"> </w:t>
      </w:r>
      <w:r w:rsidRPr="001B1306">
        <w:rPr>
          <w:rFonts w:ascii="Source Sans Pro" w:hAnsi="Source Sans Pro"/>
          <w:sz w:val="16"/>
          <w:szCs w:val="16"/>
        </w:rPr>
        <w:t xml:space="preserve"> </w:t>
      </w:r>
    </w:p>
  </w:footnote>
  <w:footnote w:id="90">
    <w:p w14:paraId="274EF710" w14:textId="7272C843" w:rsidR="00525B12" w:rsidRPr="00201A00" w:rsidRDefault="00525B12">
      <w:pPr>
        <w:pStyle w:val="Textpoznmkypodiarou"/>
        <w:rPr>
          <w:rFonts w:ascii="Source Sans Pro" w:hAnsi="Source Sans Pro"/>
          <w:sz w:val="16"/>
          <w:szCs w:val="16"/>
        </w:rPr>
      </w:pPr>
      <w:r w:rsidRPr="00201A00">
        <w:rPr>
          <w:rStyle w:val="Odkaznapoznmkupodiarou"/>
          <w:rFonts w:ascii="Source Sans Pro" w:hAnsi="Source Sans Pro"/>
          <w:sz w:val="16"/>
          <w:szCs w:val="16"/>
        </w:rPr>
        <w:footnoteRef/>
      </w:r>
      <w:r w:rsidRPr="00201A00">
        <w:rPr>
          <w:rFonts w:ascii="Source Sans Pro" w:hAnsi="Source Sans Pro"/>
          <w:sz w:val="16"/>
          <w:szCs w:val="16"/>
        </w:rPr>
        <w:t xml:space="preserve"> </w:t>
      </w:r>
      <w:r w:rsidR="00423FFB">
        <w:rPr>
          <w:rFonts w:ascii="Source Sans Pro" w:hAnsi="Source Sans Pro"/>
          <w:sz w:val="16"/>
          <w:szCs w:val="16"/>
        </w:rPr>
        <w:t>Tematická oblasť podpory projektov sa vzťahuje aj na v</w:t>
      </w:r>
      <w:r w:rsidR="00181242" w:rsidRPr="00201A00">
        <w:rPr>
          <w:rFonts w:ascii="Source Sans Pro" w:hAnsi="Source Sans Pro"/>
          <w:sz w:val="16"/>
          <w:szCs w:val="16"/>
        </w:rPr>
        <w:t xml:space="preserve">ytvorenie </w:t>
      </w:r>
      <w:proofErr w:type="spellStart"/>
      <w:r w:rsidR="00181242" w:rsidRPr="00201A00">
        <w:rPr>
          <w:rFonts w:ascii="Source Sans Pro" w:hAnsi="Source Sans Pro"/>
          <w:sz w:val="16"/>
          <w:szCs w:val="16"/>
        </w:rPr>
        <w:t>genomického</w:t>
      </w:r>
      <w:proofErr w:type="spellEnd"/>
      <w:r w:rsidR="00181242" w:rsidRPr="00201A00">
        <w:rPr>
          <w:rFonts w:ascii="Source Sans Pro" w:hAnsi="Source Sans Pro"/>
          <w:sz w:val="16"/>
          <w:szCs w:val="16"/>
        </w:rPr>
        <w:t xml:space="preserve"> centra minimálne pri </w:t>
      </w:r>
      <w:r w:rsidR="00E60C5B" w:rsidRPr="00201A00">
        <w:rPr>
          <w:rFonts w:ascii="Source Sans Pro" w:hAnsi="Source Sans Pro"/>
          <w:sz w:val="16"/>
          <w:szCs w:val="16"/>
        </w:rPr>
        <w:t>jednom ochorení.</w:t>
      </w:r>
    </w:p>
  </w:footnote>
  <w:footnote w:id="91">
    <w:p w14:paraId="6653BD15" w14:textId="0D24F3FE" w:rsidR="00E37323" w:rsidRPr="00D738BC" w:rsidRDefault="00E37323" w:rsidP="00E37323">
      <w:pPr>
        <w:pStyle w:val="Textpoznmkypodiarou"/>
        <w:jc w:val="both"/>
        <w:rPr>
          <w:rFonts w:ascii="Source Sans Pro" w:hAnsi="Source Sans Pro" w:cs="Segoe UI"/>
          <w:sz w:val="12"/>
          <w:szCs w:val="12"/>
        </w:rPr>
      </w:pPr>
      <w:r w:rsidRPr="001B1306">
        <w:rPr>
          <w:rStyle w:val="Odkaznapoznmkupodiarou"/>
          <w:rFonts w:ascii="Source Sans Pro" w:hAnsi="Source Sans Pro" w:cs="Segoe UI"/>
          <w:sz w:val="16"/>
          <w:szCs w:val="16"/>
        </w:rPr>
        <w:footnoteRef/>
      </w:r>
      <w:r w:rsidRPr="001B1306">
        <w:rPr>
          <w:rFonts w:ascii="Source Sans Pro" w:hAnsi="Source Sans Pro" w:cs="Segoe UI"/>
          <w:sz w:val="16"/>
          <w:szCs w:val="16"/>
        </w:rPr>
        <w:t xml:space="preserve"> V rámci </w:t>
      </w:r>
      <w:r w:rsidR="0074503E">
        <w:rPr>
          <w:rFonts w:ascii="Source Sans Pro" w:hAnsi="Source Sans Pro" w:cs="Segoe UI"/>
          <w:sz w:val="16"/>
          <w:szCs w:val="16"/>
        </w:rPr>
        <w:t xml:space="preserve">tejto </w:t>
      </w:r>
      <w:r w:rsidRPr="001B1306">
        <w:rPr>
          <w:rFonts w:ascii="Source Sans Pro" w:hAnsi="Source Sans Pro" w:cs="Segoe UI"/>
          <w:sz w:val="16"/>
          <w:szCs w:val="16"/>
        </w:rPr>
        <w:t>prioritnej oblasti budú podporené komplexné a infraštruktúrne projekty VVaI zamerané na prevenciu, diagnostiku</w:t>
      </w:r>
      <w:r w:rsidR="00EB6344">
        <w:rPr>
          <w:rFonts w:ascii="Source Sans Pro" w:hAnsi="Source Sans Pro" w:cs="Segoe UI"/>
          <w:sz w:val="16"/>
          <w:szCs w:val="16"/>
        </w:rPr>
        <w:t>,</w:t>
      </w:r>
      <w:r w:rsidRPr="001B1306">
        <w:rPr>
          <w:rFonts w:ascii="Source Sans Pro" w:hAnsi="Source Sans Pro" w:cs="Segoe UI"/>
          <w:sz w:val="16"/>
          <w:szCs w:val="16"/>
        </w:rPr>
        <w:t xml:space="preserve"> liečbu</w:t>
      </w:r>
      <w:r w:rsidR="006533C6">
        <w:rPr>
          <w:rFonts w:ascii="Source Sans Pro" w:hAnsi="Source Sans Pro" w:cs="Segoe UI"/>
          <w:sz w:val="16"/>
          <w:szCs w:val="16"/>
        </w:rPr>
        <w:t xml:space="preserve"> a následnú starostlivosť</w:t>
      </w:r>
      <w:r w:rsidRPr="001B1306">
        <w:rPr>
          <w:rFonts w:ascii="Source Sans Pro" w:hAnsi="Source Sans Pro" w:cs="Segoe UI"/>
          <w:sz w:val="16"/>
          <w:szCs w:val="16"/>
        </w:rPr>
        <w:t>, prioritne v oblastiach Misie zdravie - onkológia, neurológia a kardiovaskulárny systém, ale aj raritné, metabolické a infekčné ochorenia.</w:t>
      </w:r>
    </w:p>
  </w:footnote>
  <w:footnote w:id="92">
    <w:p w14:paraId="0200CA77" w14:textId="77777777" w:rsidR="002D46B6" w:rsidRPr="001B1306" w:rsidRDefault="002D46B6" w:rsidP="002D46B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FREOPP- </w:t>
      </w:r>
      <w:proofErr w:type="spellStart"/>
      <w:r w:rsidRPr="001B1306">
        <w:rPr>
          <w:rFonts w:ascii="Source Sans Pro" w:hAnsi="Source Sans Pro"/>
          <w:sz w:val="16"/>
          <w:szCs w:val="16"/>
        </w:rPr>
        <w:t>World</w:t>
      </w:r>
      <w:proofErr w:type="spellEnd"/>
      <w:r w:rsidRPr="001B1306">
        <w:rPr>
          <w:rFonts w:ascii="Source Sans Pro" w:hAnsi="Source Sans Pro"/>
          <w:sz w:val="16"/>
          <w:szCs w:val="16"/>
        </w:rPr>
        <w:t xml:space="preserve"> Index of </w:t>
      </w:r>
      <w:proofErr w:type="spellStart"/>
      <w:r w:rsidRPr="001B1306">
        <w:rPr>
          <w:rFonts w:ascii="Source Sans Pro" w:hAnsi="Source Sans Pro"/>
          <w:sz w:val="16"/>
          <w:szCs w:val="16"/>
        </w:rPr>
        <w:t>Healthcare</w:t>
      </w:r>
      <w:proofErr w:type="spellEnd"/>
      <w:r w:rsidRPr="001B1306">
        <w:rPr>
          <w:rFonts w:ascii="Source Sans Pro" w:hAnsi="Source Sans Pro"/>
          <w:sz w:val="16"/>
          <w:szCs w:val="16"/>
        </w:rPr>
        <w:t xml:space="preserve"> </w:t>
      </w:r>
      <w:proofErr w:type="spellStart"/>
      <w:r w:rsidRPr="001B1306">
        <w:rPr>
          <w:rFonts w:ascii="Source Sans Pro" w:hAnsi="Source Sans Pro"/>
          <w:sz w:val="16"/>
          <w:szCs w:val="16"/>
        </w:rPr>
        <w:t>Innovation</w:t>
      </w:r>
      <w:proofErr w:type="spellEnd"/>
      <w:r w:rsidRPr="001B1306">
        <w:rPr>
          <w:rFonts w:ascii="Source Sans Pro" w:hAnsi="Source Sans Pro"/>
          <w:sz w:val="16"/>
          <w:szCs w:val="16"/>
        </w:rPr>
        <w:t xml:space="preserve">. Dostupné na: </w:t>
      </w:r>
      <w:hyperlink r:id="rId73" w:history="1">
        <w:r w:rsidRPr="005958E8">
          <w:rPr>
            <w:rStyle w:val="Hypertextovprepojenie"/>
            <w:rFonts w:ascii="Source Sans Pro" w:hAnsi="Source Sans Pro"/>
            <w:sz w:val="16"/>
            <w:szCs w:val="16"/>
          </w:rPr>
          <w:t>https://freopp.org/slovakia-28-in-the-2022-world-index-of-healthcare-innovation/</w:t>
        </w:r>
      </w:hyperlink>
      <w:r>
        <w:rPr>
          <w:rFonts w:ascii="Source Sans Pro" w:hAnsi="Source Sans Pro"/>
          <w:sz w:val="16"/>
          <w:szCs w:val="16"/>
        </w:rPr>
        <w:t xml:space="preserve"> </w:t>
      </w:r>
    </w:p>
  </w:footnote>
  <w:footnote w:id="93">
    <w:p w14:paraId="7363EC0D" w14:textId="77777777" w:rsidR="002D46B6" w:rsidRPr="001B1306" w:rsidRDefault="002D46B6" w:rsidP="002D46B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proofErr w:type="spellStart"/>
      <w:r w:rsidRPr="001B1306">
        <w:rPr>
          <w:rFonts w:ascii="Source Sans Pro" w:hAnsi="Source Sans Pro"/>
          <w:sz w:val="16"/>
          <w:szCs w:val="16"/>
        </w:rPr>
        <w:t>Helthcare</w:t>
      </w:r>
      <w:proofErr w:type="spellEnd"/>
      <w:r w:rsidRPr="001B1306">
        <w:rPr>
          <w:rFonts w:ascii="Source Sans Pro" w:hAnsi="Source Sans Pro"/>
          <w:sz w:val="16"/>
          <w:szCs w:val="16"/>
        </w:rPr>
        <w:t xml:space="preserve"> </w:t>
      </w:r>
      <w:proofErr w:type="spellStart"/>
      <w:r w:rsidRPr="001B1306">
        <w:rPr>
          <w:rFonts w:ascii="Source Sans Pro" w:hAnsi="Source Sans Pro"/>
          <w:sz w:val="16"/>
          <w:szCs w:val="16"/>
        </w:rPr>
        <w:t>Spending</w:t>
      </w:r>
      <w:proofErr w:type="spellEnd"/>
      <w:r w:rsidRPr="001B1306">
        <w:rPr>
          <w:rFonts w:ascii="Source Sans Pro" w:hAnsi="Source Sans Pro"/>
          <w:sz w:val="16"/>
          <w:szCs w:val="16"/>
        </w:rPr>
        <w:t xml:space="preserve"> </w:t>
      </w:r>
      <w:proofErr w:type="spellStart"/>
      <w:r w:rsidRPr="001B1306">
        <w:rPr>
          <w:rFonts w:ascii="Source Sans Pro" w:hAnsi="Source Sans Pro"/>
          <w:sz w:val="16"/>
          <w:szCs w:val="16"/>
        </w:rPr>
        <w:t>Review</w:t>
      </w:r>
      <w:proofErr w:type="spellEnd"/>
      <w:r w:rsidRPr="001B1306">
        <w:rPr>
          <w:rFonts w:ascii="Source Sans Pro" w:hAnsi="Source Sans Pro"/>
          <w:sz w:val="16"/>
          <w:szCs w:val="16"/>
        </w:rPr>
        <w:t xml:space="preserve"> Update. Dostupné na: https://www.mfsr.sk/files/archiv/94/Healthcare-Spending-Review-Update_ENG.pdf</w:t>
      </w:r>
    </w:p>
  </w:footnote>
  <w:footnote w:id="94">
    <w:p w14:paraId="5B63B119" w14:textId="77777777" w:rsidR="002D46B6" w:rsidRPr="001B1306" w:rsidRDefault="002D46B6" w:rsidP="002D46B6">
      <w:pPr>
        <w:pStyle w:val="Textpoznmkypodiarou"/>
        <w:jc w:val="both"/>
        <w:rPr>
          <w:rFonts w:ascii="Source Sans Pro" w:hAnsi="Source Sans Pro"/>
          <w:sz w:val="16"/>
          <w:szCs w:val="16"/>
        </w:rPr>
      </w:pPr>
      <w:r w:rsidRPr="001B1306">
        <w:rPr>
          <w:rStyle w:val="Odkaznapoznmkupodiarou"/>
          <w:rFonts w:ascii="Source Sans Pro" w:hAnsi="Source Sans Pro" w:cs="Segoe UI"/>
          <w:sz w:val="16"/>
          <w:szCs w:val="16"/>
        </w:rPr>
        <w:footnoteRef/>
      </w:r>
      <w:r w:rsidRPr="001B1306">
        <w:rPr>
          <w:rFonts w:ascii="Source Sans Pro" w:hAnsi="Source Sans Pro" w:cs="Segoe UI"/>
          <w:sz w:val="16"/>
          <w:szCs w:val="16"/>
        </w:rPr>
        <w:t xml:space="preserve"> </w:t>
      </w:r>
      <w:proofErr w:type="spellStart"/>
      <w:r w:rsidRPr="001B1306">
        <w:rPr>
          <w:rFonts w:ascii="Source Sans Pro" w:hAnsi="Source Sans Pro" w:cs="Segoe UI"/>
          <w:sz w:val="16"/>
          <w:szCs w:val="16"/>
        </w:rPr>
        <w:t>Eurostat</w:t>
      </w:r>
      <w:proofErr w:type="spellEnd"/>
      <w:r w:rsidRPr="001B1306">
        <w:rPr>
          <w:rFonts w:ascii="Source Sans Pro" w:hAnsi="Source Sans Pro" w:cs="Segoe UI"/>
          <w:sz w:val="16"/>
          <w:szCs w:val="16"/>
        </w:rPr>
        <w:t xml:space="preserve">. GERD by </w:t>
      </w:r>
      <w:proofErr w:type="spellStart"/>
      <w:r w:rsidRPr="001B1306">
        <w:rPr>
          <w:rFonts w:ascii="Source Sans Pro" w:hAnsi="Source Sans Pro" w:cs="Segoe UI"/>
          <w:sz w:val="16"/>
          <w:szCs w:val="16"/>
        </w:rPr>
        <w:t>sector</w:t>
      </w:r>
      <w:proofErr w:type="spellEnd"/>
      <w:r w:rsidRPr="001B1306">
        <w:rPr>
          <w:rFonts w:ascii="Source Sans Pro" w:hAnsi="Source Sans Pro" w:cs="Segoe UI"/>
          <w:sz w:val="16"/>
          <w:szCs w:val="16"/>
        </w:rPr>
        <w:t xml:space="preserve"> of </w:t>
      </w:r>
      <w:proofErr w:type="spellStart"/>
      <w:r w:rsidRPr="001B1306">
        <w:rPr>
          <w:rFonts w:ascii="Source Sans Pro" w:hAnsi="Source Sans Pro" w:cs="Segoe UI"/>
          <w:sz w:val="16"/>
          <w:szCs w:val="16"/>
        </w:rPr>
        <w:t>performance</w:t>
      </w:r>
      <w:proofErr w:type="spellEnd"/>
      <w:r w:rsidRPr="001B1306">
        <w:rPr>
          <w:rFonts w:ascii="Source Sans Pro" w:hAnsi="Source Sans Pro" w:cs="Segoe UI"/>
          <w:sz w:val="16"/>
          <w:szCs w:val="16"/>
        </w:rPr>
        <w:t xml:space="preserve"> and </w:t>
      </w:r>
      <w:proofErr w:type="spellStart"/>
      <w:r w:rsidRPr="001B1306">
        <w:rPr>
          <w:rFonts w:ascii="Source Sans Pro" w:hAnsi="Source Sans Pro" w:cs="Segoe UI"/>
          <w:sz w:val="16"/>
          <w:szCs w:val="16"/>
        </w:rPr>
        <w:t>fields</w:t>
      </w:r>
      <w:proofErr w:type="spellEnd"/>
      <w:r w:rsidRPr="001B1306">
        <w:rPr>
          <w:rFonts w:ascii="Source Sans Pro" w:hAnsi="Source Sans Pro" w:cs="Segoe UI"/>
          <w:sz w:val="16"/>
          <w:szCs w:val="16"/>
        </w:rPr>
        <w:t xml:space="preserve"> of R&amp;D (2021). Dostupné na: </w:t>
      </w:r>
      <w:hyperlink r:id="rId74" w:history="1">
        <w:proofErr w:type="spellStart"/>
        <w:r w:rsidRPr="001B1306">
          <w:rPr>
            <w:rStyle w:val="Hypertextovprepojenie"/>
            <w:rFonts w:ascii="Source Sans Pro" w:hAnsi="Source Sans Pro" w:cs="Segoe UI"/>
            <w:sz w:val="16"/>
            <w:szCs w:val="16"/>
          </w:rPr>
          <w:t>Statistics</w:t>
        </w:r>
        <w:proofErr w:type="spellEnd"/>
        <w:r w:rsidRPr="001B1306">
          <w:rPr>
            <w:rStyle w:val="Hypertextovprepojenie"/>
            <w:rFonts w:ascii="Source Sans Pro" w:hAnsi="Source Sans Pro" w:cs="Segoe UI"/>
            <w:sz w:val="16"/>
            <w:szCs w:val="16"/>
          </w:rPr>
          <w:t xml:space="preserve"> | </w:t>
        </w:r>
        <w:proofErr w:type="spellStart"/>
        <w:r w:rsidRPr="001B1306">
          <w:rPr>
            <w:rStyle w:val="Hypertextovprepojenie"/>
            <w:rFonts w:ascii="Source Sans Pro" w:hAnsi="Source Sans Pro" w:cs="Segoe UI"/>
            <w:sz w:val="16"/>
            <w:szCs w:val="16"/>
          </w:rPr>
          <w:t>Eurostat</w:t>
        </w:r>
        <w:proofErr w:type="spellEnd"/>
        <w:r w:rsidRPr="001B1306">
          <w:rPr>
            <w:rStyle w:val="Hypertextovprepojenie"/>
            <w:rFonts w:ascii="Source Sans Pro" w:hAnsi="Source Sans Pro" w:cs="Segoe UI"/>
            <w:sz w:val="16"/>
            <w:szCs w:val="16"/>
          </w:rPr>
          <w:t xml:space="preserve"> (europa.eu)</w:t>
        </w:r>
      </w:hyperlink>
    </w:p>
  </w:footnote>
  <w:footnote w:id="95">
    <w:p w14:paraId="1A8DFF19" w14:textId="77777777" w:rsidR="002D46B6" w:rsidRPr="001B1306" w:rsidRDefault="002D46B6" w:rsidP="002D46B6">
      <w:pPr>
        <w:pStyle w:val="Textpoznmkypodiarou"/>
        <w:jc w:val="both"/>
        <w:rPr>
          <w:rFonts w:ascii="Source Sans Pro" w:hAnsi="Source Sans Pro"/>
          <w:sz w:val="16"/>
          <w:szCs w:val="16"/>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APVV-Podpora projektov výskumu a vývoja v jednotlivých skupinách odborov vedy a techniky (VV). Dostupné na: </w:t>
      </w:r>
      <w:hyperlink r:id="rId75" w:history="1">
        <w:r w:rsidRPr="005958E8">
          <w:rPr>
            <w:rStyle w:val="Hypertextovprepojenie"/>
            <w:rFonts w:ascii="Source Sans Pro" w:hAnsi="Source Sans Pro"/>
            <w:sz w:val="16"/>
            <w:szCs w:val="16"/>
          </w:rPr>
          <w:t>https://www.vedatechnika.sk/SK/VedaATechnikaVSR/odboryVaT/Stranky/default.aspx</w:t>
        </w:r>
      </w:hyperlink>
      <w:r>
        <w:rPr>
          <w:rFonts w:ascii="Source Sans Pro" w:hAnsi="Source Sans Pro"/>
          <w:sz w:val="16"/>
          <w:szCs w:val="16"/>
        </w:rPr>
        <w:t xml:space="preserve"> </w:t>
      </w:r>
    </w:p>
  </w:footnote>
  <w:footnote w:id="96">
    <w:p w14:paraId="604A53A4" w14:textId="7598047D" w:rsidR="0087375F" w:rsidRPr="001238C6" w:rsidRDefault="0087375F" w:rsidP="001B1306">
      <w:pPr>
        <w:pStyle w:val="Textpoznmkypodiarou"/>
        <w:jc w:val="both"/>
        <w:rPr>
          <w:rFonts w:ascii="Source Sans Pro" w:hAnsi="Source Sans Pro"/>
        </w:rPr>
      </w:pPr>
      <w:r w:rsidRPr="001B1306">
        <w:rPr>
          <w:rStyle w:val="Odkaznapoznmkupodiarou"/>
          <w:rFonts w:ascii="Source Sans Pro" w:hAnsi="Source Sans Pro"/>
          <w:sz w:val="16"/>
          <w:szCs w:val="16"/>
        </w:rPr>
        <w:footnoteRef/>
      </w:r>
      <w:r w:rsidRPr="001B1306">
        <w:rPr>
          <w:rFonts w:ascii="Source Sans Pro" w:hAnsi="Source Sans Pro"/>
          <w:sz w:val="16"/>
          <w:szCs w:val="16"/>
        </w:rPr>
        <w:t xml:space="preserve"> </w:t>
      </w:r>
      <w:r w:rsidR="00F6559E" w:rsidRPr="001B1306">
        <w:rPr>
          <w:rFonts w:ascii="Source Sans Pro" w:hAnsi="Source Sans Pro"/>
          <w:sz w:val="16"/>
          <w:szCs w:val="16"/>
        </w:rPr>
        <w:t xml:space="preserve">Zdravotnícke noviny-Organizačná podpora klinického skúšania a biomedicínskeho výskumu v SR. Dostupné na: </w:t>
      </w:r>
      <w:hyperlink r:id="rId76" w:history="1">
        <w:r w:rsidR="001B1306" w:rsidRPr="005958E8">
          <w:rPr>
            <w:rStyle w:val="Hypertextovprepojenie"/>
            <w:rFonts w:ascii="Source Sans Pro" w:hAnsi="Source Sans Pro"/>
            <w:sz w:val="16"/>
            <w:szCs w:val="16"/>
          </w:rPr>
          <w:t>https://www.mzsr.sk/Zdroje?/Sources/veda_vyskum_vyvoj/2019-09-zdn32_2019_07_2_ks_biomedicinsky_vyskum.pdf</w:t>
        </w:r>
      </w:hyperlink>
      <w:r w:rsidR="001B1306">
        <w:rPr>
          <w:rFonts w:ascii="Source Sans Pro" w:hAnsi="Source Sans Pro"/>
          <w:sz w:val="16"/>
          <w:szCs w:val="16"/>
        </w:rPr>
        <w:t xml:space="preserve"> </w:t>
      </w:r>
    </w:p>
  </w:footnote>
  <w:footnote w:id="97">
    <w:p w14:paraId="27375252" w14:textId="6AEDADD4" w:rsidR="000D55AF" w:rsidRPr="001F1E9D" w:rsidRDefault="000D55AF"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NIHO. Národný inštitút pre hodnotu a technológie v zdravotníctve. Dostupné na: </w:t>
      </w:r>
      <w:hyperlink r:id="rId77" w:history="1">
        <w:r w:rsidRPr="001F1E9D">
          <w:rPr>
            <w:rStyle w:val="Hypertextovprepojenie"/>
            <w:rFonts w:ascii="Source Sans Pro" w:hAnsi="Source Sans Pro"/>
            <w:sz w:val="16"/>
            <w:szCs w:val="16"/>
          </w:rPr>
          <w:t>www.niho.sk</w:t>
        </w:r>
      </w:hyperlink>
      <w:r w:rsidRPr="001F1E9D">
        <w:rPr>
          <w:rFonts w:ascii="Source Sans Pro" w:hAnsi="Source Sans Pro"/>
          <w:sz w:val="16"/>
          <w:szCs w:val="16"/>
        </w:rPr>
        <w:t xml:space="preserve"> </w:t>
      </w:r>
    </w:p>
  </w:footnote>
  <w:footnote w:id="98">
    <w:p w14:paraId="7C63E72A" w14:textId="5B0B9D3E" w:rsidR="003173DC" w:rsidRPr="006002F1" w:rsidRDefault="003173DC">
      <w:pPr>
        <w:pStyle w:val="Textpoznmkypodiarou"/>
        <w:rPr>
          <w:rFonts w:ascii="Source Sans Pro" w:hAnsi="Source Sans Pro"/>
          <w:sz w:val="16"/>
          <w:szCs w:val="16"/>
        </w:rPr>
      </w:pPr>
      <w:r w:rsidRPr="006002F1">
        <w:rPr>
          <w:rStyle w:val="Odkaznapoznmkupodiarou"/>
          <w:rFonts w:ascii="Source Sans Pro" w:hAnsi="Source Sans Pro"/>
          <w:sz w:val="16"/>
          <w:szCs w:val="16"/>
        </w:rPr>
        <w:footnoteRef/>
      </w:r>
      <w:r w:rsidRPr="006002F1">
        <w:rPr>
          <w:rFonts w:ascii="Source Sans Pro" w:hAnsi="Source Sans Pro"/>
          <w:sz w:val="16"/>
          <w:szCs w:val="16"/>
        </w:rPr>
        <w:t xml:space="preserve"> </w:t>
      </w:r>
      <w:r w:rsidR="006002F1" w:rsidRPr="006002F1">
        <w:rPr>
          <w:rFonts w:ascii="Source Sans Pro" w:hAnsi="Source Sans Pro"/>
          <w:sz w:val="16"/>
          <w:szCs w:val="16"/>
        </w:rPr>
        <w:t xml:space="preserve">Pod materiálmi rozumieme </w:t>
      </w:r>
      <w:proofErr w:type="spellStart"/>
      <w:r w:rsidR="006002F1" w:rsidRPr="006002F1">
        <w:rPr>
          <w:rFonts w:ascii="Source Sans Pro" w:hAnsi="Source Sans Pro"/>
          <w:sz w:val="16"/>
          <w:szCs w:val="16"/>
        </w:rPr>
        <w:t>nanomateriály</w:t>
      </w:r>
      <w:proofErr w:type="spellEnd"/>
      <w:r w:rsidR="006002F1" w:rsidRPr="006002F1">
        <w:rPr>
          <w:rFonts w:ascii="Source Sans Pro" w:hAnsi="Source Sans Pro"/>
          <w:sz w:val="16"/>
          <w:szCs w:val="16"/>
        </w:rPr>
        <w:t>, (bio)materiály, a podobne.</w:t>
      </w:r>
    </w:p>
  </w:footnote>
  <w:footnote w:id="99">
    <w:p w14:paraId="5E7E3963" w14:textId="77777777" w:rsidR="003E6514" w:rsidRPr="001F1E9D" w:rsidRDefault="003E6514" w:rsidP="003E6514">
      <w:pPr>
        <w:spacing w:line="259" w:lineRule="auto"/>
        <w:jc w:val="both"/>
        <w:rPr>
          <w:rFonts w:ascii="Source Sans Pro" w:hAnsi="Source Sans Pro" w:cs="Segoe UI"/>
          <w:sz w:val="16"/>
          <w:szCs w:val="16"/>
          <w:lang w:val="sk-SK"/>
        </w:rPr>
      </w:pPr>
      <w:r w:rsidRPr="001F1E9D">
        <w:rPr>
          <w:rStyle w:val="Odkaznapoznmkupodiarou"/>
          <w:rFonts w:ascii="Source Sans Pro" w:hAnsi="Source Sans Pro" w:cs="Segoe UI"/>
          <w:sz w:val="16"/>
          <w:szCs w:val="16"/>
          <w:lang w:val="sk-SK"/>
        </w:rPr>
        <w:footnoteRef/>
      </w:r>
      <w:r w:rsidRPr="001F1E9D">
        <w:rPr>
          <w:rFonts w:ascii="Source Sans Pro" w:hAnsi="Source Sans Pro" w:cs="Segoe UI"/>
          <w:sz w:val="16"/>
          <w:szCs w:val="16"/>
          <w:lang w:val="sk-SK"/>
        </w:rPr>
        <w:t xml:space="preserve"> Exkluzivita PDV znamená, že držiteľ týchto práv má jedinečné právo využívať svoje inovácie, čím sa chráni pred neoprávneným využitím zo strany tretích osôb. </w:t>
      </w:r>
    </w:p>
  </w:footnote>
  <w:footnote w:id="100">
    <w:p w14:paraId="63F7DC2A" w14:textId="22511AC0" w:rsidR="00B42A86" w:rsidRPr="001F1E9D" w:rsidRDefault="00B42A8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V rámci prioritnej oblasti budú podporené </w:t>
      </w:r>
      <w:r w:rsidR="009D1F1C" w:rsidRPr="001F1E9D">
        <w:rPr>
          <w:rFonts w:ascii="Source Sans Pro" w:hAnsi="Source Sans Pro" w:cs="Segoe UI"/>
          <w:sz w:val="16"/>
          <w:szCs w:val="16"/>
        </w:rPr>
        <w:t xml:space="preserve">rôznorodé </w:t>
      </w:r>
      <w:r w:rsidRPr="001F1E9D">
        <w:rPr>
          <w:rFonts w:ascii="Source Sans Pro" w:hAnsi="Source Sans Pro" w:cs="Segoe UI"/>
          <w:sz w:val="16"/>
          <w:szCs w:val="16"/>
        </w:rPr>
        <w:t xml:space="preserve">projekty </w:t>
      </w:r>
      <w:proofErr w:type="spellStart"/>
      <w:r w:rsidRPr="001F1E9D">
        <w:rPr>
          <w:rFonts w:ascii="Source Sans Pro" w:hAnsi="Source Sans Pro" w:cs="Segoe UI"/>
          <w:sz w:val="16"/>
          <w:szCs w:val="16"/>
        </w:rPr>
        <w:t>VVaI</w:t>
      </w:r>
      <w:proofErr w:type="spellEnd"/>
      <w:r w:rsidRPr="001F1E9D">
        <w:rPr>
          <w:rFonts w:ascii="Source Sans Pro" w:hAnsi="Source Sans Pro" w:cs="Segoe UI"/>
          <w:sz w:val="16"/>
          <w:szCs w:val="16"/>
        </w:rPr>
        <w:t xml:space="preserve"> (vrátane komplexných a infraštruktúrnych projektov) zamerané na prevenciu, diagnostiku a</w:t>
      </w:r>
      <w:r w:rsidR="00700665" w:rsidRPr="001F1E9D">
        <w:rPr>
          <w:rFonts w:ascii="Source Sans Pro" w:hAnsi="Source Sans Pro" w:cs="Segoe UI"/>
          <w:sz w:val="16"/>
          <w:szCs w:val="16"/>
        </w:rPr>
        <w:t> </w:t>
      </w:r>
      <w:r w:rsidRPr="001F1E9D">
        <w:rPr>
          <w:rFonts w:ascii="Source Sans Pro" w:hAnsi="Source Sans Pro" w:cs="Segoe UI"/>
          <w:sz w:val="16"/>
          <w:szCs w:val="16"/>
        </w:rPr>
        <w:t>liečbu</w:t>
      </w:r>
      <w:r w:rsidR="00700665" w:rsidRPr="001F1E9D">
        <w:rPr>
          <w:rFonts w:ascii="Source Sans Pro" w:hAnsi="Source Sans Pro" w:cs="Segoe UI"/>
          <w:sz w:val="16"/>
          <w:szCs w:val="16"/>
        </w:rPr>
        <w:t xml:space="preserve"> s významom pre globálnu úroveň</w:t>
      </w:r>
      <w:r w:rsidRPr="001F1E9D">
        <w:rPr>
          <w:rFonts w:ascii="Source Sans Pro" w:hAnsi="Source Sans Pro" w:cs="Segoe UI"/>
          <w:sz w:val="16"/>
          <w:szCs w:val="16"/>
        </w:rPr>
        <w:t>, prioritne v oblastiach Misie zdravie - onkológia, neurológia a kardiovaskulárny systém, ale aj raritné, metabolické a infekčné ochorenia.</w:t>
      </w:r>
    </w:p>
  </w:footnote>
  <w:footnote w:id="101">
    <w:p w14:paraId="21A63B43" w14:textId="0A9A517B" w:rsidR="0030761A" w:rsidRPr="00D738BC" w:rsidRDefault="0030761A"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002F25E1" w:rsidRPr="001F1E9D">
        <w:rPr>
          <w:rFonts w:ascii="Source Sans Pro" w:hAnsi="Source Sans Pro"/>
          <w:sz w:val="16"/>
          <w:szCs w:val="16"/>
        </w:rPr>
        <w:t>Európska komisia.</w:t>
      </w:r>
      <w:r w:rsidR="002E0C70" w:rsidRPr="001F1E9D">
        <w:rPr>
          <w:rFonts w:ascii="Source Sans Pro" w:hAnsi="Source Sans Pro"/>
          <w:sz w:val="16"/>
          <w:szCs w:val="16"/>
        </w:rPr>
        <w:t xml:space="preserve"> </w:t>
      </w:r>
      <w:proofErr w:type="spellStart"/>
      <w:r w:rsidR="002E0C70" w:rsidRPr="001F1E9D">
        <w:rPr>
          <w:rFonts w:ascii="Source Sans Pro" w:hAnsi="Source Sans Pro"/>
          <w:sz w:val="16"/>
          <w:szCs w:val="16"/>
        </w:rPr>
        <w:t>European</w:t>
      </w:r>
      <w:proofErr w:type="spellEnd"/>
      <w:r w:rsidR="002E0C70" w:rsidRPr="001F1E9D">
        <w:rPr>
          <w:rFonts w:ascii="Source Sans Pro" w:hAnsi="Source Sans Pro"/>
          <w:sz w:val="16"/>
          <w:szCs w:val="16"/>
        </w:rPr>
        <w:t xml:space="preserve"> </w:t>
      </w:r>
      <w:proofErr w:type="spellStart"/>
      <w:r w:rsidR="002E0C70" w:rsidRPr="001F1E9D">
        <w:rPr>
          <w:rFonts w:ascii="Source Sans Pro" w:hAnsi="Source Sans Pro"/>
          <w:sz w:val="16"/>
          <w:szCs w:val="16"/>
        </w:rPr>
        <w:t>Innovation</w:t>
      </w:r>
      <w:proofErr w:type="spellEnd"/>
      <w:r w:rsidR="002E0C70" w:rsidRPr="001F1E9D">
        <w:rPr>
          <w:rFonts w:ascii="Source Sans Pro" w:hAnsi="Source Sans Pro"/>
          <w:sz w:val="16"/>
          <w:szCs w:val="16"/>
        </w:rPr>
        <w:t xml:space="preserve"> </w:t>
      </w:r>
      <w:proofErr w:type="spellStart"/>
      <w:r w:rsidR="002E0C70" w:rsidRPr="001F1E9D">
        <w:rPr>
          <w:rFonts w:ascii="Source Sans Pro" w:hAnsi="Source Sans Pro"/>
          <w:sz w:val="16"/>
          <w:szCs w:val="16"/>
        </w:rPr>
        <w:t>Scoreboard</w:t>
      </w:r>
      <w:proofErr w:type="spellEnd"/>
      <w:r w:rsidR="002E0C70" w:rsidRPr="001F1E9D">
        <w:rPr>
          <w:rFonts w:ascii="Source Sans Pro" w:hAnsi="Source Sans Pro"/>
          <w:sz w:val="16"/>
          <w:szCs w:val="16"/>
        </w:rPr>
        <w:t xml:space="preserve"> 2024</w:t>
      </w:r>
      <w:r w:rsidR="00AD0C54" w:rsidRPr="001F1E9D">
        <w:rPr>
          <w:rFonts w:ascii="Source Sans Pro" w:hAnsi="Source Sans Pro"/>
          <w:sz w:val="16"/>
          <w:szCs w:val="16"/>
        </w:rPr>
        <w:t>.</w:t>
      </w:r>
      <w:r w:rsidR="002E0C70" w:rsidRPr="001F1E9D">
        <w:rPr>
          <w:rFonts w:ascii="Source Sans Pro" w:hAnsi="Source Sans Pro"/>
          <w:sz w:val="16"/>
          <w:szCs w:val="16"/>
        </w:rPr>
        <w:t xml:space="preserve"> Dostupné na: </w:t>
      </w:r>
      <w:r w:rsidR="002F25E1" w:rsidRPr="001F1E9D">
        <w:rPr>
          <w:rFonts w:ascii="Source Sans Pro" w:hAnsi="Source Sans Pro"/>
          <w:sz w:val="16"/>
          <w:szCs w:val="16"/>
        </w:rPr>
        <w:t xml:space="preserve"> </w:t>
      </w:r>
      <w:hyperlink r:id="rId78" w:history="1">
        <w:r w:rsidR="00AD0C54" w:rsidRPr="001F1E9D">
          <w:rPr>
            <w:rStyle w:val="Hypertextovprepojenie"/>
            <w:rFonts w:ascii="Source Sans Pro" w:hAnsi="Source Sans Pro"/>
            <w:sz w:val="16"/>
            <w:szCs w:val="16"/>
          </w:rPr>
          <w:t>https://op.europa.eu/en/publication-detail/-/publication/8a4a4a1f-3e68-11ef-ab8f-01aa75ed71a1/language-en</w:t>
        </w:r>
      </w:hyperlink>
      <w:r w:rsidR="00AD0C54" w:rsidRPr="00D738BC">
        <w:rPr>
          <w:rFonts w:ascii="Source Sans Pro" w:hAnsi="Source Sans Pro"/>
          <w:sz w:val="16"/>
          <w:szCs w:val="16"/>
        </w:rPr>
        <w:t xml:space="preserve"> </w:t>
      </w:r>
    </w:p>
  </w:footnote>
  <w:footnote w:id="102">
    <w:p w14:paraId="22F2CD0F" w14:textId="097E3B6A" w:rsidR="00116BCD" w:rsidRPr="004704B3" w:rsidRDefault="00116BCD">
      <w:pPr>
        <w:pStyle w:val="Textpoznmkypodiarou"/>
        <w:rPr>
          <w:rFonts w:ascii="Source Sans Pro" w:hAnsi="Source Sans Pro"/>
          <w:sz w:val="16"/>
          <w:szCs w:val="16"/>
        </w:rPr>
      </w:pPr>
      <w:r w:rsidRPr="004704B3">
        <w:rPr>
          <w:rStyle w:val="Odkaznapoznmkupodiarou"/>
          <w:rFonts w:ascii="Source Sans Pro" w:hAnsi="Source Sans Pro"/>
          <w:sz w:val="16"/>
          <w:szCs w:val="16"/>
        </w:rPr>
        <w:footnoteRef/>
      </w:r>
      <w:r w:rsidRPr="004704B3">
        <w:rPr>
          <w:rFonts w:ascii="Source Sans Pro" w:hAnsi="Source Sans Pro"/>
          <w:sz w:val="16"/>
          <w:szCs w:val="16"/>
        </w:rPr>
        <w:t xml:space="preserve"> </w:t>
      </w:r>
      <w:r w:rsidR="00EF7A27" w:rsidRPr="004704B3">
        <w:rPr>
          <w:rFonts w:ascii="Source Sans Pro" w:hAnsi="Source Sans Pro"/>
          <w:sz w:val="16"/>
          <w:szCs w:val="16"/>
        </w:rPr>
        <w:t xml:space="preserve">Prelomový </w:t>
      </w:r>
      <w:r w:rsidR="00160878" w:rsidRPr="004704B3">
        <w:rPr>
          <w:rFonts w:ascii="Source Sans Pro" w:hAnsi="Source Sans Pro"/>
          <w:sz w:val="16"/>
          <w:szCs w:val="16"/>
        </w:rPr>
        <w:t>výskum zahŕňa</w:t>
      </w:r>
      <w:r w:rsidR="008F7DFC">
        <w:rPr>
          <w:rFonts w:ascii="Source Sans Pro" w:hAnsi="Source Sans Pro"/>
          <w:sz w:val="16"/>
          <w:szCs w:val="16"/>
        </w:rPr>
        <w:t xml:space="preserve"> </w:t>
      </w:r>
      <w:r w:rsidR="00DE0F7E">
        <w:rPr>
          <w:rFonts w:ascii="Source Sans Pro" w:hAnsi="Source Sans Pro"/>
          <w:sz w:val="16"/>
          <w:szCs w:val="16"/>
        </w:rPr>
        <w:t xml:space="preserve">aj </w:t>
      </w:r>
      <w:r w:rsidR="008F7DFC">
        <w:rPr>
          <w:rFonts w:ascii="Source Sans Pro" w:hAnsi="Source Sans Pro"/>
          <w:sz w:val="16"/>
          <w:szCs w:val="16"/>
        </w:rPr>
        <w:t>vytváranie</w:t>
      </w:r>
      <w:r w:rsidR="00DE0F7E">
        <w:rPr>
          <w:rFonts w:ascii="Source Sans Pro" w:hAnsi="Source Sans Pro"/>
          <w:sz w:val="16"/>
          <w:szCs w:val="16"/>
        </w:rPr>
        <w:t xml:space="preserve"> a rozvoj</w:t>
      </w:r>
      <w:r w:rsidR="008F7DFC">
        <w:rPr>
          <w:rFonts w:ascii="Source Sans Pro" w:hAnsi="Source Sans Pro"/>
          <w:sz w:val="16"/>
          <w:szCs w:val="16"/>
        </w:rPr>
        <w:t xml:space="preserve"> funkčných platforiem, inkubátorov, akcelerátorov a iných oblastí pre sieťovanie a </w:t>
      </w:r>
      <w:proofErr w:type="spellStart"/>
      <w:r w:rsidR="008F7DFC">
        <w:rPr>
          <w:rFonts w:ascii="Source Sans Pro" w:hAnsi="Source Sans Pro"/>
          <w:sz w:val="16"/>
          <w:szCs w:val="16"/>
        </w:rPr>
        <w:t>klastrovanie</w:t>
      </w:r>
      <w:proofErr w:type="spellEnd"/>
      <w:r w:rsidR="008F7DFC">
        <w:rPr>
          <w:rFonts w:ascii="Source Sans Pro" w:hAnsi="Source Sans Pro"/>
          <w:sz w:val="16"/>
          <w:szCs w:val="16"/>
        </w:rPr>
        <w:t xml:space="preserve"> s cieľom podpory špičkových inovácií</w:t>
      </w:r>
      <w:r w:rsidR="00C515B7">
        <w:rPr>
          <w:rFonts w:ascii="Source Sans Pro" w:hAnsi="Source Sans Pro"/>
          <w:sz w:val="16"/>
          <w:szCs w:val="16"/>
        </w:rPr>
        <w:t xml:space="preserve">, </w:t>
      </w:r>
      <w:r w:rsidR="00160878" w:rsidRPr="004704B3">
        <w:rPr>
          <w:rFonts w:ascii="Source Sans Pro" w:hAnsi="Source Sans Pro"/>
          <w:sz w:val="16"/>
          <w:szCs w:val="16"/>
        </w:rPr>
        <w:t>vý</w:t>
      </w:r>
      <w:r w:rsidR="00B6739B" w:rsidRPr="004704B3">
        <w:rPr>
          <w:rFonts w:ascii="Source Sans Pro" w:hAnsi="Source Sans Pro"/>
          <w:sz w:val="16"/>
          <w:szCs w:val="16"/>
        </w:rPr>
        <w:t>skum</w:t>
      </w:r>
      <w:r w:rsidR="00C515B7">
        <w:rPr>
          <w:rFonts w:ascii="Source Sans Pro" w:hAnsi="Source Sans Pro"/>
          <w:sz w:val="16"/>
          <w:szCs w:val="16"/>
        </w:rPr>
        <w:t>u</w:t>
      </w:r>
      <w:r w:rsidR="00B6739B" w:rsidRPr="004704B3">
        <w:rPr>
          <w:rFonts w:ascii="Source Sans Pro" w:hAnsi="Source Sans Pro"/>
          <w:sz w:val="16"/>
          <w:szCs w:val="16"/>
        </w:rPr>
        <w:t xml:space="preserve"> a vývoj</w:t>
      </w:r>
      <w:r w:rsidR="00C515B7">
        <w:rPr>
          <w:rFonts w:ascii="Source Sans Pro" w:hAnsi="Source Sans Pro"/>
          <w:sz w:val="16"/>
          <w:szCs w:val="16"/>
        </w:rPr>
        <w:t>a najmä</w:t>
      </w:r>
      <w:r w:rsidR="00B6739B" w:rsidRPr="004704B3">
        <w:rPr>
          <w:rFonts w:ascii="Source Sans Pro" w:hAnsi="Source Sans Pro"/>
          <w:sz w:val="16"/>
          <w:szCs w:val="16"/>
        </w:rPr>
        <w:t xml:space="preserve"> v oblasti</w:t>
      </w:r>
      <w:r w:rsidR="00C515B7">
        <w:rPr>
          <w:rFonts w:ascii="Source Sans Pro" w:hAnsi="Source Sans Pro"/>
          <w:sz w:val="16"/>
          <w:szCs w:val="16"/>
        </w:rPr>
        <w:t>ach</w:t>
      </w:r>
      <w:r w:rsidR="00B6739B" w:rsidRPr="004704B3">
        <w:rPr>
          <w:rFonts w:ascii="Source Sans Pro" w:hAnsi="Source Sans Pro"/>
          <w:sz w:val="16"/>
          <w:szCs w:val="16"/>
        </w:rPr>
        <w:t xml:space="preserve"> inovatívnej liečby, </w:t>
      </w:r>
      <w:r w:rsidR="00F852C0" w:rsidRPr="004704B3">
        <w:rPr>
          <w:rFonts w:ascii="Source Sans Pro" w:hAnsi="Source Sans Pro"/>
          <w:sz w:val="16"/>
          <w:szCs w:val="16"/>
        </w:rPr>
        <w:t xml:space="preserve">zdravotníckych technológií, </w:t>
      </w:r>
      <w:r w:rsidR="00112EBA" w:rsidRPr="004704B3">
        <w:rPr>
          <w:rFonts w:ascii="Source Sans Pro" w:hAnsi="Source Sans Pro"/>
          <w:sz w:val="16"/>
          <w:szCs w:val="16"/>
        </w:rPr>
        <w:t>tkanivového inžinierstva v regeneračnej medicíne a</w:t>
      </w:r>
      <w:r w:rsidR="004704B3" w:rsidRPr="004704B3">
        <w:rPr>
          <w:rFonts w:ascii="Source Sans Pro" w:hAnsi="Source Sans Pro"/>
          <w:sz w:val="16"/>
          <w:szCs w:val="16"/>
        </w:rPr>
        <w:t> diagnostických postupov a metód.</w:t>
      </w:r>
    </w:p>
  </w:footnote>
  <w:footnote w:id="103">
    <w:p w14:paraId="7BD60F87" w14:textId="02F17BC4" w:rsidR="00C6686E" w:rsidRPr="001F1E9D" w:rsidRDefault="00C6686E" w:rsidP="001238C6">
      <w:pPr>
        <w:pStyle w:val="Textpoznmkypodiarou"/>
        <w:ind w:left="360"/>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Napríklad </w:t>
      </w:r>
      <w:r w:rsidR="00C752DC" w:rsidRPr="001F1E9D">
        <w:rPr>
          <w:rFonts w:ascii="Source Sans Pro" w:hAnsi="Source Sans Pro"/>
          <w:sz w:val="16"/>
          <w:szCs w:val="16"/>
        </w:rPr>
        <w:t>v</w:t>
      </w:r>
      <w:r w:rsidRPr="001F1E9D">
        <w:rPr>
          <w:rFonts w:ascii="Source Sans Pro" w:hAnsi="Source Sans Pro"/>
          <w:sz w:val="16"/>
          <w:szCs w:val="16"/>
        </w:rPr>
        <w:t xml:space="preserve">ýzva </w:t>
      </w:r>
      <w:r w:rsidR="00F05EA4" w:rsidRPr="001F1E9D">
        <w:rPr>
          <w:rFonts w:ascii="Source Sans Pro" w:hAnsi="Source Sans Pro"/>
          <w:sz w:val="16"/>
          <w:szCs w:val="16"/>
        </w:rPr>
        <w:t>“</w:t>
      </w:r>
      <w:r w:rsidRPr="001F1E9D">
        <w:rPr>
          <w:rFonts w:ascii="Source Sans Pro" w:hAnsi="Source Sans Pro"/>
          <w:sz w:val="16"/>
          <w:szCs w:val="16"/>
        </w:rPr>
        <w:t xml:space="preserve">Podpora </w:t>
      </w:r>
      <w:proofErr w:type="spellStart"/>
      <w:r w:rsidRPr="001F1E9D">
        <w:rPr>
          <w:rFonts w:ascii="Source Sans Pro" w:hAnsi="Source Sans Pro"/>
          <w:sz w:val="16"/>
          <w:szCs w:val="16"/>
        </w:rPr>
        <w:t>excelentních</w:t>
      </w:r>
      <w:proofErr w:type="spellEnd"/>
      <w:r w:rsidRPr="001F1E9D">
        <w:rPr>
          <w:rFonts w:ascii="Source Sans Pro" w:hAnsi="Source Sans Pro"/>
          <w:sz w:val="16"/>
          <w:szCs w:val="16"/>
        </w:rPr>
        <w:t xml:space="preserve"> </w:t>
      </w:r>
      <w:proofErr w:type="spellStart"/>
      <w:r w:rsidRPr="001F1E9D">
        <w:rPr>
          <w:rFonts w:ascii="Source Sans Pro" w:hAnsi="Source Sans Pro"/>
          <w:sz w:val="16"/>
          <w:szCs w:val="16"/>
        </w:rPr>
        <w:t>výzkumných</w:t>
      </w:r>
      <w:proofErr w:type="spellEnd"/>
      <w:r w:rsidRPr="001F1E9D">
        <w:rPr>
          <w:rFonts w:ascii="Source Sans Pro" w:hAnsi="Source Sans Pro"/>
          <w:sz w:val="16"/>
          <w:szCs w:val="16"/>
        </w:rPr>
        <w:t xml:space="preserve"> </w:t>
      </w:r>
      <w:proofErr w:type="spellStart"/>
      <w:r w:rsidRPr="001F1E9D">
        <w:rPr>
          <w:rFonts w:ascii="Source Sans Pro" w:hAnsi="Source Sans Pro"/>
          <w:sz w:val="16"/>
          <w:szCs w:val="16"/>
        </w:rPr>
        <w:t>týmů</w:t>
      </w:r>
      <w:proofErr w:type="spellEnd"/>
      <w:r w:rsidR="00C752DC" w:rsidRPr="001F1E9D">
        <w:rPr>
          <w:rFonts w:ascii="Source Sans Pro" w:hAnsi="Source Sans Pro"/>
          <w:sz w:val="16"/>
          <w:szCs w:val="16"/>
        </w:rPr>
        <w:t>“</w:t>
      </w:r>
      <w:r w:rsidRPr="001F1E9D">
        <w:rPr>
          <w:rFonts w:ascii="Source Sans Pro" w:hAnsi="Source Sans Pro"/>
          <w:sz w:val="16"/>
          <w:szCs w:val="16"/>
        </w:rPr>
        <w:t xml:space="preserve"> v rámci </w:t>
      </w:r>
      <w:r w:rsidR="00B17F28" w:rsidRPr="001F1E9D">
        <w:rPr>
          <w:rFonts w:ascii="Source Sans Pro" w:hAnsi="Source Sans Pro"/>
          <w:sz w:val="16"/>
          <w:szCs w:val="16"/>
        </w:rPr>
        <w:t>„</w:t>
      </w:r>
      <w:proofErr w:type="spellStart"/>
      <w:r w:rsidR="00C752DC" w:rsidRPr="001F1E9D">
        <w:rPr>
          <w:rFonts w:ascii="Source Sans Pro" w:hAnsi="Source Sans Pro"/>
          <w:sz w:val="16"/>
          <w:szCs w:val="16"/>
        </w:rPr>
        <w:t>Operačního</w:t>
      </w:r>
      <w:proofErr w:type="spellEnd"/>
      <w:r w:rsidR="00C752DC" w:rsidRPr="001F1E9D">
        <w:rPr>
          <w:rFonts w:ascii="Source Sans Pro" w:hAnsi="Source Sans Pro"/>
          <w:sz w:val="16"/>
          <w:szCs w:val="16"/>
        </w:rPr>
        <w:t xml:space="preserve"> programu </w:t>
      </w:r>
      <w:proofErr w:type="spellStart"/>
      <w:r w:rsidR="00C752DC" w:rsidRPr="001F1E9D">
        <w:rPr>
          <w:rFonts w:ascii="Source Sans Pro" w:hAnsi="Source Sans Pro"/>
          <w:sz w:val="16"/>
          <w:szCs w:val="16"/>
        </w:rPr>
        <w:t>Výzkum</w:t>
      </w:r>
      <w:proofErr w:type="spellEnd"/>
      <w:r w:rsidR="00C752DC" w:rsidRPr="001F1E9D">
        <w:rPr>
          <w:rFonts w:ascii="Source Sans Pro" w:hAnsi="Source Sans Pro"/>
          <w:sz w:val="16"/>
          <w:szCs w:val="16"/>
        </w:rPr>
        <w:t>, vývoj a</w:t>
      </w:r>
      <w:r w:rsidR="00344C6B" w:rsidRPr="001F1E9D">
        <w:rPr>
          <w:rFonts w:ascii="Source Sans Pro" w:hAnsi="Source Sans Pro"/>
          <w:sz w:val="16"/>
          <w:szCs w:val="16"/>
        </w:rPr>
        <w:t> </w:t>
      </w:r>
      <w:r w:rsidR="00C752DC" w:rsidRPr="001F1E9D">
        <w:rPr>
          <w:rFonts w:ascii="Source Sans Pro" w:hAnsi="Source Sans Pro"/>
          <w:sz w:val="16"/>
          <w:szCs w:val="16"/>
        </w:rPr>
        <w:t>vzdelávaní</w:t>
      </w:r>
      <w:r w:rsidR="00344C6B" w:rsidRPr="001F1E9D">
        <w:rPr>
          <w:rFonts w:ascii="Source Sans Pro" w:hAnsi="Source Sans Pro"/>
          <w:sz w:val="16"/>
          <w:szCs w:val="16"/>
        </w:rPr>
        <w:t>“</w:t>
      </w:r>
      <w:r w:rsidR="00C752DC" w:rsidRPr="001F1E9D">
        <w:rPr>
          <w:rFonts w:ascii="Source Sans Pro" w:hAnsi="Source Sans Pro"/>
          <w:sz w:val="16"/>
          <w:szCs w:val="16"/>
        </w:rPr>
        <w:t xml:space="preserve">. Dostupné na: </w:t>
      </w:r>
      <w:hyperlink r:id="rId79" w:history="1">
        <w:r w:rsidR="00C752DC" w:rsidRPr="001F1E9D">
          <w:rPr>
            <w:rStyle w:val="Hypertextovprepojenie"/>
            <w:rFonts w:ascii="Source Sans Pro" w:hAnsi="Source Sans Pro"/>
            <w:sz w:val="16"/>
            <w:szCs w:val="16"/>
          </w:rPr>
          <w:t>https://opvvv.msmt.cz/vyzva/copy-vyzva-c-02-15-003-podpora-excelentnich-vyzkumnych-tymu/text-vyzvy.htm</w:t>
        </w:r>
      </w:hyperlink>
      <w:r w:rsidR="00C752DC" w:rsidRPr="001F1E9D">
        <w:rPr>
          <w:rFonts w:ascii="Source Sans Pro" w:hAnsi="Source Sans Pro"/>
          <w:sz w:val="16"/>
          <w:szCs w:val="16"/>
        </w:rPr>
        <w:t xml:space="preserve">. </w:t>
      </w:r>
    </w:p>
    <w:p w14:paraId="30A1D2FD" w14:textId="5E1E98E4" w:rsidR="00C6686E" w:rsidRPr="00D738BC" w:rsidRDefault="00C6686E">
      <w:pPr>
        <w:pStyle w:val="Textpoznmkypodiarou"/>
      </w:pPr>
    </w:p>
  </w:footnote>
  <w:footnote w:id="104">
    <w:p w14:paraId="0136490C" w14:textId="145D27B5" w:rsidR="005414A1" w:rsidRPr="001F1E9D" w:rsidRDefault="005414A1" w:rsidP="00AB57C2">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proofErr w:type="spellStart"/>
      <w:r w:rsidRPr="001F1E9D">
        <w:rPr>
          <w:rFonts w:ascii="Source Sans Pro" w:hAnsi="Source Sans Pro"/>
          <w:sz w:val="16"/>
          <w:szCs w:val="16"/>
        </w:rPr>
        <w:t>Map</w:t>
      </w:r>
      <w:proofErr w:type="spellEnd"/>
      <w:r w:rsidRPr="001F1E9D">
        <w:rPr>
          <w:rFonts w:ascii="Source Sans Pro" w:hAnsi="Source Sans Pro"/>
          <w:sz w:val="16"/>
          <w:szCs w:val="16"/>
        </w:rPr>
        <w:t xml:space="preserve"> of </w:t>
      </w:r>
      <w:proofErr w:type="spellStart"/>
      <w:r w:rsidRPr="001F1E9D">
        <w:rPr>
          <w:rFonts w:ascii="Source Sans Pro" w:hAnsi="Source Sans Pro"/>
          <w:sz w:val="16"/>
          <w:szCs w:val="16"/>
        </w:rPr>
        <w:t>Living</w:t>
      </w:r>
      <w:proofErr w:type="spellEnd"/>
      <w:r w:rsidRPr="001F1E9D">
        <w:rPr>
          <w:rFonts w:ascii="Source Sans Pro" w:hAnsi="Source Sans Pro"/>
          <w:sz w:val="16"/>
          <w:szCs w:val="16"/>
        </w:rPr>
        <w:t xml:space="preserve"> </w:t>
      </w:r>
      <w:proofErr w:type="spellStart"/>
      <w:r w:rsidRPr="001F1E9D">
        <w:rPr>
          <w:rFonts w:ascii="Source Sans Pro" w:hAnsi="Source Sans Pro"/>
          <w:sz w:val="16"/>
          <w:szCs w:val="16"/>
        </w:rPr>
        <w:t>Labs</w:t>
      </w:r>
      <w:proofErr w:type="spellEnd"/>
      <w:r w:rsidRPr="001F1E9D">
        <w:rPr>
          <w:rFonts w:ascii="Source Sans Pro" w:hAnsi="Source Sans Pro"/>
          <w:sz w:val="16"/>
          <w:szCs w:val="16"/>
        </w:rPr>
        <w:t xml:space="preserve"> and </w:t>
      </w:r>
      <w:proofErr w:type="spellStart"/>
      <w:r w:rsidRPr="001F1E9D">
        <w:rPr>
          <w:rFonts w:ascii="Source Sans Pro" w:hAnsi="Source Sans Pro"/>
          <w:sz w:val="16"/>
          <w:szCs w:val="16"/>
        </w:rPr>
        <w:t>Lighthouses</w:t>
      </w:r>
      <w:proofErr w:type="spellEnd"/>
      <w:r w:rsidR="009D59A7" w:rsidRPr="001F1E9D">
        <w:rPr>
          <w:rFonts w:ascii="Source Sans Pro" w:hAnsi="Source Sans Pro"/>
          <w:sz w:val="16"/>
          <w:szCs w:val="16"/>
        </w:rPr>
        <w:t>.</w:t>
      </w:r>
      <w:r w:rsidRPr="001F1E9D">
        <w:rPr>
          <w:rFonts w:ascii="Source Sans Pro" w:hAnsi="Source Sans Pro"/>
          <w:sz w:val="16"/>
          <w:szCs w:val="16"/>
        </w:rPr>
        <w:t xml:space="preserve"> Dostupné na:</w:t>
      </w:r>
      <w:r w:rsidR="003E76C3" w:rsidRPr="001F1E9D">
        <w:rPr>
          <w:rFonts w:ascii="Source Sans Pro" w:hAnsi="Source Sans Pro"/>
          <w:sz w:val="16"/>
          <w:szCs w:val="16"/>
        </w:rPr>
        <w:t xml:space="preserve"> </w:t>
      </w:r>
      <w:hyperlink r:id="rId80" w:history="1">
        <w:r w:rsidR="003E76C3" w:rsidRPr="001F1E9D">
          <w:rPr>
            <w:rStyle w:val="Hypertextovprepojenie"/>
            <w:rFonts w:ascii="Source Sans Pro" w:hAnsi="Source Sans Pro"/>
            <w:sz w:val="16"/>
            <w:szCs w:val="16"/>
          </w:rPr>
          <w:t>https://prepsoil.eu/living-labs-and-lighthouses/map</w:t>
        </w:r>
      </w:hyperlink>
      <w:r w:rsidR="003E76C3" w:rsidRPr="001F1E9D">
        <w:rPr>
          <w:rFonts w:ascii="Source Sans Pro" w:hAnsi="Source Sans Pro"/>
          <w:sz w:val="16"/>
          <w:szCs w:val="16"/>
        </w:rPr>
        <w:t xml:space="preserve">. </w:t>
      </w:r>
    </w:p>
  </w:footnote>
  <w:footnote w:id="105">
    <w:p w14:paraId="3F5A7609" w14:textId="309A9EC6"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Útvar hodnoty za peniaze: </w:t>
      </w:r>
      <w:r w:rsidRPr="001F1E9D">
        <w:rPr>
          <w:rFonts w:ascii="Source Sans Pro" w:hAnsi="Source Sans Pro" w:cs="Segoe UI"/>
          <w:i/>
          <w:sz w:val="16"/>
          <w:szCs w:val="16"/>
        </w:rPr>
        <w:t>Revízia výdavkov na pôdohospodárstvo a rozvoj vidieka, Záverečná správa Ministerstva financií SR</w:t>
      </w:r>
      <w:r w:rsidRPr="001F1E9D">
        <w:rPr>
          <w:rFonts w:ascii="Source Sans Pro" w:hAnsi="Source Sans Pro" w:cs="Segoe UI"/>
          <w:sz w:val="16"/>
          <w:szCs w:val="16"/>
        </w:rPr>
        <w:t>. Dostupné na:</w:t>
      </w:r>
      <w:r w:rsidR="007A0285" w:rsidRPr="001F1E9D">
        <w:rPr>
          <w:rFonts w:ascii="Source Sans Pro" w:hAnsi="Source Sans Pro" w:cs="Segoe UI"/>
          <w:sz w:val="16"/>
          <w:szCs w:val="16"/>
        </w:rPr>
        <w:t xml:space="preserve"> </w:t>
      </w:r>
      <w:hyperlink r:id="rId81" w:history="1">
        <w:r w:rsidR="007A0285" w:rsidRPr="001F1E9D">
          <w:rPr>
            <w:rStyle w:val="Hypertextovprepojenie"/>
            <w:rFonts w:ascii="Source Sans Pro" w:hAnsi="Source Sans Pro" w:cs="Segoe UI"/>
            <w:sz w:val="16"/>
            <w:szCs w:val="16"/>
          </w:rPr>
          <w:t>https://www.mfsr.sk/files/archiv/1/Vlastny_mat_Zaverecna_sprava_revizie_vydavkov_final.pdf</w:t>
        </w:r>
      </w:hyperlink>
      <w:r w:rsidR="007A0285" w:rsidRPr="001F1E9D">
        <w:rPr>
          <w:rFonts w:ascii="Source Sans Pro" w:hAnsi="Source Sans Pro" w:cs="Segoe UI"/>
          <w:sz w:val="16"/>
          <w:szCs w:val="16"/>
        </w:rPr>
        <w:t xml:space="preserve"> </w:t>
      </w:r>
      <w:r w:rsidR="002A02C6" w:rsidRPr="001F1E9D">
        <w:rPr>
          <w:rFonts w:ascii="Source Sans Pro" w:hAnsi="Source Sans Pro" w:cs="Segoe UI"/>
          <w:sz w:val="16"/>
          <w:szCs w:val="16"/>
        </w:rPr>
        <w:t xml:space="preserve"> </w:t>
      </w:r>
    </w:p>
  </w:footnote>
  <w:footnote w:id="106">
    <w:p w14:paraId="0C6F0A85" w14:textId="46596620"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Ministerstvo pôdohospodárstva SR: </w:t>
      </w:r>
      <w:r w:rsidRPr="001F1E9D">
        <w:rPr>
          <w:rFonts w:ascii="Source Sans Pro" w:hAnsi="Source Sans Pro" w:cs="Segoe UI"/>
          <w:i/>
          <w:sz w:val="16"/>
          <w:szCs w:val="16"/>
        </w:rPr>
        <w:t>Správa o poľnohospodárstve a potravinárstve v Slovenskej republike za rok 2022</w:t>
      </w:r>
      <w:r w:rsidRPr="001F1E9D">
        <w:rPr>
          <w:rFonts w:ascii="Source Sans Pro" w:hAnsi="Source Sans Pro" w:cs="Segoe UI"/>
          <w:sz w:val="16"/>
          <w:szCs w:val="16"/>
        </w:rPr>
        <w:t xml:space="preserve">. Dostupné na: </w:t>
      </w:r>
      <w:hyperlink r:id="rId82" w:history="1">
        <w:r w:rsidR="007A0285" w:rsidRPr="001F1E9D">
          <w:rPr>
            <w:rStyle w:val="Hypertextovprepojenie"/>
            <w:rFonts w:ascii="Source Sans Pro" w:hAnsi="Source Sans Pro" w:cs="Segoe UI"/>
            <w:sz w:val="16"/>
            <w:szCs w:val="16"/>
          </w:rPr>
          <w:t>https://www.mpsr.sk/download.php?fID=24302</w:t>
        </w:r>
      </w:hyperlink>
      <w:r w:rsidR="007A0285" w:rsidRPr="001F1E9D">
        <w:rPr>
          <w:rFonts w:ascii="Source Sans Pro" w:hAnsi="Source Sans Pro" w:cs="Segoe UI"/>
          <w:sz w:val="16"/>
          <w:szCs w:val="16"/>
        </w:rPr>
        <w:t xml:space="preserve"> </w:t>
      </w:r>
    </w:p>
  </w:footnote>
  <w:footnote w:id="107">
    <w:p w14:paraId="1AF33C3A" w14:textId="07082117"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Európska komisia: </w:t>
      </w:r>
      <w:r w:rsidRPr="001F1E9D">
        <w:rPr>
          <w:rFonts w:ascii="Source Sans Pro" w:hAnsi="Source Sans Pro" w:cs="Segoe UI"/>
          <w:i/>
          <w:sz w:val="16"/>
          <w:szCs w:val="16"/>
        </w:rPr>
        <w:t xml:space="preserve">GERD by </w:t>
      </w:r>
      <w:proofErr w:type="spellStart"/>
      <w:r w:rsidRPr="001F1E9D">
        <w:rPr>
          <w:rFonts w:ascii="Source Sans Pro" w:hAnsi="Source Sans Pro" w:cs="Segoe UI"/>
          <w:i/>
          <w:sz w:val="16"/>
          <w:szCs w:val="16"/>
        </w:rPr>
        <w:t>sector</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nad </w:t>
      </w:r>
      <w:proofErr w:type="spellStart"/>
      <w:r w:rsidRPr="001F1E9D">
        <w:rPr>
          <w:rFonts w:ascii="Source Sans Pro" w:hAnsi="Source Sans Pro" w:cs="Segoe UI"/>
          <w:i/>
          <w:sz w:val="16"/>
          <w:szCs w:val="16"/>
        </w:rPr>
        <w:t>fields</w:t>
      </w:r>
      <w:proofErr w:type="spellEnd"/>
      <w:r w:rsidRPr="001F1E9D">
        <w:rPr>
          <w:rFonts w:ascii="Source Sans Pro" w:hAnsi="Source Sans Pro" w:cs="Segoe UI"/>
          <w:i/>
          <w:sz w:val="16"/>
          <w:szCs w:val="16"/>
        </w:rPr>
        <w:t xml:space="preserve"> of R&amp;D. </w:t>
      </w:r>
      <w:proofErr w:type="spellStart"/>
      <w:r w:rsidRPr="001F1E9D">
        <w:rPr>
          <w:rFonts w:ascii="Source Sans Pro" w:hAnsi="Source Sans Pro" w:cs="Segoe UI"/>
          <w:i/>
          <w:sz w:val="16"/>
          <w:szCs w:val="16"/>
        </w:rPr>
        <w:t>Agricultural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sciences</w:t>
      </w:r>
      <w:proofErr w:type="spellEnd"/>
      <w:r w:rsidRPr="001F1E9D">
        <w:rPr>
          <w:rFonts w:ascii="Source Sans Pro" w:hAnsi="Source Sans Pro" w:cs="Segoe UI"/>
          <w:sz w:val="16"/>
          <w:szCs w:val="16"/>
        </w:rPr>
        <w:t xml:space="preserve">. Dostupné na: </w:t>
      </w:r>
      <w:hyperlink r:id="rId83" w:history="1">
        <w:r w:rsidR="007A0285" w:rsidRPr="001F1E9D">
          <w:rPr>
            <w:rStyle w:val="Hypertextovprepojenie"/>
            <w:rFonts w:ascii="Source Sans Pro" w:hAnsi="Source Sans Pro" w:cs="Segoe UI"/>
            <w:sz w:val="16"/>
            <w:szCs w:val="16"/>
          </w:rPr>
          <w:t>https://ec.europa.eu/eurostat/databrowser/view/rd_e_gerdsc__custom_10709643/default/table?lang=en</w:t>
        </w:r>
      </w:hyperlink>
      <w:r w:rsidR="007A0285" w:rsidRPr="001F1E9D">
        <w:rPr>
          <w:rFonts w:ascii="Source Sans Pro" w:hAnsi="Source Sans Pro" w:cs="Segoe UI"/>
          <w:sz w:val="16"/>
          <w:szCs w:val="16"/>
        </w:rPr>
        <w:t xml:space="preserve"> </w:t>
      </w:r>
    </w:p>
  </w:footnote>
  <w:footnote w:id="108">
    <w:p w14:paraId="005A417C" w14:textId="588E3A22" w:rsidR="009D58B6" w:rsidRPr="00D738BC"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Európska komisia: </w:t>
      </w:r>
      <w:proofErr w:type="spellStart"/>
      <w:r w:rsidRPr="001F1E9D">
        <w:rPr>
          <w:rFonts w:ascii="Source Sans Pro" w:hAnsi="Source Sans Pro" w:cs="Segoe UI"/>
          <w:i/>
          <w:sz w:val="16"/>
          <w:szCs w:val="16"/>
        </w:rPr>
        <w:t>Horizon</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Europe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Work</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Programme</w:t>
      </w:r>
      <w:proofErr w:type="spellEnd"/>
      <w:r w:rsidRPr="001F1E9D">
        <w:rPr>
          <w:rFonts w:ascii="Source Sans Pro" w:hAnsi="Source Sans Pro" w:cs="Segoe UI"/>
          <w:i/>
          <w:sz w:val="16"/>
          <w:szCs w:val="16"/>
        </w:rPr>
        <w:t xml:space="preserve"> 2023-2024.</w:t>
      </w:r>
      <w:r w:rsidRPr="001F1E9D">
        <w:rPr>
          <w:rFonts w:ascii="Source Sans Pro" w:hAnsi="Source Sans Pro" w:cs="Segoe UI"/>
          <w:sz w:val="16"/>
          <w:szCs w:val="16"/>
        </w:rPr>
        <w:t xml:space="preserve"> Dostupné na: </w:t>
      </w:r>
      <w:hyperlink r:id="rId84" w:history="1">
        <w:r w:rsidR="007A0285" w:rsidRPr="001F1E9D">
          <w:rPr>
            <w:rStyle w:val="Hypertextovprepojenie"/>
            <w:rFonts w:ascii="Source Sans Pro" w:hAnsi="Source Sans Pro" w:cs="Segoe UI"/>
            <w:sz w:val="16"/>
            <w:szCs w:val="16"/>
          </w:rPr>
          <w:t>https://research-and-innovation.ec.europa.eu/funding/funding-opportunities/funding-programmes-and-open-calls/horizon-europe/cluster-6-food-bioeconomy-natural-resources-agriculture-and-environment_en</w:t>
        </w:r>
      </w:hyperlink>
      <w:r w:rsidR="007A0285" w:rsidRPr="001F1E9D">
        <w:rPr>
          <w:rFonts w:ascii="Source Sans Pro" w:hAnsi="Source Sans Pro" w:cs="Segoe UI"/>
          <w:sz w:val="16"/>
          <w:szCs w:val="16"/>
        </w:rPr>
        <w:t xml:space="preserve"> </w:t>
      </w:r>
    </w:p>
  </w:footnote>
  <w:footnote w:id="109">
    <w:p w14:paraId="218EDF4E" w14:textId="78D04E27"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Dovoz a vývoz poľnohospodárskych a potravinárskych výrobkov za rok 2022 a 2023 /v mil. EUR</w:t>
      </w:r>
      <w:r w:rsidR="000A2064" w:rsidRPr="001F1E9D">
        <w:rPr>
          <w:rFonts w:ascii="Source Sans Pro" w:hAnsi="Source Sans Pro" w:cs="Segoe UI"/>
          <w:sz w:val="16"/>
          <w:szCs w:val="16"/>
        </w:rPr>
        <w:t>. Vlastné spracovanie členmi pracovnej skupiny.</w:t>
      </w:r>
    </w:p>
  </w:footnote>
  <w:footnote w:id="110">
    <w:p w14:paraId="01198217" w14:textId="3E7FBBB3" w:rsidR="009D58B6" w:rsidRPr="001F1E9D" w:rsidRDefault="009D58B6" w:rsidP="001F1E9D">
      <w:pPr>
        <w:pStyle w:val="Textpoznmkypodiarou"/>
        <w:jc w:val="both"/>
        <w:rPr>
          <w:rFonts w:ascii="Source Sans Pro" w:hAnsi="Source Sans Pro" w:cs="Segoe UI"/>
          <w:i/>
          <w:sz w:val="16"/>
          <w:szCs w:val="16"/>
          <w:highlight w:val="yellow"/>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r w:rsidRPr="001F1E9D">
        <w:rPr>
          <w:rFonts w:ascii="Source Sans Pro" w:hAnsi="Source Sans Pro" w:cs="Segoe UI"/>
          <w:color w:val="000000"/>
          <w:sz w:val="16"/>
          <w:szCs w:val="16"/>
          <w:shd w:val="clear" w:color="auto" w:fill="FFFFFF"/>
        </w:rPr>
        <w:t>Výsledky prieskumu vystavenia slovenských výrobkov na pultoch v maloobchode za rok 2023, realizovaný agentúrou Go4Insight</w:t>
      </w:r>
      <w:r w:rsidR="005E737A" w:rsidRPr="001F1E9D">
        <w:rPr>
          <w:rFonts w:ascii="Source Sans Pro" w:hAnsi="Source Sans Pro" w:cs="Segoe UI"/>
          <w:color w:val="000000"/>
          <w:sz w:val="16"/>
          <w:szCs w:val="16"/>
          <w:shd w:val="clear" w:color="auto" w:fill="FFFFFF"/>
        </w:rPr>
        <w:t xml:space="preserve">. </w:t>
      </w:r>
      <w:r w:rsidR="005E737A" w:rsidRPr="001F1E9D">
        <w:rPr>
          <w:rFonts w:ascii="Source Sans Pro" w:hAnsi="Source Sans Pro" w:cs="Segoe UI"/>
          <w:sz w:val="16"/>
          <w:szCs w:val="16"/>
        </w:rPr>
        <w:t>Vlastné spracovanie členmi pracovnej skupiny.</w:t>
      </w:r>
    </w:p>
  </w:footnote>
  <w:footnote w:id="111">
    <w:p w14:paraId="4AA06A8C" w14:textId="77777777"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Ministerstvo pôdohospodárstva SR: </w:t>
      </w:r>
      <w:r w:rsidRPr="001F1E9D">
        <w:rPr>
          <w:rFonts w:ascii="Source Sans Pro" w:hAnsi="Source Sans Pro" w:cs="Segoe UI"/>
          <w:i/>
          <w:sz w:val="16"/>
          <w:szCs w:val="16"/>
        </w:rPr>
        <w:t>Správa o poľnohospodárstve a potravinárstve v Slovenskej republike za rok 2022.</w:t>
      </w:r>
      <w:r w:rsidRPr="001F1E9D">
        <w:rPr>
          <w:rFonts w:ascii="Source Sans Pro" w:hAnsi="Source Sans Pro" w:cs="Segoe UI"/>
          <w:sz w:val="16"/>
          <w:szCs w:val="16"/>
        </w:rPr>
        <w:t xml:space="preserve"> Dostupné na: </w:t>
      </w:r>
      <w:hyperlink r:id="rId85" w:history="1">
        <w:r w:rsidRPr="001F1E9D">
          <w:rPr>
            <w:rStyle w:val="Hypertextovprepojenie"/>
            <w:rFonts w:ascii="Source Sans Pro" w:hAnsi="Source Sans Pro" w:cs="Segoe UI"/>
            <w:sz w:val="16"/>
            <w:szCs w:val="16"/>
          </w:rPr>
          <w:t>https://www.mpsr.sk/download.php?fID=24302</w:t>
        </w:r>
      </w:hyperlink>
    </w:p>
  </w:footnote>
  <w:footnote w:id="112">
    <w:p w14:paraId="07244D90" w14:textId="4F043159"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r w:rsidRPr="001F1E9D">
        <w:rPr>
          <w:rFonts w:ascii="Source Sans Pro" w:eastAsia="Times New Roman" w:hAnsi="Source Sans Pro" w:cs="Segoe UI"/>
          <w:color w:val="000000"/>
          <w:sz w:val="16"/>
          <w:szCs w:val="16"/>
        </w:rPr>
        <w:t xml:space="preserve">EIT: </w:t>
      </w:r>
      <w:proofErr w:type="spellStart"/>
      <w:r w:rsidRPr="001F1E9D">
        <w:rPr>
          <w:rFonts w:ascii="Source Sans Pro" w:eastAsia="Times New Roman" w:hAnsi="Source Sans Pro" w:cs="Segoe UI"/>
          <w:color w:val="000000"/>
          <w:sz w:val="16"/>
          <w:szCs w:val="16"/>
        </w:rPr>
        <w:t>Food</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Foresight</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Impact</w:t>
      </w:r>
      <w:proofErr w:type="spellEnd"/>
      <w:r w:rsidRPr="001F1E9D">
        <w:rPr>
          <w:rFonts w:ascii="Source Sans Pro" w:eastAsia="Times New Roman" w:hAnsi="Source Sans Pro" w:cs="Segoe UI"/>
          <w:color w:val="000000"/>
          <w:sz w:val="16"/>
          <w:szCs w:val="16"/>
        </w:rPr>
        <w:t xml:space="preserve"> of COVID-19 on </w:t>
      </w:r>
      <w:proofErr w:type="spellStart"/>
      <w:r w:rsidRPr="001F1E9D">
        <w:rPr>
          <w:rFonts w:ascii="Source Sans Pro" w:eastAsia="Times New Roman" w:hAnsi="Source Sans Pro" w:cs="Segoe UI"/>
          <w:color w:val="000000"/>
          <w:sz w:val="16"/>
          <w:szCs w:val="16"/>
        </w:rPr>
        <w:t>the</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agri-food</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sector</w:t>
      </w:r>
      <w:proofErr w:type="spellEnd"/>
      <w:r w:rsidRPr="001F1E9D">
        <w:rPr>
          <w:rFonts w:ascii="Source Sans Pro" w:eastAsia="Times New Roman" w:hAnsi="Source Sans Pro" w:cs="Segoe UI"/>
          <w:color w:val="000000"/>
          <w:sz w:val="16"/>
          <w:szCs w:val="16"/>
        </w:rPr>
        <w:t xml:space="preserve"> in </w:t>
      </w:r>
      <w:proofErr w:type="spellStart"/>
      <w:r w:rsidRPr="001F1E9D">
        <w:rPr>
          <w:rFonts w:ascii="Source Sans Pro" w:eastAsia="Times New Roman" w:hAnsi="Source Sans Pro" w:cs="Segoe UI"/>
          <w:color w:val="000000"/>
          <w:sz w:val="16"/>
          <w:szCs w:val="16"/>
        </w:rPr>
        <w:t>Central</w:t>
      </w:r>
      <w:proofErr w:type="spellEnd"/>
      <w:r w:rsidRPr="001F1E9D">
        <w:rPr>
          <w:rFonts w:ascii="Source Sans Pro" w:eastAsia="Times New Roman" w:hAnsi="Source Sans Pro" w:cs="Segoe UI"/>
          <w:color w:val="000000"/>
          <w:sz w:val="16"/>
          <w:szCs w:val="16"/>
        </w:rPr>
        <w:t xml:space="preserve"> and </w:t>
      </w:r>
      <w:proofErr w:type="spellStart"/>
      <w:r w:rsidRPr="001F1E9D">
        <w:rPr>
          <w:rFonts w:ascii="Source Sans Pro" w:eastAsia="Times New Roman" w:hAnsi="Source Sans Pro" w:cs="Segoe UI"/>
          <w:color w:val="000000"/>
          <w:sz w:val="16"/>
          <w:szCs w:val="16"/>
        </w:rPr>
        <w:t>Eastern</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Europe</w:t>
      </w:r>
      <w:proofErr w:type="spellEnd"/>
      <w:r w:rsidR="00C51BC3" w:rsidRPr="001F1E9D">
        <w:rPr>
          <w:rFonts w:ascii="Source Sans Pro" w:eastAsia="Times New Roman" w:hAnsi="Source Sans Pro" w:cs="Segoe UI"/>
          <w:color w:val="000000"/>
          <w:sz w:val="16"/>
          <w:szCs w:val="16"/>
        </w:rPr>
        <w:t>.</w:t>
      </w:r>
      <w:r w:rsidRPr="001F1E9D">
        <w:rPr>
          <w:rFonts w:ascii="Source Sans Pro" w:eastAsia="Times New Roman" w:hAnsi="Source Sans Pro" w:cs="Segoe UI"/>
          <w:color w:val="000000"/>
          <w:sz w:val="16"/>
          <w:szCs w:val="16"/>
        </w:rPr>
        <w:t xml:space="preserve"> Dostupné na: </w:t>
      </w:r>
      <w:hyperlink r:id="rId86" w:history="1">
        <w:r w:rsidR="00C53449" w:rsidRPr="001F1E9D">
          <w:rPr>
            <w:rStyle w:val="Hypertextovprepojenie"/>
            <w:rFonts w:ascii="Source Sans Pro" w:eastAsia="Times New Roman" w:hAnsi="Source Sans Pro" w:cs="Segoe UI"/>
            <w:sz w:val="16"/>
            <w:szCs w:val="16"/>
          </w:rPr>
          <w:t>https://www.eitfood.eu/projects/food-foresight</w:t>
        </w:r>
      </w:hyperlink>
      <w:r w:rsidR="00C53449" w:rsidRPr="001F1E9D">
        <w:rPr>
          <w:rFonts w:ascii="Source Sans Pro" w:eastAsia="Times New Roman" w:hAnsi="Source Sans Pro" w:cs="Segoe UI"/>
          <w:color w:val="000000"/>
          <w:sz w:val="16"/>
          <w:szCs w:val="16"/>
        </w:rPr>
        <w:t xml:space="preserve"> </w:t>
      </w:r>
    </w:p>
  </w:footnote>
  <w:footnote w:id="113">
    <w:p w14:paraId="16C03DF2" w14:textId="2DE17B89" w:rsidR="009D58B6" w:rsidRPr="00D738BC" w:rsidRDefault="009D58B6" w:rsidP="001F1E9D">
      <w:pPr>
        <w:pStyle w:val="Textpoznmkypodiarou"/>
        <w:jc w:val="both"/>
        <w:rPr>
          <w:rFonts w:ascii="Segoe UI" w:hAnsi="Segoe UI"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Ministerstvo investícií, regionálneho rozvoja a informatizácie SR: </w:t>
      </w:r>
      <w:proofErr w:type="spellStart"/>
      <w:r w:rsidRPr="001F1E9D">
        <w:rPr>
          <w:rFonts w:ascii="Source Sans Pro" w:hAnsi="Source Sans Pro" w:cs="Segoe UI"/>
          <w:i/>
          <w:sz w:val="16"/>
          <w:szCs w:val="16"/>
        </w:rPr>
        <w:t>Supporting</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transformation</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Slovak </w:t>
      </w:r>
      <w:proofErr w:type="spellStart"/>
      <w:r w:rsidRPr="001F1E9D">
        <w:rPr>
          <w:rFonts w:ascii="Source Sans Pro" w:hAnsi="Source Sans Pro" w:cs="Segoe UI"/>
          <w:i/>
          <w:sz w:val="16"/>
          <w:szCs w:val="16"/>
        </w:rPr>
        <w:t>economy</w:t>
      </w:r>
      <w:proofErr w:type="spellEnd"/>
      <w:r w:rsidRPr="001F1E9D">
        <w:rPr>
          <w:rFonts w:ascii="Source Sans Pro" w:hAnsi="Source Sans Pro" w:cs="Segoe UI"/>
          <w:i/>
          <w:sz w:val="16"/>
          <w:szCs w:val="16"/>
        </w:rPr>
        <w:t xml:space="preserve"> by </w:t>
      </w:r>
      <w:proofErr w:type="spellStart"/>
      <w:r w:rsidRPr="001F1E9D">
        <w:rPr>
          <w:rFonts w:ascii="Source Sans Pro" w:hAnsi="Source Sans Pro" w:cs="Segoe UI"/>
          <w:i/>
          <w:sz w:val="16"/>
          <w:szCs w:val="16"/>
        </w:rPr>
        <w:t>increasing</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its</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innovation</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2020</w:t>
      </w:r>
      <w:r w:rsidRPr="001F1E9D">
        <w:rPr>
          <w:rFonts w:ascii="Source Sans Pro" w:hAnsi="Source Sans Pro" w:cs="Segoe UI"/>
          <w:sz w:val="16"/>
          <w:szCs w:val="16"/>
        </w:rPr>
        <w:t xml:space="preserve">. Dostupné na: </w:t>
      </w:r>
      <w:hyperlink r:id="rId87" w:history="1">
        <w:r w:rsidR="00C53449" w:rsidRPr="001F1E9D">
          <w:rPr>
            <w:rStyle w:val="Hypertextovprepojenie"/>
            <w:rFonts w:ascii="Source Sans Pro" w:hAnsi="Source Sans Pro" w:cs="Segoe UI"/>
            <w:sz w:val="16"/>
            <w:szCs w:val="16"/>
          </w:rPr>
          <w:t>https://mirri.gov.sk/wp-content/uploads/2021/03/RTDI-in-Slovakia-AS-IS-report.pdf</w:t>
        </w:r>
      </w:hyperlink>
      <w:r w:rsidR="00C53449" w:rsidRPr="00D738BC">
        <w:rPr>
          <w:rFonts w:ascii="Source Sans Pro" w:hAnsi="Source Sans Pro" w:cs="Segoe UI"/>
          <w:sz w:val="16"/>
          <w:szCs w:val="16"/>
        </w:rPr>
        <w:t xml:space="preserve"> </w:t>
      </w:r>
    </w:p>
  </w:footnote>
  <w:footnote w:id="114">
    <w:p w14:paraId="68151BF8" w14:textId="638E2D46" w:rsidR="009D58B6" w:rsidRPr="001F1E9D" w:rsidRDefault="009D58B6" w:rsidP="001F1E9D">
      <w:pPr>
        <w:pStyle w:val="Textpoznmkypodiarou"/>
        <w:jc w:val="both"/>
        <w:rPr>
          <w:rFonts w:ascii="Source Sans Pro" w:hAnsi="Source Sans Pro" w:cs="Segoe UI"/>
          <w:sz w:val="16"/>
          <w:szCs w:val="16"/>
          <w:highlight w:val="yellow"/>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r w:rsidRPr="001F1E9D">
        <w:rPr>
          <w:rFonts w:ascii="Source Sans Pro" w:eastAsia="Times New Roman" w:hAnsi="Source Sans Pro" w:cs="Segoe UI"/>
          <w:color w:val="000000"/>
          <w:sz w:val="16"/>
          <w:szCs w:val="16"/>
        </w:rPr>
        <w:t xml:space="preserve">EIT: </w:t>
      </w:r>
      <w:proofErr w:type="spellStart"/>
      <w:r w:rsidRPr="001F1E9D">
        <w:rPr>
          <w:rFonts w:ascii="Source Sans Pro" w:eastAsia="Times New Roman" w:hAnsi="Source Sans Pro" w:cs="Segoe UI"/>
          <w:color w:val="000000"/>
          <w:sz w:val="16"/>
          <w:szCs w:val="16"/>
        </w:rPr>
        <w:t>Food</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Foresight</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Impact</w:t>
      </w:r>
      <w:proofErr w:type="spellEnd"/>
      <w:r w:rsidRPr="001F1E9D">
        <w:rPr>
          <w:rFonts w:ascii="Source Sans Pro" w:eastAsia="Times New Roman" w:hAnsi="Source Sans Pro" w:cs="Segoe UI"/>
          <w:color w:val="000000"/>
          <w:sz w:val="16"/>
          <w:szCs w:val="16"/>
        </w:rPr>
        <w:t xml:space="preserve"> of COVID-19 on </w:t>
      </w:r>
      <w:proofErr w:type="spellStart"/>
      <w:r w:rsidRPr="001F1E9D">
        <w:rPr>
          <w:rFonts w:ascii="Source Sans Pro" w:eastAsia="Times New Roman" w:hAnsi="Source Sans Pro" w:cs="Segoe UI"/>
          <w:color w:val="000000"/>
          <w:sz w:val="16"/>
          <w:szCs w:val="16"/>
        </w:rPr>
        <w:t>the</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agri-food</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sector</w:t>
      </w:r>
      <w:proofErr w:type="spellEnd"/>
      <w:r w:rsidRPr="001F1E9D">
        <w:rPr>
          <w:rFonts w:ascii="Source Sans Pro" w:eastAsia="Times New Roman" w:hAnsi="Source Sans Pro" w:cs="Segoe UI"/>
          <w:color w:val="000000"/>
          <w:sz w:val="16"/>
          <w:szCs w:val="16"/>
        </w:rPr>
        <w:t xml:space="preserve"> in </w:t>
      </w:r>
      <w:proofErr w:type="spellStart"/>
      <w:r w:rsidRPr="001F1E9D">
        <w:rPr>
          <w:rFonts w:ascii="Source Sans Pro" w:eastAsia="Times New Roman" w:hAnsi="Source Sans Pro" w:cs="Segoe UI"/>
          <w:color w:val="000000"/>
          <w:sz w:val="16"/>
          <w:szCs w:val="16"/>
        </w:rPr>
        <w:t>Central</w:t>
      </w:r>
      <w:proofErr w:type="spellEnd"/>
      <w:r w:rsidRPr="001F1E9D">
        <w:rPr>
          <w:rFonts w:ascii="Source Sans Pro" w:eastAsia="Times New Roman" w:hAnsi="Source Sans Pro" w:cs="Segoe UI"/>
          <w:color w:val="000000"/>
          <w:sz w:val="16"/>
          <w:szCs w:val="16"/>
        </w:rPr>
        <w:t xml:space="preserve"> and </w:t>
      </w:r>
      <w:proofErr w:type="spellStart"/>
      <w:r w:rsidRPr="001F1E9D">
        <w:rPr>
          <w:rFonts w:ascii="Source Sans Pro" w:eastAsia="Times New Roman" w:hAnsi="Source Sans Pro" w:cs="Segoe UI"/>
          <w:color w:val="000000"/>
          <w:sz w:val="16"/>
          <w:szCs w:val="16"/>
        </w:rPr>
        <w:t>Eastern</w:t>
      </w:r>
      <w:proofErr w:type="spellEnd"/>
      <w:r w:rsidRPr="001F1E9D">
        <w:rPr>
          <w:rFonts w:ascii="Source Sans Pro" w:eastAsia="Times New Roman" w:hAnsi="Source Sans Pro" w:cs="Segoe UI"/>
          <w:color w:val="000000"/>
          <w:sz w:val="16"/>
          <w:szCs w:val="16"/>
        </w:rPr>
        <w:t xml:space="preserve"> </w:t>
      </w:r>
      <w:proofErr w:type="spellStart"/>
      <w:r w:rsidRPr="001F1E9D">
        <w:rPr>
          <w:rFonts w:ascii="Source Sans Pro" w:eastAsia="Times New Roman" w:hAnsi="Source Sans Pro" w:cs="Segoe UI"/>
          <w:color w:val="000000"/>
          <w:sz w:val="16"/>
          <w:szCs w:val="16"/>
        </w:rPr>
        <w:t>Europe</w:t>
      </w:r>
      <w:proofErr w:type="spellEnd"/>
      <w:r w:rsidR="001B15DB" w:rsidRPr="001F1E9D">
        <w:rPr>
          <w:rFonts w:ascii="Source Sans Pro" w:eastAsia="Times New Roman" w:hAnsi="Source Sans Pro" w:cs="Segoe UI"/>
          <w:color w:val="000000"/>
          <w:sz w:val="16"/>
          <w:szCs w:val="16"/>
        </w:rPr>
        <w:t>.</w:t>
      </w:r>
      <w:r w:rsidRPr="001F1E9D">
        <w:rPr>
          <w:rFonts w:ascii="Source Sans Pro" w:eastAsia="Times New Roman" w:hAnsi="Source Sans Pro" w:cs="Segoe UI"/>
          <w:color w:val="000000"/>
          <w:sz w:val="16"/>
          <w:szCs w:val="16"/>
        </w:rPr>
        <w:t xml:space="preserve"> Dostu</w:t>
      </w:r>
      <w:r w:rsidR="001B15DB" w:rsidRPr="001F1E9D">
        <w:rPr>
          <w:rFonts w:ascii="Source Sans Pro" w:eastAsia="Times New Roman" w:hAnsi="Source Sans Pro" w:cs="Segoe UI"/>
          <w:color w:val="000000"/>
          <w:sz w:val="16"/>
          <w:szCs w:val="16"/>
        </w:rPr>
        <w:t>p</w:t>
      </w:r>
      <w:r w:rsidRPr="001F1E9D">
        <w:rPr>
          <w:rFonts w:ascii="Source Sans Pro" w:eastAsia="Times New Roman" w:hAnsi="Source Sans Pro" w:cs="Segoe UI"/>
          <w:color w:val="000000"/>
          <w:sz w:val="16"/>
          <w:szCs w:val="16"/>
        </w:rPr>
        <w:t xml:space="preserve">né na: </w:t>
      </w:r>
      <w:hyperlink r:id="rId88" w:history="1">
        <w:r w:rsidR="00C53449" w:rsidRPr="001F1E9D">
          <w:rPr>
            <w:rStyle w:val="Hypertextovprepojenie"/>
            <w:rFonts w:ascii="Source Sans Pro" w:eastAsia="Times New Roman" w:hAnsi="Source Sans Pro" w:cs="Segoe UI"/>
            <w:sz w:val="16"/>
            <w:szCs w:val="16"/>
          </w:rPr>
          <w:t>https://www.eitfood.eu/projects/food-foresight</w:t>
        </w:r>
      </w:hyperlink>
      <w:r w:rsidR="00C53449" w:rsidRPr="001F1E9D">
        <w:rPr>
          <w:rFonts w:ascii="Source Sans Pro" w:eastAsia="Times New Roman" w:hAnsi="Source Sans Pro" w:cs="Segoe UI"/>
          <w:color w:val="000000"/>
          <w:sz w:val="16"/>
          <w:szCs w:val="16"/>
        </w:rPr>
        <w:t xml:space="preserve"> </w:t>
      </w:r>
    </w:p>
  </w:footnote>
  <w:footnote w:id="115">
    <w:p w14:paraId="0CDED5A2" w14:textId="5D5C6A5E" w:rsidR="009D58B6" w:rsidRPr="001F1E9D" w:rsidRDefault="009D58B6"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vertAlign w:val="superscript"/>
        </w:rPr>
        <w:t xml:space="preserve"> </w:t>
      </w:r>
      <w:r w:rsidRPr="001F1E9D">
        <w:rPr>
          <w:rFonts w:ascii="Source Sans Pro" w:hAnsi="Source Sans Pro" w:cs="Segoe UI"/>
          <w:sz w:val="16"/>
          <w:szCs w:val="16"/>
        </w:rPr>
        <w:t xml:space="preserve">Ministerstvo pôdohospodárstva SR: </w:t>
      </w:r>
      <w:r w:rsidRPr="001F1E9D">
        <w:rPr>
          <w:rFonts w:ascii="Source Sans Pro" w:hAnsi="Source Sans Pro" w:cs="Segoe UI"/>
          <w:i/>
          <w:sz w:val="16"/>
          <w:szCs w:val="16"/>
        </w:rPr>
        <w:t>Správa o poľnohospodárstve a potravinárstve v Slovenskej republike za rok 2022</w:t>
      </w:r>
      <w:r w:rsidRPr="001F1E9D">
        <w:rPr>
          <w:rFonts w:ascii="Source Sans Pro" w:hAnsi="Source Sans Pro" w:cs="Segoe UI"/>
          <w:sz w:val="16"/>
          <w:szCs w:val="16"/>
        </w:rPr>
        <w:t xml:space="preserve">. Dostupné na: </w:t>
      </w:r>
      <w:hyperlink r:id="rId89" w:history="1">
        <w:r w:rsidR="0091582C" w:rsidRPr="001F1E9D">
          <w:rPr>
            <w:rStyle w:val="Hypertextovprepojenie"/>
            <w:rFonts w:ascii="Source Sans Pro" w:hAnsi="Source Sans Pro" w:cs="Segoe UI"/>
            <w:sz w:val="16"/>
            <w:szCs w:val="16"/>
          </w:rPr>
          <w:t>https://www.mpsr.sk/zelena-sprava/121</w:t>
        </w:r>
      </w:hyperlink>
      <w:r w:rsidR="0091582C" w:rsidRPr="001F1E9D">
        <w:rPr>
          <w:rFonts w:ascii="Source Sans Pro" w:hAnsi="Source Sans Pro" w:cs="Segoe UI"/>
          <w:sz w:val="16"/>
          <w:szCs w:val="16"/>
        </w:rPr>
        <w:t xml:space="preserve"> </w:t>
      </w:r>
    </w:p>
  </w:footnote>
  <w:footnote w:id="116">
    <w:p w14:paraId="121A371B" w14:textId="1567830A" w:rsidR="00580F48" w:rsidRPr="001238C6" w:rsidRDefault="00580F48" w:rsidP="001F1E9D">
      <w:pPr>
        <w:pStyle w:val="Textpoznmkypodiarou"/>
        <w:jc w:val="both"/>
        <w:rPr>
          <w:rFonts w:ascii="Source Sans Pro" w:hAnsi="Source Sans Pro"/>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00AB0535" w:rsidRPr="001F1E9D">
        <w:rPr>
          <w:rFonts w:ascii="Source Sans Pro" w:hAnsi="Source Sans Pro"/>
          <w:sz w:val="16"/>
          <w:szCs w:val="16"/>
        </w:rPr>
        <w:t>Inovácie v potravinárstve predstavujú zavádzanie nových alebo výrazne vylepšených produktov, procesov alebo technológií, ktoré zvyšujú efektivitu, bezpečnosť a udržateľnosť potravinárskej výroby. Patria sem biotechnológie, inovatívne spôsoby konzervácie a balenia potravín, či zavádzanie digitálnych technológií ako senzorové systémy alebo umelá inteligencia.</w:t>
      </w:r>
    </w:p>
  </w:footnote>
  <w:footnote w:id="117">
    <w:p w14:paraId="25F45D29" w14:textId="0F6C402D" w:rsidR="00882705" w:rsidRPr="001F1E9D" w:rsidRDefault="00882705" w:rsidP="001F1E9D">
      <w:pPr>
        <w:pStyle w:val="Textpoznmkypodiarou"/>
        <w:jc w:val="both"/>
        <w:rPr>
          <w:rFonts w:ascii="Source Sans Pro" w:hAnsi="Source Sans Pro" w:cs="Segoe UI"/>
          <w:color w:val="000000" w:themeColor="text1"/>
          <w:sz w:val="16"/>
          <w:szCs w:val="16"/>
        </w:rPr>
      </w:pPr>
      <w:r w:rsidRPr="001F1E9D">
        <w:rPr>
          <w:rStyle w:val="Odkaznapoznmkupodiarou"/>
          <w:rFonts w:ascii="Source Sans Pro" w:hAnsi="Source Sans Pro" w:cs="Segoe UI"/>
          <w:color w:val="000000" w:themeColor="text1"/>
          <w:sz w:val="16"/>
          <w:szCs w:val="16"/>
        </w:rPr>
        <w:footnoteRef/>
      </w:r>
      <w:r w:rsidRPr="001F1E9D">
        <w:rPr>
          <w:rFonts w:ascii="Source Sans Pro" w:hAnsi="Source Sans Pro" w:cs="Segoe UI"/>
          <w:color w:val="000000" w:themeColor="text1"/>
          <w:sz w:val="16"/>
          <w:szCs w:val="16"/>
        </w:rPr>
        <w:t xml:space="preserve"> </w:t>
      </w:r>
      <w:r w:rsidRPr="001F1E9D">
        <w:rPr>
          <w:rFonts w:ascii="Source Sans Pro" w:hAnsi="Source Sans Pro" w:cs="Segoe UI"/>
          <w:color w:val="000000" w:themeColor="text1"/>
          <w:sz w:val="16"/>
          <w:szCs w:val="16"/>
          <w:shd w:val="clear" w:color="auto" w:fill="FFFFFF"/>
        </w:rPr>
        <w:t xml:space="preserve">BIOEAST: </w:t>
      </w:r>
      <w:proofErr w:type="spellStart"/>
      <w:r w:rsidRPr="001F1E9D">
        <w:rPr>
          <w:rFonts w:ascii="Source Sans Pro" w:hAnsi="Source Sans Pro" w:cs="Segoe UI"/>
          <w:i/>
          <w:color w:val="000000" w:themeColor="text1"/>
          <w:sz w:val="16"/>
          <w:szCs w:val="16"/>
          <w:shd w:val="clear" w:color="auto" w:fill="FFFFFF"/>
        </w:rPr>
        <w:t>Bioeast</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Foresight</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Exercise</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Sustainable</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Bioeconomies</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towards</w:t>
      </w:r>
      <w:proofErr w:type="spellEnd"/>
      <w:r w:rsidRPr="001F1E9D">
        <w:rPr>
          <w:rFonts w:ascii="Source Sans Pro" w:hAnsi="Source Sans Pro" w:cs="Segoe UI"/>
          <w:i/>
          <w:color w:val="000000" w:themeColor="text1"/>
          <w:sz w:val="16"/>
          <w:szCs w:val="16"/>
          <w:shd w:val="clear" w:color="auto" w:fill="FFFFFF"/>
        </w:rPr>
        <w:t xml:space="preserve"> 2050.</w:t>
      </w:r>
      <w:r w:rsidRPr="001F1E9D">
        <w:rPr>
          <w:rFonts w:ascii="Source Sans Pro" w:hAnsi="Source Sans Pro" w:cs="Segoe UI"/>
          <w:color w:val="000000" w:themeColor="text1"/>
          <w:sz w:val="16"/>
          <w:szCs w:val="16"/>
          <w:shd w:val="clear" w:color="auto" w:fill="FFFFFF"/>
        </w:rPr>
        <w:t xml:space="preserve"> Dostupné na: </w:t>
      </w:r>
      <w:hyperlink r:id="rId90" w:history="1">
        <w:r w:rsidR="00DD5C36" w:rsidRPr="001F1E9D">
          <w:rPr>
            <w:rStyle w:val="Hypertextovprepojenie"/>
            <w:rFonts w:ascii="Source Sans Pro" w:hAnsi="Source Sans Pro" w:cs="Segoe UI"/>
            <w:sz w:val="16"/>
            <w:szCs w:val="16"/>
            <w:shd w:val="clear" w:color="auto" w:fill="FFFFFF"/>
          </w:rPr>
          <w:t>https://bioeast.eu/wp-content/uploads/2021/10/BIOeast-Report-2021_FINAL_compressed-1.pdf</w:t>
        </w:r>
      </w:hyperlink>
    </w:p>
  </w:footnote>
  <w:footnote w:id="118">
    <w:p w14:paraId="5752969F" w14:textId="6D27DBF5" w:rsidR="00882705" w:rsidRPr="001F1E9D" w:rsidRDefault="00882705" w:rsidP="001F1E9D">
      <w:pPr>
        <w:pStyle w:val="Textpoznmkypodiarou"/>
        <w:jc w:val="both"/>
        <w:rPr>
          <w:rFonts w:ascii="Source Sans Pro" w:hAnsi="Source Sans Pro"/>
          <w:color w:val="000000" w:themeColor="text1"/>
          <w:sz w:val="16"/>
          <w:szCs w:val="16"/>
          <w:highlight w:val="yellow"/>
        </w:rPr>
      </w:pPr>
      <w:r w:rsidRPr="001F1E9D">
        <w:rPr>
          <w:rStyle w:val="Odkaznapoznmkupodiarou"/>
          <w:rFonts w:ascii="Source Sans Pro" w:hAnsi="Source Sans Pro" w:cs="Segoe UI"/>
          <w:color w:val="000000" w:themeColor="text1"/>
          <w:sz w:val="16"/>
          <w:szCs w:val="16"/>
        </w:rPr>
        <w:footnoteRef/>
      </w:r>
      <w:r w:rsidRPr="001F1E9D">
        <w:rPr>
          <w:rFonts w:ascii="Source Sans Pro" w:hAnsi="Source Sans Pro" w:cs="Segoe UI"/>
          <w:color w:val="000000" w:themeColor="text1"/>
          <w:sz w:val="16"/>
          <w:szCs w:val="16"/>
        </w:rPr>
        <w:t xml:space="preserve"> BIOEAST:</w:t>
      </w:r>
      <w:r w:rsidRPr="001F1E9D">
        <w:rPr>
          <w:rFonts w:ascii="Source Sans Pro" w:hAnsi="Source Sans Pro"/>
          <w:color w:val="000000" w:themeColor="text1"/>
          <w:sz w:val="16"/>
          <w:szCs w:val="16"/>
        </w:rPr>
        <w:t xml:space="preserve"> </w:t>
      </w:r>
      <w:proofErr w:type="spellStart"/>
      <w:r w:rsidRPr="001F1E9D">
        <w:rPr>
          <w:rFonts w:ascii="Source Sans Pro" w:hAnsi="Source Sans Pro" w:cs="Segoe UI"/>
          <w:i/>
          <w:color w:val="000000" w:themeColor="text1"/>
          <w:sz w:val="16"/>
          <w:szCs w:val="16"/>
        </w:rPr>
        <w:t>Strategic</w:t>
      </w:r>
      <w:proofErr w:type="spellEnd"/>
      <w:r w:rsidRPr="001F1E9D">
        <w:rPr>
          <w:rFonts w:ascii="Source Sans Pro" w:hAnsi="Source Sans Pro" w:cs="Segoe UI"/>
          <w:i/>
          <w:color w:val="000000" w:themeColor="text1"/>
          <w:sz w:val="16"/>
          <w:szCs w:val="16"/>
        </w:rPr>
        <w:t xml:space="preserve"> </w:t>
      </w:r>
      <w:proofErr w:type="spellStart"/>
      <w:r w:rsidRPr="001F1E9D">
        <w:rPr>
          <w:rFonts w:ascii="Source Sans Pro" w:hAnsi="Source Sans Pro" w:cs="Segoe UI"/>
          <w:i/>
          <w:color w:val="000000" w:themeColor="text1"/>
          <w:sz w:val="16"/>
          <w:szCs w:val="16"/>
        </w:rPr>
        <w:t>concept</w:t>
      </w:r>
      <w:proofErr w:type="spellEnd"/>
      <w:r w:rsidRPr="001F1E9D">
        <w:rPr>
          <w:rFonts w:ascii="Source Sans Pro" w:hAnsi="Source Sans Pro" w:cs="Segoe UI"/>
          <w:i/>
          <w:color w:val="000000" w:themeColor="text1"/>
          <w:sz w:val="16"/>
          <w:szCs w:val="16"/>
        </w:rPr>
        <w:t xml:space="preserve"> </w:t>
      </w:r>
      <w:proofErr w:type="spellStart"/>
      <w:r w:rsidRPr="001F1E9D">
        <w:rPr>
          <w:rFonts w:ascii="Source Sans Pro" w:hAnsi="Source Sans Pro" w:cs="Segoe UI"/>
          <w:i/>
          <w:color w:val="000000" w:themeColor="text1"/>
          <w:sz w:val="16"/>
          <w:szCs w:val="16"/>
        </w:rPr>
        <w:t>paper</w:t>
      </w:r>
      <w:proofErr w:type="spellEnd"/>
      <w:r w:rsidRPr="001F1E9D">
        <w:rPr>
          <w:rFonts w:ascii="Source Sans Pro" w:hAnsi="Source Sans Pro" w:cs="Segoe UI"/>
          <w:i/>
          <w:color w:val="000000" w:themeColor="text1"/>
          <w:sz w:val="16"/>
          <w:szCs w:val="16"/>
        </w:rPr>
        <w:t xml:space="preserve"> </w:t>
      </w:r>
      <w:proofErr w:type="spellStart"/>
      <w:r w:rsidRPr="001F1E9D">
        <w:rPr>
          <w:rFonts w:ascii="Source Sans Pro" w:hAnsi="Source Sans Pro" w:cs="Segoe UI"/>
          <w:i/>
          <w:color w:val="000000" w:themeColor="text1"/>
          <w:sz w:val="16"/>
          <w:szCs w:val="16"/>
        </w:rPr>
        <w:t>For</w:t>
      </w:r>
      <w:proofErr w:type="spellEnd"/>
      <w:r w:rsidRPr="001F1E9D">
        <w:rPr>
          <w:rFonts w:ascii="Source Sans Pro" w:hAnsi="Source Sans Pro" w:cs="Segoe UI"/>
          <w:i/>
          <w:color w:val="000000" w:themeColor="text1"/>
          <w:sz w:val="16"/>
          <w:szCs w:val="16"/>
        </w:rPr>
        <w:t xml:space="preserve"> </w:t>
      </w:r>
      <w:proofErr w:type="spellStart"/>
      <w:r w:rsidRPr="001F1E9D">
        <w:rPr>
          <w:rFonts w:ascii="Source Sans Pro" w:hAnsi="Source Sans Pro" w:cs="Segoe UI"/>
          <w:i/>
          <w:color w:val="000000" w:themeColor="text1"/>
          <w:sz w:val="16"/>
          <w:szCs w:val="16"/>
        </w:rPr>
        <w:t>Bioeconomy_Slovakia</w:t>
      </w:r>
      <w:proofErr w:type="spellEnd"/>
      <w:r w:rsidRPr="001F1E9D">
        <w:rPr>
          <w:rFonts w:ascii="Source Sans Pro" w:hAnsi="Source Sans Pro" w:cs="Segoe UI"/>
          <w:i/>
          <w:color w:val="000000" w:themeColor="text1"/>
          <w:sz w:val="16"/>
          <w:szCs w:val="16"/>
        </w:rPr>
        <w:t>.</w:t>
      </w:r>
      <w:r w:rsidRPr="001F1E9D">
        <w:rPr>
          <w:rFonts w:ascii="Source Sans Pro" w:hAnsi="Source Sans Pro" w:cs="Segoe UI"/>
          <w:color w:val="000000" w:themeColor="text1"/>
          <w:sz w:val="16"/>
          <w:szCs w:val="16"/>
        </w:rPr>
        <w:t xml:space="preserve"> Dostupné na: </w:t>
      </w:r>
      <w:hyperlink r:id="rId91" w:history="1">
        <w:r w:rsidR="00DD5C36" w:rsidRPr="001F1E9D">
          <w:rPr>
            <w:rStyle w:val="Hypertextovprepojenie"/>
            <w:rFonts w:ascii="Source Sans Pro" w:hAnsi="Source Sans Pro" w:cs="Segoe UI"/>
            <w:sz w:val="16"/>
            <w:szCs w:val="16"/>
          </w:rPr>
          <w:t>https://bioeast.eu/wp-content/uploads/2019/10/SK-concept-paper-summary.pdf</w:t>
        </w:r>
      </w:hyperlink>
      <w:r w:rsidR="00DD5C36" w:rsidRPr="001F1E9D">
        <w:rPr>
          <w:rFonts w:ascii="Source Sans Pro" w:hAnsi="Source Sans Pro" w:cs="Segoe UI"/>
          <w:color w:val="000000" w:themeColor="text1"/>
          <w:sz w:val="16"/>
          <w:szCs w:val="16"/>
        </w:rPr>
        <w:t xml:space="preserve"> </w:t>
      </w:r>
    </w:p>
  </w:footnote>
  <w:footnote w:id="119">
    <w:p w14:paraId="16692815" w14:textId="491D0F3E" w:rsidR="00882705" w:rsidRPr="001F1E9D" w:rsidRDefault="00882705" w:rsidP="001F1E9D">
      <w:pPr>
        <w:pStyle w:val="Textpoznmkypodiarou"/>
        <w:jc w:val="both"/>
        <w:rPr>
          <w:rFonts w:ascii="Source Sans Pro" w:hAnsi="Source Sans Pro" w:cs="Segoe UI"/>
          <w:color w:val="000000" w:themeColor="text1"/>
          <w:sz w:val="16"/>
          <w:szCs w:val="16"/>
          <w:highlight w:val="yellow"/>
        </w:rPr>
      </w:pPr>
      <w:r w:rsidRPr="001F1E9D">
        <w:rPr>
          <w:rStyle w:val="Odkaznapoznmkupodiarou"/>
          <w:rFonts w:ascii="Source Sans Pro" w:hAnsi="Source Sans Pro" w:cs="Segoe UI"/>
          <w:color w:val="000000" w:themeColor="text1"/>
          <w:sz w:val="16"/>
          <w:szCs w:val="16"/>
        </w:rPr>
        <w:footnoteRef/>
      </w:r>
      <w:r w:rsidRPr="001F1E9D">
        <w:rPr>
          <w:rFonts w:ascii="Source Sans Pro" w:hAnsi="Source Sans Pro" w:cs="Segoe UI"/>
          <w:color w:val="000000" w:themeColor="text1"/>
          <w:sz w:val="16"/>
          <w:szCs w:val="16"/>
        </w:rPr>
        <w:t xml:space="preserve"> Dovoz a vývoz poľnohospodárskych a potravinárskych výrobkov za rok 2022 a 2023 /v mil. EUR</w:t>
      </w:r>
      <w:r w:rsidR="006307AE" w:rsidRPr="001F1E9D">
        <w:rPr>
          <w:rFonts w:ascii="Source Sans Pro" w:hAnsi="Source Sans Pro" w:cs="Segoe UI"/>
          <w:color w:val="000000" w:themeColor="text1"/>
          <w:sz w:val="16"/>
          <w:szCs w:val="16"/>
        </w:rPr>
        <w:t xml:space="preserve">. </w:t>
      </w:r>
      <w:r w:rsidR="006307AE" w:rsidRPr="001F1E9D">
        <w:rPr>
          <w:rFonts w:ascii="Source Sans Pro" w:hAnsi="Source Sans Pro" w:cs="Segoe UI"/>
          <w:sz w:val="16"/>
          <w:szCs w:val="16"/>
        </w:rPr>
        <w:t>Vlastné spracovanie členmi pracovnej skupiny.</w:t>
      </w:r>
    </w:p>
  </w:footnote>
  <w:footnote w:id="120">
    <w:p w14:paraId="5B336AB2" w14:textId="67FE4EC7" w:rsidR="00882705" w:rsidRPr="001F1E9D" w:rsidRDefault="00882705" w:rsidP="001F1E9D">
      <w:pPr>
        <w:pStyle w:val="Textpoznmkypodiarou"/>
        <w:jc w:val="both"/>
        <w:rPr>
          <w:rFonts w:ascii="Source Sans Pro" w:hAnsi="Source Sans Pro"/>
          <w:color w:val="000000" w:themeColor="text1"/>
          <w:sz w:val="16"/>
          <w:szCs w:val="16"/>
          <w:highlight w:val="yellow"/>
        </w:rPr>
      </w:pPr>
      <w:r w:rsidRPr="001F1E9D">
        <w:rPr>
          <w:rStyle w:val="Odkaznapoznmkupodiarou"/>
          <w:rFonts w:ascii="Source Sans Pro" w:hAnsi="Source Sans Pro"/>
          <w:color w:val="000000" w:themeColor="text1"/>
          <w:sz w:val="16"/>
          <w:szCs w:val="16"/>
        </w:rPr>
        <w:footnoteRef/>
      </w:r>
      <w:r w:rsidRPr="001F1E9D">
        <w:rPr>
          <w:rFonts w:ascii="Source Sans Pro" w:hAnsi="Source Sans Pro"/>
          <w:color w:val="000000" w:themeColor="text1"/>
          <w:sz w:val="16"/>
          <w:szCs w:val="16"/>
        </w:rPr>
        <w:t xml:space="preserve"> </w:t>
      </w:r>
      <w:r w:rsidRPr="001F1E9D">
        <w:rPr>
          <w:rFonts w:ascii="Source Sans Pro" w:hAnsi="Source Sans Pro" w:cs="Segoe UI"/>
          <w:color w:val="000000" w:themeColor="text1"/>
          <w:sz w:val="16"/>
          <w:szCs w:val="16"/>
          <w:shd w:val="clear" w:color="auto" w:fill="FFFFFF"/>
        </w:rPr>
        <w:t xml:space="preserve">BIOEAST: </w:t>
      </w:r>
      <w:proofErr w:type="spellStart"/>
      <w:r w:rsidRPr="001F1E9D">
        <w:rPr>
          <w:rFonts w:ascii="Source Sans Pro" w:hAnsi="Source Sans Pro" w:cs="Segoe UI"/>
          <w:i/>
          <w:color w:val="000000" w:themeColor="text1"/>
          <w:sz w:val="16"/>
          <w:szCs w:val="16"/>
          <w:shd w:val="clear" w:color="auto" w:fill="FFFFFF"/>
        </w:rPr>
        <w:t>Bioeast</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Foresight</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Exercise</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Sustainable</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Bioeconomies</w:t>
      </w:r>
      <w:proofErr w:type="spellEnd"/>
      <w:r w:rsidRPr="001F1E9D">
        <w:rPr>
          <w:rFonts w:ascii="Source Sans Pro" w:hAnsi="Source Sans Pro" w:cs="Segoe UI"/>
          <w:i/>
          <w:color w:val="000000" w:themeColor="text1"/>
          <w:sz w:val="16"/>
          <w:szCs w:val="16"/>
          <w:shd w:val="clear" w:color="auto" w:fill="FFFFFF"/>
        </w:rPr>
        <w:t xml:space="preserve"> </w:t>
      </w:r>
      <w:proofErr w:type="spellStart"/>
      <w:r w:rsidRPr="001F1E9D">
        <w:rPr>
          <w:rFonts w:ascii="Source Sans Pro" w:hAnsi="Source Sans Pro" w:cs="Segoe UI"/>
          <w:i/>
          <w:color w:val="000000" w:themeColor="text1"/>
          <w:sz w:val="16"/>
          <w:szCs w:val="16"/>
          <w:shd w:val="clear" w:color="auto" w:fill="FFFFFF"/>
        </w:rPr>
        <w:t>towards</w:t>
      </w:r>
      <w:proofErr w:type="spellEnd"/>
      <w:r w:rsidRPr="001F1E9D">
        <w:rPr>
          <w:rFonts w:ascii="Source Sans Pro" w:hAnsi="Source Sans Pro" w:cs="Segoe UI"/>
          <w:i/>
          <w:color w:val="000000" w:themeColor="text1"/>
          <w:sz w:val="16"/>
          <w:szCs w:val="16"/>
          <w:shd w:val="clear" w:color="auto" w:fill="FFFFFF"/>
        </w:rPr>
        <w:t xml:space="preserve"> 2050. Dostupné na: </w:t>
      </w:r>
      <w:hyperlink r:id="rId92" w:history="1">
        <w:r w:rsidR="00DD5C36" w:rsidRPr="001F1E9D">
          <w:rPr>
            <w:rStyle w:val="Hypertextovprepojenie"/>
            <w:rFonts w:ascii="Source Sans Pro" w:hAnsi="Source Sans Pro" w:cs="Segoe UI"/>
            <w:i/>
            <w:sz w:val="16"/>
            <w:szCs w:val="16"/>
            <w:shd w:val="clear" w:color="auto" w:fill="FFFFFF"/>
          </w:rPr>
          <w:t>https://bioeast.eu/wp-content/uploads/2021/10/BIOeast-Report-2021_FINAL_compressed-1.pdf</w:t>
        </w:r>
      </w:hyperlink>
      <w:r w:rsidR="00DD5C36" w:rsidRPr="001F1E9D">
        <w:rPr>
          <w:rFonts w:ascii="Source Sans Pro" w:hAnsi="Source Sans Pro" w:cs="Segoe UI"/>
          <w:i/>
          <w:color w:val="000000" w:themeColor="text1"/>
          <w:sz w:val="16"/>
          <w:szCs w:val="16"/>
          <w:shd w:val="clear" w:color="auto" w:fill="FFFFFF"/>
        </w:rPr>
        <w:t xml:space="preserve"> </w:t>
      </w:r>
    </w:p>
  </w:footnote>
  <w:footnote w:id="121">
    <w:p w14:paraId="5E9109ED" w14:textId="67D7C7E6"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color w:val="000000" w:themeColor="text1"/>
          <w:sz w:val="16"/>
          <w:szCs w:val="16"/>
        </w:rPr>
        <w:footnoteRef/>
      </w:r>
      <w:r w:rsidRPr="001F1E9D">
        <w:rPr>
          <w:rFonts w:ascii="Source Sans Pro" w:hAnsi="Source Sans Pro" w:cs="Segoe UI"/>
          <w:color w:val="000000" w:themeColor="text1"/>
          <w:sz w:val="16"/>
          <w:szCs w:val="16"/>
        </w:rPr>
        <w:t xml:space="preserve"> </w:t>
      </w:r>
      <w:proofErr w:type="spellStart"/>
      <w:r w:rsidRPr="001F1E9D">
        <w:rPr>
          <w:rFonts w:ascii="Source Sans Pro" w:hAnsi="Source Sans Pro" w:cs="Segoe UI"/>
          <w:sz w:val="16"/>
          <w:szCs w:val="16"/>
        </w:rPr>
        <w:t>RePowerEU</w:t>
      </w:r>
      <w:proofErr w:type="spellEnd"/>
      <w:r w:rsidRPr="001F1E9D">
        <w:rPr>
          <w:rFonts w:ascii="Source Sans Pro" w:hAnsi="Source Sans Pro" w:cs="Segoe UI"/>
          <w:sz w:val="16"/>
          <w:szCs w:val="16"/>
        </w:rPr>
        <w:t xml:space="preserve">. Dostupné na: </w:t>
      </w:r>
      <w:hyperlink r:id="rId93" w:history="1">
        <w:r w:rsidR="00DD5C36" w:rsidRPr="001F1E9D">
          <w:rPr>
            <w:rStyle w:val="Hypertextovprepojenie"/>
            <w:rFonts w:ascii="Source Sans Pro" w:hAnsi="Source Sans Pro" w:cs="Segoe UI"/>
            <w:sz w:val="16"/>
            <w:szCs w:val="16"/>
          </w:rPr>
          <w:t>https://www.planobnovy.sk/site/assets/files/3330/repowereu.pdf</w:t>
        </w:r>
      </w:hyperlink>
      <w:r w:rsidR="00DD5C36" w:rsidRPr="001F1E9D">
        <w:rPr>
          <w:rFonts w:ascii="Source Sans Pro" w:hAnsi="Source Sans Pro" w:cs="Segoe UI"/>
          <w:sz w:val="16"/>
          <w:szCs w:val="16"/>
        </w:rPr>
        <w:t xml:space="preserve"> </w:t>
      </w:r>
      <w:r w:rsidRPr="001F1E9D">
        <w:rPr>
          <w:rFonts w:ascii="Source Sans Pro" w:hAnsi="Source Sans Pro" w:cs="Segoe UI"/>
          <w:sz w:val="16"/>
          <w:szCs w:val="16"/>
        </w:rPr>
        <w:t xml:space="preserve"> (str. 16)</w:t>
      </w:r>
    </w:p>
  </w:footnote>
  <w:footnote w:id="122">
    <w:p w14:paraId="7D36AC13" w14:textId="35B7F266" w:rsidR="00882705" w:rsidRPr="001F1E9D" w:rsidRDefault="00882705" w:rsidP="001F1E9D">
      <w:pPr>
        <w:pStyle w:val="Textpoznmkypodiarou"/>
        <w:jc w:val="both"/>
        <w:rPr>
          <w:rFonts w:ascii="Source Sans Pro" w:hAnsi="Source Sans Pro"/>
          <w:sz w:val="16"/>
          <w:szCs w:val="16"/>
          <w:highlight w:val="yellow"/>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proofErr w:type="spellStart"/>
      <w:r w:rsidRPr="001F1E9D">
        <w:rPr>
          <w:rFonts w:ascii="Source Sans Pro" w:hAnsi="Source Sans Pro" w:cs="Segoe UI"/>
          <w:sz w:val="16"/>
          <w:szCs w:val="16"/>
        </w:rPr>
        <w:t>Vlad</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Ionela</w:t>
      </w:r>
      <w:proofErr w:type="spellEnd"/>
      <w:r w:rsidRPr="001F1E9D">
        <w:rPr>
          <w:rFonts w:ascii="Source Sans Pro" w:hAnsi="Source Sans Pro" w:cs="Segoe UI"/>
          <w:sz w:val="16"/>
          <w:szCs w:val="16"/>
        </w:rPr>
        <w:t xml:space="preserve">; Toma, Elena: </w:t>
      </w:r>
      <w:proofErr w:type="spellStart"/>
      <w:r w:rsidRPr="001F1E9D">
        <w:rPr>
          <w:rFonts w:ascii="Source Sans Pro" w:hAnsi="Source Sans Pro" w:cs="Segoe UI"/>
          <w:i/>
          <w:sz w:val="16"/>
          <w:szCs w:val="16"/>
        </w:rPr>
        <w:t>Bioeconomy</w:t>
      </w:r>
      <w:proofErr w:type="spellEnd"/>
      <w:r w:rsidRPr="001F1E9D">
        <w:rPr>
          <w:rFonts w:ascii="Source Sans Pro" w:hAnsi="Source Sans Pro" w:cs="Segoe UI"/>
          <w:i/>
          <w:sz w:val="16"/>
          <w:szCs w:val="16"/>
        </w:rPr>
        <w:t xml:space="preserve"> and </w:t>
      </w:r>
      <w:proofErr w:type="spellStart"/>
      <w:r w:rsidRPr="001F1E9D">
        <w:rPr>
          <w:rFonts w:ascii="Source Sans Pro" w:hAnsi="Source Sans Pro" w:cs="Segoe UI"/>
          <w:i/>
          <w:sz w:val="16"/>
          <w:szCs w:val="16"/>
        </w:rPr>
        <w:t>Biomass</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Sectors</w:t>
      </w:r>
      <w:proofErr w:type="spellEnd"/>
      <w:r w:rsidRPr="001F1E9D">
        <w:rPr>
          <w:rFonts w:ascii="Source Sans Pro" w:hAnsi="Source Sans Pro" w:cs="Segoe UI"/>
          <w:i/>
          <w:sz w:val="16"/>
          <w:szCs w:val="16"/>
        </w:rPr>
        <w:t xml:space="preserve"> in </w:t>
      </w:r>
      <w:proofErr w:type="spellStart"/>
      <w:r w:rsidRPr="001F1E9D">
        <w:rPr>
          <w:rFonts w:ascii="Source Sans Pro" w:hAnsi="Source Sans Pro" w:cs="Segoe UI"/>
          <w:i/>
          <w:sz w:val="16"/>
          <w:szCs w:val="16"/>
        </w:rPr>
        <w:t>Central</w:t>
      </w:r>
      <w:proofErr w:type="spellEnd"/>
      <w:r w:rsidRPr="001F1E9D">
        <w:rPr>
          <w:rFonts w:ascii="Source Sans Pro" w:hAnsi="Source Sans Pro" w:cs="Segoe UI"/>
          <w:i/>
          <w:sz w:val="16"/>
          <w:szCs w:val="16"/>
        </w:rPr>
        <w:t xml:space="preserve"> and </w:t>
      </w:r>
      <w:proofErr w:type="spellStart"/>
      <w:r w:rsidRPr="001F1E9D">
        <w:rPr>
          <w:rFonts w:ascii="Source Sans Pro" w:hAnsi="Source Sans Pro" w:cs="Segoe UI"/>
          <w:i/>
          <w:sz w:val="16"/>
          <w:szCs w:val="16"/>
        </w:rPr>
        <w:t>Eastern</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European</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i/>
          <w:sz w:val="16"/>
          <w:szCs w:val="16"/>
        </w:rPr>
        <w:t>Countries</w:t>
      </w:r>
      <w:proofErr w:type="spellEnd"/>
      <w:r w:rsidRPr="001F1E9D">
        <w:rPr>
          <w:rFonts w:ascii="Source Sans Pro" w:hAnsi="Source Sans Pro" w:cs="Segoe UI"/>
          <w:sz w:val="16"/>
          <w:szCs w:val="16"/>
        </w:rPr>
        <w:t xml:space="preserve">. Dostupné na: </w:t>
      </w:r>
      <w:hyperlink r:id="rId94" w:history="1">
        <w:r w:rsidR="00AB233A" w:rsidRPr="001F1E9D">
          <w:rPr>
            <w:rStyle w:val="Hypertextovprepojenie"/>
            <w:rFonts w:ascii="Source Sans Pro" w:hAnsi="Source Sans Pro" w:cs="Segoe UI"/>
            <w:sz w:val="16"/>
            <w:szCs w:val="16"/>
          </w:rPr>
          <w:t>https://www.mdpi.com/2073-4395/12/4/880</w:t>
        </w:r>
      </w:hyperlink>
      <w:r w:rsidR="00AB233A" w:rsidRPr="001F1E9D">
        <w:rPr>
          <w:rFonts w:ascii="Source Sans Pro" w:hAnsi="Source Sans Pro" w:cs="Segoe UI"/>
          <w:sz w:val="16"/>
          <w:szCs w:val="16"/>
        </w:rPr>
        <w:t xml:space="preserve"> </w:t>
      </w:r>
    </w:p>
  </w:footnote>
  <w:footnote w:id="123">
    <w:p w14:paraId="35745315" w14:textId="62A52FDB"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Nowak</w:t>
      </w:r>
      <w:proofErr w:type="spellEnd"/>
      <w:r w:rsidRPr="001F1E9D">
        <w:rPr>
          <w:rFonts w:ascii="Source Sans Pro" w:hAnsi="Source Sans Pro" w:cs="Segoe UI"/>
          <w:sz w:val="16"/>
          <w:szCs w:val="16"/>
        </w:rPr>
        <w:t xml:space="preserve">, Anna; </w:t>
      </w:r>
      <w:proofErr w:type="spellStart"/>
      <w:r w:rsidRPr="001F1E9D">
        <w:rPr>
          <w:rFonts w:ascii="Source Sans Pro" w:hAnsi="Source Sans Pro" w:cs="Segoe UI"/>
          <w:sz w:val="16"/>
          <w:szCs w:val="16"/>
        </w:rPr>
        <w:t>Kobialka</w:t>
      </w:r>
      <w:proofErr w:type="spellEnd"/>
      <w:r w:rsidRPr="001F1E9D">
        <w:rPr>
          <w:rFonts w:ascii="Source Sans Pro" w:hAnsi="Source Sans Pro" w:cs="Segoe UI"/>
          <w:sz w:val="16"/>
          <w:szCs w:val="16"/>
        </w:rPr>
        <w:t xml:space="preserve">, Anna; </w:t>
      </w:r>
      <w:proofErr w:type="spellStart"/>
      <w:r w:rsidRPr="001F1E9D">
        <w:rPr>
          <w:rFonts w:ascii="Source Sans Pro" w:hAnsi="Source Sans Pro" w:cs="Segoe UI"/>
          <w:sz w:val="16"/>
          <w:szCs w:val="16"/>
        </w:rPr>
        <w:t>Krukowski</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Artur</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i/>
          <w:sz w:val="16"/>
          <w:szCs w:val="16"/>
        </w:rPr>
        <w:t>Significance</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Agriculture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for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Bioeconomy</w:t>
      </w:r>
      <w:proofErr w:type="spellEnd"/>
      <w:r w:rsidRPr="001F1E9D">
        <w:rPr>
          <w:rFonts w:ascii="Source Sans Pro" w:hAnsi="Source Sans Pro" w:cs="Segoe UI"/>
          <w:i/>
          <w:sz w:val="16"/>
          <w:szCs w:val="16"/>
        </w:rPr>
        <w:t xml:space="preserve"> in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Member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States</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European</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Union</w:t>
      </w:r>
      <w:proofErr w:type="spellEnd"/>
      <w:r w:rsidRPr="001F1E9D">
        <w:rPr>
          <w:rFonts w:ascii="Source Sans Pro" w:hAnsi="Source Sans Pro" w:cs="Segoe UI"/>
          <w:sz w:val="16"/>
          <w:szCs w:val="16"/>
        </w:rPr>
        <w:t xml:space="preserve">. Dostupné na: </w:t>
      </w:r>
      <w:hyperlink r:id="rId95" w:history="1">
        <w:r w:rsidR="00C41875" w:rsidRPr="001F1E9D">
          <w:rPr>
            <w:rStyle w:val="Hypertextovprepojenie"/>
            <w:rFonts w:ascii="Source Sans Pro" w:hAnsi="Source Sans Pro" w:cs="Segoe UI"/>
            <w:sz w:val="16"/>
            <w:szCs w:val="16"/>
          </w:rPr>
          <w:t>https://www.mdpi.com/2071-1050/14/1/60</w:t>
        </w:r>
      </w:hyperlink>
      <w:r w:rsidR="00C41875" w:rsidRPr="001F1E9D">
        <w:rPr>
          <w:rFonts w:ascii="Source Sans Pro" w:hAnsi="Source Sans Pro" w:cs="Segoe UI"/>
          <w:sz w:val="16"/>
          <w:szCs w:val="16"/>
        </w:rPr>
        <w:t xml:space="preserve"> </w:t>
      </w:r>
    </w:p>
  </w:footnote>
  <w:footnote w:id="124">
    <w:p w14:paraId="4AA421F9" w14:textId="5EFAE26B" w:rsidR="00882705" w:rsidRPr="001F1E9D" w:rsidRDefault="00882705"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shd w:val="clear" w:color="auto" w:fill="FFFFFF"/>
        </w:rPr>
        <w:t xml:space="preserve">BIOEAST: </w:t>
      </w:r>
      <w:proofErr w:type="spellStart"/>
      <w:r w:rsidRPr="001F1E9D">
        <w:rPr>
          <w:rFonts w:ascii="Source Sans Pro" w:hAnsi="Source Sans Pro" w:cs="Segoe UI"/>
          <w:i/>
          <w:sz w:val="16"/>
          <w:szCs w:val="16"/>
          <w:shd w:val="clear" w:color="auto" w:fill="FFFFFF"/>
        </w:rPr>
        <w:t>Bioeast</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Foresight</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Exercise</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Sustainable</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Bioeconomies</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towards</w:t>
      </w:r>
      <w:proofErr w:type="spellEnd"/>
      <w:r w:rsidRPr="001F1E9D">
        <w:rPr>
          <w:rFonts w:ascii="Source Sans Pro" w:hAnsi="Source Sans Pro" w:cs="Segoe UI"/>
          <w:i/>
          <w:sz w:val="16"/>
          <w:szCs w:val="16"/>
          <w:shd w:val="clear" w:color="auto" w:fill="FFFFFF"/>
        </w:rPr>
        <w:t xml:space="preserve"> 2050</w:t>
      </w:r>
      <w:r w:rsidR="00095D3E" w:rsidRPr="001F1E9D">
        <w:rPr>
          <w:rFonts w:ascii="Source Sans Pro" w:hAnsi="Source Sans Pro" w:cs="Segoe UI"/>
          <w:i/>
          <w:sz w:val="16"/>
          <w:szCs w:val="16"/>
          <w:shd w:val="clear" w:color="auto" w:fill="FFFFFF"/>
        </w:rPr>
        <w:t>.</w:t>
      </w:r>
      <w:r w:rsidRPr="001F1E9D">
        <w:rPr>
          <w:rFonts w:ascii="Source Sans Pro" w:hAnsi="Source Sans Pro" w:cs="Segoe UI"/>
          <w:i/>
          <w:sz w:val="16"/>
          <w:szCs w:val="16"/>
          <w:shd w:val="clear" w:color="auto" w:fill="FFFFFF"/>
        </w:rPr>
        <w:t xml:space="preserve"> </w:t>
      </w:r>
      <w:r w:rsidRPr="001F1E9D">
        <w:rPr>
          <w:rFonts w:ascii="Source Sans Pro" w:hAnsi="Source Sans Pro" w:cs="Segoe UI"/>
          <w:sz w:val="16"/>
          <w:szCs w:val="16"/>
          <w:shd w:val="clear" w:color="auto" w:fill="FFFFFF"/>
        </w:rPr>
        <w:t xml:space="preserve">Dostupné na: </w:t>
      </w:r>
      <w:hyperlink r:id="rId96" w:history="1">
        <w:r w:rsidR="00C41875" w:rsidRPr="001F1E9D">
          <w:rPr>
            <w:rStyle w:val="Hypertextovprepojenie"/>
            <w:rFonts w:ascii="Source Sans Pro" w:hAnsi="Source Sans Pro" w:cs="Segoe UI"/>
            <w:sz w:val="16"/>
            <w:szCs w:val="16"/>
            <w:shd w:val="clear" w:color="auto" w:fill="FFFFFF"/>
          </w:rPr>
          <w:t>https://bioeast.eu/wp-content/uploads/2021/10/BIOeast-Report-2021_FINAL_compressed-1.pdf</w:t>
        </w:r>
      </w:hyperlink>
      <w:r w:rsidR="00C41875" w:rsidRPr="001F1E9D">
        <w:rPr>
          <w:rFonts w:ascii="Source Sans Pro" w:hAnsi="Source Sans Pro" w:cs="Segoe UI"/>
          <w:sz w:val="16"/>
          <w:szCs w:val="16"/>
          <w:shd w:val="clear" w:color="auto" w:fill="FFFFFF"/>
        </w:rPr>
        <w:t xml:space="preserve"> </w:t>
      </w:r>
    </w:p>
  </w:footnote>
  <w:footnote w:id="125">
    <w:p w14:paraId="15B82307" w14:textId="3B1066D4" w:rsidR="00882705" w:rsidRPr="00D738BC" w:rsidRDefault="00882705"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BIOEAST:</w:t>
      </w:r>
      <w:r w:rsidRPr="001F1E9D">
        <w:rPr>
          <w:rFonts w:ascii="Source Sans Pro" w:hAnsi="Source Sans Pro"/>
          <w:sz w:val="16"/>
          <w:szCs w:val="16"/>
        </w:rPr>
        <w:t xml:space="preserve"> </w:t>
      </w:r>
      <w:proofErr w:type="spellStart"/>
      <w:r w:rsidRPr="001F1E9D">
        <w:rPr>
          <w:rFonts w:ascii="Source Sans Pro" w:hAnsi="Source Sans Pro" w:cs="Segoe UI"/>
          <w:i/>
          <w:sz w:val="16"/>
          <w:szCs w:val="16"/>
        </w:rPr>
        <w:t>Strategic</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concept</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paper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For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Bioeconomy_Slovakia</w:t>
      </w:r>
      <w:proofErr w:type="spellEnd"/>
      <w:r w:rsidRPr="001F1E9D">
        <w:rPr>
          <w:rFonts w:ascii="Source Sans Pro" w:hAnsi="Source Sans Pro" w:cs="Segoe UI"/>
          <w:i/>
          <w:sz w:val="16"/>
          <w:szCs w:val="16"/>
        </w:rPr>
        <w:t>.</w:t>
      </w:r>
      <w:r w:rsidRPr="001F1E9D">
        <w:rPr>
          <w:rFonts w:ascii="Source Sans Pro" w:hAnsi="Source Sans Pro" w:cs="Segoe UI"/>
          <w:sz w:val="16"/>
          <w:szCs w:val="16"/>
        </w:rPr>
        <w:t xml:space="preserve"> Dostupné na: </w:t>
      </w:r>
      <w:hyperlink r:id="rId97" w:history="1">
        <w:r w:rsidR="00C41875" w:rsidRPr="001F1E9D">
          <w:rPr>
            <w:rStyle w:val="Hypertextovprepojenie"/>
            <w:rFonts w:ascii="Source Sans Pro" w:hAnsi="Source Sans Pro" w:cs="Segoe UI"/>
            <w:sz w:val="16"/>
            <w:szCs w:val="16"/>
          </w:rPr>
          <w:t>https://bioeast.eu/wp-content/uploads/2019/10/SK-concept-paper-summary.pdf</w:t>
        </w:r>
      </w:hyperlink>
      <w:r w:rsidR="00C41875" w:rsidRPr="00D738BC">
        <w:rPr>
          <w:rFonts w:ascii="Source Sans Pro" w:hAnsi="Source Sans Pro" w:cs="Segoe UI"/>
          <w:sz w:val="16"/>
          <w:szCs w:val="16"/>
        </w:rPr>
        <w:t xml:space="preserve"> </w:t>
      </w:r>
    </w:p>
  </w:footnote>
  <w:footnote w:id="126">
    <w:p w14:paraId="542487A7" w14:textId="274FE731"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Ministerstvo pôdohospodárstva a rozvoja vidieka SR: </w:t>
      </w:r>
      <w:r w:rsidRPr="001F1E9D">
        <w:rPr>
          <w:rFonts w:ascii="Source Sans Pro" w:hAnsi="Source Sans Pro" w:cs="Segoe UI"/>
          <w:i/>
          <w:sz w:val="16"/>
          <w:szCs w:val="16"/>
        </w:rPr>
        <w:t>Revízia výdavkov na pôdohospodárstvo a rozvoj vidieka -  Priebežná správa</w:t>
      </w:r>
      <w:r w:rsidRPr="001F1E9D">
        <w:rPr>
          <w:rFonts w:ascii="Source Sans Pro" w:hAnsi="Source Sans Pro" w:cs="Segoe UI"/>
          <w:sz w:val="16"/>
          <w:szCs w:val="16"/>
        </w:rPr>
        <w:t xml:space="preserve">. Dostupné na: </w:t>
      </w:r>
      <w:hyperlink r:id="rId98" w:history="1">
        <w:r w:rsidR="00C27C60" w:rsidRPr="001F1E9D">
          <w:rPr>
            <w:rStyle w:val="Hypertextovprepojenie"/>
            <w:rFonts w:ascii="Source Sans Pro" w:hAnsi="Source Sans Pro" w:cs="Segoe UI"/>
            <w:sz w:val="16"/>
            <w:szCs w:val="16"/>
          </w:rPr>
          <w:t>https://www.mpsr.sk/institut-podohospodarskej-politiky/1263-184-1263/?year=2021</w:t>
        </w:r>
      </w:hyperlink>
      <w:r w:rsidR="00C27C60" w:rsidRPr="001F1E9D">
        <w:rPr>
          <w:rFonts w:ascii="Source Sans Pro" w:hAnsi="Source Sans Pro" w:cs="Segoe UI"/>
          <w:sz w:val="16"/>
          <w:szCs w:val="16"/>
        </w:rPr>
        <w:t xml:space="preserve"> </w:t>
      </w:r>
    </w:p>
  </w:footnote>
  <w:footnote w:id="127">
    <w:p w14:paraId="1874EFC8" w14:textId="59CD0746"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OECD: </w:t>
      </w:r>
      <w:proofErr w:type="spellStart"/>
      <w:r w:rsidRPr="001F1E9D">
        <w:rPr>
          <w:rFonts w:ascii="Source Sans Pro" w:hAnsi="Source Sans Pro" w:cs="Segoe UI"/>
          <w:i/>
          <w:sz w:val="16"/>
          <w:szCs w:val="16"/>
          <w:shd w:val="clear" w:color="auto" w:fill="FFFFFF"/>
        </w:rPr>
        <w:t>Closing</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the</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loop</w:t>
      </w:r>
      <w:proofErr w:type="spellEnd"/>
      <w:r w:rsidRPr="001F1E9D">
        <w:rPr>
          <w:rFonts w:ascii="Source Sans Pro" w:hAnsi="Source Sans Pro" w:cs="Segoe UI"/>
          <w:i/>
          <w:sz w:val="16"/>
          <w:szCs w:val="16"/>
          <w:shd w:val="clear" w:color="auto" w:fill="FFFFFF"/>
        </w:rPr>
        <w:t xml:space="preserve"> in </w:t>
      </w:r>
      <w:proofErr w:type="spellStart"/>
      <w:r w:rsidRPr="001F1E9D">
        <w:rPr>
          <w:rFonts w:ascii="Source Sans Pro" w:hAnsi="Source Sans Pro" w:cs="Segoe UI"/>
          <w:i/>
          <w:sz w:val="16"/>
          <w:szCs w:val="16"/>
          <w:shd w:val="clear" w:color="auto" w:fill="FFFFFF"/>
        </w:rPr>
        <w:t>the</w:t>
      </w:r>
      <w:proofErr w:type="spellEnd"/>
      <w:r w:rsidRPr="001F1E9D">
        <w:rPr>
          <w:rFonts w:ascii="Source Sans Pro" w:hAnsi="Source Sans Pro" w:cs="Segoe UI"/>
          <w:i/>
          <w:sz w:val="16"/>
          <w:szCs w:val="16"/>
          <w:shd w:val="clear" w:color="auto" w:fill="FFFFFF"/>
        </w:rPr>
        <w:t xml:space="preserve"> Slovak </w:t>
      </w:r>
      <w:proofErr w:type="spellStart"/>
      <w:r w:rsidRPr="001F1E9D">
        <w:rPr>
          <w:rFonts w:ascii="Source Sans Pro" w:hAnsi="Source Sans Pro" w:cs="Segoe UI"/>
          <w:i/>
          <w:sz w:val="16"/>
          <w:szCs w:val="16"/>
          <w:shd w:val="clear" w:color="auto" w:fill="FFFFFF"/>
        </w:rPr>
        <w:t>Republic</w:t>
      </w:r>
      <w:proofErr w:type="spellEnd"/>
      <w:r w:rsidRPr="001F1E9D">
        <w:rPr>
          <w:rFonts w:ascii="Source Sans Pro" w:hAnsi="Source Sans Pro" w:cs="Segoe UI"/>
          <w:i/>
          <w:sz w:val="16"/>
          <w:szCs w:val="16"/>
          <w:shd w:val="clear" w:color="auto" w:fill="FFFFFF"/>
        </w:rPr>
        <w:t xml:space="preserve">. A </w:t>
      </w:r>
      <w:proofErr w:type="spellStart"/>
      <w:r w:rsidRPr="001F1E9D">
        <w:rPr>
          <w:rFonts w:ascii="Source Sans Pro" w:hAnsi="Source Sans Pro" w:cs="Segoe UI"/>
          <w:i/>
          <w:sz w:val="16"/>
          <w:szCs w:val="16"/>
          <w:shd w:val="clear" w:color="auto" w:fill="FFFFFF"/>
        </w:rPr>
        <w:t>roadmap</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towards</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circularity</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for</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competitiveness</w:t>
      </w:r>
      <w:proofErr w:type="spellEnd"/>
      <w:r w:rsidRPr="001F1E9D">
        <w:rPr>
          <w:rFonts w:ascii="Source Sans Pro" w:hAnsi="Source Sans Pro" w:cs="Segoe UI"/>
          <w:i/>
          <w:sz w:val="16"/>
          <w:szCs w:val="16"/>
          <w:shd w:val="clear" w:color="auto" w:fill="FFFFFF"/>
        </w:rPr>
        <w:t xml:space="preserve">, </w:t>
      </w:r>
      <w:proofErr w:type="spellStart"/>
      <w:r w:rsidRPr="001F1E9D">
        <w:rPr>
          <w:rFonts w:ascii="Source Sans Pro" w:hAnsi="Source Sans Pro" w:cs="Segoe UI"/>
          <w:i/>
          <w:sz w:val="16"/>
          <w:szCs w:val="16"/>
          <w:shd w:val="clear" w:color="auto" w:fill="FFFFFF"/>
        </w:rPr>
        <w:t>eco-innovation</w:t>
      </w:r>
      <w:proofErr w:type="spellEnd"/>
      <w:r w:rsidRPr="001F1E9D">
        <w:rPr>
          <w:rFonts w:ascii="Source Sans Pro" w:hAnsi="Source Sans Pro" w:cs="Segoe UI"/>
          <w:i/>
          <w:sz w:val="16"/>
          <w:szCs w:val="16"/>
          <w:shd w:val="clear" w:color="auto" w:fill="FFFFFF"/>
        </w:rPr>
        <w:t xml:space="preserve"> and </w:t>
      </w:r>
      <w:proofErr w:type="spellStart"/>
      <w:r w:rsidRPr="001F1E9D">
        <w:rPr>
          <w:rFonts w:ascii="Source Sans Pro" w:hAnsi="Source Sans Pro" w:cs="Segoe UI"/>
          <w:i/>
          <w:sz w:val="16"/>
          <w:szCs w:val="16"/>
          <w:shd w:val="clear" w:color="auto" w:fill="FFFFFF"/>
        </w:rPr>
        <w:t>sustainability</w:t>
      </w:r>
      <w:proofErr w:type="spellEnd"/>
      <w:r w:rsidRPr="001F1E9D">
        <w:rPr>
          <w:rFonts w:ascii="Source Sans Pro" w:hAnsi="Source Sans Pro" w:cs="Segoe UI"/>
          <w:i/>
          <w:sz w:val="16"/>
          <w:szCs w:val="16"/>
          <w:shd w:val="clear" w:color="auto" w:fill="FFFFFF"/>
        </w:rPr>
        <w:t>.</w:t>
      </w:r>
      <w:r w:rsidRPr="001F1E9D">
        <w:rPr>
          <w:rFonts w:ascii="Source Sans Pro" w:hAnsi="Source Sans Pro" w:cs="Segoe UI"/>
          <w:sz w:val="16"/>
          <w:szCs w:val="16"/>
          <w:shd w:val="clear" w:color="auto" w:fill="FFFFFF"/>
        </w:rPr>
        <w:t xml:space="preserve"> Dostupné na: </w:t>
      </w:r>
      <w:hyperlink r:id="rId99" w:history="1">
        <w:r w:rsidRPr="001F1E9D">
          <w:rPr>
            <w:rStyle w:val="Hypertextovprepojenie"/>
            <w:rFonts w:ascii="Source Sans Pro" w:hAnsi="Source Sans Pro" w:cs="Segoe UI"/>
            <w:color w:val="auto"/>
            <w:sz w:val="16"/>
            <w:szCs w:val="16"/>
            <w:shd w:val="clear" w:color="auto" w:fill="FFFFFF"/>
          </w:rPr>
          <w:t>https://www.oecd-ilibrary.org/environment/closing-the-loop-in-the-slovak-republic_acadd43a-en</w:t>
        </w:r>
      </w:hyperlink>
      <w:r w:rsidRPr="001F1E9D">
        <w:rPr>
          <w:rFonts w:ascii="Source Sans Pro" w:hAnsi="Source Sans Pro" w:cs="Segoe UI"/>
          <w:sz w:val="16"/>
          <w:szCs w:val="16"/>
          <w:shd w:val="clear" w:color="auto" w:fill="FFFFFF"/>
        </w:rPr>
        <w:t xml:space="preserve">  </w:t>
      </w:r>
    </w:p>
  </w:footnote>
  <w:footnote w:id="128">
    <w:p w14:paraId="591F8487" w14:textId="60FEF4E4"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Enviro</w:t>
      </w:r>
      <w:proofErr w:type="spellEnd"/>
      <w:r w:rsidRPr="001F1E9D">
        <w:rPr>
          <w:rFonts w:ascii="Source Sans Pro" w:hAnsi="Source Sans Pro" w:cs="Segoe UI"/>
          <w:sz w:val="16"/>
          <w:szCs w:val="16"/>
        </w:rPr>
        <w:t xml:space="preserve"> portál MŽP SR-Miera recyklácie komunálnych odpadov 2022. Dostupné na: </w:t>
      </w:r>
      <w:hyperlink r:id="rId100" w:history="1">
        <w:r w:rsidR="00FF4BEA" w:rsidRPr="001F1E9D">
          <w:rPr>
            <w:rStyle w:val="Hypertextovprepojenie"/>
            <w:rFonts w:ascii="Source Sans Pro" w:hAnsi="Source Sans Pro" w:cs="Segoe UI"/>
            <w:sz w:val="16"/>
            <w:szCs w:val="16"/>
          </w:rPr>
          <w:t>https://www.enviroportal.sk/indicator/detail?id=3501</w:t>
        </w:r>
      </w:hyperlink>
      <w:r w:rsidR="00FF4BEA" w:rsidRPr="001F1E9D">
        <w:rPr>
          <w:rFonts w:ascii="Source Sans Pro" w:hAnsi="Source Sans Pro" w:cs="Segoe UI"/>
          <w:sz w:val="16"/>
          <w:szCs w:val="16"/>
        </w:rPr>
        <w:t xml:space="preserve"> </w:t>
      </w:r>
    </w:p>
  </w:footnote>
  <w:footnote w:id="129">
    <w:p w14:paraId="189740B3" w14:textId="67FC58B8" w:rsidR="00882705" w:rsidRPr="001F1E9D" w:rsidRDefault="00882705" w:rsidP="001F1E9D">
      <w:pPr>
        <w:pStyle w:val="Textpoznmkypodiarou"/>
        <w:jc w:val="both"/>
        <w:rPr>
          <w:rFonts w:ascii="Source Sans Pro" w:hAnsi="Source Sans Pro" w:cs="Segoe UI"/>
          <w:sz w:val="16"/>
          <w:szCs w:val="16"/>
          <w:highlight w:val="yellow"/>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BIOEAST: </w:t>
      </w:r>
      <w:proofErr w:type="spellStart"/>
      <w:r w:rsidRPr="001F1E9D">
        <w:rPr>
          <w:rFonts w:ascii="Source Sans Pro" w:hAnsi="Source Sans Pro" w:cs="Segoe UI"/>
          <w:i/>
          <w:sz w:val="16"/>
          <w:szCs w:val="16"/>
        </w:rPr>
        <w:t>Strategic</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concept</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paper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For</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Bioeconomy_Slovakia</w:t>
      </w:r>
      <w:proofErr w:type="spellEnd"/>
      <w:r w:rsidRPr="001F1E9D">
        <w:rPr>
          <w:rFonts w:ascii="Source Sans Pro" w:hAnsi="Source Sans Pro" w:cs="Segoe UI"/>
          <w:i/>
          <w:sz w:val="16"/>
          <w:szCs w:val="16"/>
        </w:rPr>
        <w:t>.</w:t>
      </w:r>
      <w:r w:rsidRPr="001F1E9D">
        <w:rPr>
          <w:rFonts w:ascii="Source Sans Pro" w:hAnsi="Source Sans Pro" w:cs="Segoe UI"/>
          <w:sz w:val="16"/>
          <w:szCs w:val="16"/>
        </w:rPr>
        <w:t xml:space="preserve"> Dostupné na: </w:t>
      </w:r>
      <w:hyperlink r:id="rId101" w:history="1">
        <w:r w:rsidR="00281219" w:rsidRPr="001F1E9D">
          <w:rPr>
            <w:rStyle w:val="Hypertextovprepojenie"/>
            <w:rFonts w:ascii="Source Sans Pro" w:hAnsi="Source Sans Pro" w:cs="Segoe UI"/>
            <w:sz w:val="16"/>
            <w:szCs w:val="16"/>
          </w:rPr>
          <w:t>https://bioeast.eu/wp-content/uploads/2019/10/SK-concept-paper-summary.pdf</w:t>
        </w:r>
      </w:hyperlink>
      <w:r w:rsidR="00281219" w:rsidRPr="001F1E9D">
        <w:rPr>
          <w:rFonts w:ascii="Source Sans Pro" w:hAnsi="Source Sans Pro" w:cs="Segoe UI"/>
          <w:sz w:val="16"/>
          <w:szCs w:val="16"/>
        </w:rPr>
        <w:t xml:space="preserve"> </w:t>
      </w:r>
      <w:r w:rsidRPr="001F1E9D" w:rsidDel="00A21122">
        <w:rPr>
          <w:rFonts w:ascii="Source Sans Pro" w:hAnsi="Source Sans Pro" w:cs="Segoe UI"/>
          <w:sz w:val="16"/>
          <w:szCs w:val="16"/>
        </w:rPr>
        <w:t xml:space="preserve"> </w:t>
      </w:r>
      <w:r w:rsidR="00281219" w:rsidRPr="001F1E9D">
        <w:rPr>
          <w:rFonts w:ascii="Source Sans Pro" w:hAnsi="Source Sans Pro" w:cs="Segoe UI"/>
          <w:sz w:val="16"/>
          <w:szCs w:val="16"/>
        </w:rPr>
        <w:t xml:space="preserve"> </w:t>
      </w:r>
    </w:p>
  </w:footnote>
  <w:footnote w:id="130">
    <w:p w14:paraId="7D99D5DC" w14:textId="4D798ADA" w:rsidR="00882705" w:rsidRPr="001F1E9D" w:rsidRDefault="00882705" w:rsidP="001F1E9D">
      <w:pPr>
        <w:pStyle w:val="Textpoznmkypodiarou"/>
        <w:jc w:val="both"/>
        <w:rPr>
          <w:rFonts w:ascii="Source Sans Pro" w:hAnsi="Source Sans Pro"/>
          <w:sz w:val="16"/>
          <w:szCs w:val="16"/>
          <w:highlight w:val="yellow"/>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Justification</w:t>
      </w:r>
      <w:proofErr w:type="spellEnd"/>
      <w:r w:rsidRPr="001F1E9D">
        <w:rPr>
          <w:rFonts w:ascii="Source Sans Pro" w:hAnsi="Source Sans Pro" w:cs="Segoe UI"/>
          <w:sz w:val="16"/>
          <w:szCs w:val="16"/>
        </w:rPr>
        <w:t xml:space="preserve"> of </w:t>
      </w:r>
      <w:proofErr w:type="spellStart"/>
      <w:r w:rsidRPr="001F1E9D">
        <w:rPr>
          <w:rFonts w:ascii="Source Sans Pro" w:hAnsi="Source Sans Pro" w:cs="Segoe UI"/>
          <w:sz w:val="16"/>
          <w:szCs w:val="16"/>
        </w:rPr>
        <w:t>the</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needs</w:t>
      </w:r>
      <w:proofErr w:type="spellEnd"/>
      <w:r w:rsidRPr="001F1E9D">
        <w:rPr>
          <w:rFonts w:ascii="Source Sans Pro" w:hAnsi="Source Sans Pro" w:cs="Segoe UI"/>
          <w:sz w:val="16"/>
          <w:szCs w:val="16"/>
        </w:rPr>
        <w:t xml:space="preserve"> of state </w:t>
      </w:r>
      <w:proofErr w:type="spellStart"/>
      <w:r w:rsidRPr="001F1E9D">
        <w:rPr>
          <w:rFonts w:ascii="Source Sans Pro" w:hAnsi="Source Sans Pro" w:cs="Segoe UI"/>
          <w:sz w:val="16"/>
          <w:szCs w:val="16"/>
        </w:rPr>
        <w:t>government</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intervention</w:t>
      </w:r>
      <w:proofErr w:type="spellEnd"/>
      <w:r w:rsidRPr="001F1E9D">
        <w:rPr>
          <w:rFonts w:ascii="Source Sans Pro" w:hAnsi="Source Sans Pro" w:cs="Segoe UI"/>
          <w:sz w:val="16"/>
          <w:szCs w:val="16"/>
        </w:rPr>
        <w:t xml:space="preserve"> in </w:t>
      </w:r>
      <w:proofErr w:type="spellStart"/>
      <w:r w:rsidRPr="001F1E9D">
        <w:rPr>
          <w:rFonts w:ascii="Source Sans Pro" w:hAnsi="Source Sans Pro" w:cs="Segoe UI"/>
          <w:sz w:val="16"/>
          <w:szCs w:val="16"/>
        </w:rPr>
        <w:t>agroforestry</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systems</w:t>
      </w:r>
      <w:proofErr w:type="spellEnd"/>
      <w:r w:rsidRPr="001F1E9D">
        <w:rPr>
          <w:rFonts w:ascii="Source Sans Pro" w:hAnsi="Source Sans Pro" w:cs="Segoe UI"/>
          <w:sz w:val="16"/>
          <w:szCs w:val="16"/>
        </w:rPr>
        <w:t xml:space="preserve"> in </w:t>
      </w:r>
      <w:proofErr w:type="spellStart"/>
      <w:r w:rsidRPr="001F1E9D">
        <w:rPr>
          <w:rFonts w:ascii="Source Sans Pro" w:hAnsi="Source Sans Pro" w:cs="Segoe UI"/>
          <w:sz w:val="16"/>
          <w:szCs w:val="16"/>
        </w:rPr>
        <w:t>abandoned</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agricultural</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land</w:t>
      </w:r>
      <w:proofErr w:type="spellEnd"/>
      <w:r w:rsidRPr="001F1E9D">
        <w:rPr>
          <w:rFonts w:ascii="Source Sans Pro" w:hAnsi="Source Sans Pro" w:cs="Segoe UI"/>
          <w:sz w:val="16"/>
          <w:szCs w:val="16"/>
        </w:rPr>
        <w:t xml:space="preserve"> in Slovakia</w:t>
      </w:r>
      <w:r w:rsidR="00976DCF" w:rsidRPr="001F1E9D">
        <w:rPr>
          <w:rFonts w:ascii="Source Sans Pro" w:hAnsi="Source Sans Pro" w:cs="Segoe UI"/>
          <w:sz w:val="16"/>
          <w:szCs w:val="16"/>
        </w:rPr>
        <w:t>.</w:t>
      </w:r>
      <w:r w:rsidRPr="001F1E9D">
        <w:rPr>
          <w:rFonts w:ascii="Source Sans Pro" w:hAnsi="Source Sans Pro" w:cs="Segoe UI"/>
          <w:sz w:val="16"/>
          <w:szCs w:val="16"/>
        </w:rPr>
        <w:t>"</w:t>
      </w:r>
      <w:r w:rsidR="00976DCF" w:rsidRPr="001F1E9D">
        <w:rPr>
          <w:rFonts w:ascii="Source Sans Pro" w:hAnsi="Source Sans Pro" w:cs="Segoe UI"/>
          <w:sz w:val="16"/>
          <w:szCs w:val="16"/>
        </w:rPr>
        <w:t xml:space="preserve"> Vlastné spracovanie členmi</w:t>
      </w:r>
      <w:r w:rsidR="00976DCF" w:rsidRPr="001F1E9D">
        <w:rPr>
          <w:rFonts w:ascii="Source Sans Pro" w:hAnsi="Source Sans Pro" w:cs="Segoe UI"/>
          <w:i/>
          <w:sz w:val="16"/>
          <w:szCs w:val="16"/>
        </w:rPr>
        <w:t xml:space="preserve"> pracovnej skupiny.</w:t>
      </w:r>
    </w:p>
  </w:footnote>
  <w:footnote w:id="131">
    <w:p w14:paraId="11AE5A07" w14:textId="77777777" w:rsidR="00882705" w:rsidRPr="001F1E9D"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Ministerstvo pôdohospodárstva a rozvoja vidieka SR: </w:t>
      </w:r>
      <w:r w:rsidRPr="001F1E9D">
        <w:rPr>
          <w:rFonts w:ascii="Source Sans Pro" w:hAnsi="Source Sans Pro" w:cs="Segoe UI"/>
          <w:i/>
          <w:sz w:val="16"/>
          <w:szCs w:val="16"/>
        </w:rPr>
        <w:t>Správa o lesnom hospodárstve v Slovenskej republike za rok 2022</w:t>
      </w:r>
      <w:r w:rsidRPr="001F1E9D">
        <w:rPr>
          <w:rFonts w:ascii="Source Sans Pro" w:hAnsi="Source Sans Pro" w:cs="Segoe UI"/>
          <w:sz w:val="16"/>
          <w:szCs w:val="16"/>
        </w:rPr>
        <w:t xml:space="preserve">. Dostupné na: </w:t>
      </w:r>
      <w:hyperlink r:id="rId102" w:history="1">
        <w:r w:rsidRPr="001F1E9D">
          <w:rPr>
            <w:rStyle w:val="Hypertextovprepojenie"/>
            <w:rFonts w:ascii="Source Sans Pro" w:hAnsi="Source Sans Pro"/>
            <w:sz w:val="16"/>
            <w:szCs w:val="16"/>
          </w:rPr>
          <w:t>https://www.mpsr.sk/zelena-sprava-2023/123---19005/</w:t>
        </w:r>
      </w:hyperlink>
      <w:r w:rsidRPr="001F1E9D">
        <w:rPr>
          <w:rFonts w:ascii="Source Sans Pro" w:hAnsi="Source Sans Pro" w:cs="Segoe UI"/>
          <w:sz w:val="16"/>
          <w:szCs w:val="16"/>
        </w:rPr>
        <w:t xml:space="preserve"> </w:t>
      </w:r>
    </w:p>
  </w:footnote>
  <w:footnote w:id="132">
    <w:p w14:paraId="68C070D1" w14:textId="77777777" w:rsidR="00882705" w:rsidRPr="00D738BC" w:rsidRDefault="00882705"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Drevársky magazín: </w:t>
      </w:r>
      <w:r w:rsidRPr="001F1E9D">
        <w:rPr>
          <w:rFonts w:ascii="Source Sans Pro" w:hAnsi="Source Sans Pro" w:cs="Segoe UI"/>
          <w:i/>
          <w:sz w:val="16"/>
          <w:szCs w:val="16"/>
        </w:rPr>
        <w:t>Drevárska dilema dolieha</w:t>
      </w:r>
      <w:r w:rsidRPr="001F1E9D">
        <w:rPr>
          <w:rFonts w:ascii="Source Sans Pro" w:hAnsi="Source Sans Pro" w:cs="Segoe UI"/>
          <w:sz w:val="16"/>
          <w:szCs w:val="16"/>
        </w:rPr>
        <w:t xml:space="preserve">. Dostupné na: </w:t>
      </w:r>
      <w:hyperlink r:id="rId103" w:history="1">
        <w:r w:rsidRPr="001F1E9D">
          <w:rPr>
            <w:rStyle w:val="Hypertextovprepojenie"/>
            <w:rFonts w:ascii="Source Sans Pro" w:hAnsi="Source Sans Pro"/>
            <w:sz w:val="16"/>
            <w:szCs w:val="16"/>
          </w:rPr>
          <w:t>https://drevmag.com/2024/03/07/drevarska-dilema-dolieha</w:t>
        </w:r>
      </w:hyperlink>
      <w:r w:rsidRPr="00D738BC">
        <w:rPr>
          <w:rFonts w:ascii="Source Sans Pro" w:hAnsi="Source Sans Pro" w:cs="Segoe UI"/>
          <w:sz w:val="16"/>
          <w:szCs w:val="16"/>
        </w:rPr>
        <w:t xml:space="preserve"> </w:t>
      </w:r>
    </w:p>
  </w:footnote>
  <w:footnote w:id="133">
    <w:p w14:paraId="39B4FD8F" w14:textId="1EDA5DE8" w:rsidR="00882705" w:rsidRPr="00951CC3" w:rsidRDefault="00882705" w:rsidP="006A77F7">
      <w:pPr>
        <w:pStyle w:val="Textpoznmkypodiarou"/>
        <w:rPr>
          <w:rFonts w:ascii="Source Sans Pro" w:hAnsi="Source Sans Pro" w:cs="Segoe UI"/>
          <w:sz w:val="16"/>
          <w:szCs w:val="16"/>
          <w:highlight w:val="yellow"/>
        </w:rPr>
      </w:pPr>
      <w:r w:rsidRPr="00951CC3">
        <w:rPr>
          <w:rStyle w:val="Odkaznapoznmkupodiarou"/>
          <w:rFonts w:ascii="Source Sans Pro" w:hAnsi="Source Sans Pro" w:cs="Segoe UI"/>
          <w:sz w:val="16"/>
          <w:szCs w:val="16"/>
        </w:rPr>
        <w:footnoteRef/>
      </w:r>
      <w:r w:rsidRPr="00951CC3">
        <w:rPr>
          <w:rFonts w:ascii="Source Sans Pro" w:hAnsi="Source Sans Pro" w:cs="Segoe UI"/>
          <w:sz w:val="16"/>
          <w:szCs w:val="16"/>
        </w:rPr>
        <w:t xml:space="preserve"> OECD: </w:t>
      </w:r>
      <w:proofErr w:type="spellStart"/>
      <w:r w:rsidRPr="00951CC3">
        <w:rPr>
          <w:rFonts w:ascii="Source Sans Pro" w:hAnsi="Source Sans Pro" w:cs="Segoe UI"/>
          <w:i/>
          <w:iCs/>
          <w:color w:val="000000"/>
          <w:sz w:val="16"/>
          <w:szCs w:val="16"/>
          <w:shd w:val="clear" w:color="auto" w:fill="FFFFFF"/>
        </w:rPr>
        <w:t>Closing</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the</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loop</w:t>
      </w:r>
      <w:proofErr w:type="spellEnd"/>
      <w:r w:rsidRPr="00951CC3">
        <w:rPr>
          <w:rFonts w:ascii="Source Sans Pro" w:hAnsi="Source Sans Pro" w:cs="Segoe UI"/>
          <w:i/>
          <w:iCs/>
          <w:color w:val="000000"/>
          <w:sz w:val="16"/>
          <w:szCs w:val="16"/>
          <w:shd w:val="clear" w:color="auto" w:fill="FFFFFF"/>
        </w:rPr>
        <w:t xml:space="preserve"> in </w:t>
      </w:r>
      <w:proofErr w:type="spellStart"/>
      <w:r w:rsidRPr="00951CC3">
        <w:rPr>
          <w:rFonts w:ascii="Source Sans Pro" w:hAnsi="Source Sans Pro" w:cs="Segoe UI"/>
          <w:i/>
          <w:iCs/>
          <w:color w:val="000000"/>
          <w:sz w:val="16"/>
          <w:szCs w:val="16"/>
          <w:shd w:val="clear" w:color="auto" w:fill="FFFFFF"/>
        </w:rPr>
        <w:t>the</w:t>
      </w:r>
      <w:proofErr w:type="spellEnd"/>
      <w:r w:rsidRPr="00951CC3">
        <w:rPr>
          <w:rFonts w:ascii="Source Sans Pro" w:hAnsi="Source Sans Pro" w:cs="Segoe UI"/>
          <w:i/>
          <w:iCs/>
          <w:color w:val="000000"/>
          <w:sz w:val="16"/>
          <w:szCs w:val="16"/>
          <w:shd w:val="clear" w:color="auto" w:fill="FFFFFF"/>
        </w:rPr>
        <w:t xml:space="preserve"> Slovak </w:t>
      </w:r>
      <w:proofErr w:type="spellStart"/>
      <w:r w:rsidRPr="00951CC3">
        <w:rPr>
          <w:rFonts w:ascii="Source Sans Pro" w:hAnsi="Source Sans Pro" w:cs="Segoe UI"/>
          <w:i/>
          <w:iCs/>
          <w:color w:val="000000"/>
          <w:sz w:val="16"/>
          <w:szCs w:val="16"/>
          <w:shd w:val="clear" w:color="auto" w:fill="FFFFFF"/>
        </w:rPr>
        <w:t>Republic</w:t>
      </w:r>
      <w:proofErr w:type="spellEnd"/>
      <w:r w:rsidRPr="00951CC3">
        <w:rPr>
          <w:rFonts w:ascii="Source Sans Pro" w:hAnsi="Source Sans Pro" w:cs="Segoe UI"/>
          <w:i/>
          <w:iCs/>
          <w:color w:val="000000"/>
          <w:sz w:val="16"/>
          <w:szCs w:val="16"/>
          <w:shd w:val="clear" w:color="auto" w:fill="FFFFFF"/>
        </w:rPr>
        <w:t xml:space="preserve">. A </w:t>
      </w:r>
      <w:proofErr w:type="spellStart"/>
      <w:r w:rsidRPr="00951CC3">
        <w:rPr>
          <w:rFonts w:ascii="Source Sans Pro" w:hAnsi="Source Sans Pro" w:cs="Segoe UI"/>
          <w:i/>
          <w:iCs/>
          <w:color w:val="000000"/>
          <w:sz w:val="16"/>
          <w:szCs w:val="16"/>
          <w:shd w:val="clear" w:color="auto" w:fill="FFFFFF"/>
        </w:rPr>
        <w:t>roadmap</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towards</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circularity</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for</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competitiveness</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eco-innovation</w:t>
      </w:r>
      <w:proofErr w:type="spellEnd"/>
      <w:r w:rsidRPr="00951CC3">
        <w:rPr>
          <w:rFonts w:ascii="Source Sans Pro" w:hAnsi="Source Sans Pro" w:cs="Segoe UI"/>
          <w:i/>
          <w:iCs/>
          <w:color w:val="000000"/>
          <w:sz w:val="16"/>
          <w:szCs w:val="16"/>
          <w:shd w:val="clear" w:color="auto" w:fill="FFFFFF"/>
        </w:rPr>
        <w:t xml:space="preserve"> and </w:t>
      </w:r>
      <w:proofErr w:type="spellStart"/>
      <w:r w:rsidRPr="00951CC3">
        <w:rPr>
          <w:rFonts w:ascii="Source Sans Pro" w:hAnsi="Source Sans Pro" w:cs="Segoe UI"/>
          <w:i/>
          <w:iCs/>
          <w:color w:val="000000"/>
          <w:sz w:val="16"/>
          <w:szCs w:val="16"/>
          <w:shd w:val="clear" w:color="auto" w:fill="FFFFFF"/>
        </w:rPr>
        <w:t>sustainability</w:t>
      </w:r>
      <w:proofErr w:type="spellEnd"/>
      <w:r w:rsidRPr="00951CC3">
        <w:rPr>
          <w:rFonts w:ascii="Source Sans Pro" w:hAnsi="Source Sans Pro" w:cs="Segoe UI"/>
          <w:i/>
          <w:iCs/>
          <w:color w:val="000000"/>
          <w:sz w:val="16"/>
          <w:szCs w:val="16"/>
          <w:shd w:val="clear" w:color="auto" w:fill="FFFFFF"/>
        </w:rPr>
        <w:t xml:space="preserve">. </w:t>
      </w:r>
      <w:r w:rsidRPr="00951CC3">
        <w:rPr>
          <w:rFonts w:ascii="Source Sans Pro" w:hAnsi="Source Sans Pro" w:cs="Segoe UI"/>
          <w:iCs/>
          <w:color w:val="000000"/>
          <w:sz w:val="16"/>
          <w:szCs w:val="16"/>
          <w:shd w:val="clear" w:color="auto" w:fill="FFFFFF"/>
        </w:rPr>
        <w:t xml:space="preserve">Dostupné na: </w:t>
      </w:r>
      <w:hyperlink r:id="rId104" w:history="1">
        <w:r w:rsidR="0098033D" w:rsidRPr="00951CC3">
          <w:rPr>
            <w:rStyle w:val="Hypertextovprepojenie"/>
            <w:rFonts w:ascii="Source Sans Pro" w:hAnsi="Source Sans Pro" w:cs="Segoe UI"/>
            <w:iCs/>
            <w:sz w:val="16"/>
            <w:szCs w:val="16"/>
            <w:shd w:val="clear" w:color="auto" w:fill="FFFFFF"/>
          </w:rPr>
          <w:t>https://www.oecd-ilibrary.org/docserver/acadd43a-en.pdf?expires=1721035647&amp;id=id&amp;accname=guest&amp;checksum=BBEBCC2EB31253627C88665ACA764C29</w:t>
        </w:r>
      </w:hyperlink>
      <w:r w:rsidR="0098033D" w:rsidRPr="00951CC3">
        <w:rPr>
          <w:rFonts w:ascii="Source Sans Pro" w:hAnsi="Source Sans Pro" w:cs="Segoe UI"/>
          <w:iCs/>
          <w:color w:val="000000"/>
          <w:sz w:val="16"/>
          <w:szCs w:val="16"/>
          <w:shd w:val="clear" w:color="auto" w:fill="FFFFFF"/>
        </w:rPr>
        <w:t xml:space="preserve"> </w:t>
      </w:r>
    </w:p>
  </w:footnote>
  <w:footnote w:id="134">
    <w:p w14:paraId="6F70258C" w14:textId="179E247E" w:rsidR="00882705" w:rsidRPr="00951CC3" w:rsidRDefault="00882705" w:rsidP="006A77F7">
      <w:pPr>
        <w:pStyle w:val="Textpoznmkypodiarou"/>
        <w:rPr>
          <w:sz w:val="16"/>
          <w:szCs w:val="16"/>
        </w:rPr>
      </w:pPr>
      <w:r w:rsidRPr="00951CC3">
        <w:rPr>
          <w:rStyle w:val="Odkaznapoznmkupodiarou"/>
          <w:rFonts w:ascii="Source Sans Pro" w:hAnsi="Source Sans Pro" w:cs="Segoe UI"/>
          <w:sz w:val="16"/>
          <w:szCs w:val="16"/>
        </w:rPr>
        <w:footnoteRef/>
      </w:r>
      <w:r w:rsidRPr="00951CC3">
        <w:rPr>
          <w:rFonts w:ascii="Source Sans Pro" w:hAnsi="Source Sans Pro" w:cs="Segoe UI"/>
          <w:sz w:val="16"/>
          <w:szCs w:val="16"/>
        </w:rPr>
        <w:t xml:space="preserve"> </w:t>
      </w:r>
      <w:r w:rsidRPr="00951CC3">
        <w:rPr>
          <w:rFonts w:ascii="Source Sans Pro" w:hAnsi="Source Sans Pro" w:cs="Segoe UI"/>
          <w:color w:val="000000"/>
          <w:sz w:val="16"/>
          <w:szCs w:val="16"/>
          <w:shd w:val="clear" w:color="auto" w:fill="FFFFFF"/>
        </w:rPr>
        <w:t xml:space="preserve">BIOEAST: </w:t>
      </w:r>
      <w:proofErr w:type="spellStart"/>
      <w:r w:rsidRPr="00951CC3">
        <w:rPr>
          <w:rFonts w:ascii="Source Sans Pro" w:hAnsi="Source Sans Pro" w:cs="Segoe UI"/>
          <w:i/>
          <w:iCs/>
          <w:color w:val="000000"/>
          <w:sz w:val="16"/>
          <w:szCs w:val="16"/>
          <w:shd w:val="clear" w:color="auto" w:fill="FFFFFF"/>
        </w:rPr>
        <w:t>Bioeast</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Foresight</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Exercise</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Sustainable</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Bioeconomies</w:t>
      </w:r>
      <w:proofErr w:type="spellEnd"/>
      <w:r w:rsidRPr="00951CC3">
        <w:rPr>
          <w:rFonts w:ascii="Source Sans Pro" w:hAnsi="Source Sans Pro" w:cs="Segoe UI"/>
          <w:i/>
          <w:iCs/>
          <w:color w:val="000000"/>
          <w:sz w:val="16"/>
          <w:szCs w:val="16"/>
          <w:shd w:val="clear" w:color="auto" w:fill="FFFFFF"/>
        </w:rPr>
        <w:t xml:space="preserve"> </w:t>
      </w:r>
      <w:proofErr w:type="spellStart"/>
      <w:r w:rsidRPr="00951CC3">
        <w:rPr>
          <w:rFonts w:ascii="Source Sans Pro" w:hAnsi="Source Sans Pro" w:cs="Segoe UI"/>
          <w:i/>
          <w:iCs/>
          <w:color w:val="000000"/>
          <w:sz w:val="16"/>
          <w:szCs w:val="16"/>
          <w:shd w:val="clear" w:color="auto" w:fill="FFFFFF"/>
        </w:rPr>
        <w:t>towards</w:t>
      </w:r>
      <w:proofErr w:type="spellEnd"/>
      <w:r w:rsidRPr="00951CC3">
        <w:rPr>
          <w:rFonts w:ascii="Source Sans Pro" w:hAnsi="Source Sans Pro" w:cs="Segoe UI"/>
          <w:i/>
          <w:iCs/>
          <w:color w:val="000000"/>
          <w:sz w:val="16"/>
          <w:szCs w:val="16"/>
          <w:shd w:val="clear" w:color="auto" w:fill="FFFFFF"/>
        </w:rPr>
        <w:t xml:space="preserve"> 2050. </w:t>
      </w:r>
      <w:r w:rsidRPr="00951CC3">
        <w:rPr>
          <w:rFonts w:ascii="Source Sans Pro" w:hAnsi="Source Sans Pro" w:cs="Segoe UI"/>
          <w:i/>
          <w:color w:val="000000"/>
          <w:sz w:val="16"/>
          <w:szCs w:val="16"/>
          <w:shd w:val="clear" w:color="auto" w:fill="FFFFFF"/>
        </w:rPr>
        <w:t>Dostupné na</w:t>
      </w:r>
      <w:r w:rsidRPr="00951CC3">
        <w:rPr>
          <w:rFonts w:ascii="Source Sans Pro" w:hAnsi="Source Sans Pro" w:cs="Segoe UI"/>
          <w:i/>
          <w:iCs/>
          <w:color w:val="000000"/>
          <w:sz w:val="16"/>
          <w:szCs w:val="16"/>
          <w:shd w:val="clear" w:color="auto" w:fill="FFFFFF"/>
        </w:rPr>
        <w:t xml:space="preserve">: </w:t>
      </w:r>
      <w:hyperlink r:id="rId105" w:history="1">
        <w:r w:rsidR="006A77F7" w:rsidRPr="00951CC3">
          <w:rPr>
            <w:rStyle w:val="Hypertextovprepojenie"/>
            <w:rFonts w:ascii="Source Sans Pro" w:hAnsi="Source Sans Pro" w:cs="Segoe UI"/>
            <w:i/>
            <w:iCs/>
            <w:sz w:val="16"/>
            <w:szCs w:val="16"/>
            <w:shd w:val="clear" w:color="auto" w:fill="FFFFFF"/>
          </w:rPr>
          <w:t>https://bioeast.eu/wp-content/uploads/2021/10/BIOeast-Report-2021_FINAL_compressed-1.pdf</w:t>
        </w:r>
      </w:hyperlink>
      <w:r w:rsidR="006A77F7" w:rsidRPr="00951CC3">
        <w:rPr>
          <w:rFonts w:ascii="Segoe UI" w:hAnsi="Segoe UI" w:cs="Segoe UI"/>
          <w:i/>
          <w:iCs/>
          <w:color w:val="000000"/>
          <w:sz w:val="16"/>
          <w:szCs w:val="16"/>
          <w:shd w:val="clear" w:color="auto" w:fill="FFFFFF"/>
        </w:rPr>
        <w:t xml:space="preserve"> </w:t>
      </w:r>
    </w:p>
  </w:footnote>
  <w:footnote w:id="135">
    <w:p w14:paraId="5E277118" w14:textId="77777777" w:rsidR="00A6757F" w:rsidRPr="00D738BC" w:rsidRDefault="00A6757F" w:rsidP="00A6757F">
      <w:pPr>
        <w:pStyle w:val="Textpoznmkypodiarou"/>
        <w:jc w:val="both"/>
        <w:rPr>
          <w:rFonts w:ascii="Source Sans Pro" w:hAnsi="Source Sans Pro"/>
          <w:sz w:val="14"/>
          <w:szCs w:val="14"/>
        </w:rPr>
      </w:pPr>
      <w:r w:rsidRPr="00D738BC">
        <w:rPr>
          <w:rStyle w:val="Odkaznapoznmkupodiarou"/>
          <w:rFonts w:ascii="Source Sans Pro" w:hAnsi="Source Sans Pro"/>
          <w:sz w:val="16"/>
          <w:szCs w:val="16"/>
        </w:rPr>
        <w:footnoteRef/>
      </w:r>
      <w:proofErr w:type="spellStart"/>
      <w:r w:rsidRPr="00D738BC">
        <w:rPr>
          <w:rFonts w:ascii="Source Sans Pro" w:hAnsi="Source Sans Pro" w:cs="Segoe UI"/>
          <w:sz w:val="16"/>
          <w:szCs w:val="16"/>
        </w:rPr>
        <w:t>The</w:t>
      </w:r>
      <w:proofErr w:type="spellEnd"/>
      <w:r w:rsidRPr="00D738BC">
        <w:rPr>
          <w:rFonts w:ascii="Source Sans Pro" w:hAnsi="Source Sans Pro" w:cs="Segoe UI"/>
          <w:sz w:val="16"/>
          <w:szCs w:val="16"/>
        </w:rPr>
        <w:t xml:space="preserve"> </w:t>
      </w:r>
      <w:proofErr w:type="spellStart"/>
      <w:r w:rsidRPr="00D738BC">
        <w:rPr>
          <w:rFonts w:ascii="Source Sans Pro" w:hAnsi="Source Sans Pro" w:cs="Segoe UI"/>
          <w:sz w:val="16"/>
          <w:szCs w:val="16"/>
        </w:rPr>
        <w:t>circular</w:t>
      </w:r>
      <w:proofErr w:type="spellEnd"/>
      <w:r w:rsidRPr="00D738BC">
        <w:rPr>
          <w:rFonts w:ascii="Source Sans Pro" w:hAnsi="Source Sans Pro" w:cs="Segoe UI"/>
          <w:sz w:val="16"/>
          <w:szCs w:val="16"/>
        </w:rPr>
        <w:t xml:space="preserve"> bio-</w:t>
      </w:r>
      <w:proofErr w:type="spellStart"/>
      <w:r w:rsidRPr="00D738BC">
        <w:rPr>
          <w:rFonts w:ascii="Source Sans Pro" w:hAnsi="Source Sans Pro" w:cs="Segoe UI"/>
          <w:sz w:val="16"/>
          <w:szCs w:val="16"/>
        </w:rPr>
        <w:t>based</w:t>
      </w:r>
      <w:proofErr w:type="spellEnd"/>
      <w:r w:rsidRPr="00D738BC">
        <w:rPr>
          <w:rFonts w:ascii="Source Sans Pro" w:hAnsi="Source Sans Pro" w:cs="Segoe UI"/>
          <w:sz w:val="16"/>
          <w:szCs w:val="16"/>
        </w:rPr>
        <w:t xml:space="preserve"> </w:t>
      </w:r>
      <w:proofErr w:type="spellStart"/>
      <w:r w:rsidRPr="00D738BC">
        <w:rPr>
          <w:rFonts w:ascii="Source Sans Pro" w:hAnsi="Source Sans Pro" w:cs="Segoe UI"/>
          <w:sz w:val="16"/>
          <w:szCs w:val="16"/>
        </w:rPr>
        <w:t>value</w:t>
      </w:r>
      <w:proofErr w:type="spellEnd"/>
      <w:r w:rsidRPr="00D738BC">
        <w:rPr>
          <w:rFonts w:ascii="Source Sans Pro" w:hAnsi="Source Sans Pro" w:cs="Segoe UI"/>
          <w:sz w:val="16"/>
          <w:szCs w:val="16"/>
        </w:rPr>
        <w:t xml:space="preserve"> </w:t>
      </w:r>
      <w:proofErr w:type="spellStart"/>
      <w:r w:rsidRPr="00D738BC">
        <w:rPr>
          <w:rFonts w:ascii="Source Sans Pro" w:hAnsi="Source Sans Pro" w:cs="Segoe UI"/>
          <w:sz w:val="16"/>
          <w:szCs w:val="16"/>
        </w:rPr>
        <w:t>chain</w:t>
      </w:r>
      <w:proofErr w:type="spellEnd"/>
      <w:r w:rsidRPr="00D738BC">
        <w:rPr>
          <w:rFonts w:ascii="Source Sans Pro" w:hAnsi="Source Sans Pro" w:cs="Segoe UI"/>
          <w:sz w:val="16"/>
          <w:szCs w:val="16"/>
        </w:rPr>
        <w:t xml:space="preserve"> (hodnotový reťazec založený na </w:t>
      </w:r>
      <w:proofErr w:type="spellStart"/>
      <w:r w:rsidRPr="00D738BC">
        <w:rPr>
          <w:rFonts w:ascii="Source Sans Pro" w:hAnsi="Source Sans Pro" w:cs="Segoe UI"/>
          <w:sz w:val="16"/>
          <w:szCs w:val="16"/>
        </w:rPr>
        <w:t>obehovosti</w:t>
      </w:r>
      <w:proofErr w:type="spellEnd"/>
      <w:r w:rsidRPr="00D738BC">
        <w:rPr>
          <w:rFonts w:ascii="Source Sans Pro" w:hAnsi="Source Sans Pro" w:cs="Segoe UI"/>
          <w:sz w:val="16"/>
          <w:szCs w:val="16"/>
        </w:rPr>
        <w:t xml:space="preserve"> a biologických materiáloch) je postavený na troch základných pilieroch: Vývoj hodnotiaceho rámca pre implementáciu </w:t>
      </w:r>
      <w:proofErr w:type="spellStart"/>
      <w:r w:rsidRPr="00D738BC">
        <w:rPr>
          <w:rFonts w:ascii="Source Sans Pro" w:hAnsi="Source Sans Pro" w:cs="Segoe UI"/>
          <w:sz w:val="16"/>
          <w:szCs w:val="16"/>
        </w:rPr>
        <w:t>cirkulárnosti</w:t>
      </w:r>
      <w:proofErr w:type="spellEnd"/>
      <w:r w:rsidRPr="00D738BC">
        <w:rPr>
          <w:rFonts w:ascii="Source Sans Pro" w:hAnsi="Source Sans Pro" w:cs="Segoe UI"/>
          <w:sz w:val="16"/>
          <w:szCs w:val="16"/>
        </w:rPr>
        <w:t xml:space="preserve"> v rámci troch biologických hodnotových reťazcov. Vytvorenie prepojenia medzi stratégiami </w:t>
      </w:r>
      <w:proofErr w:type="spellStart"/>
      <w:r w:rsidRPr="00D738BC">
        <w:rPr>
          <w:rFonts w:ascii="Source Sans Pro" w:hAnsi="Source Sans Pro" w:cs="Segoe UI"/>
          <w:sz w:val="16"/>
          <w:szCs w:val="16"/>
        </w:rPr>
        <w:t>obehovosti</w:t>
      </w:r>
      <w:proofErr w:type="spellEnd"/>
      <w:r w:rsidRPr="00D738BC">
        <w:rPr>
          <w:rFonts w:ascii="Source Sans Pro" w:hAnsi="Source Sans Pro" w:cs="Segoe UI"/>
          <w:sz w:val="16"/>
          <w:szCs w:val="16"/>
        </w:rPr>
        <w:t xml:space="preserve"> a úrovňou technologickej pripravenosti (TRL) v bio hodnotových reťazcoch. Mapovanie hodnotových reťazcov a identifikácia kľúčových aktérov od využívania surovín až po manažment na konci životnosti.</w:t>
      </w:r>
      <w:r w:rsidRPr="00D738BC">
        <w:rPr>
          <w:rFonts w:ascii="Source Sans Pro" w:hAnsi="Source Sans Pro"/>
          <w:sz w:val="16"/>
          <w:szCs w:val="16"/>
        </w:rPr>
        <w:t xml:space="preserve"> </w:t>
      </w:r>
    </w:p>
  </w:footnote>
  <w:footnote w:id="136">
    <w:p w14:paraId="683BC23C" w14:textId="77777777" w:rsidR="00B8557D" w:rsidRPr="001F1E9D"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Európska komisia: </w:t>
      </w:r>
      <w:proofErr w:type="spellStart"/>
      <w:r w:rsidRPr="001F1E9D">
        <w:rPr>
          <w:rFonts w:ascii="Source Sans Pro" w:hAnsi="Source Sans Pro" w:cs="Segoe UI"/>
          <w:i/>
          <w:sz w:val="16"/>
          <w:szCs w:val="16"/>
        </w:rPr>
        <w:t>European</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Commision</w:t>
      </w:r>
      <w:proofErr w:type="spellEnd"/>
      <w:r w:rsidRPr="001F1E9D">
        <w:rPr>
          <w:rFonts w:ascii="Source Sans Pro" w:hAnsi="Source Sans Pro" w:cs="Segoe UI"/>
          <w:i/>
          <w:sz w:val="16"/>
          <w:szCs w:val="16"/>
        </w:rPr>
        <w:t xml:space="preserve"> on </w:t>
      </w:r>
      <w:proofErr w:type="spellStart"/>
      <w:r w:rsidRPr="001F1E9D">
        <w:rPr>
          <w:rFonts w:ascii="Source Sans Pro" w:hAnsi="Source Sans Pro" w:cs="Segoe UI"/>
          <w:i/>
          <w:sz w:val="16"/>
          <w:szCs w:val="16"/>
        </w:rPr>
        <w:t>Agriculture</w:t>
      </w:r>
      <w:proofErr w:type="spellEnd"/>
      <w:r w:rsidRPr="001F1E9D">
        <w:rPr>
          <w:rFonts w:ascii="Source Sans Pro" w:hAnsi="Source Sans Pro" w:cs="Segoe UI"/>
          <w:i/>
          <w:sz w:val="16"/>
          <w:szCs w:val="16"/>
        </w:rPr>
        <w:t xml:space="preserve"> (2023).</w:t>
      </w:r>
      <w:r w:rsidRPr="001F1E9D">
        <w:rPr>
          <w:rFonts w:ascii="Source Sans Pro" w:hAnsi="Source Sans Pro" w:cs="Segoe UI"/>
          <w:sz w:val="16"/>
          <w:szCs w:val="16"/>
        </w:rPr>
        <w:t xml:space="preserve"> Dostupné na: </w:t>
      </w:r>
      <w:hyperlink r:id="rId106" w:history="1">
        <w:r w:rsidRPr="001F1E9D">
          <w:rPr>
            <w:rStyle w:val="Hypertextovprepojenie"/>
            <w:rFonts w:ascii="Source Sans Pro" w:hAnsi="Source Sans Pro" w:cs="Segoe UI"/>
            <w:sz w:val="16"/>
            <w:szCs w:val="16"/>
          </w:rPr>
          <w:t>https://openknowledge.fao.org/server/api/core/bitstreams/7313e713-0b50-482b-ac45-a4e1004f9861/content</w:t>
        </w:r>
      </w:hyperlink>
      <w:r w:rsidRPr="001F1E9D">
        <w:rPr>
          <w:rFonts w:ascii="Source Sans Pro" w:hAnsi="Source Sans Pro" w:cs="Segoe UI"/>
          <w:sz w:val="16"/>
          <w:szCs w:val="16"/>
        </w:rPr>
        <w:t xml:space="preserve"> </w:t>
      </w:r>
    </w:p>
  </w:footnote>
  <w:footnote w:id="137">
    <w:p w14:paraId="57976C02" w14:textId="271B5EC1" w:rsidR="00B8557D" w:rsidRPr="001F1E9D"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r w:rsidRPr="001F1E9D">
        <w:rPr>
          <w:rFonts w:ascii="Source Sans Pro" w:hAnsi="Source Sans Pro" w:cs="Segoe UI"/>
          <w:color w:val="000000"/>
          <w:sz w:val="16"/>
          <w:szCs w:val="16"/>
          <w:shd w:val="clear" w:color="auto" w:fill="FFFFFF"/>
        </w:rPr>
        <w:t xml:space="preserve">BIOEAST: </w:t>
      </w:r>
      <w:proofErr w:type="spellStart"/>
      <w:r w:rsidRPr="001F1E9D">
        <w:rPr>
          <w:rFonts w:ascii="Source Sans Pro" w:hAnsi="Source Sans Pro" w:cs="Segoe UI"/>
          <w:i/>
          <w:color w:val="000000"/>
          <w:sz w:val="16"/>
          <w:szCs w:val="16"/>
          <w:shd w:val="clear" w:color="auto" w:fill="FFFFFF"/>
        </w:rPr>
        <w:t>Bioeast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Foresight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Exercise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Sustainable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Bioeconomies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towards</w:t>
      </w:r>
      <w:proofErr w:type="spellEnd"/>
      <w:r w:rsidRPr="001F1E9D">
        <w:rPr>
          <w:rFonts w:ascii="Source Sans Pro" w:hAnsi="Source Sans Pro" w:cs="Segoe UI"/>
          <w:i/>
          <w:color w:val="000000"/>
          <w:sz w:val="16"/>
          <w:szCs w:val="16"/>
          <w:shd w:val="clear" w:color="auto" w:fill="FFFFFF"/>
        </w:rPr>
        <w:t xml:space="preserve"> 2050.</w:t>
      </w:r>
      <w:r w:rsidRPr="001F1E9D">
        <w:rPr>
          <w:rFonts w:ascii="Source Sans Pro" w:hAnsi="Source Sans Pro" w:cs="Segoe UI"/>
          <w:color w:val="000000"/>
          <w:sz w:val="16"/>
          <w:szCs w:val="16"/>
          <w:shd w:val="clear" w:color="auto" w:fill="FFFFFF"/>
        </w:rPr>
        <w:t xml:space="preserve"> Dostupné na </w:t>
      </w:r>
      <w:hyperlink r:id="rId107" w:history="1">
        <w:r w:rsidR="0086342F" w:rsidRPr="001F1E9D">
          <w:rPr>
            <w:rStyle w:val="Hypertextovprepojenie"/>
            <w:rFonts w:ascii="Source Sans Pro" w:hAnsi="Source Sans Pro" w:cs="Segoe UI"/>
            <w:sz w:val="16"/>
            <w:szCs w:val="16"/>
            <w:shd w:val="clear" w:color="auto" w:fill="FFFFFF"/>
          </w:rPr>
          <w:t>https://bioeast.eu/wp-content/uploads/2021/10/BIOeast-Report-2021_FINAL_compressed-1.pdf</w:t>
        </w:r>
      </w:hyperlink>
      <w:r w:rsidR="0086342F" w:rsidRPr="001F1E9D">
        <w:rPr>
          <w:rFonts w:ascii="Source Sans Pro" w:hAnsi="Source Sans Pro" w:cs="Segoe UI"/>
          <w:color w:val="000000"/>
          <w:sz w:val="16"/>
          <w:szCs w:val="16"/>
          <w:shd w:val="clear" w:color="auto" w:fill="FFFFFF"/>
        </w:rPr>
        <w:t xml:space="preserve"> </w:t>
      </w:r>
    </w:p>
  </w:footnote>
  <w:footnote w:id="138">
    <w:p w14:paraId="67177E5D" w14:textId="77777777" w:rsidR="00B8557D" w:rsidRPr="001F1E9D" w:rsidRDefault="00B8557D" w:rsidP="001F1E9D">
      <w:pPr>
        <w:pStyle w:val="Textpoznmkypodiarou"/>
        <w:jc w:val="both"/>
        <w:rPr>
          <w:rFonts w:ascii="Source Sans Pro" w:hAnsi="Source Sans Pro"/>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sz w:val="16"/>
          <w:szCs w:val="16"/>
        </w:rPr>
        <w:t xml:space="preserve"> </w:t>
      </w:r>
      <w:proofErr w:type="spellStart"/>
      <w:r w:rsidRPr="001F1E9D">
        <w:rPr>
          <w:rFonts w:ascii="Source Sans Pro" w:hAnsi="Source Sans Pro" w:cs="Segoe UI"/>
          <w:sz w:val="16"/>
          <w:szCs w:val="16"/>
        </w:rPr>
        <w:t>Enviroportal</w:t>
      </w:r>
      <w:proofErr w:type="spellEnd"/>
      <w:r w:rsidRPr="001F1E9D">
        <w:rPr>
          <w:rFonts w:ascii="Source Sans Pro" w:hAnsi="Source Sans Pro" w:cs="Segoe UI"/>
          <w:i/>
          <w:sz w:val="16"/>
          <w:szCs w:val="16"/>
        </w:rPr>
        <w:t>: Nature Outlook 2050 Slovakia.</w:t>
      </w:r>
      <w:r w:rsidRPr="001F1E9D">
        <w:rPr>
          <w:rFonts w:ascii="Source Sans Pro" w:hAnsi="Source Sans Pro" w:cs="Segoe UI"/>
          <w:sz w:val="16"/>
          <w:szCs w:val="16"/>
        </w:rPr>
        <w:t xml:space="preserve"> Dostupné na: </w:t>
      </w:r>
      <w:hyperlink r:id="rId108" w:history="1">
        <w:r w:rsidRPr="001F1E9D">
          <w:rPr>
            <w:rStyle w:val="Hypertextovprepojenie"/>
            <w:rFonts w:ascii="Source Sans Pro" w:hAnsi="Source Sans Pro" w:cs="Segoe UI"/>
            <w:sz w:val="16"/>
            <w:szCs w:val="16"/>
          </w:rPr>
          <w:t>https://www.enviroportal.sk/dokument/f/nature-outlook-2050</w:t>
        </w:r>
      </w:hyperlink>
      <w:r w:rsidRPr="001F1E9D">
        <w:rPr>
          <w:rFonts w:ascii="Source Sans Pro" w:hAnsi="Source Sans Pro" w:cs="Segoe UI"/>
          <w:sz w:val="16"/>
          <w:szCs w:val="16"/>
        </w:rPr>
        <w:t xml:space="preserve"> </w:t>
      </w:r>
    </w:p>
  </w:footnote>
  <w:footnote w:id="139">
    <w:p w14:paraId="0B57965F" w14:textId="77777777" w:rsidR="00B8557D" w:rsidRPr="001F1E9D"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OECD: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09" w:history="1">
        <w:r w:rsidRPr="001F1E9D">
          <w:rPr>
            <w:rStyle w:val="Hypertextovprepojenie"/>
            <w:rFonts w:ascii="Source Sans Pro" w:hAnsi="Source Sans Pro" w:cs="Segoe UI"/>
            <w:sz w:val="16"/>
            <w:szCs w:val="16"/>
          </w:rPr>
          <w:t>https://www.oecd.org/slovakia/oecd-environmental-performance-reviews-slovak-republic-2024-108238e8-en.htm</w:t>
        </w:r>
      </w:hyperlink>
      <w:r w:rsidRPr="001F1E9D">
        <w:rPr>
          <w:rFonts w:ascii="Source Sans Pro" w:hAnsi="Source Sans Pro" w:cs="Segoe UI"/>
          <w:sz w:val="16"/>
          <w:szCs w:val="16"/>
        </w:rPr>
        <w:t xml:space="preserve"> </w:t>
      </w:r>
    </w:p>
  </w:footnote>
  <w:footnote w:id="140">
    <w:p w14:paraId="3A307328" w14:textId="77777777" w:rsidR="00B8557D" w:rsidRPr="001F1E9D"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Štátna ochrana prírody SR: </w:t>
      </w:r>
      <w:proofErr w:type="spellStart"/>
      <w:r w:rsidRPr="001F1E9D">
        <w:rPr>
          <w:rFonts w:ascii="Source Sans Pro" w:hAnsi="Source Sans Pro" w:cs="Segoe UI"/>
          <w:i/>
          <w:sz w:val="16"/>
          <w:szCs w:val="16"/>
        </w:rPr>
        <w:t>Conservation</w:t>
      </w:r>
      <w:proofErr w:type="spellEnd"/>
      <w:r w:rsidRPr="001F1E9D">
        <w:rPr>
          <w:rFonts w:ascii="Source Sans Pro" w:hAnsi="Source Sans Pro" w:cs="Segoe UI"/>
          <w:i/>
          <w:sz w:val="16"/>
          <w:szCs w:val="16"/>
        </w:rPr>
        <w:t xml:space="preserve"> status of </w:t>
      </w:r>
      <w:proofErr w:type="spellStart"/>
      <w:r w:rsidRPr="001F1E9D">
        <w:rPr>
          <w:rFonts w:ascii="Source Sans Pro" w:hAnsi="Source Sans Pro" w:cs="Segoe UI"/>
          <w:i/>
          <w:sz w:val="16"/>
          <w:szCs w:val="16"/>
        </w:rPr>
        <w:t>hatitats</w:t>
      </w:r>
      <w:proofErr w:type="spellEnd"/>
      <w:r w:rsidRPr="001F1E9D">
        <w:rPr>
          <w:rFonts w:ascii="Source Sans Pro" w:hAnsi="Source Sans Pro" w:cs="Segoe UI"/>
          <w:i/>
          <w:sz w:val="16"/>
          <w:szCs w:val="16"/>
        </w:rPr>
        <w:t xml:space="preserve"> and </w:t>
      </w:r>
      <w:proofErr w:type="spellStart"/>
      <w:r w:rsidRPr="001F1E9D">
        <w:rPr>
          <w:rFonts w:ascii="Source Sans Pro" w:hAnsi="Source Sans Pro" w:cs="Segoe UI"/>
          <w:i/>
          <w:sz w:val="16"/>
          <w:szCs w:val="16"/>
        </w:rPr>
        <w:t>species</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Community</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interest</w:t>
      </w:r>
      <w:proofErr w:type="spellEnd"/>
      <w:r w:rsidRPr="001F1E9D">
        <w:rPr>
          <w:rFonts w:ascii="Source Sans Pro" w:hAnsi="Source Sans Pro" w:cs="Segoe UI"/>
          <w:i/>
          <w:sz w:val="16"/>
          <w:szCs w:val="16"/>
        </w:rPr>
        <w:t xml:space="preserve"> in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period</w:t>
      </w:r>
      <w:proofErr w:type="spellEnd"/>
      <w:r w:rsidRPr="001F1E9D">
        <w:rPr>
          <w:rFonts w:ascii="Source Sans Pro" w:hAnsi="Source Sans Pro" w:cs="Segoe UI"/>
          <w:i/>
          <w:sz w:val="16"/>
          <w:szCs w:val="16"/>
        </w:rPr>
        <w:t xml:space="preserve"> 2013-2018 in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Slovak </w:t>
      </w:r>
      <w:proofErr w:type="spellStart"/>
      <w:r w:rsidRPr="001F1E9D">
        <w:rPr>
          <w:rFonts w:ascii="Source Sans Pro" w:hAnsi="Source Sans Pro" w:cs="Segoe UI"/>
          <w:i/>
          <w:sz w:val="16"/>
          <w:szCs w:val="16"/>
        </w:rPr>
        <w:t>Republic</w:t>
      </w:r>
      <w:proofErr w:type="spellEnd"/>
      <w:r w:rsidRPr="001F1E9D">
        <w:rPr>
          <w:rFonts w:ascii="Source Sans Pro" w:hAnsi="Source Sans Pro" w:cs="Segoe UI"/>
          <w:sz w:val="16"/>
          <w:szCs w:val="16"/>
        </w:rPr>
        <w:t xml:space="preserve">. Dostupné na:  </w:t>
      </w:r>
      <w:hyperlink r:id="rId110" w:history="1">
        <w:r w:rsidRPr="001F1E9D">
          <w:rPr>
            <w:rStyle w:val="Hypertextovprepojenie"/>
            <w:rFonts w:ascii="Source Sans Pro" w:hAnsi="Source Sans Pro" w:cs="Segoe UI"/>
            <w:sz w:val="16"/>
            <w:szCs w:val="16"/>
          </w:rPr>
          <w:t>https://www.sopsr.sk/natura/dokumenty/Monografia_reporting_art17_2013_2018.pdf</w:t>
        </w:r>
      </w:hyperlink>
      <w:r w:rsidRPr="001F1E9D">
        <w:rPr>
          <w:rFonts w:ascii="Source Sans Pro" w:hAnsi="Source Sans Pro" w:cs="Segoe UI"/>
          <w:sz w:val="16"/>
          <w:szCs w:val="16"/>
        </w:rPr>
        <w:t xml:space="preserve"> </w:t>
      </w:r>
    </w:p>
  </w:footnote>
  <w:footnote w:id="141">
    <w:p w14:paraId="6FBEABA8" w14:textId="77777777" w:rsidR="00B8557D" w:rsidRPr="001F1E9D"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Lazíková</w:t>
      </w:r>
      <w:proofErr w:type="spellEnd"/>
      <w:r w:rsidRPr="001F1E9D">
        <w:rPr>
          <w:rFonts w:ascii="Source Sans Pro" w:hAnsi="Source Sans Pro" w:cs="Segoe UI"/>
          <w:sz w:val="16"/>
          <w:szCs w:val="16"/>
        </w:rPr>
        <w:t xml:space="preserve">, Jarmila; </w:t>
      </w:r>
      <w:proofErr w:type="spellStart"/>
      <w:r w:rsidRPr="001F1E9D">
        <w:rPr>
          <w:rFonts w:ascii="Source Sans Pro" w:hAnsi="Source Sans Pro" w:cs="Segoe UI"/>
          <w:sz w:val="16"/>
          <w:szCs w:val="16"/>
        </w:rPr>
        <w:t>Banlerová</w:t>
      </w:r>
      <w:proofErr w:type="spellEnd"/>
      <w:r w:rsidRPr="001F1E9D">
        <w:rPr>
          <w:rFonts w:ascii="Source Sans Pro" w:hAnsi="Source Sans Pro" w:cs="Segoe UI"/>
          <w:sz w:val="16"/>
          <w:szCs w:val="16"/>
        </w:rPr>
        <w:t xml:space="preserve">, Anna; </w:t>
      </w:r>
      <w:proofErr w:type="spellStart"/>
      <w:r w:rsidRPr="001F1E9D">
        <w:rPr>
          <w:rFonts w:ascii="Source Sans Pro" w:hAnsi="Source Sans Pro" w:cs="Segoe UI"/>
          <w:sz w:val="16"/>
          <w:szCs w:val="16"/>
        </w:rPr>
        <w:t>Lazíková</w:t>
      </w:r>
      <w:proofErr w:type="spellEnd"/>
      <w:r w:rsidRPr="001F1E9D">
        <w:rPr>
          <w:rFonts w:ascii="Source Sans Pro" w:hAnsi="Source Sans Pro" w:cs="Segoe UI"/>
          <w:sz w:val="16"/>
          <w:szCs w:val="16"/>
        </w:rPr>
        <w:t xml:space="preserve">, Zuzana: </w:t>
      </w:r>
      <w:proofErr w:type="spellStart"/>
      <w:r w:rsidRPr="001F1E9D">
        <w:rPr>
          <w:rFonts w:ascii="Source Sans Pro" w:hAnsi="Source Sans Pro" w:cs="Segoe UI"/>
          <w:i/>
          <w:sz w:val="16"/>
          <w:szCs w:val="16"/>
        </w:rPr>
        <w:t>Legislation</w:t>
      </w:r>
      <w:proofErr w:type="spellEnd"/>
      <w:r w:rsidRPr="001F1E9D">
        <w:rPr>
          <w:rFonts w:ascii="Source Sans Pro" w:hAnsi="Source Sans Pro" w:cs="Segoe UI"/>
          <w:i/>
          <w:sz w:val="16"/>
          <w:szCs w:val="16"/>
        </w:rPr>
        <w:t xml:space="preserve"> on </w:t>
      </w:r>
      <w:proofErr w:type="spellStart"/>
      <w:r w:rsidRPr="001F1E9D">
        <w:rPr>
          <w:rFonts w:ascii="Source Sans Pro" w:hAnsi="Source Sans Pro" w:cs="Segoe UI"/>
          <w:i/>
          <w:sz w:val="16"/>
          <w:szCs w:val="16"/>
        </w:rPr>
        <w:t>land</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protection</w:t>
      </w:r>
      <w:proofErr w:type="spellEnd"/>
      <w:r w:rsidRPr="001F1E9D">
        <w:rPr>
          <w:rFonts w:ascii="Source Sans Pro" w:hAnsi="Source Sans Pro" w:cs="Segoe UI"/>
          <w:i/>
          <w:sz w:val="16"/>
          <w:szCs w:val="16"/>
        </w:rPr>
        <w:t xml:space="preserve"> in Slovakia</w:t>
      </w:r>
      <w:r w:rsidRPr="001F1E9D">
        <w:rPr>
          <w:rFonts w:ascii="Source Sans Pro" w:hAnsi="Source Sans Pro" w:cs="Segoe UI"/>
          <w:sz w:val="16"/>
          <w:szCs w:val="16"/>
        </w:rPr>
        <w:t xml:space="preserve">. Dostupné na: </w:t>
      </w:r>
      <w:hyperlink r:id="rId111" w:history="1">
        <w:r w:rsidRPr="001F1E9D">
          <w:rPr>
            <w:rStyle w:val="Hypertextovprepojenie"/>
            <w:rFonts w:ascii="Source Sans Pro" w:hAnsi="Source Sans Pro" w:cs="Segoe UI"/>
            <w:sz w:val="16"/>
            <w:szCs w:val="16"/>
          </w:rPr>
          <w:t>https://real.mtak.hu/111247/1/170-Article%20Text-619-1-10-20200612.pdf</w:t>
        </w:r>
      </w:hyperlink>
      <w:r w:rsidRPr="001F1E9D">
        <w:rPr>
          <w:rFonts w:ascii="Source Sans Pro" w:hAnsi="Source Sans Pro" w:cs="Segoe UI"/>
          <w:sz w:val="16"/>
          <w:szCs w:val="16"/>
        </w:rPr>
        <w:t xml:space="preserve"> </w:t>
      </w:r>
    </w:p>
  </w:footnote>
  <w:footnote w:id="142">
    <w:p w14:paraId="00CC3BFA" w14:textId="68DBEE3D" w:rsidR="00B8557D" w:rsidRPr="001F1E9D" w:rsidRDefault="00B8557D"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color w:val="000000"/>
          <w:sz w:val="16"/>
          <w:szCs w:val="16"/>
          <w:shd w:val="clear" w:color="auto" w:fill="FFFFFF"/>
        </w:rPr>
        <w:t xml:space="preserve">BIOEAST: </w:t>
      </w:r>
      <w:proofErr w:type="spellStart"/>
      <w:r w:rsidRPr="001F1E9D">
        <w:rPr>
          <w:rFonts w:ascii="Source Sans Pro" w:hAnsi="Source Sans Pro" w:cs="Segoe UI"/>
          <w:i/>
          <w:color w:val="000000"/>
          <w:sz w:val="16"/>
          <w:szCs w:val="16"/>
          <w:shd w:val="clear" w:color="auto" w:fill="FFFFFF"/>
        </w:rPr>
        <w:t>Bioeast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Foresight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Exercise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Sustainable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Bioeconomies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towards</w:t>
      </w:r>
      <w:proofErr w:type="spellEnd"/>
      <w:r w:rsidRPr="001F1E9D">
        <w:rPr>
          <w:rFonts w:ascii="Source Sans Pro" w:hAnsi="Source Sans Pro" w:cs="Segoe UI"/>
          <w:i/>
          <w:color w:val="000000"/>
          <w:sz w:val="16"/>
          <w:szCs w:val="16"/>
          <w:shd w:val="clear" w:color="auto" w:fill="FFFFFF"/>
        </w:rPr>
        <w:t xml:space="preserve"> 2050. </w:t>
      </w:r>
      <w:r w:rsidRPr="001F1E9D">
        <w:rPr>
          <w:rFonts w:ascii="Source Sans Pro" w:hAnsi="Source Sans Pro" w:cs="Segoe UI"/>
          <w:color w:val="000000"/>
          <w:sz w:val="16"/>
          <w:szCs w:val="16"/>
          <w:shd w:val="clear" w:color="auto" w:fill="FFFFFF"/>
        </w:rPr>
        <w:t xml:space="preserve">Dostupné na: </w:t>
      </w:r>
      <w:hyperlink r:id="rId112" w:history="1">
        <w:r w:rsidR="00F53541" w:rsidRPr="001F1E9D">
          <w:rPr>
            <w:rStyle w:val="Hypertextovprepojenie"/>
            <w:rFonts w:ascii="Source Sans Pro" w:hAnsi="Source Sans Pro" w:cs="Segoe UI"/>
            <w:sz w:val="16"/>
            <w:szCs w:val="16"/>
            <w:shd w:val="clear" w:color="auto" w:fill="FFFFFF"/>
          </w:rPr>
          <w:t>https://bioeast.eu/wp-content/uploads/2021/10/BIOeast-Report-2021_FINAL_compressed-1.pdf</w:t>
        </w:r>
      </w:hyperlink>
      <w:r w:rsidR="00F53541" w:rsidRPr="001F1E9D">
        <w:rPr>
          <w:rFonts w:ascii="Source Sans Pro" w:hAnsi="Source Sans Pro" w:cs="Segoe UI"/>
          <w:color w:val="000000"/>
          <w:sz w:val="16"/>
          <w:szCs w:val="16"/>
          <w:shd w:val="clear" w:color="auto" w:fill="FFFFFF"/>
        </w:rPr>
        <w:t xml:space="preserve"> </w:t>
      </w:r>
      <w:r w:rsidRPr="001F1E9D">
        <w:rPr>
          <w:rFonts w:ascii="Source Sans Pro" w:hAnsi="Source Sans Pro" w:cs="Segoe UI"/>
          <w:color w:val="000000"/>
          <w:sz w:val="16"/>
          <w:szCs w:val="16"/>
          <w:shd w:val="clear" w:color="auto" w:fill="FFFFFF"/>
        </w:rPr>
        <w:t>.</w:t>
      </w:r>
    </w:p>
  </w:footnote>
  <w:footnote w:id="143">
    <w:p w14:paraId="3625A7AF" w14:textId="77777777" w:rsidR="00B8557D" w:rsidRPr="001F1E9D" w:rsidRDefault="00B8557D"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proofErr w:type="spellStart"/>
      <w:r w:rsidRPr="001F1E9D">
        <w:rPr>
          <w:rFonts w:ascii="Source Sans Pro" w:hAnsi="Source Sans Pro" w:cs="Segoe UI"/>
          <w:sz w:val="16"/>
          <w:szCs w:val="16"/>
        </w:rPr>
        <w:t>Holúbek</w:t>
      </w:r>
      <w:proofErr w:type="spellEnd"/>
      <w:r w:rsidRPr="001F1E9D">
        <w:rPr>
          <w:rFonts w:ascii="Source Sans Pro" w:hAnsi="Source Sans Pro" w:cs="Segoe UI"/>
          <w:sz w:val="16"/>
          <w:szCs w:val="16"/>
        </w:rPr>
        <w:t xml:space="preserve">, Ivan; Tóth, Marián; </w:t>
      </w:r>
      <w:proofErr w:type="spellStart"/>
      <w:r w:rsidRPr="001F1E9D">
        <w:rPr>
          <w:rFonts w:ascii="Source Sans Pro" w:hAnsi="Source Sans Pro" w:cs="Segoe UI"/>
          <w:sz w:val="16"/>
          <w:szCs w:val="16"/>
        </w:rPr>
        <w:t>Jakabovičová</w:t>
      </w:r>
      <w:proofErr w:type="spellEnd"/>
      <w:r w:rsidRPr="001F1E9D">
        <w:rPr>
          <w:rFonts w:ascii="Source Sans Pro" w:hAnsi="Source Sans Pro" w:cs="Segoe UI"/>
          <w:sz w:val="16"/>
          <w:szCs w:val="16"/>
        </w:rPr>
        <w:t xml:space="preserve">, Johana: </w:t>
      </w:r>
      <w:proofErr w:type="spellStart"/>
      <w:r w:rsidRPr="001F1E9D">
        <w:rPr>
          <w:rFonts w:ascii="Source Sans Pro" w:hAnsi="Source Sans Pro" w:cs="Segoe UI"/>
          <w:i/>
          <w:sz w:val="16"/>
          <w:szCs w:val="16"/>
        </w:rPr>
        <w:t>Financing</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climate</w:t>
      </w:r>
      <w:proofErr w:type="spellEnd"/>
      <w:r w:rsidRPr="001F1E9D">
        <w:rPr>
          <w:rFonts w:ascii="Source Sans Pro" w:hAnsi="Source Sans Pro" w:cs="Segoe UI"/>
          <w:i/>
          <w:sz w:val="16"/>
          <w:szCs w:val="16"/>
        </w:rPr>
        <w:t xml:space="preserve"> change in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conditions</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Slovak </w:t>
      </w:r>
      <w:proofErr w:type="spellStart"/>
      <w:r w:rsidRPr="001F1E9D">
        <w:rPr>
          <w:rFonts w:ascii="Source Sans Pro" w:hAnsi="Source Sans Pro" w:cs="Segoe UI"/>
          <w:i/>
          <w:sz w:val="16"/>
          <w:szCs w:val="16"/>
        </w:rPr>
        <w:t>agricultural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sector</w:t>
      </w:r>
      <w:proofErr w:type="spellEnd"/>
      <w:r w:rsidRPr="001F1E9D">
        <w:rPr>
          <w:rFonts w:ascii="Source Sans Pro" w:hAnsi="Source Sans Pro" w:cs="Segoe UI"/>
          <w:i/>
          <w:sz w:val="16"/>
          <w:szCs w:val="16"/>
        </w:rPr>
        <w:t>.</w:t>
      </w:r>
      <w:r w:rsidRPr="001F1E9D">
        <w:rPr>
          <w:rFonts w:ascii="Source Sans Pro" w:hAnsi="Source Sans Pro" w:cs="Segoe UI"/>
          <w:sz w:val="16"/>
          <w:szCs w:val="16"/>
        </w:rPr>
        <w:t xml:space="preserve"> Dostupné na: </w:t>
      </w:r>
      <w:hyperlink r:id="rId113" w:history="1">
        <w:r w:rsidRPr="001F1E9D">
          <w:rPr>
            <w:rStyle w:val="Hypertextovprepojenie"/>
            <w:rFonts w:ascii="Source Sans Pro" w:hAnsi="Source Sans Pro" w:cs="Segoe UI"/>
            <w:sz w:val="16"/>
            <w:szCs w:val="16"/>
          </w:rPr>
          <w:t>https://www.shs-conferences.org/articles/shsconf/pdf/2021/03/shsconf_glob20_02021.pdf</w:t>
        </w:r>
      </w:hyperlink>
      <w:r w:rsidRPr="001F1E9D">
        <w:rPr>
          <w:rFonts w:ascii="Source Sans Pro" w:hAnsi="Source Sans Pro" w:cs="Segoe UI"/>
          <w:sz w:val="16"/>
          <w:szCs w:val="16"/>
        </w:rPr>
        <w:t xml:space="preserve"> </w:t>
      </w:r>
    </w:p>
  </w:footnote>
  <w:footnote w:id="144">
    <w:p w14:paraId="5D9EB173" w14:textId="77777777" w:rsidR="00B8557D" w:rsidRPr="001F1E9D" w:rsidRDefault="00B8557D"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proofErr w:type="spellStart"/>
      <w:r w:rsidRPr="001F1E9D">
        <w:rPr>
          <w:rFonts w:ascii="Source Sans Pro" w:hAnsi="Source Sans Pro" w:cs="Segoe UI"/>
          <w:sz w:val="16"/>
          <w:szCs w:val="16"/>
        </w:rPr>
        <w:t>Enviroportal</w:t>
      </w:r>
      <w:proofErr w:type="spellEnd"/>
      <w:r w:rsidRPr="001F1E9D">
        <w:rPr>
          <w:rFonts w:ascii="Source Sans Pro" w:hAnsi="Source Sans Pro" w:cs="Segoe UI"/>
          <w:i/>
          <w:sz w:val="16"/>
          <w:szCs w:val="16"/>
        </w:rPr>
        <w:t>: Nature Outlook 2050 Slovakia.</w:t>
      </w:r>
      <w:r w:rsidRPr="001F1E9D">
        <w:rPr>
          <w:rFonts w:ascii="Source Sans Pro" w:hAnsi="Source Sans Pro" w:cs="Segoe UI"/>
          <w:sz w:val="16"/>
          <w:szCs w:val="16"/>
        </w:rPr>
        <w:t xml:space="preserve"> Dostupné na: </w:t>
      </w:r>
      <w:hyperlink r:id="rId114" w:history="1">
        <w:r w:rsidRPr="001F1E9D">
          <w:rPr>
            <w:rStyle w:val="Hypertextovprepojenie"/>
            <w:rFonts w:ascii="Source Sans Pro" w:hAnsi="Source Sans Pro" w:cs="Segoe UI"/>
            <w:sz w:val="16"/>
            <w:szCs w:val="16"/>
          </w:rPr>
          <w:t>https://www.enviroportal.sk/dokument/f/nature-outlook-2050</w:t>
        </w:r>
      </w:hyperlink>
      <w:r w:rsidRPr="001F1E9D">
        <w:rPr>
          <w:rFonts w:ascii="Source Sans Pro" w:hAnsi="Source Sans Pro" w:cs="Segoe UI"/>
          <w:sz w:val="16"/>
          <w:szCs w:val="16"/>
        </w:rPr>
        <w:t xml:space="preserve"> </w:t>
      </w:r>
    </w:p>
  </w:footnote>
  <w:footnote w:id="145">
    <w:p w14:paraId="2C0A7C05" w14:textId="77777777" w:rsidR="00B8557D" w:rsidRPr="001F1E9D" w:rsidRDefault="00B8557D"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 xml:space="preserve">Izakovičová, Zita; Petrovič, František; </w:t>
      </w:r>
      <w:proofErr w:type="spellStart"/>
      <w:r w:rsidRPr="001F1E9D">
        <w:rPr>
          <w:rFonts w:ascii="Source Sans Pro" w:hAnsi="Source Sans Pro" w:cs="Segoe UI"/>
          <w:sz w:val="16"/>
          <w:szCs w:val="16"/>
        </w:rPr>
        <w:t>Pauditšová</w:t>
      </w:r>
      <w:proofErr w:type="spellEnd"/>
      <w:r w:rsidRPr="001F1E9D">
        <w:rPr>
          <w:rFonts w:ascii="Source Sans Pro" w:hAnsi="Source Sans Pro" w:cs="Segoe UI"/>
          <w:sz w:val="16"/>
          <w:szCs w:val="16"/>
        </w:rPr>
        <w:t>, Eva</w:t>
      </w:r>
      <w:r w:rsidRPr="001F1E9D">
        <w:rPr>
          <w:rFonts w:ascii="Source Sans Pro" w:hAnsi="Source Sans Pro"/>
          <w:sz w:val="16"/>
          <w:szCs w:val="16"/>
        </w:rPr>
        <w:t xml:space="preserve">: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Impacts</w:t>
      </w:r>
      <w:proofErr w:type="spellEnd"/>
      <w:r w:rsidRPr="001F1E9D">
        <w:rPr>
          <w:rFonts w:ascii="Source Sans Pro" w:hAnsi="Source Sans Pro" w:cs="Segoe UI"/>
          <w:i/>
          <w:sz w:val="16"/>
          <w:szCs w:val="16"/>
        </w:rPr>
        <w:t xml:space="preserve"> of </w:t>
      </w:r>
      <w:proofErr w:type="spellStart"/>
      <w:r w:rsidRPr="001F1E9D">
        <w:rPr>
          <w:rFonts w:ascii="Source Sans Pro" w:hAnsi="Source Sans Pro" w:cs="Segoe UI"/>
          <w:i/>
          <w:sz w:val="16"/>
          <w:szCs w:val="16"/>
        </w:rPr>
        <w:t>Urbanisation</w:t>
      </w:r>
      <w:proofErr w:type="spellEnd"/>
      <w:r w:rsidRPr="001F1E9D">
        <w:rPr>
          <w:rFonts w:ascii="Source Sans Pro" w:hAnsi="Source Sans Pro" w:cs="Segoe UI"/>
          <w:i/>
          <w:sz w:val="16"/>
          <w:szCs w:val="16"/>
        </w:rPr>
        <w:t xml:space="preserve"> on </w:t>
      </w:r>
      <w:proofErr w:type="spellStart"/>
      <w:r w:rsidRPr="001F1E9D">
        <w:rPr>
          <w:rFonts w:ascii="Source Sans Pro" w:hAnsi="Source Sans Pro" w:cs="Segoe UI"/>
          <w:i/>
          <w:sz w:val="16"/>
          <w:szCs w:val="16"/>
        </w:rPr>
        <w:t>Landscape</w:t>
      </w:r>
      <w:proofErr w:type="spellEnd"/>
      <w:r w:rsidRPr="001F1E9D">
        <w:rPr>
          <w:rFonts w:ascii="Source Sans Pro" w:hAnsi="Source Sans Pro" w:cs="Segoe UI"/>
          <w:i/>
          <w:sz w:val="16"/>
          <w:szCs w:val="16"/>
        </w:rPr>
        <w:t xml:space="preserve"> and </w:t>
      </w:r>
      <w:proofErr w:type="spellStart"/>
      <w:r w:rsidRPr="001F1E9D">
        <w:rPr>
          <w:rFonts w:ascii="Source Sans Pro" w:hAnsi="Source Sans Pro" w:cs="Segoe UI"/>
          <w:i/>
          <w:sz w:val="16"/>
          <w:szCs w:val="16"/>
        </w:rPr>
        <w:t>Environment</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The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Case</w:t>
      </w:r>
      <w:proofErr w:type="spellEnd"/>
      <w:r w:rsidRPr="001F1E9D">
        <w:rPr>
          <w:rFonts w:ascii="Source Sans Pro" w:hAnsi="Source Sans Pro" w:cs="Segoe UI"/>
          <w:i/>
          <w:sz w:val="16"/>
          <w:szCs w:val="16"/>
        </w:rPr>
        <w:t xml:space="preserve"> of Slovakia</w:t>
      </w:r>
      <w:r w:rsidRPr="001F1E9D">
        <w:rPr>
          <w:rFonts w:ascii="Source Sans Pro" w:hAnsi="Source Sans Pro" w:cs="Segoe UI"/>
          <w:sz w:val="16"/>
          <w:szCs w:val="16"/>
        </w:rPr>
        <w:t xml:space="preserve">. Dostupné na: </w:t>
      </w:r>
      <w:hyperlink r:id="rId115" w:history="1">
        <w:r w:rsidRPr="001F1E9D">
          <w:rPr>
            <w:rStyle w:val="Hypertextovprepojenie"/>
            <w:rFonts w:ascii="Source Sans Pro" w:hAnsi="Source Sans Pro" w:cs="Segoe UI"/>
            <w:sz w:val="16"/>
            <w:szCs w:val="16"/>
          </w:rPr>
          <w:t>https://www.mdpi.com/2071-1050/14/1/60</w:t>
        </w:r>
      </w:hyperlink>
      <w:r w:rsidRPr="001F1E9D">
        <w:rPr>
          <w:rFonts w:ascii="Source Sans Pro" w:hAnsi="Source Sans Pro" w:cs="Segoe UI"/>
          <w:sz w:val="16"/>
          <w:szCs w:val="16"/>
        </w:rPr>
        <w:t xml:space="preserve"> </w:t>
      </w:r>
    </w:p>
  </w:footnote>
  <w:footnote w:id="146">
    <w:p w14:paraId="29448D3B" w14:textId="77777777" w:rsidR="00B8557D" w:rsidRPr="00D738BC" w:rsidRDefault="00B8557D"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OECD: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16" w:history="1">
        <w:r w:rsidRPr="001F1E9D">
          <w:rPr>
            <w:rStyle w:val="Hypertextovprepojenie"/>
            <w:rFonts w:ascii="Source Sans Pro" w:hAnsi="Source Sans Pro" w:cs="Segoe UI"/>
            <w:sz w:val="16"/>
            <w:szCs w:val="16"/>
          </w:rPr>
          <w:t>https://www.oecd.org/slovakia/oecd-environmental-performance-reviews-slovak-republic-2024-108238e8-en.htm</w:t>
        </w:r>
      </w:hyperlink>
      <w:r w:rsidRPr="00D738BC">
        <w:rPr>
          <w:rFonts w:ascii="Source Sans Pro" w:hAnsi="Source Sans Pro" w:cs="Segoe UI"/>
          <w:sz w:val="16"/>
          <w:szCs w:val="16"/>
        </w:rPr>
        <w:t xml:space="preserve"> </w:t>
      </w:r>
    </w:p>
  </w:footnote>
  <w:footnote w:id="147">
    <w:p w14:paraId="5DB4CD6C" w14:textId="47925408" w:rsidR="00B8557D" w:rsidRPr="001F1E9D" w:rsidRDefault="00B8557D" w:rsidP="00857ABE">
      <w:pPr>
        <w:pStyle w:val="Textpoznmkypodiarou"/>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OECD:</w:t>
      </w:r>
      <w:r w:rsidRPr="001F1E9D">
        <w:rPr>
          <w:rFonts w:ascii="Source Sans Pro" w:hAnsi="Source Sans Pro"/>
          <w:sz w:val="16"/>
          <w:szCs w:val="16"/>
        </w:rPr>
        <w:t xml:space="preserve"> </w:t>
      </w:r>
      <w:proofErr w:type="spellStart"/>
      <w:r w:rsidRPr="001F1E9D">
        <w:rPr>
          <w:rFonts w:ascii="Source Sans Pro" w:hAnsi="Source Sans Pro" w:cs="Segoe UI"/>
          <w:i/>
          <w:color w:val="000000"/>
          <w:sz w:val="16"/>
          <w:szCs w:val="16"/>
          <w:shd w:val="clear" w:color="auto" w:fill="FFFFFF"/>
        </w:rPr>
        <w:t>Closing</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the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loop</w:t>
      </w:r>
      <w:proofErr w:type="spellEnd"/>
      <w:r w:rsidRPr="001F1E9D">
        <w:rPr>
          <w:rFonts w:ascii="Source Sans Pro" w:hAnsi="Source Sans Pro" w:cs="Segoe UI"/>
          <w:i/>
          <w:color w:val="000000"/>
          <w:sz w:val="16"/>
          <w:szCs w:val="16"/>
          <w:shd w:val="clear" w:color="auto" w:fill="FFFFFF"/>
        </w:rPr>
        <w:t xml:space="preserve"> in </w:t>
      </w:r>
      <w:proofErr w:type="spellStart"/>
      <w:r w:rsidRPr="001F1E9D">
        <w:rPr>
          <w:rFonts w:ascii="Source Sans Pro" w:hAnsi="Source Sans Pro" w:cs="Segoe UI"/>
          <w:i/>
          <w:color w:val="000000"/>
          <w:sz w:val="16"/>
          <w:szCs w:val="16"/>
          <w:shd w:val="clear" w:color="auto" w:fill="FFFFFF"/>
        </w:rPr>
        <w:t>the</w:t>
      </w:r>
      <w:proofErr w:type="spellEnd"/>
      <w:r w:rsidRPr="001F1E9D">
        <w:rPr>
          <w:rFonts w:ascii="Source Sans Pro" w:hAnsi="Source Sans Pro" w:cs="Segoe UI"/>
          <w:i/>
          <w:color w:val="000000"/>
          <w:sz w:val="16"/>
          <w:szCs w:val="16"/>
          <w:shd w:val="clear" w:color="auto" w:fill="FFFFFF"/>
        </w:rPr>
        <w:t xml:space="preserve"> Slovak </w:t>
      </w:r>
      <w:proofErr w:type="spellStart"/>
      <w:r w:rsidRPr="001F1E9D">
        <w:rPr>
          <w:rFonts w:ascii="Source Sans Pro" w:hAnsi="Source Sans Pro" w:cs="Segoe UI"/>
          <w:i/>
          <w:color w:val="000000"/>
          <w:sz w:val="16"/>
          <w:szCs w:val="16"/>
          <w:shd w:val="clear" w:color="auto" w:fill="FFFFFF"/>
        </w:rPr>
        <w:t>Republic</w:t>
      </w:r>
      <w:proofErr w:type="spellEnd"/>
      <w:r w:rsidRPr="001F1E9D">
        <w:rPr>
          <w:rFonts w:ascii="Source Sans Pro" w:hAnsi="Source Sans Pro" w:cs="Segoe UI"/>
          <w:i/>
          <w:color w:val="000000"/>
          <w:sz w:val="16"/>
          <w:szCs w:val="16"/>
          <w:shd w:val="clear" w:color="auto" w:fill="FFFFFF"/>
        </w:rPr>
        <w:t xml:space="preserve">. A </w:t>
      </w:r>
      <w:proofErr w:type="spellStart"/>
      <w:r w:rsidRPr="001F1E9D">
        <w:rPr>
          <w:rFonts w:ascii="Source Sans Pro" w:hAnsi="Source Sans Pro" w:cs="Segoe UI"/>
          <w:i/>
          <w:color w:val="000000"/>
          <w:sz w:val="16"/>
          <w:szCs w:val="16"/>
          <w:shd w:val="clear" w:color="auto" w:fill="FFFFFF"/>
        </w:rPr>
        <w:t>roadmap</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towards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circularity</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for</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competitiveness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eco-innovation</w:t>
      </w:r>
      <w:proofErr w:type="spellEnd"/>
      <w:r w:rsidRPr="001F1E9D">
        <w:rPr>
          <w:rFonts w:ascii="Source Sans Pro" w:hAnsi="Source Sans Pro" w:cs="Segoe UI"/>
          <w:i/>
          <w:color w:val="000000"/>
          <w:sz w:val="16"/>
          <w:szCs w:val="16"/>
          <w:shd w:val="clear" w:color="auto" w:fill="FFFFFF"/>
        </w:rPr>
        <w:t xml:space="preserve"> and </w:t>
      </w:r>
      <w:proofErr w:type="spellStart"/>
      <w:r w:rsidRPr="001F1E9D">
        <w:rPr>
          <w:rFonts w:ascii="Source Sans Pro" w:hAnsi="Source Sans Pro" w:cs="Segoe UI"/>
          <w:i/>
          <w:color w:val="000000"/>
          <w:sz w:val="16"/>
          <w:szCs w:val="16"/>
          <w:shd w:val="clear" w:color="auto" w:fill="FFFFFF"/>
        </w:rPr>
        <w:t>sustainability</w:t>
      </w:r>
      <w:proofErr w:type="spellEnd"/>
      <w:r w:rsidRPr="001F1E9D">
        <w:rPr>
          <w:rFonts w:ascii="Source Sans Pro" w:hAnsi="Source Sans Pro" w:cs="Segoe UI"/>
          <w:i/>
          <w:color w:val="000000"/>
          <w:sz w:val="16"/>
          <w:szCs w:val="16"/>
          <w:shd w:val="clear" w:color="auto" w:fill="FFFFFF"/>
        </w:rPr>
        <w:t xml:space="preserve">. </w:t>
      </w:r>
      <w:r w:rsidRPr="001F1E9D">
        <w:rPr>
          <w:rFonts w:ascii="Source Sans Pro" w:hAnsi="Source Sans Pro" w:cs="Segoe UI"/>
          <w:color w:val="000000"/>
          <w:sz w:val="16"/>
          <w:szCs w:val="16"/>
          <w:shd w:val="clear" w:color="auto" w:fill="FFFFFF"/>
        </w:rPr>
        <w:t xml:space="preserve">Dostupné na: </w:t>
      </w:r>
      <w:hyperlink r:id="rId117" w:history="1">
        <w:r w:rsidR="00F53541" w:rsidRPr="001F1E9D">
          <w:rPr>
            <w:rStyle w:val="Hypertextovprepojenie"/>
            <w:rFonts w:ascii="Source Sans Pro" w:hAnsi="Source Sans Pro" w:cs="Segoe UI"/>
            <w:sz w:val="16"/>
            <w:szCs w:val="16"/>
            <w:shd w:val="clear" w:color="auto" w:fill="FFFFFF"/>
          </w:rPr>
          <w:t>https://www.oecd-ilibrary.org/docserver/acadd43a-en.pdf?expires=1721035647&amp;id=id&amp;accname=guest&amp;checksum=BBEBCC2EB31253627C88665ACA764C29</w:t>
        </w:r>
      </w:hyperlink>
      <w:r w:rsidR="00F53541" w:rsidRPr="001F1E9D">
        <w:rPr>
          <w:rFonts w:ascii="Source Sans Pro" w:hAnsi="Source Sans Pro" w:cs="Segoe UI"/>
          <w:color w:val="000000"/>
          <w:sz w:val="16"/>
          <w:szCs w:val="16"/>
          <w:shd w:val="clear" w:color="auto" w:fill="FFFFFF"/>
        </w:rPr>
        <w:t xml:space="preserve"> </w:t>
      </w:r>
      <w:r w:rsidR="00BF344F" w:rsidRPr="001F1E9D">
        <w:rPr>
          <w:rFonts w:ascii="Source Sans Pro" w:hAnsi="Source Sans Pro" w:cs="Segoe UI"/>
          <w:color w:val="000000"/>
          <w:sz w:val="16"/>
          <w:szCs w:val="16"/>
          <w:shd w:val="clear" w:color="auto" w:fill="FFFFFF"/>
        </w:rPr>
        <w:t xml:space="preserve"> </w:t>
      </w:r>
      <w:r w:rsidR="00681543" w:rsidRPr="001F1E9D">
        <w:rPr>
          <w:rFonts w:ascii="Source Sans Pro" w:hAnsi="Source Sans Pro" w:cs="Segoe UI"/>
          <w:color w:val="000000"/>
          <w:sz w:val="16"/>
          <w:szCs w:val="16"/>
          <w:shd w:val="clear" w:color="auto" w:fill="FFFFFF"/>
        </w:rPr>
        <w:t xml:space="preserve"> </w:t>
      </w:r>
    </w:p>
  </w:footnote>
  <w:footnote w:id="148">
    <w:p w14:paraId="4833E290" w14:textId="392C4597" w:rsidR="00B8557D" w:rsidRPr="001F1E9D" w:rsidRDefault="00B8557D" w:rsidP="00C9204B">
      <w:pPr>
        <w:pStyle w:val="Textpoznmkypodiarou"/>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 xml:space="preserve">OECD: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18" w:history="1">
        <w:r w:rsidR="00C07F3E" w:rsidRPr="001F1E9D">
          <w:rPr>
            <w:rStyle w:val="Hypertextovprepojenie"/>
            <w:rFonts w:ascii="Source Sans Pro" w:hAnsi="Source Sans Pro" w:cs="Segoe UI"/>
            <w:sz w:val="16"/>
            <w:szCs w:val="16"/>
          </w:rPr>
          <w:t>https://www.oecd.org/slovakia/oecd-environmental-performance-reviews-slovak-republic-2024-108238e8-en.htm</w:t>
        </w:r>
      </w:hyperlink>
      <w:r w:rsidR="00C07F3E" w:rsidRPr="001F1E9D">
        <w:rPr>
          <w:rFonts w:ascii="Source Sans Pro" w:hAnsi="Source Sans Pro" w:cs="Segoe UI"/>
          <w:sz w:val="16"/>
          <w:szCs w:val="16"/>
        </w:rPr>
        <w:t xml:space="preserve"> </w:t>
      </w:r>
    </w:p>
  </w:footnote>
  <w:footnote w:id="149">
    <w:p w14:paraId="09877E1D" w14:textId="3C6187AC" w:rsidR="00B8557D" w:rsidRPr="001F1E9D" w:rsidRDefault="00B8557D" w:rsidP="00C9204B">
      <w:pPr>
        <w:pStyle w:val="Textpoznmkypodiarou"/>
        <w:rPr>
          <w:rFonts w:ascii="Source Sans Pro" w:hAnsi="Source Sans Pro"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Eco-Innovation</w:t>
      </w:r>
      <w:proofErr w:type="spellEnd"/>
      <w:r w:rsidRPr="001F1E9D">
        <w:rPr>
          <w:rFonts w:ascii="Source Sans Pro" w:hAnsi="Source Sans Pro" w:cs="Segoe UI"/>
          <w:sz w:val="16"/>
          <w:szCs w:val="16"/>
        </w:rPr>
        <w:t xml:space="preserve"> Country Profile 2022: Slovakia Dostupné na: </w:t>
      </w:r>
      <w:hyperlink r:id="rId119" w:history="1">
        <w:r w:rsidR="00C07F3E" w:rsidRPr="001F1E9D">
          <w:rPr>
            <w:rStyle w:val="Hypertextovprepojenie"/>
            <w:rFonts w:ascii="Source Sans Pro" w:hAnsi="Source Sans Pro" w:cs="Segoe UI"/>
            <w:sz w:val="16"/>
            <w:szCs w:val="16"/>
          </w:rPr>
          <w:t>https://circabc.europa.eu/ui/group/96ccdecd-11b4-4a35-a046-30e01459ea9e/library/7ec3d9d9-99ba-4a9b-8ffe-7368a2641ded/details</w:t>
        </w:r>
      </w:hyperlink>
      <w:r w:rsidR="00C07F3E" w:rsidRPr="001F1E9D">
        <w:rPr>
          <w:rFonts w:ascii="Source Sans Pro" w:hAnsi="Source Sans Pro" w:cs="Segoe UI"/>
          <w:sz w:val="16"/>
          <w:szCs w:val="16"/>
        </w:rPr>
        <w:t xml:space="preserve"> </w:t>
      </w:r>
    </w:p>
  </w:footnote>
  <w:footnote w:id="150">
    <w:p w14:paraId="2DFDE32C" w14:textId="7839FD61" w:rsidR="00B8557D" w:rsidRPr="001F1E9D" w:rsidRDefault="00B8557D" w:rsidP="00C9204B">
      <w:pPr>
        <w:pStyle w:val="Textpoznmkypodiarou"/>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color w:val="000000"/>
          <w:sz w:val="16"/>
          <w:szCs w:val="16"/>
          <w:shd w:val="clear" w:color="auto" w:fill="FFFFFF"/>
        </w:rPr>
        <w:t xml:space="preserve">BIOEAST: </w:t>
      </w:r>
      <w:proofErr w:type="spellStart"/>
      <w:r w:rsidRPr="001F1E9D">
        <w:rPr>
          <w:rFonts w:ascii="Source Sans Pro" w:hAnsi="Source Sans Pro" w:cs="Segoe UI"/>
          <w:i/>
          <w:color w:val="000000"/>
          <w:sz w:val="16"/>
          <w:szCs w:val="16"/>
          <w:shd w:val="clear" w:color="auto" w:fill="FFFFFF"/>
        </w:rPr>
        <w:t>Bioeast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Foresight</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Exercise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Sustainable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Bioeconomies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towards</w:t>
      </w:r>
      <w:proofErr w:type="spellEnd"/>
      <w:r w:rsidRPr="001F1E9D">
        <w:rPr>
          <w:rFonts w:ascii="Source Sans Pro" w:hAnsi="Source Sans Pro" w:cs="Segoe UI"/>
          <w:i/>
          <w:color w:val="000000"/>
          <w:sz w:val="16"/>
          <w:szCs w:val="16"/>
          <w:shd w:val="clear" w:color="auto" w:fill="FFFFFF"/>
        </w:rPr>
        <w:t xml:space="preserve"> 2050. Dostupné na: </w:t>
      </w:r>
      <w:hyperlink r:id="rId120" w:history="1">
        <w:r w:rsidR="00305F5E" w:rsidRPr="001F1E9D">
          <w:rPr>
            <w:rStyle w:val="Hypertextovprepojenie"/>
            <w:rFonts w:ascii="Source Sans Pro" w:hAnsi="Source Sans Pro" w:cs="Segoe UI"/>
            <w:i/>
            <w:sz w:val="16"/>
            <w:szCs w:val="16"/>
            <w:shd w:val="clear" w:color="auto" w:fill="FFFFFF"/>
          </w:rPr>
          <w:t>https://bioeast.eu/wp-content/uploads/2021/10/BIOeast-Report-2021_FINAL_compressed-1.pdf</w:t>
        </w:r>
      </w:hyperlink>
      <w:r w:rsidRPr="001F1E9D">
        <w:rPr>
          <w:rFonts w:ascii="Source Sans Pro" w:hAnsi="Source Sans Pro" w:cs="Segoe UI"/>
          <w:i/>
          <w:color w:val="000000"/>
          <w:sz w:val="16"/>
          <w:szCs w:val="16"/>
          <w:shd w:val="clear" w:color="auto" w:fill="FFFFFF"/>
        </w:rPr>
        <w:t>.</w:t>
      </w:r>
      <w:r w:rsidR="00305F5E" w:rsidRPr="001F1E9D">
        <w:rPr>
          <w:rFonts w:ascii="Source Sans Pro" w:hAnsi="Source Sans Pro" w:cs="Segoe UI"/>
          <w:i/>
          <w:color w:val="000000"/>
          <w:sz w:val="16"/>
          <w:szCs w:val="16"/>
          <w:shd w:val="clear" w:color="auto" w:fill="FFFFFF"/>
        </w:rPr>
        <w:t xml:space="preserve"> </w:t>
      </w:r>
    </w:p>
  </w:footnote>
  <w:footnote w:id="151">
    <w:p w14:paraId="0000D126" w14:textId="77777777" w:rsidR="00B8557D" w:rsidRPr="00D738BC" w:rsidRDefault="00B8557D" w:rsidP="00C9204B">
      <w:pPr>
        <w:pStyle w:val="Textpoznmkypodiarou"/>
        <w:rPr>
          <w:rFonts w:ascii="Segoe UI" w:hAnsi="Segoe UI" w:cs="Segoe UI"/>
          <w:sz w:val="16"/>
          <w:szCs w:val="16"/>
        </w:rPr>
      </w:pPr>
      <w:r w:rsidRPr="001F1E9D">
        <w:rPr>
          <w:rStyle w:val="Odkaznapoznmkupodiarou"/>
          <w:rFonts w:ascii="Source Sans Pro" w:hAnsi="Source Sans Pro" w:cs="Segoe UI"/>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European</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network</w:t>
      </w:r>
      <w:proofErr w:type="spellEnd"/>
      <w:r w:rsidRPr="001F1E9D">
        <w:rPr>
          <w:rFonts w:ascii="Source Sans Pro" w:hAnsi="Source Sans Pro" w:cs="Segoe UI"/>
          <w:sz w:val="16"/>
          <w:szCs w:val="16"/>
        </w:rPr>
        <w:t xml:space="preserve"> of </w:t>
      </w:r>
      <w:proofErr w:type="spellStart"/>
      <w:r w:rsidRPr="001F1E9D">
        <w:rPr>
          <w:rFonts w:ascii="Source Sans Pro" w:hAnsi="Source Sans Pro" w:cs="Segoe UI"/>
          <w:sz w:val="16"/>
          <w:szCs w:val="16"/>
        </w:rPr>
        <w:t>Living</w:t>
      </w:r>
      <w:proofErr w:type="spellEnd"/>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Labs</w:t>
      </w:r>
      <w:proofErr w:type="spellEnd"/>
      <w:r w:rsidRPr="001F1E9D">
        <w:rPr>
          <w:rFonts w:ascii="Source Sans Pro" w:hAnsi="Source Sans Pro" w:cs="Segoe UI"/>
          <w:sz w:val="16"/>
          <w:szCs w:val="16"/>
        </w:rPr>
        <w:t xml:space="preserve">. Dostupné na: </w:t>
      </w:r>
      <w:hyperlink r:id="rId121" w:anchor="description" w:history="1">
        <w:r w:rsidRPr="001F1E9D">
          <w:rPr>
            <w:rStyle w:val="Hypertextovprepojenie"/>
            <w:rFonts w:ascii="Source Sans Pro" w:hAnsi="Source Sans Pro" w:cs="Segoe UI"/>
            <w:sz w:val="16"/>
            <w:szCs w:val="16"/>
          </w:rPr>
          <w:t>https://enoll.org/network/living-labs/?livinglab=living-lab-tomsk-network#description</w:t>
        </w:r>
      </w:hyperlink>
      <w:r w:rsidRPr="00D738BC">
        <w:rPr>
          <w:rFonts w:ascii="Source Sans Pro" w:hAnsi="Source Sans Pro" w:cs="Segoe UI"/>
          <w:sz w:val="14"/>
          <w:szCs w:val="14"/>
        </w:rPr>
        <w:t xml:space="preserve"> </w:t>
      </w:r>
    </w:p>
  </w:footnote>
  <w:footnote w:id="152">
    <w:p w14:paraId="7FA2E75F" w14:textId="5A98C6DA" w:rsidR="00420214" w:rsidRPr="001238C6" w:rsidRDefault="00420214" w:rsidP="001F1E9D">
      <w:pPr>
        <w:pStyle w:val="Textpoznmkypodiarou"/>
        <w:jc w:val="both"/>
        <w:rPr>
          <w:rFonts w:ascii="Source Sans Pro" w:hAnsi="Source Sans Pro"/>
        </w:rPr>
      </w:pPr>
      <w:r w:rsidRPr="001238C6">
        <w:rPr>
          <w:rStyle w:val="Odkaznapoznmkupodiarou"/>
          <w:rFonts w:ascii="Source Sans Pro" w:hAnsi="Source Sans Pro"/>
          <w:sz w:val="16"/>
          <w:szCs w:val="16"/>
        </w:rPr>
        <w:footnoteRef/>
      </w:r>
      <w:r w:rsidRPr="001238C6">
        <w:rPr>
          <w:rFonts w:ascii="Source Sans Pro" w:hAnsi="Source Sans Pro"/>
          <w:sz w:val="16"/>
          <w:szCs w:val="16"/>
        </w:rPr>
        <w:t xml:space="preserve"> </w:t>
      </w:r>
      <w:r w:rsidR="008E16C5" w:rsidRPr="001238C6">
        <w:rPr>
          <w:rFonts w:ascii="Source Sans Pro" w:eastAsia="Calibri" w:hAnsi="Source Sans Pro" w:cs="Calibri"/>
          <w:sz w:val="16"/>
          <w:szCs w:val="16"/>
        </w:rPr>
        <w:t xml:space="preserve">Zelená infraštruktúra zahŕňa sieť prírodných a </w:t>
      </w:r>
      <w:proofErr w:type="spellStart"/>
      <w:r w:rsidR="008E16C5" w:rsidRPr="001238C6">
        <w:rPr>
          <w:rFonts w:ascii="Source Sans Pro" w:eastAsia="Calibri" w:hAnsi="Source Sans Pro" w:cs="Calibri"/>
          <w:sz w:val="16"/>
          <w:szCs w:val="16"/>
        </w:rPr>
        <w:t>poloprírodných</w:t>
      </w:r>
      <w:proofErr w:type="spellEnd"/>
      <w:r w:rsidR="008E16C5" w:rsidRPr="001238C6">
        <w:rPr>
          <w:rFonts w:ascii="Source Sans Pro" w:eastAsia="Calibri" w:hAnsi="Source Sans Pro" w:cs="Calibri"/>
          <w:sz w:val="16"/>
          <w:szCs w:val="16"/>
        </w:rPr>
        <w:t xml:space="preserve"> oblastí, ktoré poskytujú ekosystémové služby, ako sú čistenie vody, zadržiavanie povrchovej vody a zlepšenie kvality ovzdušia. V poľnohospodárskej a lesnej krajine slúži na ochranu biodiverzity a podporu ekologickej stability.</w:t>
      </w:r>
    </w:p>
  </w:footnote>
  <w:footnote w:id="153">
    <w:p w14:paraId="46E8430B" w14:textId="6C0F7C42" w:rsidR="0086746A" w:rsidRPr="001F1E9D" w:rsidRDefault="0086746A" w:rsidP="001F1E9D">
      <w:pPr>
        <w:pStyle w:val="Textpoznmkypodiarou"/>
        <w:jc w:val="both"/>
        <w:rPr>
          <w:rFonts w:ascii="Source Sans Pro" w:hAnsi="Source Sans Pro" w:cs="Segoe UI"/>
          <w:sz w:val="16"/>
          <w:szCs w:val="16"/>
          <w:highlight w:val="yellow"/>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OECD:</w:t>
      </w:r>
      <w:r w:rsidRPr="001F1E9D">
        <w:rPr>
          <w:rFonts w:ascii="Source Sans Pro" w:hAnsi="Source Sans Pro"/>
          <w:sz w:val="16"/>
          <w:szCs w:val="16"/>
        </w:rPr>
        <w:t xml:space="preserve">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22" w:history="1">
        <w:r w:rsidR="00C9204B" w:rsidRPr="001F1E9D">
          <w:rPr>
            <w:rStyle w:val="Hypertextovprepojenie"/>
            <w:rFonts w:ascii="Source Sans Pro" w:hAnsi="Source Sans Pro"/>
            <w:sz w:val="16"/>
            <w:szCs w:val="16"/>
          </w:rPr>
          <w:t>https://www.oecd.org/slovakia/oecd-environmental-performance-reviews-slovak-republic-2024-108238e8-en.htm</w:t>
        </w:r>
      </w:hyperlink>
      <w:r w:rsidR="00C9204B" w:rsidRPr="001F1E9D">
        <w:rPr>
          <w:rStyle w:val="Hypertextovprepojenie"/>
          <w:rFonts w:ascii="Source Sans Pro" w:hAnsi="Source Sans Pro"/>
          <w:sz w:val="16"/>
          <w:szCs w:val="16"/>
        </w:rPr>
        <w:t xml:space="preserve"> </w:t>
      </w:r>
      <w:r w:rsidR="00DE3C54" w:rsidRPr="001F1E9D">
        <w:rPr>
          <w:rStyle w:val="Hypertextovprepojenie"/>
          <w:rFonts w:ascii="Source Sans Pro" w:hAnsi="Source Sans Pro"/>
          <w:sz w:val="16"/>
          <w:szCs w:val="16"/>
        </w:rPr>
        <w:t xml:space="preserve">  </w:t>
      </w:r>
    </w:p>
  </w:footnote>
  <w:footnote w:id="154">
    <w:p w14:paraId="5760E093" w14:textId="60164027" w:rsidR="0086746A" w:rsidRPr="001F1E9D" w:rsidRDefault="0086746A" w:rsidP="001F1E9D">
      <w:pPr>
        <w:pStyle w:val="Textpoznmkypodiarou"/>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OECD:</w:t>
      </w:r>
      <w:r w:rsidRPr="001F1E9D">
        <w:rPr>
          <w:rFonts w:ascii="Source Sans Pro" w:hAnsi="Source Sans Pro"/>
          <w:sz w:val="16"/>
          <w:szCs w:val="16"/>
        </w:rPr>
        <w:t xml:space="preserve"> </w:t>
      </w:r>
      <w:proofErr w:type="spellStart"/>
      <w:r w:rsidRPr="001F1E9D">
        <w:rPr>
          <w:rFonts w:ascii="Source Sans Pro" w:hAnsi="Source Sans Pro" w:cs="Segoe UI"/>
          <w:i/>
          <w:color w:val="000000"/>
          <w:sz w:val="16"/>
          <w:szCs w:val="16"/>
          <w:shd w:val="clear" w:color="auto" w:fill="FFFFFF"/>
        </w:rPr>
        <w:t>Closing</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the</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loop</w:t>
      </w:r>
      <w:proofErr w:type="spellEnd"/>
      <w:r w:rsidRPr="001F1E9D">
        <w:rPr>
          <w:rFonts w:ascii="Source Sans Pro" w:hAnsi="Source Sans Pro" w:cs="Segoe UI"/>
          <w:i/>
          <w:color w:val="000000"/>
          <w:sz w:val="16"/>
          <w:szCs w:val="16"/>
          <w:shd w:val="clear" w:color="auto" w:fill="FFFFFF"/>
        </w:rPr>
        <w:t xml:space="preserve"> in </w:t>
      </w:r>
      <w:proofErr w:type="spellStart"/>
      <w:r w:rsidRPr="001F1E9D">
        <w:rPr>
          <w:rFonts w:ascii="Source Sans Pro" w:hAnsi="Source Sans Pro" w:cs="Segoe UI"/>
          <w:i/>
          <w:color w:val="000000"/>
          <w:sz w:val="16"/>
          <w:szCs w:val="16"/>
          <w:shd w:val="clear" w:color="auto" w:fill="FFFFFF"/>
        </w:rPr>
        <w:t>the</w:t>
      </w:r>
      <w:proofErr w:type="spellEnd"/>
      <w:r w:rsidRPr="001F1E9D">
        <w:rPr>
          <w:rFonts w:ascii="Source Sans Pro" w:hAnsi="Source Sans Pro" w:cs="Segoe UI"/>
          <w:i/>
          <w:color w:val="000000"/>
          <w:sz w:val="16"/>
          <w:szCs w:val="16"/>
          <w:shd w:val="clear" w:color="auto" w:fill="FFFFFF"/>
        </w:rPr>
        <w:t xml:space="preserve"> Slovak </w:t>
      </w:r>
      <w:proofErr w:type="spellStart"/>
      <w:r w:rsidRPr="001F1E9D">
        <w:rPr>
          <w:rFonts w:ascii="Source Sans Pro" w:hAnsi="Source Sans Pro" w:cs="Segoe UI"/>
          <w:i/>
          <w:color w:val="000000"/>
          <w:sz w:val="16"/>
          <w:szCs w:val="16"/>
          <w:shd w:val="clear" w:color="auto" w:fill="FFFFFF"/>
        </w:rPr>
        <w:t>Republic</w:t>
      </w:r>
      <w:proofErr w:type="spellEnd"/>
      <w:r w:rsidRPr="001F1E9D">
        <w:rPr>
          <w:rFonts w:ascii="Source Sans Pro" w:hAnsi="Source Sans Pro" w:cs="Segoe UI"/>
          <w:i/>
          <w:color w:val="000000"/>
          <w:sz w:val="16"/>
          <w:szCs w:val="16"/>
          <w:shd w:val="clear" w:color="auto" w:fill="FFFFFF"/>
        </w:rPr>
        <w:t xml:space="preserve">. A </w:t>
      </w:r>
      <w:proofErr w:type="spellStart"/>
      <w:r w:rsidRPr="001F1E9D">
        <w:rPr>
          <w:rFonts w:ascii="Source Sans Pro" w:hAnsi="Source Sans Pro" w:cs="Segoe UI"/>
          <w:i/>
          <w:color w:val="000000"/>
          <w:sz w:val="16"/>
          <w:szCs w:val="16"/>
          <w:shd w:val="clear" w:color="auto" w:fill="FFFFFF"/>
        </w:rPr>
        <w:t>roadmap</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towards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circularity</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for</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competitiveness</w:t>
      </w:r>
      <w:proofErr w:type="spellEnd"/>
      <w:r w:rsidRPr="001F1E9D">
        <w:rPr>
          <w:rFonts w:ascii="Source Sans Pro" w:hAnsi="Source Sans Pro" w:cs="Segoe UI"/>
          <w:i/>
          <w:color w:val="000000"/>
          <w:sz w:val="16"/>
          <w:szCs w:val="16"/>
          <w:shd w:val="clear" w:color="auto" w:fill="FFFFFF"/>
        </w:rPr>
        <w:t xml:space="preserve">, </w:t>
      </w:r>
      <w:proofErr w:type="spellStart"/>
      <w:r w:rsidRPr="001F1E9D">
        <w:rPr>
          <w:rFonts w:ascii="Source Sans Pro" w:hAnsi="Source Sans Pro" w:cs="Segoe UI"/>
          <w:i/>
          <w:color w:val="000000"/>
          <w:sz w:val="16"/>
          <w:szCs w:val="16"/>
          <w:shd w:val="clear" w:color="auto" w:fill="FFFFFF"/>
        </w:rPr>
        <w:t>eco-innovation</w:t>
      </w:r>
      <w:proofErr w:type="spellEnd"/>
      <w:r w:rsidRPr="001F1E9D">
        <w:rPr>
          <w:rFonts w:ascii="Source Sans Pro" w:hAnsi="Source Sans Pro" w:cs="Segoe UI"/>
          <w:i/>
          <w:color w:val="000000"/>
          <w:sz w:val="16"/>
          <w:szCs w:val="16"/>
          <w:shd w:val="clear" w:color="auto" w:fill="FFFFFF"/>
        </w:rPr>
        <w:t xml:space="preserve"> and </w:t>
      </w:r>
      <w:proofErr w:type="spellStart"/>
      <w:r w:rsidRPr="001F1E9D">
        <w:rPr>
          <w:rFonts w:ascii="Source Sans Pro" w:hAnsi="Source Sans Pro" w:cs="Segoe UI"/>
          <w:i/>
          <w:color w:val="000000"/>
          <w:sz w:val="16"/>
          <w:szCs w:val="16"/>
          <w:shd w:val="clear" w:color="auto" w:fill="FFFFFF"/>
        </w:rPr>
        <w:t>sustainability</w:t>
      </w:r>
      <w:proofErr w:type="spellEnd"/>
      <w:r w:rsidRPr="001F1E9D">
        <w:rPr>
          <w:rFonts w:ascii="Source Sans Pro" w:hAnsi="Source Sans Pro" w:cs="Segoe UI"/>
          <w:i/>
          <w:color w:val="000000"/>
          <w:sz w:val="16"/>
          <w:szCs w:val="16"/>
          <w:shd w:val="clear" w:color="auto" w:fill="FFFFFF"/>
        </w:rPr>
        <w:t>.</w:t>
      </w:r>
      <w:r w:rsidR="009043A5" w:rsidRPr="001F1E9D">
        <w:rPr>
          <w:rFonts w:ascii="Source Sans Pro" w:hAnsi="Source Sans Pro" w:cs="Segoe UI"/>
          <w:i/>
          <w:color w:val="000000"/>
          <w:sz w:val="16"/>
          <w:szCs w:val="16"/>
          <w:shd w:val="clear" w:color="auto" w:fill="FFFFFF"/>
        </w:rPr>
        <w:t xml:space="preserve"> D</w:t>
      </w:r>
      <w:r w:rsidR="009043A5" w:rsidRPr="001F1E9D">
        <w:rPr>
          <w:rFonts w:ascii="Source Sans Pro" w:hAnsi="Source Sans Pro" w:cs="Segoe UI"/>
          <w:color w:val="000000"/>
          <w:sz w:val="16"/>
          <w:szCs w:val="16"/>
          <w:shd w:val="clear" w:color="auto" w:fill="FFFFFF"/>
        </w:rPr>
        <w:t xml:space="preserve">ostupné na: </w:t>
      </w:r>
      <w:hyperlink r:id="rId123" w:history="1">
        <w:r w:rsidR="009043A5" w:rsidRPr="001F1E9D">
          <w:rPr>
            <w:rStyle w:val="Hypertextovprepojenie"/>
            <w:rFonts w:ascii="Source Sans Pro" w:hAnsi="Source Sans Pro" w:cs="Segoe UI"/>
            <w:sz w:val="16"/>
            <w:szCs w:val="16"/>
            <w:shd w:val="clear" w:color="auto" w:fill="FFFFFF"/>
          </w:rPr>
          <w:t>https://www.oecd-ilibrary.org/docserver/acadd43a-en.pdf?expires=1721035647&amp;id=id&amp;accname=guest&amp;checksum=BBEBCC2EB31253627C88665ACA764C29</w:t>
        </w:r>
      </w:hyperlink>
      <w:r w:rsidR="009043A5" w:rsidRPr="001F1E9D">
        <w:rPr>
          <w:rFonts w:ascii="Source Sans Pro" w:hAnsi="Source Sans Pro" w:cs="Segoe UI"/>
          <w:color w:val="000000"/>
          <w:sz w:val="16"/>
          <w:szCs w:val="16"/>
          <w:shd w:val="clear" w:color="auto" w:fill="FFFFFF"/>
        </w:rPr>
        <w:t xml:space="preserve">   </w:t>
      </w:r>
    </w:p>
  </w:footnote>
  <w:footnote w:id="155">
    <w:p w14:paraId="3A94509A" w14:textId="2FE9FBFB" w:rsidR="0086746A" w:rsidRPr="00D738BC" w:rsidRDefault="0086746A" w:rsidP="001F1E9D">
      <w:pPr>
        <w:pStyle w:val="Textpoznmkypodiarou"/>
        <w:jc w:val="both"/>
        <w:rPr>
          <w:rFonts w:ascii="Source Sans Pro" w:hAnsi="Source Sans Pro" w:cs="Segoe UI"/>
          <w:sz w:val="16"/>
          <w:szCs w:val="16"/>
        </w:rPr>
      </w:pPr>
      <w:r w:rsidRPr="001F1E9D">
        <w:rPr>
          <w:rStyle w:val="Odkaznapoznmkupodiarou"/>
          <w:rFonts w:ascii="Source Sans Pro" w:hAnsi="Source Sans Pro"/>
          <w:sz w:val="16"/>
          <w:szCs w:val="16"/>
        </w:rPr>
        <w:footnoteRef/>
      </w:r>
      <w:r w:rsidRPr="001F1E9D">
        <w:rPr>
          <w:rFonts w:ascii="Source Sans Pro" w:hAnsi="Source Sans Pro" w:cs="Segoe UI"/>
          <w:sz w:val="16"/>
          <w:szCs w:val="16"/>
        </w:rPr>
        <w:t xml:space="preserve"> </w:t>
      </w:r>
      <w:proofErr w:type="spellStart"/>
      <w:r w:rsidRPr="001F1E9D">
        <w:rPr>
          <w:rFonts w:ascii="Source Sans Pro" w:hAnsi="Source Sans Pro" w:cs="Segoe UI"/>
          <w:sz w:val="16"/>
          <w:szCs w:val="16"/>
        </w:rPr>
        <w:t>Lazíková</w:t>
      </w:r>
      <w:proofErr w:type="spellEnd"/>
      <w:r w:rsidRPr="001F1E9D">
        <w:rPr>
          <w:rFonts w:ascii="Source Sans Pro" w:hAnsi="Source Sans Pro" w:cs="Segoe UI"/>
          <w:sz w:val="16"/>
          <w:szCs w:val="16"/>
        </w:rPr>
        <w:t xml:space="preserve">, Jarmila; </w:t>
      </w:r>
      <w:proofErr w:type="spellStart"/>
      <w:r w:rsidRPr="001F1E9D">
        <w:rPr>
          <w:rFonts w:ascii="Source Sans Pro" w:hAnsi="Source Sans Pro" w:cs="Segoe UI"/>
          <w:sz w:val="16"/>
          <w:szCs w:val="16"/>
        </w:rPr>
        <w:t>Banlerová</w:t>
      </w:r>
      <w:proofErr w:type="spellEnd"/>
      <w:r w:rsidRPr="001F1E9D">
        <w:rPr>
          <w:rFonts w:ascii="Source Sans Pro" w:hAnsi="Source Sans Pro" w:cs="Segoe UI"/>
          <w:sz w:val="16"/>
          <w:szCs w:val="16"/>
        </w:rPr>
        <w:t xml:space="preserve">, Anna; </w:t>
      </w:r>
      <w:proofErr w:type="spellStart"/>
      <w:r w:rsidRPr="001F1E9D">
        <w:rPr>
          <w:rFonts w:ascii="Source Sans Pro" w:hAnsi="Source Sans Pro" w:cs="Segoe UI"/>
          <w:sz w:val="16"/>
          <w:szCs w:val="16"/>
        </w:rPr>
        <w:t>Lazíková</w:t>
      </w:r>
      <w:proofErr w:type="spellEnd"/>
      <w:r w:rsidRPr="001F1E9D">
        <w:rPr>
          <w:rFonts w:ascii="Source Sans Pro" w:hAnsi="Source Sans Pro" w:cs="Segoe UI"/>
          <w:sz w:val="16"/>
          <w:szCs w:val="16"/>
        </w:rPr>
        <w:t xml:space="preserve">, Zuzana: </w:t>
      </w:r>
      <w:proofErr w:type="spellStart"/>
      <w:r w:rsidRPr="001F1E9D">
        <w:rPr>
          <w:rFonts w:ascii="Source Sans Pro" w:hAnsi="Source Sans Pro" w:cs="Segoe UI"/>
          <w:i/>
          <w:sz w:val="16"/>
          <w:szCs w:val="16"/>
        </w:rPr>
        <w:t>Legislation</w:t>
      </w:r>
      <w:proofErr w:type="spellEnd"/>
      <w:r w:rsidRPr="001F1E9D">
        <w:rPr>
          <w:rFonts w:ascii="Source Sans Pro" w:hAnsi="Source Sans Pro" w:cs="Segoe UI"/>
          <w:i/>
          <w:sz w:val="16"/>
          <w:szCs w:val="16"/>
        </w:rPr>
        <w:t xml:space="preserve"> on </w:t>
      </w:r>
      <w:proofErr w:type="spellStart"/>
      <w:r w:rsidRPr="001F1E9D">
        <w:rPr>
          <w:rFonts w:ascii="Source Sans Pro" w:hAnsi="Source Sans Pro" w:cs="Segoe UI"/>
          <w:i/>
          <w:sz w:val="16"/>
          <w:szCs w:val="16"/>
        </w:rPr>
        <w:t>land</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protection</w:t>
      </w:r>
      <w:proofErr w:type="spellEnd"/>
      <w:r w:rsidRPr="001F1E9D">
        <w:rPr>
          <w:rFonts w:ascii="Source Sans Pro" w:hAnsi="Source Sans Pro" w:cs="Segoe UI"/>
          <w:i/>
          <w:sz w:val="16"/>
          <w:szCs w:val="16"/>
        </w:rPr>
        <w:t xml:space="preserve"> in Slovakia</w:t>
      </w:r>
      <w:r w:rsidRPr="001F1E9D">
        <w:rPr>
          <w:rFonts w:ascii="Source Sans Pro" w:hAnsi="Source Sans Pro" w:cs="Segoe UI"/>
          <w:sz w:val="16"/>
          <w:szCs w:val="16"/>
        </w:rPr>
        <w:t xml:space="preserve">. Dostupné na: </w:t>
      </w:r>
      <w:hyperlink r:id="rId124" w:history="1">
        <w:r w:rsidR="009E5806" w:rsidRPr="001F1E9D">
          <w:rPr>
            <w:rStyle w:val="Hypertextovprepojenie"/>
            <w:rFonts w:ascii="Source Sans Pro" w:hAnsi="Source Sans Pro"/>
            <w:sz w:val="16"/>
            <w:szCs w:val="16"/>
          </w:rPr>
          <w:t>https://real.mtak.hu/111247/1/170-Article%20Text-619-1-10-20200612.pdf</w:t>
        </w:r>
      </w:hyperlink>
      <w:r w:rsidR="009E5806" w:rsidRPr="00D738BC">
        <w:rPr>
          <w:rStyle w:val="Hypertextovprepojenie"/>
          <w:rFonts w:ascii="Source Sans Pro" w:hAnsi="Source Sans Pro"/>
          <w:sz w:val="16"/>
          <w:szCs w:val="16"/>
        </w:rPr>
        <w:t xml:space="preserve"> </w:t>
      </w:r>
      <w:r w:rsidR="00DE3C54" w:rsidRPr="00D738BC">
        <w:rPr>
          <w:rStyle w:val="Hypertextovprepojenie"/>
          <w:rFonts w:ascii="Source Sans Pro" w:hAnsi="Source Sans Pro"/>
          <w:sz w:val="16"/>
          <w:szCs w:val="16"/>
        </w:rPr>
        <w:t xml:space="preserve"> </w:t>
      </w:r>
      <w:r w:rsidR="009E5806" w:rsidRPr="00D738BC">
        <w:rPr>
          <w:rStyle w:val="Hypertextovprepojenie"/>
          <w:rFonts w:ascii="Source Sans Pro" w:hAnsi="Source Sans Pro"/>
          <w:sz w:val="16"/>
          <w:szCs w:val="16"/>
        </w:rPr>
        <w:t xml:space="preserve"> </w:t>
      </w:r>
    </w:p>
  </w:footnote>
  <w:footnote w:id="156">
    <w:p w14:paraId="66E4FEAE" w14:textId="70F446C0" w:rsidR="0086746A" w:rsidRPr="001F1E9D" w:rsidRDefault="0086746A"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Európska komisia</w:t>
      </w:r>
      <w:r w:rsidRPr="001F1E9D">
        <w:rPr>
          <w:rFonts w:ascii="Source Sans Pro" w:hAnsi="Source Sans Pro" w:cs="Segoe UI"/>
          <w:i/>
          <w:sz w:val="16"/>
          <w:szCs w:val="16"/>
        </w:rPr>
        <w:t>: 2022 Country Report – Slovakia.</w:t>
      </w:r>
      <w:r w:rsidRPr="001F1E9D">
        <w:rPr>
          <w:rFonts w:ascii="Source Sans Pro" w:hAnsi="Source Sans Pro" w:cs="Segoe UI"/>
          <w:sz w:val="16"/>
          <w:szCs w:val="16"/>
        </w:rPr>
        <w:t xml:space="preserve">   Dostupné na: </w:t>
      </w:r>
      <w:hyperlink r:id="rId125" w:history="1">
        <w:r w:rsidR="009E5806" w:rsidRPr="001F1E9D">
          <w:rPr>
            <w:rStyle w:val="Hypertextovprepojenie"/>
            <w:rFonts w:ascii="Source Sans Pro" w:hAnsi="Source Sans Pro"/>
            <w:sz w:val="16"/>
            <w:szCs w:val="16"/>
          </w:rPr>
          <w:t>https://commission.europa.eu/system/files/2022-05/2022-european-semester-country-report-slovakia_en.pdf</w:t>
        </w:r>
      </w:hyperlink>
      <w:r w:rsidR="009E5806" w:rsidRPr="001F1E9D">
        <w:rPr>
          <w:rStyle w:val="Hypertextovprepojenie"/>
          <w:rFonts w:ascii="Source Sans Pro" w:hAnsi="Source Sans Pro"/>
          <w:sz w:val="16"/>
          <w:szCs w:val="16"/>
        </w:rPr>
        <w:t xml:space="preserve"> </w:t>
      </w:r>
      <w:r w:rsidR="00DE3C54" w:rsidRPr="001F1E9D">
        <w:rPr>
          <w:rStyle w:val="Hypertextovprepojenie"/>
          <w:rFonts w:ascii="Source Sans Pro" w:hAnsi="Source Sans Pro"/>
          <w:sz w:val="16"/>
          <w:szCs w:val="16"/>
        </w:rPr>
        <w:t xml:space="preserve"> </w:t>
      </w:r>
    </w:p>
  </w:footnote>
  <w:footnote w:id="157">
    <w:p w14:paraId="20412B61" w14:textId="4D8ED216" w:rsidR="0086746A" w:rsidRPr="001F1E9D" w:rsidRDefault="0086746A"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 xml:space="preserve">OECD: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26" w:history="1">
        <w:r w:rsidR="009E5806" w:rsidRPr="001F1E9D">
          <w:rPr>
            <w:rStyle w:val="Hypertextovprepojenie"/>
            <w:rFonts w:ascii="Source Sans Pro" w:hAnsi="Source Sans Pro"/>
            <w:sz w:val="16"/>
            <w:szCs w:val="16"/>
          </w:rPr>
          <w:t>https://www.oecd.org/slovakia/oecd-environmental-performance-reviews-slovak-republic-2024-108238e8-en.htm</w:t>
        </w:r>
      </w:hyperlink>
      <w:r w:rsidR="009E5806" w:rsidRPr="001F1E9D">
        <w:rPr>
          <w:rStyle w:val="Hypertextovprepojenie"/>
          <w:rFonts w:ascii="Source Sans Pro" w:hAnsi="Source Sans Pro"/>
          <w:sz w:val="16"/>
          <w:szCs w:val="16"/>
        </w:rPr>
        <w:t xml:space="preserve"> </w:t>
      </w:r>
      <w:r w:rsidR="00704EFE" w:rsidRPr="001F1E9D">
        <w:rPr>
          <w:rStyle w:val="Hypertextovprepojenie"/>
          <w:rFonts w:ascii="Source Sans Pro" w:hAnsi="Source Sans Pro"/>
          <w:sz w:val="16"/>
          <w:szCs w:val="16"/>
        </w:rPr>
        <w:t xml:space="preserve"> </w:t>
      </w:r>
    </w:p>
  </w:footnote>
  <w:footnote w:id="158">
    <w:p w14:paraId="7F29FB08" w14:textId="76255B5B" w:rsidR="0086746A" w:rsidRPr="001F1E9D" w:rsidRDefault="0086746A"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 xml:space="preserve">OECD: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27" w:history="1">
        <w:r w:rsidR="009E5806" w:rsidRPr="001F1E9D">
          <w:rPr>
            <w:rStyle w:val="Hypertextovprepojenie"/>
            <w:rFonts w:ascii="Source Sans Pro" w:hAnsi="Source Sans Pro"/>
            <w:sz w:val="16"/>
            <w:szCs w:val="16"/>
          </w:rPr>
          <w:t>https://www.oecd.org/slovakia/oecd-environmental-performance-reviews-slovak-republic-2024-108238e8-en.htm</w:t>
        </w:r>
      </w:hyperlink>
      <w:r w:rsidR="009E5806" w:rsidRPr="001F1E9D">
        <w:rPr>
          <w:rStyle w:val="Hypertextovprepojenie"/>
          <w:rFonts w:ascii="Source Sans Pro" w:hAnsi="Source Sans Pro"/>
          <w:sz w:val="16"/>
          <w:szCs w:val="16"/>
        </w:rPr>
        <w:t xml:space="preserve"> </w:t>
      </w:r>
    </w:p>
  </w:footnote>
  <w:footnote w:id="159">
    <w:p w14:paraId="08905719" w14:textId="5586423F" w:rsidR="0086746A" w:rsidRPr="001F1E9D" w:rsidRDefault="0086746A" w:rsidP="001F1E9D">
      <w:pPr>
        <w:pStyle w:val="Textpoznmkypodiarou"/>
        <w:jc w:val="both"/>
        <w:rPr>
          <w:rFonts w:ascii="Source Sans Pro" w:hAnsi="Source Sans Pro"/>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Inštitút environmentálnej politiky</w:t>
      </w:r>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Greener</w:t>
      </w:r>
      <w:proofErr w:type="spellEnd"/>
      <w:r w:rsidRPr="001F1E9D">
        <w:rPr>
          <w:rFonts w:ascii="Source Sans Pro" w:hAnsi="Source Sans Pro" w:cs="Segoe UI"/>
          <w:i/>
          <w:sz w:val="16"/>
          <w:szCs w:val="16"/>
        </w:rPr>
        <w:t xml:space="preserve"> Slovakia</w:t>
      </w:r>
      <w:r w:rsidRPr="001F1E9D">
        <w:rPr>
          <w:rFonts w:ascii="Source Sans Pro" w:hAnsi="Source Sans Pro" w:cs="Segoe UI"/>
          <w:sz w:val="16"/>
          <w:szCs w:val="16"/>
        </w:rPr>
        <w:t xml:space="preserve">. Dostupné na: </w:t>
      </w:r>
      <w:hyperlink r:id="rId128" w:history="1">
        <w:r w:rsidR="009E5806" w:rsidRPr="001F1E9D">
          <w:rPr>
            <w:rStyle w:val="Hypertextovprepojenie"/>
            <w:rFonts w:ascii="Source Sans Pro" w:hAnsi="Source Sans Pro"/>
            <w:sz w:val="16"/>
            <w:szCs w:val="16"/>
          </w:rPr>
          <w:t>https://faolex.fao.org/docs/pdf/slo211277.pdf</w:t>
        </w:r>
      </w:hyperlink>
      <w:r w:rsidR="009E5806" w:rsidRPr="001F1E9D">
        <w:rPr>
          <w:rStyle w:val="Hypertextovprepojenie"/>
          <w:rFonts w:ascii="Source Sans Pro" w:hAnsi="Source Sans Pro"/>
          <w:sz w:val="16"/>
          <w:szCs w:val="16"/>
        </w:rPr>
        <w:t xml:space="preserve"> </w:t>
      </w:r>
    </w:p>
  </w:footnote>
  <w:footnote w:id="160">
    <w:p w14:paraId="141572EF" w14:textId="0FCFBC05" w:rsidR="0086746A" w:rsidRPr="00D738BC" w:rsidRDefault="0086746A" w:rsidP="001F1E9D">
      <w:pPr>
        <w:pStyle w:val="Textpoznmkypodiarou"/>
        <w:jc w:val="both"/>
        <w:rPr>
          <w:sz w:val="16"/>
          <w:szCs w:val="16"/>
        </w:rPr>
      </w:pPr>
      <w:r w:rsidRPr="001F1E9D">
        <w:rPr>
          <w:rStyle w:val="Odkaznapoznmkupodiarou"/>
          <w:rFonts w:ascii="Source Sans Pro" w:hAnsi="Source Sans Pro"/>
          <w:sz w:val="16"/>
          <w:szCs w:val="16"/>
        </w:rPr>
        <w:footnoteRef/>
      </w:r>
      <w:r w:rsidRPr="001F1E9D">
        <w:rPr>
          <w:rFonts w:ascii="Source Sans Pro" w:hAnsi="Source Sans Pro"/>
          <w:sz w:val="16"/>
          <w:szCs w:val="16"/>
        </w:rPr>
        <w:t xml:space="preserve"> </w:t>
      </w:r>
      <w:r w:rsidRPr="001F1E9D">
        <w:rPr>
          <w:rFonts w:ascii="Source Sans Pro" w:hAnsi="Source Sans Pro" w:cs="Segoe UI"/>
          <w:sz w:val="16"/>
          <w:szCs w:val="16"/>
        </w:rPr>
        <w:t>OECD:</w:t>
      </w:r>
      <w:r w:rsidRPr="001F1E9D">
        <w:rPr>
          <w:rFonts w:ascii="Source Sans Pro" w:hAnsi="Source Sans Pro"/>
          <w:sz w:val="16"/>
          <w:szCs w:val="16"/>
        </w:rPr>
        <w:t xml:space="preserve"> </w:t>
      </w:r>
      <w:r w:rsidRPr="001F1E9D">
        <w:rPr>
          <w:rFonts w:ascii="Source Sans Pro" w:hAnsi="Source Sans Pro" w:cs="Segoe UI"/>
          <w:sz w:val="16"/>
          <w:szCs w:val="16"/>
        </w:rPr>
        <w:t xml:space="preserve"> </w:t>
      </w:r>
      <w:proofErr w:type="spellStart"/>
      <w:r w:rsidRPr="001F1E9D">
        <w:rPr>
          <w:rFonts w:ascii="Source Sans Pro" w:hAnsi="Source Sans Pro" w:cs="Segoe UI"/>
          <w:i/>
          <w:sz w:val="16"/>
          <w:szCs w:val="16"/>
        </w:rPr>
        <w:t>Environmental</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Performance</w:t>
      </w:r>
      <w:proofErr w:type="spellEnd"/>
      <w:r w:rsidRPr="001F1E9D">
        <w:rPr>
          <w:rFonts w:ascii="Source Sans Pro" w:hAnsi="Source Sans Pro" w:cs="Segoe UI"/>
          <w:i/>
          <w:sz w:val="16"/>
          <w:szCs w:val="16"/>
        </w:rPr>
        <w:t xml:space="preserve"> </w:t>
      </w:r>
      <w:proofErr w:type="spellStart"/>
      <w:r w:rsidRPr="001F1E9D">
        <w:rPr>
          <w:rFonts w:ascii="Source Sans Pro" w:hAnsi="Source Sans Pro" w:cs="Segoe UI"/>
          <w:i/>
          <w:sz w:val="16"/>
          <w:szCs w:val="16"/>
        </w:rPr>
        <w:t>Reviews</w:t>
      </w:r>
      <w:proofErr w:type="spellEnd"/>
      <w:r w:rsidRPr="001F1E9D">
        <w:rPr>
          <w:rFonts w:ascii="Source Sans Pro" w:hAnsi="Source Sans Pro" w:cs="Segoe UI"/>
          <w:i/>
          <w:sz w:val="16"/>
          <w:szCs w:val="16"/>
        </w:rPr>
        <w:t xml:space="preserve"> Slovakia 2024 report</w:t>
      </w:r>
      <w:r w:rsidRPr="001F1E9D">
        <w:rPr>
          <w:rFonts w:ascii="Source Sans Pro" w:hAnsi="Source Sans Pro" w:cs="Segoe UI"/>
          <w:sz w:val="16"/>
          <w:szCs w:val="16"/>
        </w:rPr>
        <w:t xml:space="preserve">. Dostupné na: </w:t>
      </w:r>
      <w:hyperlink r:id="rId129" w:history="1">
        <w:r w:rsidR="009E5806" w:rsidRPr="001F1E9D">
          <w:rPr>
            <w:rStyle w:val="Hypertextovprepojenie"/>
            <w:rFonts w:ascii="Source Sans Pro" w:hAnsi="Source Sans Pro"/>
            <w:sz w:val="16"/>
            <w:szCs w:val="16"/>
          </w:rPr>
          <w:t>https://www.oecd.org/slovakia/oecd-environmental-performance-reviews-slovak-republic-2024-108238e8-en.htm</w:t>
        </w:r>
      </w:hyperlink>
      <w:r w:rsidR="009E5806" w:rsidRPr="00D738BC">
        <w:rPr>
          <w:rStyle w:val="Hypertextovprepojenie"/>
          <w:rFonts w:ascii="Arial Narrow" w:hAnsi="Arial Narrow"/>
          <w:sz w:val="16"/>
          <w:szCs w:val="16"/>
        </w:rPr>
        <w:t xml:space="preserve"> </w:t>
      </w:r>
    </w:p>
  </w:footnote>
  <w:footnote w:id="161">
    <w:p w14:paraId="11B806FC" w14:textId="4BCDF605" w:rsidR="001608E4" w:rsidRPr="001238C6" w:rsidRDefault="001608E4" w:rsidP="001F1E9D">
      <w:pPr>
        <w:pStyle w:val="Textpoznmkypodiarou"/>
        <w:jc w:val="both"/>
        <w:rPr>
          <w:rFonts w:ascii="Source Sans Pro" w:hAnsi="Source Sans Pro"/>
          <w:sz w:val="16"/>
          <w:szCs w:val="16"/>
        </w:rPr>
      </w:pPr>
      <w:r w:rsidRPr="001238C6">
        <w:rPr>
          <w:rStyle w:val="Odkaznapoznmkupodiarou"/>
          <w:rFonts w:ascii="Source Sans Pro" w:hAnsi="Source Sans Pro"/>
          <w:sz w:val="16"/>
          <w:szCs w:val="16"/>
        </w:rPr>
        <w:footnoteRef/>
      </w:r>
      <w:r w:rsidRPr="001238C6">
        <w:rPr>
          <w:rFonts w:ascii="Source Sans Pro" w:hAnsi="Source Sans Pro"/>
          <w:sz w:val="16"/>
          <w:szCs w:val="16"/>
        </w:rPr>
        <w:t xml:space="preserve"> </w:t>
      </w:r>
      <w:r w:rsidR="00295AA1" w:rsidRPr="001238C6">
        <w:rPr>
          <w:rFonts w:ascii="Source Sans Pro" w:hAnsi="Source Sans Pro"/>
          <w:sz w:val="16"/>
          <w:szCs w:val="16"/>
        </w:rPr>
        <w:t>Manažment biodiverzity sa týka riadenia ekosystémov a druhovej diverzity v poľnohospodárskej a lesnej krajine tak, aby sa zabezpečila rovnováha medzi ekonomickými aktivitami a ochranou prírody. Cieľom je chrániť pôvodné druhy, udržať genetickú rozmanitosť a zachovať ekosystémové funkcie.</w:t>
      </w:r>
    </w:p>
  </w:footnote>
  <w:footnote w:id="162">
    <w:p w14:paraId="0023EC0A" w14:textId="2388A671" w:rsidR="001A45E0" w:rsidRPr="00E8452F" w:rsidRDefault="001A45E0" w:rsidP="00D96B91">
      <w:pPr>
        <w:pStyle w:val="Textpoznmkypodiarou"/>
        <w:jc w:val="both"/>
        <w:rPr>
          <w:rFonts w:ascii="Source Sans Pro" w:hAnsi="Source Sans Pro"/>
        </w:rPr>
      </w:pPr>
      <w:r w:rsidRPr="001238C6">
        <w:rPr>
          <w:rStyle w:val="Odkaznapoznmkupodiarou"/>
          <w:rFonts w:ascii="Source Sans Pro" w:hAnsi="Source Sans Pro"/>
          <w:sz w:val="16"/>
          <w:szCs w:val="16"/>
        </w:rPr>
        <w:footnoteRef/>
      </w:r>
      <w:r w:rsidRPr="001238C6">
        <w:rPr>
          <w:rFonts w:ascii="Source Sans Pro" w:hAnsi="Source Sans Pro"/>
          <w:sz w:val="16"/>
          <w:szCs w:val="16"/>
        </w:rPr>
        <w:t xml:space="preserve"> </w:t>
      </w:r>
      <w:r w:rsidR="00B05FD6" w:rsidRPr="001238C6">
        <w:rPr>
          <w:rFonts w:ascii="Source Sans Pro" w:hAnsi="Source Sans Pro"/>
          <w:sz w:val="16"/>
          <w:szCs w:val="16"/>
        </w:rPr>
        <w:t xml:space="preserve">Európska komisia. </w:t>
      </w:r>
      <w:r w:rsidR="00B05FD6" w:rsidRPr="001238C6">
        <w:rPr>
          <w:rFonts w:ascii="Source Sans Pro" w:hAnsi="Source Sans Pro"/>
          <w:i/>
          <w:iCs/>
          <w:sz w:val="16"/>
          <w:szCs w:val="16"/>
        </w:rPr>
        <w:t xml:space="preserve">EU </w:t>
      </w:r>
      <w:proofErr w:type="spellStart"/>
      <w:r w:rsidR="00B05FD6" w:rsidRPr="001238C6">
        <w:rPr>
          <w:rFonts w:ascii="Source Sans Pro" w:hAnsi="Source Sans Pro"/>
          <w:i/>
          <w:iCs/>
          <w:sz w:val="16"/>
          <w:szCs w:val="16"/>
        </w:rPr>
        <w:t>Mission</w:t>
      </w:r>
      <w:proofErr w:type="spellEnd"/>
      <w:r w:rsidR="00B05FD6" w:rsidRPr="001238C6">
        <w:rPr>
          <w:rFonts w:ascii="Source Sans Pro" w:hAnsi="Source Sans Pro"/>
          <w:i/>
          <w:iCs/>
          <w:sz w:val="16"/>
          <w:szCs w:val="16"/>
        </w:rPr>
        <w:t xml:space="preserve">: </w:t>
      </w:r>
      <w:proofErr w:type="spellStart"/>
      <w:r w:rsidR="00B05FD6" w:rsidRPr="001238C6">
        <w:rPr>
          <w:rFonts w:ascii="Source Sans Pro" w:hAnsi="Source Sans Pro"/>
          <w:i/>
          <w:iCs/>
          <w:sz w:val="16"/>
          <w:szCs w:val="16"/>
        </w:rPr>
        <w:t>Cancer</w:t>
      </w:r>
      <w:proofErr w:type="spellEnd"/>
      <w:r w:rsidR="00B05FD6" w:rsidRPr="001238C6">
        <w:rPr>
          <w:rFonts w:ascii="Source Sans Pro" w:hAnsi="Source Sans Pro"/>
          <w:sz w:val="16"/>
          <w:szCs w:val="16"/>
        </w:rPr>
        <w:t xml:space="preserve">. Dostupné na: </w:t>
      </w:r>
      <w:hyperlink r:id="rId130" w:history="1">
        <w:r w:rsidR="00D96B91" w:rsidRPr="005958E8">
          <w:rPr>
            <w:rStyle w:val="Hypertextovprepojenie"/>
            <w:rFonts w:ascii="Source Sans Pro" w:hAnsi="Source Sans Pro"/>
            <w:sz w:val="16"/>
            <w:szCs w:val="16"/>
          </w:rPr>
          <w:t>https://research-and-innovation.ec.europa.eu/funding/funding-opportunities/funding-programmes-and-open-calls/horizon-europe/eu-missions-horizon-europe/eu-mission-cancer_en</w:t>
        </w:r>
      </w:hyperlink>
      <w:r w:rsidR="00D96B91">
        <w:rPr>
          <w:rFonts w:ascii="Source Sans Pro" w:hAnsi="Source Sans Pro"/>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490484" w14:textId="1A663254" w:rsidR="00410673" w:rsidRPr="00D738BC" w:rsidRDefault="00345471">
    <w:pPr>
      <w:pStyle w:val="Hlavika"/>
    </w:pPr>
    <w:r w:rsidRPr="005C0D8F">
      <w:rPr>
        <w:noProof/>
      </w:rPr>
      <mc:AlternateContent>
        <mc:Choice Requires="wps">
          <w:drawing>
            <wp:anchor distT="0" distB="0" distL="114300" distR="114300" simplePos="0" relativeHeight="251658244" behindDoc="1" locked="0" layoutInCell="0" allowOverlap="1" wp14:anchorId="22D0FA05" wp14:editId="461451A8">
              <wp:simplePos x="0" y="0"/>
              <wp:positionH relativeFrom="margin">
                <wp:align>center</wp:align>
              </wp:positionH>
              <wp:positionV relativeFrom="margin">
                <wp:align>center</wp:align>
              </wp:positionV>
              <wp:extent cx="6654165" cy="1425575"/>
              <wp:effectExtent l="0" t="0" r="0" b="0"/>
              <wp:wrapNone/>
              <wp:docPr id="2133328875" name="PowerPlusWaterMarkObject181979344"/>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6654165" cy="14255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47439D" w14:textId="77777777" w:rsidR="00345471" w:rsidRPr="00D738BC" w:rsidRDefault="00345471" w:rsidP="0021124A">
                          <w:pPr>
                            <w:jc w:val="center"/>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pPr>
                          <w:r w:rsidRPr="00D738BC">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t>PRACOVNÁ VERZIA</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22D0FA05" id="_x0000_t202" coordsize="21600,21600" o:spt="202" path="m,l,21600r21600,l21600,xe">
              <v:stroke joinstyle="miter"/>
              <v:path gradientshapeok="t" o:connecttype="rect"/>
            </v:shapetype>
            <v:shape id="PowerPlusWaterMarkObject181979344" o:spid="_x0000_s1026" type="#_x0000_t202" style="position:absolute;margin-left:0;margin-top:0;width:523.95pt;height:112.25pt;rotation:-45;z-index:-2516582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" o:allowincell="f" filled="f" stroked="f">
              <v:stroke joinstyle="round"/>
              <o:lock v:ext="edit" rotation="t" aspectratio="t" verticies="t" adjusthandles="t" grouping="t" shapetype="t"/>
              <v:textbox>
                <w:txbxContent>
                  <w:p w14:paraId="7447439D" w14:textId="77777777" w:rsidR="00345471" w:rsidRPr="00D738BC" w:rsidRDefault="00345471" w:rsidP="0021124A">
                    <w:pPr>
                      <w:jc w:val="center"/>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pPr>
                    <w:r w:rsidRPr="00D738BC">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t>PRACOVNÁ VERZIA</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A424E3" w14:textId="5DA57A82" w:rsidR="001C7551" w:rsidRDefault="00345471" w:rsidP="001C7551">
    <w:pPr>
      <w:pStyle w:val="Hlavika"/>
      <w:jc w:val="center"/>
    </w:pPr>
    <w:r w:rsidRPr="005C0D8F">
      <w:rPr>
        <w:noProof/>
      </w:rPr>
      <w:drawing>
        <wp:anchor distT="0" distB="0" distL="114300" distR="114300" simplePos="0" relativeHeight="251658245" behindDoc="0" locked="0" layoutInCell="1" allowOverlap="1" wp14:anchorId="148D6A95" wp14:editId="103E93B9">
          <wp:simplePos x="0" y="0"/>
          <wp:positionH relativeFrom="margin">
            <wp:align>center</wp:align>
          </wp:positionH>
          <wp:positionV relativeFrom="paragraph">
            <wp:posOffset>-268605</wp:posOffset>
          </wp:positionV>
          <wp:extent cx="638175" cy="611505"/>
          <wp:effectExtent l="0" t="0" r="0" b="0"/>
          <wp:wrapSquare wrapText="bothSides"/>
          <wp:docPr id="262363997"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254588" name="Obrázok 649254588"/>
                  <pic:cNvPicPr/>
                </pic:nvPicPr>
                <pic:blipFill>
                  <a:blip r:embed="rId1">
                    <a:extLst>
                      <a:ext uri="{28A0092B-C50C-407E-A947-70E740481C1C}">
                        <a14:useLocalDpi xmlns:a14="http://schemas.microsoft.com/office/drawing/2010/main" val="0"/>
                      </a:ext>
                    </a:extLst>
                  </a:blip>
                  <a:stretch>
                    <a:fillRect/>
                  </a:stretch>
                </pic:blipFill>
                <pic:spPr>
                  <a:xfrm>
                    <a:off x="0" y="0"/>
                    <a:ext cx="638175" cy="611505"/>
                  </a:xfrm>
                  <a:prstGeom prst="rect">
                    <a:avLst/>
                  </a:prstGeom>
                </pic:spPr>
              </pic:pic>
            </a:graphicData>
          </a:graphic>
          <wp14:sizeRelH relativeFrom="margin">
            <wp14:pctWidth>0</wp14:pctWidth>
          </wp14:sizeRelH>
          <wp14:sizeRelV relativeFrom="margin">
            <wp14:pctHeight>0</wp14:pctHeight>
          </wp14:sizeRelV>
        </wp:anchor>
      </w:drawing>
    </w:r>
  </w:p>
  <w:p w14:paraId="0F27D9BB" w14:textId="77777777" w:rsidR="00410673" w:rsidRDefault="00410673">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46D5FA" w14:textId="3059BDB2" w:rsidR="00410673" w:rsidRDefault="00345471">
    <w:pPr>
      <w:pStyle w:val="Hlavika"/>
    </w:pPr>
    <w:r w:rsidRPr="005C0D8F">
      <w:rPr>
        <w:noProof/>
      </w:rPr>
      <w:drawing>
        <wp:anchor distT="0" distB="0" distL="114300" distR="114300" simplePos="0" relativeHeight="251658246" behindDoc="1" locked="0" layoutInCell="1" allowOverlap="1" wp14:anchorId="4BB5DF85" wp14:editId="1B4CDDD1">
          <wp:simplePos x="0" y="0"/>
          <wp:positionH relativeFrom="margin">
            <wp:align>center</wp:align>
          </wp:positionH>
          <wp:positionV relativeFrom="paragraph">
            <wp:posOffset>-276860</wp:posOffset>
          </wp:positionV>
          <wp:extent cx="638175" cy="611505"/>
          <wp:effectExtent l="0" t="0" r="0" b="0"/>
          <wp:wrapTight wrapText="bothSides">
            <wp:wrapPolygon edited="0">
              <wp:start x="9027" y="2692"/>
              <wp:lineTo x="2579" y="13458"/>
              <wp:lineTo x="4513" y="18168"/>
              <wp:lineTo x="18699" y="18168"/>
              <wp:lineTo x="19343" y="16822"/>
              <wp:lineTo x="16764" y="2692"/>
              <wp:lineTo x="9027" y="2692"/>
            </wp:wrapPolygon>
          </wp:wrapTight>
          <wp:docPr id="1471025009"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00230" name="Obrázok 649254588"/>
                  <pic:cNvPicPr/>
                </pic:nvPicPr>
                <pic:blipFill>
                  <a:blip r:embed="rId1">
                    <a:extLst>
                      <a:ext uri="{28A0092B-C50C-407E-A947-70E740481C1C}">
                        <a14:useLocalDpi xmlns:a14="http://schemas.microsoft.com/office/drawing/2010/main" val="0"/>
                      </a:ext>
                    </a:extLst>
                  </a:blip>
                  <a:stretch>
                    <a:fillRect/>
                  </a:stretch>
                </pic:blipFill>
                <pic:spPr>
                  <a:xfrm>
                    <a:off x="0" y="0"/>
                    <a:ext cx="638175" cy="611505"/>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CF3E87" w14:textId="7DCF21CA" w:rsidR="0096402A" w:rsidRDefault="0021124A">
    <w:pPr>
      <w:pStyle w:val="Hlavika"/>
    </w:pPr>
    <w:r w:rsidRPr="005C0D8F">
      <w:rPr>
        <w:noProof/>
      </w:rPr>
      <mc:AlternateContent>
        <mc:Choice Requires="wps">
          <w:drawing>
            <wp:anchor distT="0" distB="0" distL="114300" distR="114300" simplePos="0" relativeHeight="251658241" behindDoc="1" locked="0" layoutInCell="0" allowOverlap="1" wp14:anchorId="39AB3E66" wp14:editId="119CE140">
              <wp:simplePos x="0" y="0"/>
              <wp:positionH relativeFrom="margin">
                <wp:align>center</wp:align>
              </wp:positionH>
              <wp:positionV relativeFrom="margin">
                <wp:align>center</wp:align>
              </wp:positionV>
              <wp:extent cx="6654165" cy="1425575"/>
              <wp:effectExtent l="0" t="0" r="0" b="0"/>
              <wp:wrapNone/>
              <wp:docPr id="1258302219" name="PowerPlusWaterMarkObject181979344"/>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6654165" cy="14255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15E3DA6" w14:textId="77777777" w:rsidR="0021124A" w:rsidRPr="00D738BC" w:rsidRDefault="0021124A" w:rsidP="0021124A">
                          <w:pPr>
                            <w:jc w:val="center"/>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pPr>
                          <w:r w:rsidRPr="00D738BC">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t>PRACOVNÁ VERZIA</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39AB3E66" id="_x0000_t202" coordsize="21600,21600" o:spt="202" path="m,l,21600r21600,l21600,xe">
              <v:stroke joinstyle="miter"/>
              <v:path gradientshapeok="t" o:connecttype="rect"/>
            </v:shapetype>
            <v:shape id="_x0000_s1027" type="#_x0000_t202" style="position:absolute;margin-left:0;margin-top:0;width:523.95pt;height:112.25pt;rotation:-45;z-index:-25165823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" o:allowincell="f" filled="f" stroked="f">
              <v:stroke joinstyle="round"/>
              <o:lock v:ext="edit" rotation="t" aspectratio="t" verticies="t" adjusthandles="t" grouping="t" shapetype="t"/>
              <v:textbox>
                <w:txbxContent>
                  <w:p w14:paraId="615E3DA6" w14:textId="77777777" w:rsidR="0021124A" w:rsidRPr="00D738BC" w:rsidRDefault="0021124A" w:rsidP="0021124A">
                    <w:pPr>
                      <w:jc w:val="center"/>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pPr>
                    <w:r w:rsidRPr="00D738BC">
                      <w:rPr>
                        <w:rFonts w:ascii="Source Sans Pro" w:eastAsia="Source Sans Pro" w:hAnsi="Source Sans Pro"/>
                        <w:color w:val="808080" w:themeColor="background1" w:themeShade="80"/>
                        <w:sz w:val="16"/>
                        <w:szCs w:val="16"/>
                        <w14:textFill>
                          <w14:solidFill>
                            <w14:schemeClr w14:val="bg1">
                              <w14:alpha w14:val="50000"/>
                              <w14:lumMod w14:val="50000"/>
                            </w14:schemeClr>
                          </w14:solidFill>
                        </w14:textFill>
                      </w:rPr>
                      <w:t>PRACOVNÁ VERZIA</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2F75C" w14:textId="4F4FC241" w:rsidR="0096402A" w:rsidRDefault="001C7551">
    <w:pPr>
      <w:pStyle w:val="Hlavika"/>
    </w:pPr>
    <w:r w:rsidRPr="005C0D8F">
      <w:rPr>
        <w:noProof/>
      </w:rPr>
      <w:drawing>
        <wp:anchor distT="0" distB="0" distL="114300" distR="114300" simplePos="0" relativeHeight="251658242" behindDoc="0" locked="0" layoutInCell="1" allowOverlap="1" wp14:anchorId="6DB7B749" wp14:editId="590246B2">
          <wp:simplePos x="0" y="0"/>
          <wp:positionH relativeFrom="margin">
            <wp:align>center</wp:align>
          </wp:positionH>
          <wp:positionV relativeFrom="paragraph">
            <wp:posOffset>-268605</wp:posOffset>
          </wp:positionV>
          <wp:extent cx="638175" cy="611505"/>
          <wp:effectExtent l="0" t="0" r="0" b="0"/>
          <wp:wrapSquare wrapText="bothSides"/>
          <wp:docPr id="150456370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254588" name="Obrázok 649254588"/>
                  <pic:cNvPicPr/>
                </pic:nvPicPr>
                <pic:blipFill>
                  <a:blip r:embed="rId1">
                    <a:extLst>
                      <a:ext uri="{28A0092B-C50C-407E-A947-70E740481C1C}">
                        <a14:useLocalDpi xmlns:a14="http://schemas.microsoft.com/office/drawing/2010/main" val="0"/>
                      </a:ext>
                    </a:extLst>
                  </a:blip>
                  <a:stretch>
                    <a:fillRect/>
                  </a:stretch>
                </pic:blipFill>
                <pic:spPr>
                  <a:xfrm>
                    <a:off x="0" y="0"/>
                    <a:ext cx="638175" cy="611505"/>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F4ED0B" w14:textId="3B9D857F" w:rsidR="0096402A" w:rsidRDefault="001C7551">
    <w:pPr>
      <w:pStyle w:val="Hlavika"/>
    </w:pPr>
    <w:r w:rsidRPr="005C0D8F">
      <w:rPr>
        <w:noProof/>
      </w:rPr>
      <w:drawing>
        <wp:anchor distT="0" distB="0" distL="114300" distR="114300" simplePos="0" relativeHeight="251658243" behindDoc="1" locked="0" layoutInCell="1" allowOverlap="1" wp14:anchorId="65F71AB0" wp14:editId="4EBF2A03">
          <wp:simplePos x="0" y="0"/>
          <wp:positionH relativeFrom="margin">
            <wp:align>center</wp:align>
          </wp:positionH>
          <wp:positionV relativeFrom="paragraph">
            <wp:posOffset>-276860</wp:posOffset>
          </wp:positionV>
          <wp:extent cx="638175" cy="611505"/>
          <wp:effectExtent l="0" t="0" r="0" b="0"/>
          <wp:wrapTight wrapText="bothSides">
            <wp:wrapPolygon edited="0">
              <wp:start x="9027" y="2692"/>
              <wp:lineTo x="2579" y="13458"/>
              <wp:lineTo x="4513" y="18168"/>
              <wp:lineTo x="18699" y="18168"/>
              <wp:lineTo x="19343" y="16822"/>
              <wp:lineTo x="16764" y="2692"/>
              <wp:lineTo x="9027" y="2692"/>
            </wp:wrapPolygon>
          </wp:wrapTight>
          <wp:docPr id="103011441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00230" name="Obrázok 649254588"/>
                  <pic:cNvPicPr/>
                </pic:nvPicPr>
                <pic:blipFill>
                  <a:blip r:embed="rId1">
                    <a:extLst>
                      <a:ext uri="{28A0092B-C50C-407E-A947-70E740481C1C}">
                        <a14:useLocalDpi xmlns:a14="http://schemas.microsoft.com/office/drawing/2010/main" val="0"/>
                      </a:ext>
                    </a:extLst>
                  </a:blip>
                  <a:stretch>
                    <a:fillRect/>
                  </a:stretch>
                </pic:blipFill>
                <pic:spPr>
                  <a:xfrm>
                    <a:off x="0" y="0"/>
                    <a:ext cx="638175" cy="611505"/>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5C5F52" w14:textId="77777777" w:rsidR="001545C9" w:rsidRPr="00D738BC" w:rsidRDefault="00CC14FF">
    <w:pPr>
      <w:pStyle w:val="Hlavika"/>
    </w:pPr>
    <w:r w:rsidRPr="005C0D8F">
      <w:rPr>
        <w:noProof/>
      </w:rPr>
      <w:drawing>
        <wp:anchor distT="0" distB="0" distL="114300" distR="114300" simplePos="0" relativeHeight="251658240" behindDoc="0" locked="0" layoutInCell="1" allowOverlap="1" wp14:anchorId="61C19B16" wp14:editId="00563957">
          <wp:simplePos x="0" y="0"/>
          <wp:positionH relativeFrom="margin">
            <wp:posOffset>2400300</wp:posOffset>
          </wp:positionH>
          <wp:positionV relativeFrom="paragraph">
            <wp:posOffset>-220522</wp:posOffset>
          </wp:positionV>
          <wp:extent cx="566263" cy="542925"/>
          <wp:effectExtent l="0" t="0" r="0" b="0"/>
          <wp:wrapSquare wrapText="bothSides"/>
          <wp:docPr id="1368122567" name="Obrázok 12" descr="Obrázok, na ktorom je grafika, snímka obrazovky, dizajn, grafický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965545" name="Obrázok 12" descr="Obrázok, na ktorom je grafika, snímka obrazovky, dizajn, grafický dizajn&#10;&#10;Automaticky generovaný popis"/>
                  <pic:cNvPicPr/>
                </pic:nvPicPr>
                <pic:blipFill>
                  <a:blip r:embed="rId1">
                    <a:extLst>
                      <a:ext uri="{28A0092B-C50C-407E-A947-70E740481C1C}">
                        <a14:useLocalDpi xmlns:a14="http://schemas.microsoft.com/office/drawing/2010/main" val="0"/>
                      </a:ext>
                    </a:extLst>
                  </a:blip>
                  <a:stretch>
                    <a:fillRect/>
                  </a:stretch>
                </pic:blipFill>
                <pic:spPr>
                  <a:xfrm>
                    <a:off x="0" y="0"/>
                    <a:ext cx="566263" cy="5429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D2536"/>
    <w:multiLevelType w:val="multilevel"/>
    <w:tmpl w:val="DA78DC12"/>
    <w:lvl w:ilvl="0">
      <w:start w:val="1"/>
      <w:numFmt w:val="decimal"/>
      <w:lvlText w:val="%1."/>
      <w:lvlJc w:val="left"/>
      <w:pPr>
        <w:ind w:left="504" w:hanging="504"/>
      </w:pPr>
      <w:rPr>
        <w:rFonts w:hint="default"/>
        <w:sz w:val="22"/>
      </w:rPr>
    </w:lvl>
    <w:lvl w:ilvl="1">
      <w:start w:val="2"/>
      <w:numFmt w:val="decimal"/>
      <w:lvlText w:val="%1.%2."/>
      <w:lvlJc w:val="left"/>
      <w:pPr>
        <w:ind w:left="504" w:hanging="504"/>
      </w:pPr>
      <w:rPr>
        <w:rFonts w:hint="default"/>
        <w:sz w:val="22"/>
      </w:rPr>
    </w:lvl>
    <w:lvl w:ilvl="2">
      <w:start w:val="1"/>
      <w:numFmt w:val="decimal"/>
      <w:lvlText w:val="%1.%2.%3."/>
      <w:lvlJc w:val="left"/>
      <w:pPr>
        <w:ind w:left="720" w:hanging="720"/>
      </w:pPr>
      <w:rPr>
        <w:rFonts w:hint="default"/>
        <w:sz w:val="22"/>
        <w:szCs w:val="22"/>
      </w:rPr>
    </w:lvl>
    <w:lvl w:ilvl="3">
      <w:start w:val="1"/>
      <w:numFmt w:val="decimal"/>
      <w:lvlText w:val="%1.%2.%3.%4."/>
      <w:lvlJc w:val="left"/>
      <w:pPr>
        <w:ind w:left="720" w:hanging="72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800" w:hanging="1800"/>
      </w:pPr>
      <w:rPr>
        <w:rFonts w:hint="default"/>
        <w:sz w:val="22"/>
      </w:rPr>
    </w:lvl>
  </w:abstractNum>
  <w:abstractNum w:abstractNumId="1" w15:restartNumberingAfterBreak="0">
    <w:nsid w:val="049B54DC"/>
    <w:multiLevelType w:val="multilevel"/>
    <w:tmpl w:val="89BA11C0"/>
    <w:lvl w:ilvl="0">
      <w:start w:val="5"/>
      <w:numFmt w:val="decimal"/>
      <w:lvlText w:val="%1."/>
      <w:lvlJc w:val="left"/>
      <w:pPr>
        <w:ind w:left="504" w:hanging="504"/>
      </w:pPr>
      <w:rPr>
        <w:rFonts w:ascii="Calibri" w:hAnsi="Calibri" w:cs="Calibri" w:hint="default"/>
        <w:color w:val="auto"/>
      </w:rPr>
    </w:lvl>
    <w:lvl w:ilvl="1">
      <w:start w:val="2"/>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2" w15:restartNumberingAfterBreak="0">
    <w:nsid w:val="070B5552"/>
    <w:multiLevelType w:val="hybridMultilevel"/>
    <w:tmpl w:val="9B8268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A657060"/>
    <w:multiLevelType w:val="multilevel"/>
    <w:tmpl w:val="B4F0ED04"/>
    <w:lvl w:ilvl="0">
      <w:start w:val="4"/>
      <w:numFmt w:val="decimal"/>
      <w:lvlText w:val="%1."/>
      <w:lvlJc w:val="left"/>
      <w:pPr>
        <w:ind w:left="504" w:hanging="504"/>
      </w:pPr>
      <w:rPr>
        <w:rFonts w:ascii="Calibri" w:hAnsi="Calibri" w:cs="Calibri" w:hint="default"/>
        <w:color w:val="auto"/>
      </w:rPr>
    </w:lvl>
    <w:lvl w:ilvl="1">
      <w:start w:val="3"/>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4" w15:restartNumberingAfterBreak="0">
    <w:nsid w:val="0B5B5813"/>
    <w:multiLevelType w:val="hybridMultilevel"/>
    <w:tmpl w:val="12708F7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8522B2"/>
    <w:multiLevelType w:val="hybridMultilevel"/>
    <w:tmpl w:val="8CD2C4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D924B08"/>
    <w:multiLevelType w:val="multilevel"/>
    <w:tmpl w:val="6DC6B938"/>
    <w:lvl w:ilvl="0">
      <w:start w:val="5"/>
      <w:numFmt w:val="decimal"/>
      <w:lvlText w:val="%1."/>
      <w:lvlJc w:val="left"/>
      <w:pPr>
        <w:ind w:left="504" w:hanging="504"/>
      </w:pPr>
      <w:rPr>
        <w:rFonts w:ascii="Calibri" w:hAnsi="Calibri" w:cs="Calibri" w:hint="default"/>
        <w:color w:val="auto"/>
      </w:rPr>
    </w:lvl>
    <w:lvl w:ilvl="1">
      <w:start w:val="1"/>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7" w15:restartNumberingAfterBreak="0">
    <w:nsid w:val="10431096"/>
    <w:multiLevelType w:val="hybridMultilevel"/>
    <w:tmpl w:val="E286B7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10FB21AC"/>
    <w:multiLevelType w:val="hybridMultilevel"/>
    <w:tmpl w:val="590C8252"/>
    <w:lvl w:ilvl="0" w:tplc="1C5689F8">
      <w:start w:val="1"/>
      <w:numFmt w:val="decimal"/>
      <w:pStyle w:val="Nadpis1"/>
      <w:lvlText w:val="%1."/>
      <w:lvlJc w:val="left"/>
      <w:pPr>
        <w:ind w:left="360" w:hanging="360"/>
      </w:pPr>
      <w:rPr>
        <w:rFonts w:hint="default"/>
      </w:rPr>
    </w:lvl>
    <w:lvl w:ilvl="1" w:tplc="1E749E1A">
      <w:start w:val="1"/>
      <w:numFmt w:val="lowerRoman"/>
      <w:lvlText w:val="%2)"/>
      <w:lvlJc w:val="left"/>
      <w:pPr>
        <w:ind w:left="1440" w:hanging="720"/>
      </w:pPr>
      <w:rPr>
        <w:rFonts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 w15:restartNumberingAfterBreak="0">
    <w:nsid w:val="117C63B8"/>
    <w:multiLevelType w:val="hybridMultilevel"/>
    <w:tmpl w:val="876236E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2C71C4B"/>
    <w:multiLevelType w:val="hybridMultilevel"/>
    <w:tmpl w:val="10083E36"/>
    <w:lvl w:ilvl="0" w:tplc="041B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14EC4F6E"/>
    <w:multiLevelType w:val="hybridMultilevel"/>
    <w:tmpl w:val="C2A6FA2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6F5744F"/>
    <w:multiLevelType w:val="hybridMultilevel"/>
    <w:tmpl w:val="6FE87EEE"/>
    <w:lvl w:ilvl="0" w:tplc="FFFFFFFF">
      <w:start w:val="1"/>
      <w:numFmt w:val="bullet"/>
      <w:lvlText w:val=""/>
      <w:lvlJc w:val="left"/>
      <w:pPr>
        <w:ind w:left="720" w:hanging="360"/>
      </w:pPr>
      <w:rPr>
        <w:rFonts w:ascii="Symbol" w:hAnsi="Symbol" w:hint="default"/>
      </w:rPr>
    </w:lvl>
    <w:lvl w:ilvl="1" w:tplc="A66039C4">
      <w:numFmt w:val="bullet"/>
      <w:lvlText w:val="-"/>
      <w:lvlJc w:val="left"/>
      <w:pPr>
        <w:ind w:left="1440" w:hanging="360"/>
      </w:pPr>
      <w:rPr>
        <w:rFonts w:ascii="Calibri" w:eastAsia="Times New Roman" w:hAnsi="Calibri" w:cs="Calibri"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3" w15:restartNumberingAfterBreak="0">
    <w:nsid w:val="174E7082"/>
    <w:multiLevelType w:val="hybridMultilevel"/>
    <w:tmpl w:val="FFFFFFFF"/>
    <w:lvl w:ilvl="0" w:tplc="ED520DE8">
      <w:start w:val="1"/>
      <w:numFmt w:val="bullet"/>
      <w:lvlText w:val="·"/>
      <w:lvlJc w:val="left"/>
      <w:pPr>
        <w:ind w:left="720" w:hanging="360"/>
      </w:pPr>
      <w:rPr>
        <w:rFonts w:ascii="Symbol" w:hAnsi="Symbol" w:hint="default"/>
      </w:rPr>
    </w:lvl>
    <w:lvl w:ilvl="1" w:tplc="DCD8DE5A">
      <w:start w:val="1"/>
      <w:numFmt w:val="bullet"/>
      <w:lvlText w:val="o"/>
      <w:lvlJc w:val="left"/>
      <w:pPr>
        <w:ind w:left="1440" w:hanging="360"/>
      </w:pPr>
      <w:rPr>
        <w:rFonts w:ascii="Courier New" w:hAnsi="Courier New" w:hint="default"/>
      </w:rPr>
    </w:lvl>
    <w:lvl w:ilvl="2" w:tplc="D7102DD6">
      <w:start w:val="1"/>
      <w:numFmt w:val="bullet"/>
      <w:lvlText w:val=""/>
      <w:lvlJc w:val="left"/>
      <w:pPr>
        <w:ind w:left="2160" w:hanging="360"/>
      </w:pPr>
      <w:rPr>
        <w:rFonts w:ascii="Wingdings" w:hAnsi="Wingdings" w:hint="default"/>
      </w:rPr>
    </w:lvl>
    <w:lvl w:ilvl="3" w:tplc="E6025A34">
      <w:start w:val="1"/>
      <w:numFmt w:val="bullet"/>
      <w:lvlText w:val=""/>
      <w:lvlJc w:val="left"/>
      <w:pPr>
        <w:ind w:left="2880" w:hanging="360"/>
      </w:pPr>
      <w:rPr>
        <w:rFonts w:ascii="Symbol" w:hAnsi="Symbol" w:hint="default"/>
      </w:rPr>
    </w:lvl>
    <w:lvl w:ilvl="4" w:tplc="11064F0C">
      <w:start w:val="1"/>
      <w:numFmt w:val="bullet"/>
      <w:lvlText w:val="o"/>
      <w:lvlJc w:val="left"/>
      <w:pPr>
        <w:ind w:left="3600" w:hanging="360"/>
      </w:pPr>
      <w:rPr>
        <w:rFonts w:ascii="Courier New" w:hAnsi="Courier New" w:hint="default"/>
      </w:rPr>
    </w:lvl>
    <w:lvl w:ilvl="5" w:tplc="D46856AE">
      <w:start w:val="1"/>
      <w:numFmt w:val="bullet"/>
      <w:lvlText w:val=""/>
      <w:lvlJc w:val="left"/>
      <w:pPr>
        <w:ind w:left="4320" w:hanging="360"/>
      </w:pPr>
      <w:rPr>
        <w:rFonts w:ascii="Wingdings" w:hAnsi="Wingdings" w:hint="default"/>
      </w:rPr>
    </w:lvl>
    <w:lvl w:ilvl="6" w:tplc="BA2CD4BA">
      <w:start w:val="1"/>
      <w:numFmt w:val="bullet"/>
      <w:lvlText w:val=""/>
      <w:lvlJc w:val="left"/>
      <w:pPr>
        <w:ind w:left="5040" w:hanging="360"/>
      </w:pPr>
      <w:rPr>
        <w:rFonts w:ascii="Symbol" w:hAnsi="Symbol" w:hint="default"/>
      </w:rPr>
    </w:lvl>
    <w:lvl w:ilvl="7" w:tplc="7A48C1D4">
      <w:start w:val="1"/>
      <w:numFmt w:val="bullet"/>
      <w:lvlText w:val="o"/>
      <w:lvlJc w:val="left"/>
      <w:pPr>
        <w:ind w:left="5760" w:hanging="360"/>
      </w:pPr>
      <w:rPr>
        <w:rFonts w:ascii="Courier New" w:hAnsi="Courier New" w:hint="default"/>
      </w:rPr>
    </w:lvl>
    <w:lvl w:ilvl="8" w:tplc="9A24BD08">
      <w:start w:val="1"/>
      <w:numFmt w:val="bullet"/>
      <w:lvlText w:val=""/>
      <w:lvlJc w:val="left"/>
      <w:pPr>
        <w:ind w:left="6480" w:hanging="360"/>
      </w:pPr>
      <w:rPr>
        <w:rFonts w:ascii="Wingdings" w:hAnsi="Wingdings" w:hint="default"/>
      </w:rPr>
    </w:lvl>
  </w:abstractNum>
  <w:abstractNum w:abstractNumId="14" w15:restartNumberingAfterBreak="0">
    <w:nsid w:val="19580DA6"/>
    <w:multiLevelType w:val="multilevel"/>
    <w:tmpl w:val="7E1670CE"/>
    <w:lvl w:ilvl="0">
      <w:start w:val="3"/>
      <w:numFmt w:val="decimal"/>
      <w:lvlText w:val="%1."/>
      <w:lvlJc w:val="left"/>
      <w:pPr>
        <w:ind w:left="504" w:hanging="504"/>
      </w:pPr>
      <w:rPr>
        <w:rFonts w:hint="default"/>
      </w:rPr>
    </w:lvl>
    <w:lvl w:ilvl="1">
      <w:start w:val="3"/>
      <w:numFmt w:val="decimal"/>
      <w:lvlText w:val="%1.%2."/>
      <w:lvlJc w:val="left"/>
      <w:pPr>
        <w:ind w:left="735" w:hanging="504"/>
      </w:pPr>
      <w:rPr>
        <w:rFonts w:hint="default"/>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15" w15:restartNumberingAfterBreak="0">
    <w:nsid w:val="1D7B340E"/>
    <w:multiLevelType w:val="hybridMultilevel"/>
    <w:tmpl w:val="465E12FC"/>
    <w:lvl w:ilvl="0" w:tplc="433220BA">
      <w:start w:val="1"/>
      <w:numFmt w:val="bullet"/>
      <w:lvlText w:val=""/>
      <w:lvlJc w:val="left"/>
      <w:pPr>
        <w:ind w:left="720" w:hanging="360"/>
      </w:pPr>
      <w:rPr>
        <w:rFonts w:ascii="Symbol" w:hAnsi="Symbol" w:hint="default"/>
      </w:rPr>
    </w:lvl>
    <w:lvl w:ilvl="1" w:tplc="C0C0FF22">
      <w:start w:val="21"/>
      <w:numFmt w:val="bullet"/>
      <w:lvlText w:val="-"/>
      <w:lvlJc w:val="left"/>
      <w:pPr>
        <w:ind w:left="1440" w:hanging="360"/>
      </w:pPr>
      <w:rPr>
        <w:rFonts w:ascii="Times New Roman" w:eastAsia="Calibri" w:hAnsi="Times New Roman" w:cs="Times New Roman" w:hint="default"/>
      </w:rPr>
    </w:lvl>
    <w:lvl w:ilvl="2" w:tplc="E8326AF0">
      <w:start w:val="1"/>
      <w:numFmt w:val="bullet"/>
      <w:lvlText w:val=""/>
      <w:lvlJc w:val="left"/>
      <w:pPr>
        <w:ind w:left="2160" w:hanging="360"/>
      </w:pPr>
      <w:rPr>
        <w:rFonts w:ascii="Wingdings" w:hAnsi="Wingdings" w:hint="default"/>
      </w:rPr>
    </w:lvl>
    <w:lvl w:ilvl="3" w:tplc="E9C844C0">
      <w:start w:val="1"/>
      <w:numFmt w:val="bullet"/>
      <w:lvlText w:val=""/>
      <w:lvlJc w:val="left"/>
      <w:pPr>
        <w:ind w:left="2880" w:hanging="360"/>
      </w:pPr>
      <w:rPr>
        <w:rFonts w:ascii="Symbol" w:hAnsi="Symbol" w:hint="default"/>
      </w:rPr>
    </w:lvl>
    <w:lvl w:ilvl="4" w:tplc="FFF05F7A">
      <w:start w:val="1"/>
      <w:numFmt w:val="bullet"/>
      <w:lvlText w:val="o"/>
      <w:lvlJc w:val="left"/>
      <w:pPr>
        <w:ind w:left="3600" w:hanging="360"/>
      </w:pPr>
      <w:rPr>
        <w:rFonts w:ascii="Courier New" w:hAnsi="Courier New" w:hint="default"/>
      </w:rPr>
    </w:lvl>
    <w:lvl w:ilvl="5" w:tplc="5E881206">
      <w:start w:val="1"/>
      <w:numFmt w:val="bullet"/>
      <w:lvlText w:val=""/>
      <w:lvlJc w:val="left"/>
      <w:pPr>
        <w:ind w:left="4320" w:hanging="360"/>
      </w:pPr>
      <w:rPr>
        <w:rFonts w:ascii="Wingdings" w:hAnsi="Wingdings" w:hint="default"/>
      </w:rPr>
    </w:lvl>
    <w:lvl w:ilvl="6" w:tplc="E39A3744">
      <w:start w:val="1"/>
      <w:numFmt w:val="bullet"/>
      <w:lvlText w:val=""/>
      <w:lvlJc w:val="left"/>
      <w:pPr>
        <w:ind w:left="5040" w:hanging="360"/>
      </w:pPr>
      <w:rPr>
        <w:rFonts w:ascii="Symbol" w:hAnsi="Symbol" w:hint="default"/>
      </w:rPr>
    </w:lvl>
    <w:lvl w:ilvl="7" w:tplc="A440BFDC">
      <w:start w:val="1"/>
      <w:numFmt w:val="bullet"/>
      <w:lvlText w:val="o"/>
      <w:lvlJc w:val="left"/>
      <w:pPr>
        <w:ind w:left="5760" w:hanging="360"/>
      </w:pPr>
      <w:rPr>
        <w:rFonts w:ascii="Courier New" w:hAnsi="Courier New" w:hint="default"/>
      </w:rPr>
    </w:lvl>
    <w:lvl w:ilvl="8" w:tplc="D5CEDB98">
      <w:start w:val="1"/>
      <w:numFmt w:val="bullet"/>
      <w:lvlText w:val=""/>
      <w:lvlJc w:val="left"/>
      <w:pPr>
        <w:ind w:left="6480" w:hanging="360"/>
      </w:pPr>
      <w:rPr>
        <w:rFonts w:ascii="Wingdings" w:hAnsi="Wingdings" w:hint="default"/>
      </w:rPr>
    </w:lvl>
  </w:abstractNum>
  <w:abstractNum w:abstractNumId="16" w15:restartNumberingAfterBreak="0">
    <w:nsid w:val="242C59FF"/>
    <w:multiLevelType w:val="hybridMultilevel"/>
    <w:tmpl w:val="9AF89F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252D6FE2"/>
    <w:multiLevelType w:val="hybridMultilevel"/>
    <w:tmpl w:val="F99A246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26F94A78"/>
    <w:multiLevelType w:val="multilevel"/>
    <w:tmpl w:val="2842D074"/>
    <w:lvl w:ilvl="0">
      <w:start w:val="2"/>
      <w:numFmt w:val="decimal"/>
      <w:lvlText w:val="%1."/>
      <w:lvlJc w:val="left"/>
      <w:pPr>
        <w:ind w:left="504" w:hanging="504"/>
      </w:pPr>
      <w:rPr>
        <w:rFonts w:hint="default"/>
      </w:rPr>
    </w:lvl>
    <w:lvl w:ilvl="1">
      <w:start w:val="1"/>
      <w:numFmt w:val="decimal"/>
      <w:lvlText w:val="%1.%2."/>
      <w:lvlJc w:val="left"/>
      <w:pPr>
        <w:ind w:left="735" w:hanging="504"/>
      </w:pPr>
      <w:rPr>
        <w:rFonts w:hint="default"/>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19" w15:restartNumberingAfterBreak="0">
    <w:nsid w:val="28BE4969"/>
    <w:multiLevelType w:val="multilevel"/>
    <w:tmpl w:val="F9364932"/>
    <w:lvl w:ilvl="0">
      <w:start w:val="4"/>
      <w:numFmt w:val="decimal"/>
      <w:lvlText w:val="%1."/>
      <w:lvlJc w:val="left"/>
      <w:pPr>
        <w:ind w:left="504" w:hanging="504"/>
      </w:pPr>
      <w:rPr>
        <w:rFonts w:ascii="Calibri" w:hAnsi="Calibri" w:cs="Calibri" w:hint="default"/>
        <w:color w:val="auto"/>
      </w:rPr>
    </w:lvl>
    <w:lvl w:ilvl="1">
      <w:start w:val="2"/>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20" w15:restartNumberingAfterBreak="0">
    <w:nsid w:val="29002459"/>
    <w:multiLevelType w:val="multilevel"/>
    <w:tmpl w:val="F3F0FFA2"/>
    <w:lvl w:ilvl="0">
      <w:start w:val="1"/>
      <w:numFmt w:val="decimal"/>
      <w:lvlText w:val="%1"/>
      <w:lvlJc w:val="left"/>
      <w:pPr>
        <w:ind w:left="432" w:hanging="432"/>
      </w:pPr>
      <w:rPr>
        <w:rFonts w:hint="default"/>
      </w:rPr>
    </w:lvl>
    <w:lvl w:ilvl="1">
      <w:start w:val="1"/>
      <w:numFmt w:val="decimal"/>
      <w:pStyle w:val="Nadpis2"/>
      <w:lvlText w:val="%1.%2"/>
      <w:lvlJc w:val="left"/>
      <w:pPr>
        <w:ind w:left="576" w:hanging="576"/>
      </w:pPr>
      <w:rPr>
        <w:rFonts w:hint="default"/>
        <w:color w:val="000000" w:themeColor="text1"/>
        <w:sz w:val="24"/>
        <w:szCs w:val="24"/>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i w:val="0"/>
        <w:color w:val="000000" w:themeColor="text1"/>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1" w15:restartNumberingAfterBreak="0">
    <w:nsid w:val="2F476266"/>
    <w:multiLevelType w:val="hybridMultilevel"/>
    <w:tmpl w:val="728E1358"/>
    <w:lvl w:ilvl="0" w:tplc="805EF53E">
      <w:start w:val="1"/>
      <w:numFmt w:val="decimal"/>
      <w:lvlText w:val="%1."/>
      <w:lvlJc w:val="left"/>
      <w:pPr>
        <w:ind w:left="720" w:hanging="360"/>
      </w:pPr>
      <w:rPr>
        <w:rFonts w:hint="default"/>
        <w:b/>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31B065C7"/>
    <w:multiLevelType w:val="hybridMultilevel"/>
    <w:tmpl w:val="BF2A301C"/>
    <w:lvl w:ilvl="0" w:tplc="433220BA">
      <w:start w:val="1"/>
      <w:numFmt w:val="bullet"/>
      <w:lvlText w:val=""/>
      <w:lvlJc w:val="left"/>
      <w:pPr>
        <w:ind w:left="1440" w:hanging="360"/>
      </w:pPr>
      <w:rPr>
        <w:rFonts w:ascii="Symbol" w:hAnsi="Symbol" w:hint="default"/>
      </w:rPr>
    </w:lvl>
    <w:lvl w:ilvl="1" w:tplc="FFFFFFFF">
      <w:start w:val="1"/>
      <w:numFmt w:val="bullet"/>
      <w:lvlText w:val="o"/>
      <w:lvlJc w:val="left"/>
      <w:pPr>
        <w:ind w:left="2160" w:hanging="360"/>
      </w:pPr>
      <w:rPr>
        <w:rFonts w:ascii="Courier New" w:hAnsi="Courier New" w:hint="default"/>
      </w:r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hint="default"/>
      </w:rPr>
    </w:lvl>
    <w:lvl w:ilvl="8" w:tplc="FFFFFFFF">
      <w:start w:val="1"/>
      <w:numFmt w:val="bullet"/>
      <w:lvlText w:val=""/>
      <w:lvlJc w:val="left"/>
      <w:pPr>
        <w:ind w:left="7200" w:hanging="360"/>
      </w:pPr>
      <w:rPr>
        <w:rFonts w:ascii="Wingdings" w:hAnsi="Wingdings" w:hint="default"/>
      </w:rPr>
    </w:lvl>
  </w:abstractNum>
  <w:abstractNum w:abstractNumId="23" w15:restartNumberingAfterBreak="0">
    <w:nsid w:val="31FA7C04"/>
    <w:multiLevelType w:val="multilevel"/>
    <w:tmpl w:val="EF46DB64"/>
    <w:lvl w:ilvl="0">
      <w:start w:val="4"/>
      <w:numFmt w:val="decimal"/>
      <w:lvlText w:val="%1."/>
      <w:lvlJc w:val="left"/>
      <w:pPr>
        <w:ind w:left="504" w:hanging="504"/>
      </w:pPr>
      <w:rPr>
        <w:rFonts w:ascii="Calibri" w:hAnsi="Calibri" w:cs="Calibri" w:hint="default"/>
        <w:color w:val="auto"/>
      </w:rPr>
    </w:lvl>
    <w:lvl w:ilvl="1">
      <w:start w:val="1"/>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24" w15:restartNumberingAfterBreak="0">
    <w:nsid w:val="35B80CB5"/>
    <w:multiLevelType w:val="hybridMultilevel"/>
    <w:tmpl w:val="3AF6604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5" w15:restartNumberingAfterBreak="0">
    <w:nsid w:val="368D76F1"/>
    <w:multiLevelType w:val="hybridMultilevel"/>
    <w:tmpl w:val="85E041CA"/>
    <w:lvl w:ilvl="0" w:tplc="041B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3C361782"/>
    <w:multiLevelType w:val="hybridMultilevel"/>
    <w:tmpl w:val="7B806E20"/>
    <w:lvl w:ilvl="0" w:tplc="08090001">
      <w:start w:val="1"/>
      <w:numFmt w:val="bullet"/>
      <w:lvlText w:val=""/>
      <w:lvlJc w:val="left"/>
      <w:pPr>
        <w:ind w:left="363" w:hanging="360"/>
      </w:pPr>
      <w:rPr>
        <w:rFonts w:ascii="Symbol" w:hAnsi="Symbol" w:hint="default"/>
      </w:rPr>
    </w:lvl>
    <w:lvl w:ilvl="1" w:tplc="FFFFFFFF" w:tentative="1">
      <w:start w:val="1"/>
      <w:numFmt w:val="lowerLetter"/>
      <w:lvlText w:val="%2."/>
      <w:lvlJc w:val="left"/>
      <w:pPr>
        <w:ind w:left="1083" w:hanging="360"/>
      </w:pPr>
    </w:lvl>
    <w:lvl w:ilvl="2" w:tplc="FFFFFFFF" w:tentative="1">
      <w:start w:val="1"/>
      <w:numFmt w:val="lowerRoman"/>
      <w:lvlText w:val="%3."/>
      <w:lvlJc w:val="right"/>
      <w:pPr>
        <w:ind w:left="1803" w:hanging="180"/>
      </w:pPr>
    </w:lvl>
    <w:lvl w:ilvl="3" w:tplc="FFFFFFFF" w:tentative="1">
      <w:start w:val="1"/>
      <w:numFmt w:val="decimal"/>
      <w:lvlText w:val="%4."/>
      <w:lvlJc w:val="left"/>
      <w:pPr>
        <w:ind w:left="2523" w:hanging="360"/>
      </w:pPr>
    </w:lvl>
    <w:lvl w:ilvl="4" w:tplc="FFFFFFFF" w:tentative="1">
      <w:start w:val="1"/>
      <w:numFmt w:val="lowerLetter"/>
      <w:lvlText w:val="%5."/>
      <w:lvlJc w:val="left"/>
      <w:pPr>
        <w:ind w:left="3243" w:hanging="360"/>
      </w:pPr>
    </w:lvl>
    <w:lvl w:ilvl="5" w:tplc="FFFFFFFF" w:tentative="1">
      <w:start w:val="1"/>
      <w:numFmt w:val="lowerRoman"/>
      <w:lvlText w:val="%6."/>
      <w:lvlJc w:val="right"/>
      <w:pPr>
        <w:ind w:left="3963" w:hanging="180"/>
      </w:pPr>
    </w:lvl>
    <w:lvl w:ilvl="6" w:tplc="FFFFFFFF" w:tentative="1">
      <w:start w:val="1"/>
      <w:numFmt w:val="decimal"/>
      <w:lvlText w:val="%7."/>
      <w:lvlJc w:val="left"/>
      <w:pPr>
        <w:ind w:left="4683" w:hanging="360"/>
      </w:pPr>
    </w:lvl>
    <w:lvl w:ilvl="7" w:tplc="FFFFFFFF" w:tentative="1">
      <w:start w:val="1"/>
      <w:numFmt w:val="lowerLetter"/>
      <w:lvlText w:val="%8."/>
      <w:lvlJc w:val="left"/>
      <w:pPr>
        <w:ind w:left="5403" w:hanging="360"/>
      </w:pPr>
    </w:lvl>
    <w:lvl w:ilvl="8" w:tplc="FFFFFFFF" w:tentative="1">
      <w:start w:val="1"/>
      <w:numFmt w:val="lowerRoman"/>
      <w:lvlText w:val="%9."/>
      <w:lvlJc w:val="right"/>
      <w:pPr>
        <w:ind w:left="6123" w:hanging="180"/>
      </w:pPr>
    </w:lvl>
  </w:abstractNum>
  <w:abstractNum w:abstractNumId="27" w15:restartNumberingAfterBreak="0">
    <w:nsid w:val="3DB50819"/>
    <w:multiLevelType w:val="hybridMultilevel"/>
    <w:tmpl w:val="BFDC16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3E421830"/>
    <w:multiLevelType w:val="hybridMultilevel"/>
    <w:tmpl w:val="14CAF1A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3FF315C1"/>
    <w:multiLevelType w:val="hybridMultilevel"/>
    <w:tmpl w:val="7150A1B0"/>
    <w:lvl w:ilvl="0" w:tplc="041B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43DE4BC4"/>
    <w:multiLevelType w:val="hybridMultilevel"/>
    <w:tmpl w:val="D018C772"/>
    <w:lvl w:ilvl="0" w:tplc="0809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45190CD3"/>
    <w:multiLevelType w:val="hybridMultilevel"/>
    <w:tmpl w:val="524A491E"/>
    <w:lvl w:ilvl="0" w:tplc="A66039C4">
      <w:numFmt w:val="bullet"/>
      <w:lvlText w:val="-"/>
      <w:lvlJc w:val="left"/>
      <w:pPr>
        <w:ind w:left="1440" w:hanging="360"/>
      </w:pPr>
      <w:rPr>
        <w:rFonts w:ascii="Calibri" w:eastAsia="Times New Roman" w:hAnsi="Calibri" w:cs="Calibri"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2" w15:restartNumberingAfterBreak="0">
    <w:nsid w:val="482B4EE3"/>
    <w:multiLevelType w:val="multilevel"/>
    <w:tmpl w:val="5D4ED6C2"/>
    <w:lvl w:ilvl="0">
      <w:start w:val="3"/>
      <w:numFmt w:val="decimal"/>
      <w:lvlText w:val="%1."/>
      <w:lvlJc w:val="left"/>
      <w:pPr>
        <w:ind w:left="504" w:hanging="504"/>
      </w:pPr>
      <w:rPr>
        <w:rFonts w:hint="default"/>
      </w:rPr>
    </w:lvl>
    <w:lvl w:ilvl="1">
      <w:start w:val="1"/>
      <w:numFmt w:val="decimal"/>
      <w:lvlText w:val="%1.%2."/>
      <w:lvlJc w:val="left"/>
      <w:pPr>
        <w:ind w:left="735" w:hanging="504"/>
      </w:pPr>
      <w:rPr>
        <w:rFonts w:hint="default"/>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33" w15:restartNumberingAfterBreak="0">
    <w:nsid w:val="4AA27029"/>
    <w:multiLevelType w:val="multilevel"/>
    <w:tmpl w:val="561E13B4"/>
    <w:lvl w:ilvl="0">
      <w:start w:val="1"/>
      <w:numFmt w:val="decimal"/>
      <w:lvlText w:val="%1."/>
      <w:lvlJc w:val="left"/>
      <w:pPr>
        <w:ind w:left="504" w:hanging="504"/>
      </w:pPr>
      <w:rPr>
        <w:rFonts w:hint="default"/>
        <w:sz w:val="22"/>
      </w:rPr>
    </w:lvl>
    <w:lvl w:ilvl="1">
      <w:start w:val="1"/>
      <w:numFmt w:val="decimal"/>
      <w:lvlText w:val="%1.%2."/>
      <w:lvlJc w:val="left"/>
      <w:pPr>
        <w:ind w:left="504" w:hanging="504"/>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800" w:hanging="1800"/>
      </w:pPr>
      <w:rPr>
        <w:rFonts w:hint="default"/>
        <w:sz w:val="22"/>
      </w:rPr>
    </w:lvl>
  </w:abstractNum>
  <w:abstractNum w:abstractNumId="34" w15:restartNumberingAfterBreak="0">
    <w:nsid w:val="4C97171E"/>
    <w:multiLevelType w:val="hybridMultilevel"/>
    <w:tmpl w:val="FFFFFFFF"/>
    <w:lvl w:ilvl="0" w:tplc="1D3CDBF6">
      <w:start w:val="1"/>
      <w:numFmt w:val="bullet"/>
      <w:lvlText w:val="·"/>
      <w:lvlJc w:val="left"/>
      <w:pPr>
        <w:ind w:left="720" w:hanging="360"/>
      </w:pPr>
      <w:rPr>
        <w:rFonts w:ascii="Symbol" w:hAnsi="Symbol" w:hint="default"/>
      </w:rPr>
    </w:lvl>
    <w:lvl w:ilvl="1" w:tplc="2686626A">
      <w:start w:val="1"/>
      <w:numFmt w:val="bullet"/>
      <w:lvlText w:val="o"/>
      <w:lvlJc w:val="left"/>
      <w:pPr>
        <w:ind w:left="1440" w:hanging="360"/>
      </w:pPr>
      <w:rPr>
        <w:rFonts w:ascii="Courier New" w:hAnsi="Courier New" w:hint="default"/>
      </w:rPr>
    </w:lvl>
    <w:lvl w:ilvl="2" w:tplc="D5BA0210">
      <w:start w:val="1"/>
      <w:numFmt w:val="bullet"/>
      <w:lvlText w:val=""/>
      <w:lvlJc w:val="left"/>
      <w:pPr>
        <w:ind w:left="2160" w:hanging="360"/>
      </w:pPr>
      <w:rPr>
        <w:rFonts w:ascii="Wingdings" w:hAnsi="Wingdings" w:hint="default"/>
      </w:rPr>
    </w:lvl>
    <w:lvl w:ilvl="3" w:tplc="69569BC2">
      <w:start w:val="1"/>
      <w:numFmt w:val="bullet"/>
      <w:lvlText w:val=""/>
      <w:lvlJc w:val="left"/>
      <w:pPr>
        <w:ind w:left="2880" w:hanging="360"/>
      </w:pPr>
      <w:rPr>
        <w:rFonts w:ascii="Symbol" w:hAnsi="Symbol" w:hint="default"/>
      </w:rPr>
    </w:lvl>
    <w:lvl w:ilvl="4" w:tplc="05D2BED0">
      <w:start w:val="1"/>
      <w:numFmt w:val="bullet"/>
      <w:lvlText w:val="o"/>
      <w:lvlJc w:val="left"/>
      <w:pPr>
        <w:ind w:left="3600" w:hanging="360"/>
      </w:pPr>
      <w:rPr>
        <w:rFonts w:ascii="Courier New" w:hAnsi="Courier New" w:hint="default"/>
      </w:rPr>
    </w:lvl>
    <w:lvl w:ilvl="5" w:tplc="D91C8E44">
      <w:start w:val="1"/>
      <w:numFmt w:val="bullet"/>
      <w:lvlText w:val=""/>
      <w:lvlJc w:val="left"/>
      <w:pPr>
        <w:ind w:left="4320" w:hanging="360"/>
      </w:pPr>
      <w:rPr>
        <w:rFonts w:ascii="Wingdings" w:hAnsi="Wingdings" w:hint="default"/>
      </w:rPr>
    </w:lvl>
    <w:lvl w:ilvl="6" w:tplc="6C404006">
      <w:start w:val="1"/>
      <w:numFmt w:val="bullet"/>
      <w:lvlText w:val=""/>
      <w:lvlJc w:val="left"/>
      <w:pPr>
        <w:ind w:left="5040" w:hanging="360"/>
      </w:pPr>
      <w:rPr>
        <w:rFonts w:ascii="Symbol" w:hAnsi="Symbol" w:hint="default"/>
      </w:rPr>
    </w:lvl>
    <w:lvl w:ilvl="7" w:tplc="873805DA">
      <w:start w:val="1"/>
      <w:numFmt w:val="bullet"/>
      <w:lvlText w:val="o"/>
      <w:lvlJc w:val="left"/>
      <w:pPr>
        <w:ind w:left="5760" w:hanging="360"/>
      </w:pPr>
      <w:rPr>
        <w:rFonts w:ascii="Courier New" w:hAnsi="Courier New" w:hint="default"/>
      </w:rPr>
    </w:lvl>
    <w:lvl w:ilvl="8" w:tplc="E2267EE2">
      <w:start w:val="1"/>
      <w:numFmt w:val="bullet"/>
      <w:lvlText w:val=""/>
      <w:lvlJc w:val="left"/>
      <w:pPr>
        <w:ind w:left="6480" w:hanging="360"/>
      </w:pPr>
      <w:rPr>
        <w:rFonts w:ascii="Wingdings" w:hAnsi="Wingdings" w:hint="default"/>
      </w:rPr>
    </w:lvl>
  </w:abstractNum>
  <w:abstractNum w:abstractNumId="35" w15:restartNumberingAfterBreak="0">
    <w:nsid w:val="4D7E26C2"/>
    <w:multiLevelType w:val="multilevel"/>
    <w:tmpl w:val="4236A7E6"/>
    <w:lvl w:ilvl="0">
      <w:start w:val="1"/>
      <w:numFmt w:val="decimal"/>
      <w:lvlText w:val="%1."/>
      <w:lvlJc w:val="left"/>
      <w:pPr>
        <w:ind w:left="504" w:hanging="504"/>
      </w:pPr>
      <w:rPr>
        <w:rFonts w:hint="default"/>
      </w:rPr>
    </w:lvl>
    <w:lvl w:ilvl="1">
      <w:start w:val="3"/>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E973F16"/>
    <w:multiLevelType w:val="hybridMultilevel"/>
    <w:tmpl w:val="BFB064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51D106E0"/>
    <w:multiLevelType w:val="hybridMultilevel"/>
    <w:tmpl w:val="24704FCC"/>
    <w:lvl w:ilvl="0" w:tplc="B48CED38">
      <w:start w:val="1"/>
      <w:numFmt w:val="bullet"/>
      <w:lvlText w:val=""/>
      <w:lvlJc w:val="left"/>
      <w:pPr>
        <w:ind w:left="1004" w:hanging="360"/>
      </w:pPr>
      <w:rPr>
        <w:rFonts w:ascii="Symbol" w:hAnsi="Symbol" w:hint="default"/>
        <w:sz w:val="22"/>
        <w:szCs w:val="22"/>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38" w15:restartNumberingAfterBreak="0">
    <w:nsid w:val="52E55687"/>
    <w:multiLevelType w:val="hybridMultilevel"/>
    <w:tmpl w:val="88A0FF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54A34876"/>
    <w:multiLevelType w:val="hybridMultilevel"/>
    <w:tmpl w:val="1AE878BE"/>
    <w:lvl w:ilvl="0" w:tplc="041B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55963185"/>
    <w:multiLevelType w:val="multilevel"/>
    <w:tmpl w:val="0A4C831E"/>
    <w:lvl w:ilvl="0">
      <w:start w:val="5"/>
      <w:numFmt w:val="decimal"/>
      <w:lvlText w:val="%1."/>
      <w:lvlJc w:val="left"/>
      <w:pPr>
        <w:ind w:left="504" w:hanging="504"/>
      </w:pPr>
      <w:rPr>
        <w:rFonts w:ascii="Calibri" w:hAnsi="Calibri" w:cs="Calibri" w:hint="default"/>
        <w:color w:val="auto"/>
      </w:rPr>
    </w:lvl>
    <w:lvl w:ilvl="1">
      <w:start w:val="3"/>
      <w:numFmt w:val="decimal"/>
      <w:lvlText w:val="%1.%2."/>
      <w:lvlJc w:val="left"/>
      <w:pPr>
        <w:ind w:left="735" w:hanging="504"/>
      </w:pPr>
      <w:rPr>
        <w:rFonts w:ascii="Calibri" w:hAnsi="Calibri" w:cs="Calibri" w:hint="default"/>
        <w:color w:val="auto"/>
      </w:rPr>
    </w:lvl>
    <w:lvl w:ilvl="2">
      <w:start w:val="3"/>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41" w15:restartNumberingAfterBreak="0">
    <w:nsid w:val="56DD2D41"/>
    <w:multiLevelType w:val="multilevel"/>
    <w:tmpl w:val="8182B642"/>
    <w:lvl w:ilvl="0">
      <w:start w:val="1"/>
      <w:numFmt w:val="decimal"/>
      <w:lvlText w:val="%1."/>
      <w:lvlJc w:val="left"/>
      <w:pPr>
        <w:ind w:left="504" w:hanging="504"/>
      </w:pPr>
      <w:rPr>
        <w:rFonts w:hint="default"/>
      </w:rPr>
    </w:lvl>
    <w:lvl w:ilvl="1">
      <w:start w:val="4"/>
      <w:numFmt w:val="decimal"/>
      <w:lvlText w:val="%1.%2."/>
      <w:lvlJc w:val="left"/>
      <w:pPr>
        <w:ind w:left="735" w:hanging="504"/>
      </w:pPr>
      <w:rPr>
        <w:rFonts w:hint="default"/>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42" w15:restartNumberingAfterBreak="0">
    <w:nsid w:val="5C3AB73D"/>
    <w:multiLevelType w:val="hybridMultilevel"/>
    <w:tmpl w:val="FFFFFFFF"/>
    <w:lvl w:ilvl="0" w:tplc="A5261088">
      <w:start w:val="1"/>
      <w:numFmt w:val="bullet"/>
      <w:lvlText w:val=""/>
      <w:lvlJc w:val="left"/>
      <w:pPr>
        <w:ind w:left="720" w:hanging="360"/>
      </w:pPr>
      <w:rPr>
        <w:rFonts w:ascii="Symbol" w:hAnsi="Symbol" w:hint="default"/>
      </w:rPr>
    </w:lvl>
    <w:lvl w:ilvl="1" w:tplc="8BE2EFDC">
      <w:start w:val="1"/>
      <w:numFmt w:val="bullet"/>
      <w:lvlText w:val="o"/>
      <w:lvlJc w:val="left"/>
      <w:pPr>
        <w:ind w:left="1440" w:hanging="360"/>
      </w:pPr>
      <w:rPr>
        <w:rFonts w:ascii="Courier New" w:hAnsi="Courier New" w:hint="default"/>
      </w:rPr>
    </w:lvl>
    <w:lvl w:ilvl="2" w:tplc="6DE69BBE">
      <w:start w:val="1"/>
      <w:numFmt w:val="bullet"/>
      <w:lvlText w:val=""/>
      <w:lvlJc w:val="left"/>
      <w:pPr>
        <w:ind w:left="2160" w:hanging="360"/>
      </w:pPr>
      <w:rPr>
        <w:rFonts w:ascii="Wingdings" w:hAnsi="Wingdings" w:hint="default"/>
      </w:rPr>
    </w:lvl>
    <w:lvl w:ilvl="3" w:tplc="52BEBDBA">
      <w:start w:val="1"/>
      <w:numFmt w:val="bullet"/>
      <w:lvlText w:val=""/>
      <w:lvlJc w:val="left"/>
      <w:pPr>
        <w:ind w:left="2880" w:hanging="360"/>
      </w:pPr>
      <w:rPr>
        <w:rFonts w:ascii="Symbol" w:hAnsi="Symbol" w:hint="default"/>
      </w:rPr>
    </w:lvl>
    <w:lvl w:ilvl="4" w:tplc="2D162138">
      <w:start w:val="1"/>
      <w:numFmt w:val="bullet"/>
      <w:lvlText w:val="o"/>
      <w:lvlJc w:val="left"/>
      <w:pPr>
        <w:ind w:left="3600" w:hanging="360"/>
      </w:pPr>
      <w:rPr>
        <w:rFonts w:ascii="Courier New" w:hAnsi="Courier New" w:hint="default"/>
      </w:rPr>
    </w:lvl>
    <w:lvl w:ilvl="5" w:tplc="DDE88F9E">
      <w:start w:val="1"/>
      <w:numFmt w:val="bullet"/>
      <w:lvlText w:val=""/>
      <w:lvlJc w:val="left"/>
      <w:pPr>
        <w:ind w:left="4320" w:hanging="360"/>
      </w:pPr>
      <w:rPr>
        <w:rFonts w:ascii="Wingdings" w:hAnsi="Wingdings" w:hint="default"/>
      </w:rPr>
    </w:lvl>
    <w:lvl w:ilvl="6" w:tplc="380446CA">
      <w:start w:val="1"/>
      <w:numFmt w:val="bullet"/>
      <w:lvlText w:val=""/>
      <w:lvlJc w:val="left"/>
      <w:pPr>
        <w:ind w:left="5040" w:hanging="360"/>
      </w:pPr>
      <w:rPr>
        <w:rFonts w:ascii="Symbol" w:hAnsi="Symbol" w:hint="default"/>
      </w:rPr>
    </w:lvl>
    <w:lvl w:ilvl="7" w:tplc="25D4C094">
      <w:start w:val="1"/>
      <w:numFmt w:val="bullet"/>
      <w:lvlText w:val="o"/>
      <w:lvlJc w:val="left"/>
      <w:pPr>
        <w:ind w:left="5760" w:hanging="360"/>
      </w:pPr>
      <w:rPr>
        <w:rFonts w:ascii="Courier New" w:hAnsi="Courier New" w:hint="default"/>
      </w:rPr>
    </w:lvl>
    <w:lvl w:ilvl="8" w:tplc="A086C6B4">
      <w:start w:val="1"/>
      <w:numFmt w:val="bullet"/>
      <w:lvlText w:val=""/>
      <w:lvlJc w:val="left"/>
      <w:pPr>
        <w:ind w:left="6480" w:hanging="360"/>
      </w:pPr>
      <w:rPr>
        <w:rFonts w:ascii="Wingdings" w:hAnsi="Wingdings" w:hint="default"/>
      </w:rPr>
    </w:lvl>
  </w:abstractNum>
  <w:abstractNum w:abstractNumId="43" w15:restartNumberingAfterBreak="0">
    <w:nsid w:val="600156BF"/>
    <w:multiLevelType w:val="hybridMultilevel"/>
    <w:tmpl w:val="7D7C61D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61D46FF3"/>
    <w:multiLevelType w:val="hybridMultilevel"/>
    <w:tmpl w:val="FFFFFFFF"/>
    <w:lvl w:ilvl="0" w:tplc="C66E03C4">
      <w:start w:val="1"/>
      <w:numFmt w:val="bullet"/>
      <w:lvlText w:val=""/>
      <w:lvlJc w:val="left"/>
      <w:pPr>
        <w:ind w:left="720" w:hanging="360"/>
      </w:pPr>
      <w:rPr>
        <w:rFonts w:ascii="Symbol" w:hAnsi="Symbol" w:hint="default"/>
      </w:rPr>
    </w:lvl>
    <w:lvl w:ilvl="1" w:tplc="BF84DFE4">
      <w:start w:val="1"/>
      <w:numFmt w:val="bullet"/>
      <w:lvlText w:val="·"/>
      <w:lvlJc w:val="left"/>
      <w:pPr>
        <w:ind w:left="1440" w:hanging="360"/>
      </w:pPr>
      <w:rPr>
        <w:rFonts w:ascii="Symbol" w:hAnsi="Symbol" w:hint="default"/>
      </w:rPr>
    </w:lvl>
    <w:lvl w:ilvl="2" w:tplc="C6AA0354">
      <w:start w:val="1"/>
      <w:numFmt w:val="bullet"/>
      <w:lvlText w:val=""/>
      <w:lvlJc w:val="left"/>
      <w:pPr>
        <w:ind w:left="2160" w:hanging="360"/>
      </w:pPr>
      <w:rPr>
        <w:rFonts w:ascii="Wingdings" w:hAnsi="Wingdings" w:hint="default"/>
      </w:rPr>
    </w:lvl>
    <w:lvl w:ilvl="3" w:tplc="FCB2FA7E">
      <w:start w:val="1"/>
      <w:numFmt w:val="bullet"/>
      <w:lvlText w:val=""/>
      <w:lvlJc w:val="left"/>
      <w:pPr>
        <w:ind w:left="2880" w:hanging="360"/>
      </w:pPr>
      <w:rPr>
        <w:rFonts w:ascii="Symbol" w:hAnsi="Symbol" w:hint="default"/>
      </w:rPr>
    </w:lvl>
    <w:lvl w:ilvl="4" w:tplc="686C846C">
      <w:start w:val="1"/>
      <w:numFmt w:val="bullet"/>
      <w:lvlText w:val="o"/>
      <w:lvlJc w:val="left"/>
      <w:pPr>
        <w:ind w:left="3600" w:hanging="360"/>
      </w:pPr>
      <w:rPr>
        <w:rFonts w:ascii="Courier New" w:hAnsi="Courier New" w:hint="default"/>
      </w:rPr>
    </w:lvl>
    <w:lvl w:ilvl="5" w:tplc="A4AA7D46">
      <w:start w:val="1"/>
      <w:numFmt w:val="bullet"/>
      <w:lvlText w:val=""/>
      <w:lvlJc w:val="left"/>
      <w:pPr>
        <w:ind w:left="4320" w:hanging="360"/>
      </w:pPr>
      <w:rPr>
        <w:rFonts w:ascii="Wingdings" w:hAnsi="Wingdings" w:hint="default"/>
      </w:rPr>
    </w:lvl>
    <w:lvl w:ilvl="6" w:tplc="87E2743A">
      <w:start w:val="1"/>
      <w:numFmt w:val="bullet"/>
      <w:lvlText w:val=""/>
      <w:lvlJc w:val="left"/>
      <w:pPr>
        <w:ind w:left="5040" w:hanging="360"/>
      </w:pPr>
      <w:rPr>
        <w:rFonts w:ascii="Symbol" w:hAnsi="Symbol" w:hint="default"/>
      </w:rPr>
    </w:lvl>
    <w:lvl w:ilvl="7" w:tplc="3ED83C96">
      <w:start w:val="1"/>
      <w:numFmt w:val="bullet"/>
      <w:lvlText w:val="o"/>
      <w:lvlJc w:val="left"/>
      <w:pPr>
        <w:ind w:left="5760" w:hanging="360"/>
      </w:pPr>
      <w:rPr>
        <w:rFonts w:ascii="Courier New" w:hAnsi="Courier New" w:hint="default"/>
      </w:rPr>
    </w:lvl>
    <w:lvl w:ilvl="8" w:tplc="B554E23A">
      <w:start w:val="1"/>
      <w:numFmt w:val="bullet"/>
      <w:lvlText w:val=""/>
      <w:lvlJc w:val="left"/>
      <w:pPr>
        <w:ind w:left="6480" w:hanging="360"/>
      </w:pPr>
      <w:rPr>
        <w:rFonts w:ascii="Wingdings" w:hAnsi="Wingdings" w:hint="default"/>
      </w:rPr>
    </w:lvl>
  </w:abstractNum>
  <w:abstractNum w:abstractNumId="45" w15:restartNumberingAfterBreak="0">
    <w:nsid w:val="63CA7596"/>
    <w:multiLevelType w:val="hybridMultilevel"/>
    <w:tmpl w:val="B04032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64BC4E10"/>
    <w:multiLevelType w:val="hybridMultilevel"/>
    <w:tmpl w:val="1B46C0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66AC1635"/>
    <w:multiLevelType w:val="hybridMultilevel"/>
    <w:tmpl w:val="B29A480A"/>
    <w:lvl w:ilvl="0" w:tplc="C0C0FF22">
      <w:start w:val="21"/>
      <w:numFmt w:val="bullet"/>
      <w:lvlText w:val="-"/>
      <w:lvlJc w:val="left"/>
      <w:pPr>
        <w:ind w:left="720" w:hanging="360"/>
      </w:pPr>
      <w:rPr>
        <w:rFonts w:ascii="Times New Roman" w:eastAsia="Calibri" w:hAnsi="Times New Roman" w:cs="Times New Roman" w:hint="default"/>
      </w:rPr>
    </w:lvl>
    <w:lvl w:ilvl="1" w:tplc="FFFFFFFF">
      <w:start w:val="21"/>
      <w:numFmt w:val="bullet"/>
      <w:lvlText w:val="-"/>
      <w:lvlJc w:val="left"/>
      <w:pPr>
        <w:ind w:left="1440" w:hanging="360"/>
      </w:pPr>
      <w:rPr>
        <w:rFonts w:ascii="Times New Roman" w:eastAsia="Calibri" w:hAnsi="Times New Roman"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8" w15:restartNumberingAfterBreak="0">
    <w:nsid w:val="66C43F40"/>
    <w:multiLevelType w:val="multilevel"/>
    <w:tmpl w:val="656A333A"/>
    <w:lvl w:ilvl="0">
      <w:start w:val="3"/>
      <w:numFmt w:val="decimal"/>
      <w:lvlText w:val="%1."/>
      <w:lvlJc w:val="left"/>
      <w:pPr>
        <w:ind w:left="504" w:hanging="504"/>
      </w:pPr>
      <w:rPr>
        <w:rFonts w:ascii="Calibri" w:hAnsi="Calibri" w:cs="Calibri" w:hint="default"/>
        <w:color w:val="auto"/>
      </w:rPr>
    </w:lvl>
    <w:lvl w:ilvl="1">
      <w:start w:val="4"/>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abstractNum w:abstractNumId="49" w15:restartNumberingAfterBreak="0">
    <w:nsid w:val="677A0A29"/>
    <w:multiLevelType w:val="hybridMultilevel"/>
    <w:tmpl w:val="FECCA4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6CEE4184"/>
    <w:multiLevelType w:val="hybridMultilevel"/>
    <w:tmpl w:val="1F0C7258"/>
    <w:lvl w:ilvl="0" w:tplc="041B0001">
      <w:start w:val="1"/>
      <w:numFmt w:val="bullet"/>
      <w:lvlText w:val=""/>
      <w:lvlJc w:val="left"/>
      <w:pPr>
        <w:ind w:left="763" w:hanging="360"/>
      </w:pPr>
      <w:rPr>
        <w:rFonts w:ascii="Symbol" w:hAnsi="Symbol" w:hint="default"/>
      </w:rPr>
    </w:lvl>
    <w:lvl w:ilvl="1" w:tplc="041B0003" w:tentative="1">
      <w:start w:val="1"/>
      <w:numFmt w:val="bullet"/>
      <w:lvlText w:val="o"/>
      <w:lvlJc w:val="left"/>
      <w:pPr>
        <w:ind w:left="1483" w:hanging="360"/>
      </w:pPr>
      <w:rPr>
        <w:rFonts w:ascii="Courier New" w:hAnsi="Courier New" w:cs="Courier New" w:hint="default"/>
      </w:rPr>
    </w:lvl>
    <w:lvl w:ilvl="2" w:tplc="041B0005" w:tentative="1">
      <w:start w:val="1"/>
      <w:numFmt w:val="bullet"/>
      <w:lvlText w:val=""/>
      <w:lvlJc w:val="left"/>
      <w:pPr>
        <w:ind w:left="2203" w:hanging="360"/>
      </w:pPr>
      <w:rPr>
        <w:rFonts w:ascii="Wingdings" w:hAnsi="Wingdings" w:hint="default"/>
      </w:rPr>
    </w:lvl>
    <w:lvl w:ilvl="3" w:tplc="041B0001" w:tentative="1">
      <w:start w:val="1"/>
      <w:numFmt w:val="bullet"/>
      <w:lvlText w:val=""/>
      <w:lvlJc w:val="left"/>
      <w:pPr>
        <w:ind w:left="2923" w:hanging="360"/>
      </w:pPr>
      <w:rPr>
        <w:rFonts w:ascii="Symbol" w:hAnsi="Symbol" w:hint="default"/>
      </w:rPr>
    </w:lvl>
    <w:lvl w:ilvl="4" w:tplc="041B0003" w:tentative="1">
      <w:start w:val="1"/>
      <w:numFmt w:val="bullet"/>
      <w:lvlText w:val="o"/>
      <w:lvlJc w:val="left"/>
      <w:pPr>
        <w:ind w:left="3643" w:hanging="360"/>
      </w:pPr>
      <w:rPr>
        <w:rFonts w:ascii="Courier New" w:hAnsi="Courier New" w:cs="Courier New" w:hint="default"/>
      </w:rPr>
    </w:lvl>
    <w:lvl w:ilvl="5" w:tplc="041B0005" w:tentative="1">
      <w:start w:val="1"/>
      <w:numFmt w:val="bullet"/>
      <w:lvlText w:val=""/>
      <w:lvlJc w:val="left"/>
      <w:pPr>
        <w:ind w:left="4363" w:hanging="360"/>
      </w:pPr>
      <w:rPr>
        <w:rFonts w:ascii="Wingdings" w:hAnsi="Wingdings" w:hint="default"/>
      </w:rPr>
    </w:lvl>
    <w:lvl w:ilvl="6" w:tplc="041B0001" w:tentative="1">
      <w:start w:val="1"/>
      <w:numFmt w:val="bullet"/>
      <w:lvlText w:val=""/>
      <w:lvlJc w:val="left"/>
      <w:pPr>
        <w:ind w:left="5083" w:hanging="360"/>
      </w:pPr>
      <w:rPr>
        <w:rFonts w:ascii="Symbol" w:hAnsi="Symbol" w:hint="default"/>
      </w:rPr>
    </w:lvl>
    <w:lvl w:ilvl="7" w:tplc="041B0003" w:tentative="1">
      <w:start w:val="1"/>
      <w:numFmt w:val="bullet"/>
      <w:lvlText w:val="o"/>
      <w:lvlJc w:val="left"/>
      <w:pPr>
        <w:ind w:left="5803" w:hanging="360"/>
      </w:pPr>
      <w:rPr>
        <w:rFonts w:ascii="Courier New" w:hAnsi="Courier New" w:cs="Courier New" w:hint="default"/>
      </w:rPr>
    </w:lvl>
    <w:lvl w:ilvl="8" w:tplc="041B0005" w:tentative="1">
      <w:start w:val="1"/>
      <w:numFmt w:val="bullet"/>
      <w:lvlText w:val=""/>
      <w:lvlJc w:val="left"/>
      <w:pPr>
        <w:ind w:left="6523" w:hanging="360"/>
      </w:pPr>
      <w:rPr>
        <w:rFonts w:ascii="Wingdings" w:hAnsi="Wingdings" w:hint="default"/>
      </w:rPr>
    </w:lvl>
  </w:abstractNum>
  <w:abstractNum w:abstractNumId="51" w15:restartNumberingAfterBreak="0">
    <w:nsid w:val="6D290F1C"/>
    <w:multiLevelType w:val="hybridMultilevel"/>
    <w:tmpl w:val="B54E0918"/>
    <w:lvl w:ilvl="0" w:tplc="041B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71D601CF"/>
    <w:multiLevelType w:val="multilevel"/>
    <w:tmpl w:val="28524B9C"/>
    <w:lvl w:ilvl="0">
      <w:start w:val="3"/>
      <w:numFmt w:val="decimal"/>
      <w:lvlText w:val="%1."/>
      <w:lvlJc w:val="left"/>
      <w:pPr>
        <w:ind w:left="504" w:hanging="504"/>
      </w:pPr>
      <w:rPr>
        <w:rFonts w:hint="default"/>
      </w:rPr>
    </w:lvl>
    <w:lvl w:ilvl="1">
      <w:start w:val="2"/>
      <w:numFmt w:val="decimal"/>
      <w:lvlText w:val="%1.%2."/>
      <w:lvlJc w:val="left"/>
      <w:pPr>
        <w:ind w:left="735" w:hanging="504"/>
      </w:pPr>
      <w:rPr>
        <w:rFonts w:hint="default"/>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53" w15:restartNumberingAfterBreak="0">
    <w:nsid w:val="7C5D5FA4"/>
    <w:multiLevelType w:val="hybridMultilevel"/>
    <w:tmpl w:val="FFFFFFFF"/>
    <w:lvl w:ilvl="0" w:tplc="AA56216C">
      <w:start w:val="1"/>
      <w:numFmt w:val="bullet"/>
      <w:lvlText w:val=""/>
      <w:lvlJc w:val="left"/>
      <w:pPr>
        <w:ind w:left="720" w:hanging="360"/>
      </w:pPr>
      <w:rPr>
        <w:rFonts w:ascii="Symbol" w:hAnsi="Symbol" w:hint="default"/>
      </w:rPr>
    </w:lvl>
    <w:lvl w:ilvl="1" w:tplc="836654C2">
      <w:start w:val="1"/>
      <w:numFmt w:val="bullet"/>
      <w:lvlText w:val="o"/>
      <w:lvlJc w:val="left"/>
      <w:pPr>
        <w:ind w:left="1440" w:hanging="360"/>
      </w:pPr>
      <w:rPr>
        <w:rFonts w:ascii="Courier New" w:hAnsi="Courier New" w:hint="default"/>
      </w:rPr>
    </w:lvl>
    <w:lvl w:ilvl="2" w:tplc="1C8C7316">
      <w:start w:val="1"/>
      <w:numFmt w:val="bullet"/>
      <w:lvlText w:val=""/>
      <w:lvlJc w:val="left"/>
      <w:pPr>
        <w:ind w:left="2160" w:hanging="360"/>
      </w:pPr>
      <w:rPr>
        <w:rFonts w:ascii="Wingdings" w:hAnsi="Wingdings" w:hint="default"/>
      </w:rPr>
    </w:lvl>
    <w:lvl w:ilvl="3" w:tplc="888A88FA">
      <w:start w:val="1"/>
      <w:numFmt w:val="bullet"/>
      <w:lvlText w:val=""/>
      <w:lvlJc w:val="left"/>
      <w:pPr>
        <w:ind w:left="2880" w:hanging="360"/>
      </w:pPr>
      <w:rPr>
        <w:rFonts w:ascii="Symbol" w:hAnsi="Symbol" w:hint="default"/>
      </w:rPr>
    </w:lvl>
    <w:lvl w:ilvl="4" w:tplc="7016979E">
      <w:start w:val="1"/>
      <w:numFmt w:val="bullet"/>
      <w:lvlText w:val="o"/>
      <w:lvlJc w:val="left"/>
      <w:pPr>
        <w:ind w:left="3600" w:hanging="360"/>
      </w:pPr>
      <w:rPr>
        <w:rFonts w:ascii="Courier New" w:hAnsi="Courier New" w:hint="default"/>
      </w:rPr>
    </w:lvl>
    <w:lvl w:ilvl="5" w:tplc="19C4C71E">
      <w:start w:val="1"/>
      <w:numFmt w:val="bullet"/>
      <w:lvlText w:val=""/>
      <w:lvlJc w:val="left"/>
      <w:pPr>
        <w:ind w:left="4320" w:hanging="360"/>
      </w:pPr>
      <w:rPr>
        <w:rFonts w:ascii="Wingdings" w:hAnsi="Wingdings" w:hint="default"/>
      </w:rPr>
    </w:lvl>
    <w:lvl w:ilvl="6" w:tplc="5740B93C">
      <w:start w:val="1"/>
      <w:numFmt w:val="bullet"/>
      <w:lvlText w:val=""/>
      <w:lvlJc w:val="left"/>
      <w:pPr>
        <w:ind w:left="5040" w:hanging="360"/>
      </w:pPr>
      <w:rPr>
        <w:rFonts w:ascii="Symbol" w:hAnsi="Symbol" w:hint="default"/>
      </w:rPr>
    </w:lvl>
    <w:lvl w:ilvl="7" w:tplc="AC38890C">
      <w:start w:val="1"/>
      <w:numFmt w:val="bullet"/>
      <w:lvlText w:val="o"/>
      <w:lvlJc w:val="left"/>
      <w:pPr>
        <w:ind w:left="5760" w:hanging="360"/>
      </w:pPr>
      <w:rPr>
        <w:rFonts w:ascii="Courier New" w:hAnsi="Courier New" w:hint="default"/>
      </w:rPr>
    </w:lvl>
    <w:lvl w:ilvl="8" w:tplc="0B368D0A">
      <w:start w:val="1"/>
      <w:numFmt w:val="bullet"/>
      <w:lvlText w:val=""/>
      <w:lvlJc w:val="left"/>
      <w:pPr>
        <w:ind w:left="6480" w:hanging="360"/>
      </w:pPr>
      <w:rPr>
        <w:rFonts w:ascii="Wingdings" w:hAnsi="Wingdings" w:hint="default"/>
      </w:rPr>
    </w:lvl>
  </w:abstractNum>
  <w:abstractNum w:abstractNumId="54" w15:restartNumberingAfterBreak="0">
    <w:nsid w:val="7D417EAF"/>
    <w:multiLevelType w:val="hybridMultilevel"/>
    <w:tmpl w:val="983A57DE"/>
    <w:lvl w:ilvl="0" w:tplc="041B0001">
      <w:start w:val="1"/>
      <w:numFmt w:val="bullet"/>
      <w:lvlText w:val=""/>
      <w:lvlJc w:val="left"/>
      <w:pPr>
        <w:ind w:left="502"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7F320533"/>
    <w:multiLevelType w:val="hybridMultilevel"/>
    <w:tmpl w:val="5FFE19BA"/>
    <w:lvl w:ilvl="0" w:tplc="FFFFFFFF">
      <w:start w:val="1"/>
      <w:numFmt w:val="bullet"/>
      <w:lvlText w:val=""/>
      <w:lvlJc w:val="left"/>
      <w:pPr>
        <w:ind w:left="720" w:hanging="360"/>
      </w:pPr>
      <w:rPr>
        <w:rFonts w:ascii="Symbol" w:hAnsi="Symbol" w:hint="default"/>
      </w:rPr>
    </w:lvl>
    <w:lvl w:ilvl="1" w:tplc="041B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56" w15:restartNumberingAfterBreak="0">
    <w:nsid w:val="7FDF6661"/>
    <w:multiLevelType w:val="multilevel"/>
    <w:tmpl w:val="AF94383E"/>
    <w:lvl w:ilvl="0">
      <w:start w:val="5"/>
      <w:numFmt w:val="decimal"/>
      <w:lvlText w:val="%1."/>
      <w:lvlJc w:val="left"/>
      <w:pPr>
        <w:ind w:left="504" w:hanging="504"/>
      </w:pPr>
      <w:rPr>
        <w:rFonts w:ascii="Calibri" w:hAnsi="Calibri" w:cs="Calibri" w:hint="default"/>
        <w:color w:val="auto"/>
      </w:rPr>
    </w:lvl>
    <w:lvl w:ilvl="1">
      <w:start w:val="4"/>
      <w:numFmt w:val="decimal"/>
      <w:lvlText w:val="%1.%2."/>
      <w:lvlJc w:val="left"/>
      <w:pPr>
        <w:ind w:left="735" w:hanging="504"/>
      </w:pPr>
      <w:rPr>
        <w:rFonts w:ascii="Calibri" w:hAnsi="Calibri" w:cs="Calibri" w:hint="default"/>
        <w:color w:val="auto"/>
      </w:rPr>
    </w:lvl>
    <w:lvl w:ilvl="2">
      <w:start w:val="1"/>
      <w:numFmt w:val="decimal"/>
      <w:lvlText w:val="%1.%2.%3."/>
      <w:lvlJc w:val="left"/>
      <w:pPr>
        <w:ind w:left="1182" w:hanging="720"/>
      </w:pPr>
      <w:rPr>
        <w:rFonts w:ascii="Calibri" w:hAnsi="Calibri" w:cs="Calibri" w:hint="default"/>
        <w:color w:val="auto"/>
      </w:rPr>
    </w:lvl>
    <w:lvl w:ilvl="3">
      <w:start w:val="1"/>
      <w:numFmt w:val="decimal"/>
      <w:lvlText w:val="%1.%2.%3.%4."/>
      <w:lvlJc w:val="left"/>
      <w:pPr>
        <w:ind w:left="1413" w:hanging="720"/>
      </w:pPr>
      <w:rPr>
        <w:rFonts w:ascii="Calibri" w:hAnsi="Calibri" w:cs="Calibri" w:hint="default"/>
        <w:color w:val="auto"/>
      </w:rPr>
    </w:lvl>
    <w:lvl w:ilvl="4">
      <w:start w:val="1"/>
      <w:numFmt w:val="decimal"/>
      <w:lvlText w:val="%1.%2.%3.%4.%5."/>
      <w:lvlJc w:val="left"/>
      <w:pPr>
        <w:ind w:left="2004" w:hanging="1080"/>
      </w:pPr>
      <w:rPr>
        <w:rFonts w:ascii="Calibri" w:hAnsi="Calibri" w:cs="Calibri" w:hint="default"/>
        <w:color w:val="auto"/>
      </w:rPr>
    </w:lvl>
    <w:lvl w:ilvl="5">
      <w:start w:val="1"/>
      <w:numFmt w:val="decimal"/>
      <w:lvlText w:val="%1.%2.%3.%4.%5.%6."/>
      <w:lvlJc w:val="left"/>
      <w:pPr>
        <w:ind w:left="2235" w:hanging="1080"/>
      </w:pPr>
      <w:rPr>
        <w:rFonts w:ascii="Calibri" w:hAnsi="Calibri" w:cs="Calibri" w:hint="default"/>
        <w:color w:val="auto"/>
      </w:rPr>
    </w:lvl>
    <w:lvl w:ilvl="6">
      <w:start w:val="1"/>
      <w:numFmt w:val="decimal"/>
      <w:lvlText w:val="%1.%2.%3.%4.%5.%6.%7."/>
      <w:lvlJc w:val="left"/>
      <w:pPr>
        <w:ind w:left="2826" w:hanging="1440"/>
      </w:pPr>
      <w:rPr>
        <w:rFonts w:ascii="Calibri" w:hAnsi="Calibri" w:cs="Calibri" w:hint="default"/>
        <w:color w:val="auto"/>
      </w:rPr>
    </w:lvl>
    <w:lvl w:ilvl="7">
      <w:start w:val="1"/>
      <w:numFmt w:val="decimal"/>
      <w:lvlText w:val="%1.%2.%3.%4.%5.%6.%7.%8."/>
      <w:lvlJc w:val="left"/>
      <w:pPr>
        <w:ind w:left="3057" w:hanging="1440"/>
      </w:pPr>
      <w:rPr>
        <w:rFonts w:ascii="Calibri" w:hAnsi="Calibri" w:cs="Calibri" w:hint="default"/>
        <w:color w:val="auto"/>
      </w:rPr>
    </w:lvl>
    <w:lvl w:ilvl="8">
      <w:start w:val="1"/>
      <w:numFmt w:val="decimal"/>
      <w:lvlText w:val="%1.%2.%3.%4.%5.%6.%7.%8.%9."/>
      <w:lvlJc w:val="left"/>
      <w:pPr>
        <w:ind w:left="3648" w:hanging="1800"/>
      </w:pPr>
      <w:rPr>
        <w:rFonts w:ascii="Calibri" w:hAnsi="Calibri" w:cs="Calibri" w:hint="default"/>
        <w:color w:val="auto"/>
      </w:rPr>
    </w:lvl>
  </w:abstractNum>
  <w:num w:numId="1" w16cid:durableId="900100641">
    <w:abstractNumId w:val="20"/>
  </w:num>
  <w:num w:numId="2" w16cid:durableId="1326206454">
    <w:abstractNumId w:val="53"/>
  </w:num>
  <w:num w:numId="3" w16cid:durableId="1630017679">
    <w:abstractNumId w:val="15"/>
  </w:num>
  <w:num w:numId="4" w16cid:durableId="1689411040">
    <w:abstractNumId w:val="11"/>
  </w:num>
  <w:num w:numId="5" w16cid:durableId="1086999243">
    <w:abstractNumId w:val="43"/>
  </w:num>
  <w:num w:numId="6" w16cid:durableId="708140626">
    <w:abstractNumId w:val="45"/>
  </w:num>
  <w:num w:numId="7" w16cid:durableId="331950421">
    <w:abstractNumId w:val="38"/>
  </w:num>
  <w:num w:numId="8" w16cid:durableId="2017536599">
    <w:abstractNumId w:val="51"/>
  </w:num>
  <w:num w:numId="9" w16cid:durableId="322315687">
    <w:abstractNumId w:val="36"/>
  </w:num>
  <w:num w:numId="10" w16cid:durableId="1153371329">
    <w:abstractNumId w:val="4"/>
  </w:num>
  <w:num w:numId="11" w16cid:durableId="828986094">
    <w:abstractNumId w:val="22"/>
  </w:num>
  <w:num w:numId="12" w16cid:durableId="782571830">
    <w:abstractNumId w:val="49"/>
  </w:num>
  <w:num w:numId="13" w16cid:durableId="2145192013">
    <w:abstractNumId w:val="16"/>
  </w:num>
  <w:num w:numId="14" w16cid:durableId="1760560446">
    <w:abstractNumId w:val="28"/>
  </w:num>
  <w:num w:numId="15" w16cid:durableId="1920017972">
    <w:abstractNumId w:val="42"/>
  </w:num>
  <w:num w:numId="16" w16cid:durableId="1435905624">
    <w:abstractNumId w:val="7"/>
  </w:num>
  <w:num w:numId="17" w16cid:durableId="1695574401">
    <w:abstractNumId w:val="37"/>
  </w:num>
  <w:num w:numId="18" w16cid:durableId="699863815">
    <w:abstractNumId w:val="12"/>
  </w:num>
  <w:num w:numId="19" w16cid:durableId="1687096625">
    <w:abstractNumId w:val="9"/>
  </w:num>
  <w:num w:numId="20" w16cid:durableId="1778332358">
    <w:abstractNumId w:val="8"/>
  </w:num>
  <w:num w:numId="21" w16cid:durableId="1110507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37824495">
    <w:abstractNumId w:val="31"/>
  </w:num>
  <w:num w:numId="23" w16cid:durableId="1813595510">
    <w:abstractNumId w:val="2"/>
  </w:num>
  <w:num w:numId="24" w16cid:durableId="666788429">
    <w:abstractNumId w:val="17"/>
  </w:num>
  <w:num w:numId="25" w16cid:durableId="1870753826">
    <w:abstractNumId w:val="5"/>
  </w:num>
  <w:num w:numId="26" w16cid:durableId="231039881">
    <w:abstractNumId w:val="27"/>
  </w:num>
  <w:num w:numId="27" w16cid:durableId="1549342623">
    <w:abstractNumId w:val="50"/>
  </w:num>
  <w:num w:numId="28" w16cid:durableId="576860354">
    <w:abstractNumId w:val="55"/>
  </w:num>
  <w:num w:numId="29" w16cid:durableId="2097165766">
    <w:abstractNumId w:val="29"/>
  </w:num>
  <w:num w:numId="30" w16cid:durableId="2104108751">
    <w:abstractNumId w:val="54"/>
  </w:num>
  <w:num w:numId="31" w16cid:durableId="1432042208">
    <w:abstractNumId w:val="25"/>
  </w:num>
  <w:num w:numId="32" w16cid:durableId="1861699533">
    <w:abstractNumId w:val="39"/>
  </w:num>
  <w:num w:numId="33" w16cid:durableId="1735081393">
    <w:abstractNumId w:val="47"/>
  </w:num>
  <w:num w:numId="34" w16cid:durableId="433206525">
    <w:abstractNumId w:val="10"/>
  </w:num>
  <w:num w:numId="35" w16cid:durableId="1535265982">
    <w:abstractNumId w:val="30"/>
  </w:num>
  <w:num w:numId="36" w16cid:durableId="2073187121">
    <w:abstractNumId w:val="26"/>
  </w:num>
  <w:num w:numId="37" w16cid:durableId="1650665883">
    <w:abstractNumId w:val="21"/>
  </w:num>
  <w:num w:numId="38" w16cid:durableId="753210438">
    <w:abstractNumId w:val="46"/>
  </w:num>
  <w:num w:numId="39" w16cid:durableId="450247314">
    <w:abstractNumId w:val="24"/>
  </w:num>
  <w:num w:numId="40" w16cid:durableId="1343780536">
    <w:abstractNumId w:val="13"/>
  </w:num>
  <w:num w:numId="41" w16cid:durableId="2048798249">
    <w:abstractNumId w:val="34"/>
  </w:num>
  <w:num w:numId="42" w16cid:durableId="1969358768">
    <w:abstractNumId w:val="44"/>
  </w:num>
  <w:num w:numId="43" w16cid:durableId="920600618">
    <w:abstractNumId w:val="32"/>
  </w:num>
  <w:num w:numId="44" w16cid:durableId="2035836510">
    <w:abstractNumId w:val="52"/>
  </w:num>
  <w:num w:numId="45" w16cid:durableId="2133864224">
    <w:abstractNumId w:val="14"/>
  </w:num>
  <w:num w:numId="46" w16cid:durableId="1209997287">
    <w:abstractNumId w:val="48"/>
  </w:num>
  <w:num w:numId="47" w16cid:durableId="842210592">
    <w:abstractNumId w:val="33"/>
  </w:num>
  <w:num w:numId="48" w16cid:durableId="901453545">
    <w:abstractNumId w:val="0"/>
  </w:num>
  <w:num w:numId="49" w16cid:durableId="1628046165">
    <w:abstractNumId w:val="35"/>
  </w:num>
  <w:num w:numId="50" w16cid:durableId="1319650646">
    <w:abstractNumId w:val="41"/>
  </w:num>
  <w:num w:numId="51" w16cid:durableId="1361711359">
    <w:abstractNumId w:val="18"/>
  </w:num>
  <w:num w:numId="52" w16cid:durableId="605312872">
    <w:abstractNumId w:val="23"/>
  </w:num>
  <w:num w:numId="53" w16cid:durableId="1207259414">
    <w:abstractNumId w:val="19"/>
  </w:num>
  <w:num w:numId="54" w16cid:durableId="463038523">
    <w:abstractNumId w:val="3"/>
  </w:num>
  <w:num w:numId="55" w16cid:durableId="239562727">
    <w:abstractNumId w:val="6"/>
  </w:num>
  <w:num w:numId="56" w16cid:durableId="668214987">
    <w:abstractNumId w:val="1"/>
  </w:num>
  <w:num w:numId="57" w16cid:durableId="1031109369">
    <w:abstractNumId w:val="40"/>
  </w:num>
  <w:num w:numId="58" w16cid:durableId="47606390">
    <w:abstractNumId w:val="5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4C5"/>
    <w:rsid w:val="00000278"/>
    <w:rsid w:val="000002EC"/>
    <w:rsid w:val="000002FE"/>
    <w:rsid w:val="00000385"/>
    <w:rsid w:val="00001348"/>
    <w:rsid w:val="0000149A"/>
    <w:rsid w:val="00001B5B"/>
    <w:rsid w:val="00001C32"/>
    <w:rsid w:val="00001DA9"/>
    <w:rsid w:val="00001EDD"/>
    <w:rsid w:val="000024DE"/>
    <w:rsid w:val="000025AD"/>
    <w:rsid w:val="00002A76"/>
    <w:rsid w:val="00002AC8"/>
    <w:rsid w:val="00002FAA"/>
    <w:rsid w:val="00003640"/>
    <w:rsid w:val="00004719"/>
    <w:rsid w:val="0000485E"/>
    <w:rsid w:val="00004A92"/>
    <w:rsid w:val="00004F45"/>
    <w:rsid w:val="0000503A"/>
    <w:rsid w:val="00005686"/>
    <w:rsid w:val="00005D48"/>
    <w:rsid w:val="00005ECC"/>
    <w:rsid w:val="0000629D"/>
    <w:rsid w:val="00006416"/>
    <w:rsid w:val="000066AD"/>
    <w:rsid w:val="00006C61"/>
    <w:rsid w:val="00006DEB"/>
    <w:rsid w:val="00007546"/>
    <w:rsid w:val="00007569"/>
    <w:rsid w:val="00007798"/>
    <w:rsid w:val="00007817"/>
    <w:rsid w:val="00007A0D"/>
    <w:rsid w:val="00007AE8"/>
    <w:rsid w:val="00007F02"/>
    <w:rsid w:val="00010363"/>
    <w:rsid w:val="00010481"/>
    <w:rsid w:val="000104AC"/>
    <w:rsid w:val="000105D1"/>
    <w:rsid w:val="0001088A"/>
    <w:rsid w:val="00010B40"/>
    <w:rsid w:val="00010DFC"/>
    <w:rsid w:val="0001114C"/>
    <w:rsid w:val="00011179"/>
    <w:rsid w:val="0001121E"/>
    <w:rsid w:val="000112CA"/>
    <w:rsid w:val="000114B2"/>
    <w:rsid w:val="00011798"/>
    <w:rsid w:val="00011992"/>
    <w:rsid w:val="00011B87"/>
    <w:rsid w:val="00011BAF"/>
    <w:rsid w:val="00011E5C"/>
    <w:rsid w:val="000121EC"/>
    <w:rsid w:val="00012536"/>
    <w:rsid w:val="00012602"/>
    <w:rsid w:val="000127A2"/>
    <w:rsid w:val="00012D02"/>
    <w:rsid w:val="00012D89"/>
    <w:rsid w:val="00012EAB"/>
    <w:rsid w:val="000134B8"/>
    <w:rsid w:val="00013679"/>
    <w:rsid w:val="000137FC"/>
    <w:rsid w:val="00013A1B"/>
    <w:rsid w:val="00013C8A"/>
    <w:rsid w:val="00013DFD"/>
    <w:rsid w:val="00014556"/>
    <w:rsid w:val="0001483E"/>
    <w:rsid w:val="00014B48"/>
    <w:rsid w:val="00014C46"/>
    <w:rsid w:val="00014D47"/>
    <w:rsid w:val="00014DEB"/>
    <w:rsid w:val="00015380"/>
    <w:rsid w:val="00015422"/>
    <w:rsid w:val="00015A43"/>
    <w:rsid w:val="00015A56"/>
    <w:rsid w:val="00015A8A"/>
    <w:rsid w:val="00015AF9"/>
    <w:rsid w:val="00015BEF"/>
    <w:rsid w:val="0001619B"/>
    <w:rsid w:val="000161A9"/>
    <w:rsid w:val="000165D2"/>
    <w:rsid w:val="0001665D"/>
    <w:rsid w:val="00016A4B"/>
    <w:rsid w:val="00016B49"/>
    <w:rsid w:val="00016BE5"/>
    <w:rsid w:val="00016FC8"/>
    <w:rsid w:val="00017160"/>
    <w:rsid w:val="000171C5"/>
    <w:rsid w:val="00017354"/>
    <w:rsid w:val="00017365"/>
    <w:rsid w:val="000173A5"/>
    <w:rsid w:val="00017640"/>
    <w:rsid w:val="000176E9"/>
    <w:rsid w:val="0001773B"/>
    <w:rsid w:val="00017C45"/>
    <w:rsid w:val="00017CB3"/>
    <w:rsid w:val="00017D1C"/>
    <w:rsid w:val="00017D95"/>
    <w:rsid w:val="00017FB2"/>
    <w:rsid w:val="00020631"/>
    <w:rsid w:val="000208E1"/>
    <w:rsid w:val="000209E6"/>
    <w:rsid w:val="0002170F"/>
    <w:rsid w:val="00021765"/>
    <w:rsid w:val="000218C8"/>
    <w:rsid w:val="00021B9D"/>
    <w:rsid w:val="00021D3D"/>
    <w:rsid w:val="00021F1E"/>
    <w:rsid w:val="00022890"/>
    <w:rsid w:val="00022E2B"/>
    <w:rsid w:val="00023094"/>
    <w:rsid w:val="00023251"/>
    <w:rsid w:val="000233CA"/>
    <w:rsid w:val="0002353B"/>
    <w:rsid w:val="000235D8"/>
    <w:rsid w:val="000236FA"/>
    <w:rsid w:val="000238DE"/>
    <w:rsid w:val="00023D1D"/>
    <w:rsid w:val="00023E1C"/>
    <w:rsid w:val="00024181"/>
    <w:rsid w:val="00024267"/>
    <w:rsid w:val="000243A9"/>
    <w:rsid w:val="0002455E"/>
    <w:rsid w:val="00024598"/>
    <w:rsid w:val="00024CC1"/>
    <w:rsid w:val="00024D59"/>
    <w:rsid w:val="000253E5"/>
    <w:rsid w:val="0002545E"/>
    <w:rsid w:val="00025485"/>
    <w:rsid w:val="00025637"/>
    <w:rsid w:val="00026177"/>
    <w:rsid w:val="00026188"/>
    <w:rsid w:val="00026371"/>
    <w:rsid w:val="000264AB"/>
    <w:rsid w:val="0002658E"/>
    <w:rsid w:val="00026DA0"/>
    <w:rsid w:val="00026E43"/>
    <w:rsid w:val="00027057"/>
    <w:rsid w:val="000271E7"/>
    <w:rsid w:val="00027308"/>
    <w:rsid w:val="000275C9"/>
    <w:rsid w:val="000278EB"/>
    <w:rsid w:val="0003009C"/>
    <w:rsid w:val="000303E2"/>
    <w:rsid w:val="000304E7"/>
    <w:rsid w:val="00030667"/>
    <w:rsid w:val="00030B33"/>
    <w:rsid w:val="00030DCB"/>
    <w:rsid w:val="000311AA"/>
    <w:rsid w:val="00031282"/>
    <w:rsid w:val="0003148F"/>
    <w:rsid w:val="000316A2"/>
    <w:rsid w:val="0003174D"/>
    <w:rsid w:val="00031772"/>
    <w:rsid w:val="00031A22"/>
    <w:rsid w:val="00031B1D"/>
    <w:rsid w:val="00031BE8"/>
    <w:rsid w:val="00032861"/>
    <w:rsid w:val="00032A15"/>
    <w:rsid w:val="00032B48"/>
    <w:rsid w:val="00033007"/>
    <w:rsid w:val="000330BA"/>
    <w:rsid w:val="00033538"/>
    <w:rsid w:val="00033681"/>
    <w:rsid w:val="000336C2"/>
    <w:rsid w:val="00033750"/>
    <w:rsid w:val="000338D0"/>
    <w:rsid w:val="00033AAD"/>
    <w:rsid w:val="00033D48"/>
    <w:rsid w:val="00033D69"/>
    <w:rsid w:val="00034185"/>
    <w:rsid w:val="000341CE"/>
    <w:rsid w:val="00034290"/>
    <w:rsid w:val="0003467D"/>
    <w:rsid w:val="0003482F"/>
    <w:rsid w:val="00034B2B"/>
    <w:rsid w:val="00034D30"/>
    <w:rsid w:val="00034EC4"/>
    <w:rsid w:val="00035021"/>
    <w:rsid w:val="00035970"/>
    <w:rsid w:val="00036059"/>
    <w:rsid w:val="0003612E"/>
    <w:rsid w:val="00036484"/>
    <w:rsid w:val="000368FA"/>
    <w:rsid w:val="00036A0D"/>
    <w:rsid w:val="00036C07"/>
    <w:rsid w:val="00036F12"/>
    <w:rsid w:val="0003716F"/>
    <w:rsid w:val="00037617"/>
    <w:rsid w:val="00037799"/>
    <w:rsid w:val="00037BB4"/>
    <w:rsid w:val="00037C8C"/>
    <w:rsid w:val="00037D2B"/>
    <w:rsid w:val="00037F61"/>
    <w:rsid w:val="000401DA"/>
    <w:rsid w:val="00040707"/>
    <w:rsid w:val="00040755"/>
    <w:rsid w:val="0004078C"/>
    <w:rsid w:val="000408AF"/>
    <w:rsid w:val="00040A54"/>
    <w:rsid w:val="00040BDA"/>
    <w:rsid w:val="00040D82"/>
    <w:rsid w:val="00040E3D"/>
    <w:rsid w:val="00040E56"/>
    <w:rsid w:val="000410D7"/>
    <w:rsid w:val="0004126A"/>
    <w:rsid w:val="00041386"/>
    <w:rsid w:val="00041591"/>
    <w:rsid w:val="0004174C"/>
    <w:rsid w:val="000417C6"/>
    <w:rsid w:val="00041A88"/>
    <w:rsid w:val="00041F98"/>
    <w:rsid w:val="0004218D"/>
    <w:rsid w:val="000423A5"/>
    <w:rsid w:val="0004251F"/>
    <w:rsid w:val="00042678"/>
    <w:rsid w:val="0004296D"/>
    <w:rsid w:val="00042A98"/>
    <w:rsid w:val="00042BC4"/>
    <w:rsid w:val="00042CC1"/>
    <w:rsid w:val="00042F47"/>
    <w:rsid w:val="00043417"/>
    <w:rsid w:val="00043780"/>
    <w:rsid w:val="000439BA"/>
    <w:rsid w:val="00043BE1"/>
    <w:rsid w:val="00043C4C"/>
    <w:rsid w:val="00043D15"/>
    <w:rsid w:val="00043DBD"/>
    <w:rsid w:val="00043E35"/>
    <w:rsid w:val="000444D5"/>
    <w:rsid w:val="000445FB"/>
    <w:rsid w:val="00044619"/>
    <w:rsid w:val="00044807"/>
    <w:rsid w:val="000448B0"/>
    <w:rsid w:val="00044981"/>
    <w:rsid w:val="00044BA9"/>
    <w:rsid w:val="00044BB2"/>
    <w:rsid w:val="00044BD4"/>
    <w:rsid w:val="00044E5E"/>
    <w:rsid w:val="00044FAD"/>
    <w:rsid w:val="0004501E"/>
    <w:rsid w:val="0004523D"/>
    <w:rsid w:val="000452A5"/>
    <w:rsid w:val="00045408"/>
    <w:rsid w:val="00045413"/>
    <w:rsid w:val="00045958"/>
    <w:rsid w:val="00045E45"/>
    <w:rsid w:val="00046031"/>
    <w:rsid w:val="0004627A"/>
    <w:rsid w:val="00046322"/>
    <w:rsid w:val="0004639F"/>
    <w:rsid w:val="000463B4"/>
    <w:rsid w:val="000464EB"/>
    <w:rsid w:val="00046619"/>
    <w:rsid w:val="000466F6"/>
    <w:rsid w:val="000467F7"/>
    <w:rsid w:val="00046B95"/>
    <w:rsid w:val="000474D7"/>
    <w:rsid w:val="000478BF"/>
    <w:rsid w:val="0005013B"/>
    <w:rsid w:val="000504DD"/>
    <w:rsid w:val="000505E2"/>
    <w:rsid w:val="00050816"/>
    <w:rsid w:val="00050BE8"/>
    <w:rsid w:val="00050E23"/>
    <w:rsid w:val="0005136A"/>
    <w:rsid w:val="00051499"/>
    <w:rsid w:val="000514B0"/>
    <w:rsid w:val="000515BB"/>
    <w:rsid w:val="000515FF"/>
    <w:rsid w:val="0005164C"/>
    <w:rsid w:val="00051A89"/>
    <w:rsid w:val="00051BA6"/>
    <w:rsid w:val="00051C69"/>
    <w:rsid w:val="00051D1C"/>
    <w:rsid w:val="000523FE"/>
    <w:rsid w:val="00052773"/>
    <w:rsid w:val="00052998"/>
    <w:rsid w:val="000529ED"/>
    <w:rsid w:val="00052DC2"/>
    <w:rsid w:val="00052E51"/>
    <w:rsid w:val="0005314D"/>
    <w:rsid w:val="000531A9"/>
    <w:rsid w:val="000532AA"/>
    <w:rsid w:val="0005333E"/>
    <w:rsid w:val="00053367"/>
    <w:rsid w:val="0005340B"/>
    <w:rsid w:val="0005363E"/>
    <w:rsid w:val="00053846"/>
    <w:rsid w:val="00053B8A"/>
    <w:rsid w:val="00053F03"/>
    <w:rsid w:val="00054087"/>
    <w:rsid w:val="0005436D"/>
    <w:rsid w:val="000545A4"/>
    <w:rsid w:val="0005463F"/>
    <w:rsid w:val="00054673"/>
    <w:rsid w:val="000547A0"/>
    <w:rsid w:val="00054941"/>
    <w:rsid w:val="00054D7E"/>
    <w:rsid w:val="00054D8A"/>
    <w:rsid w:val="00055081"/>
    <w:rsid w:val="000550D2"/>
    <w:rsid w:val="0005510B"/>
    <w:rsid w:val="0005528C"/>
    <w:rsid w:val="0005538F"/>
    <w:rsid w:val="00055480"/>
    <w:rsid w:val="0005558A"/>
    <w:rsid w:val="00055A30"/>
    <w:rsid w:val="00055B0E"/>
    <w:rsid w:val="00056050"/>
    <w:rsid w:val="00056DBC"/>
    <w:rsid w:val="00056F2C"/>
    <w:rsid w:val="00057794"/>
    <w:rsid w:val="000579E5"/>
    <w:rsid w:val="00057CC3"/>
    <w:rsid w:val="00057D4C"/>
    <w:rsid w:val="00057E58"/>
    <w:rsid w:val="000601BC"/>
    <w:rsid w:val="00060235"/>
    <w:rsid w:val="0006030E"/>
    <w:rsid w:val="00060349"/>
    <w:rsid w:val="00060544"/>
    <w:rsid w:val="000605EF"/>
    <w:rsid w:val="0006060C"/>
    <w:rsid w:val="00060C4D"/>
    <w:rsid w:val="00060E9F"/>
    <w:rsid w:val="00060F8B"/>
    <w:rsid w:val="000610DB"/>
    <w:rsid w:val="000611F1"/>
    <w:rsid w:val="000616DB"/>
    <w:rsid w:val="0006176B"/>
    <w:rsid w:val="00061939"/>
    <w:rsid w:val="0006226D"/>
    <w:rsid w:val="00062763"/>
    <w:rsid w:val="000629DB"/>
    <w:rsid w:val="00062FC7"/>
    <w:rsid w:val="000632CE"/>
    <w:rsid w:val="000634AF"/>
    <w:rsid w:val="00063830"/>
    <w:rsid w:val="0006394D"/>
    <w:rsid w:val="00063C24"/>
    <w:rsid w:val="00063E13"/>
    <w:rsid w:val="000640B0"/>
    <w:rsid w:val="000640F8"/>
    <w:rsid w:val="00064411"/>
    <w:rsid w:val="0006480E"/>
    <w:rsid w:val="00064B83"/>
    <w:rsid w:val="00064CFF"/>
    <w:rsid w:val="00065226"/>
    <w:rsid w:val="00065C44"/>
    <w:rsid w:val="00065D9B"/>
    <w:rsid w:val="00065F50"/>
    <w:rsid w:val="000660FD"/>
    <w:rsid w:val="0006630B"/>
    <w:rsid w:val="00066323"/>
    <w:rsid w:val="0006636B"/>
    <w:rsid w:val="00066740"/>
    <w:rsid w:val="000667ED"/>
    <w:rsid w:val="00066A33"/>
    <w:rsid w:val="00066C2F"/>
    <w:rsid w:val="00066ED6"/>
    <w:rsid w:val="000671C0"/>
    <w:rsid w:val="0006755E"/>
    <w:rsid w:val="00067650"/>
    <w:rsid w:val="0006783B"/>
    <w:rsid w:val="00067A03"/>
    <w:rsid w:val="00067DC0"/>
    <w:rsid w:val="0007005D"/>
    <w:rsid w:val="00070130"/>
    <w:rsid w:val="00070179"/>
    <w:rsid w:val="000702B9"/>
    <w:rsid w:val="0007036E"/>
    <w:rsid w:val="00070D80"/>
    <w:rsid w:val="000710AB"/>
    <w:rsid w:val="0007134B"/>
    <w:rsid w:val="0007134D"/>
    <w:rsid w:val="00071370"/>
    <w:rsid w:val="00071A0E"/>
    <w:rsid w:val="00071EBA"/>
    <w:rsid w:val="00071EFF"/>
    <w:rsid w:val="000725AF"/>
    <w:rsid w:val="000725D1"/>
    <w:rsid w:val="0007273D"/>
    <w:rsid w:val="00072A57"/>
    <w:rsid w:val="00072C5C"/>
    <w:rsid w:val="00073144"/>
    <w:rsid w:val="0007351E"/>
    <w:rsid w:val="00073720"/>
    <w:rsid w:val="000738EC"/>
    <w:rsid w:val="000739BB"/>
    <w:rsid w:val="00073AB6"/>
    <w:rsid w:val="00073CBA"/>
    <w:rsid w:val="00073F9B"/>
    <w:rsid w:val="0007459E"/>
    <w:rsid w:val="000746E7"/>
    <w:rsid w:val="00074D86"/>
    <w:rsid w:val="00074DCC"/>
    <w:rsid w:val="00074EFF"/>
    <w:rsid w:val="000752FD"/>
    <w:rsid w:val="00075440"/>
    <w:rsid w:val="000754B1"/>
    <w:rsid w:val="0007550D"/>
    <w:rsid w:val="00075E3E"/>
    <w:rsid w:val="00075E41"/>
    <w:rsid w:val="00075E89"/>
    <w:rsid w:val="00076025"/>
    <w:rsid w:val="0007653F"/>
    <w:rsid w:val="000768FC"/>
    <w:rsid w:val="00076D59"/>
    <w:rsid w:val="00076D7C"/>
    <w:rsid w:val="00076DDF"/>
    <w:rsid w:val="00077537"/>
    <w:rsid w:val="00077891"/>
    <w:rsid w:val="00077B1B"/>
    <w:rsid w:val="00077BC3"/>
    <w:rsid w:val="00080084"/>
    <w:rsid w:val="000801B3"/>
    <w:rsid w:val="00080346"/>
    <w:rsid w:val="00081545"/>
    <w:rsid w:val="000815B9"/>
    <w:rsid w:val="000817F5"/>
    <w:rsid w:val="00081827"/>
    <w:rsid w:val="00081A88"/>
    <w:rsid w:val="00081C62"/>
    <w:rsid w:val="00081E20"/>
    <w:rsid w:val="00081E5D"/>
    <w:rsid w:val="00082094"/>
    <w:rsid w:val="000820C0"/>
    <w:rsid w:val="00082199"/>
    <w:rsid w:val="00082B60"/>
    <w:rsid w:val="00082DDF"/>
    <w:rsid w:val="00082DE7"/>
    <w:rsid w:val="00082E20"/>
    <w:rsid w:val="00082FB7"/>
    <w:rsid w:val="00083C23"/>
    <w:rsid w:val="000840D0"/>
    <w:rsid w:val="000840E3"/>
    <w:rsid w:val="0008418A"/>
    <w:rsid w:val="000842B5"/>
    <w:rsid w:val="000844E7"/>
    <w:rsid w:val="000844F7"/>
    <w:rsid w:val="00084858"/>
    <w:rsid w:val="00084D78"/>
    <w:rsid w:val="00084DBD"/>
    <w:rsid w:val="000851FA"/>
    <w:rsid w:val="00085C53"/>
    <w:rsid w:val="00085F64"/>
    <w:rsid w:val="0008615A"/>
    <w:rsid w:val="00086218"/>
    <w:rsid w:val="00086829"/>
    <w:rsid w:val="0008690F"/>
    <w:rsid w:val="00086A12"/>
    <w:rsid w:val="00086BA8"/>
    <w:rsid w:val="00086D26"/>
    <w:rsid w:val="00086D7F"/>
    <w:rsid w:val="00086F71"/>
    <w:rsid w:val="00086F89"/>
    <w:rsid w:val="00087116"/>
    <w:rsid w:val="00087376"/>
    <w:rsid w:val="000876E9"/>
    <w:rsid w:val="000878FD"/>
    <w:rsid w:val="000879BC"/>
    <w:rsid w:val="00087B70"/>
    <w:rsid w:val="00087FF6"/>
    <w:rsid w:val="00090096"/>
    <w:rsid w:val="00090959"/>
    <w:rsid w:val="00090CCB"/>
    <w:rsid w:val="00090EF1"/>
    <w:rsid w:val="00091400"/>
    <w:rsid w:val="0009140B"/>
    <w:rsid w:val="000914E9"/>
    <w:rsid w:val="0009164D"/>
    <w:rsid w:val="00091672"/>
    <w:rsid w:val="000917C7"/>
    <w:rsid w:val="000919F0"/>
    <w:rsid w:val="00091A89"/>
    <w:rsid w:val="00092348"/>
    <w:rsid w:val="000924B9"/>
    <w:rsid w:val="0009255D"/>
    <w:rsid w:val="000927A1"/>
    <w:rsid w:val="00092B86"/>
    <w:rsid w:val="00092BF3"/>
    <w:rsid w:val="00092F84"/>
    <w:rsid w:val="0009315A"/>
    <w:rsid w:val="00093306"/>
    <w:rsid w:val="000938B5"/>
    <w:rsid w:val="000939E6"/>
    <w:rsid w:val="000939F9"/>
    <w:rsid w:val="00093A5C"/>
    <w:rsid w:val="00093DF8"/>
    <w:rsid w:val="00093E32"/>
    <w:rsid w:val="00094151"/>
    <w:rsid w:val="000943E0"/>
    <w:rsid w:val="00094A82"/>
    <w:rsid w:val="00094C7A"/>
    <w:rsid w:val="00094F57"/>
    <w:rsid w:val="000952C2"/>
    <w:rsid w:val="0009539D"/>
    <w:rsid w:val="00095514"/>
    <w:rsid w:val="000958EE"/>
    <w:rsid w:val="00095D3E"/>
    <w:rsid w:val="00096117"/>
    <w:rsid w:val="0009666A"/>
    <w:rsid w:val="00096681"/>
    <w:rsid w:val="00096781"/>
    <w:rsid w:val="00096CC6"/>
    <w:rsid w:val="00096DB2"/>
    <w:rsid w:val="000971B1"/>
    <w:rsid w:val="00097678"/>
    <w:rsid w:val="0009776C"/>
    <w:rsid w:val="000979DA"/>
    <w:rsid w:val="00097BDE"/>
    <w:rsid w:val="000A02F8"/>
    <w:rsid w:val="000A03CE"/>
    <w:rsid w:val="000A04F3"/>
    <w:rsid w:val="000A0958"/>
    <w:rsid w:val="000A099A"/>
    <w:rsid w:val="000A0BC2"/>
    <w:rsid w:val="000A0CBA"/>
    <w:rsid w:val="000A0E78"/>
    <w:rsid w:val="000A0E79"/>
    <w:rsid w:val="000A0ED1"/>
    <w:rsid w:val="000A0F03"/>
    <w:rsid w:val="000A10DA"/>
    <w:rsid w:val="000A1157"/>
    <w:rsid w:val="000A124B"/>
    <w:rsid w:val="000A1499"/>
    <w:rsid w:val="000A171F"/>
    <w:rsid w:val="000A1797"/>
    <w:rsid w:val="000A18CC"/>
    <w:rsid w:val="000A1E5E"/>
    <w:rsid w:val="000A2064"/>
    <w:rsid w:val="000A25C8"/>
    <w:rsid w:val="000A2BA6"/>
    <w:rsid w:val="000A2DB7"/>
    <w:rsid w:val="000A2EAB"/>
    <w:rsid w:val="000A3980"/>
    <w:rsid w:val="000A3E69"/>
    <w:rsid w:val="000A4035"/>
    <w:rsid w:val="000A4263"/>
    <w:rsid w:val="000A473A"/>
    <w:rsid w:val="000A4783"/>
    <w:rsid w:val="000A4923"/>
    <w:rsid w:val="000A4A0F"/>
    <w:rsid w:val="000A4BFD"/>
    <w:rsid w:val="000A54F9"/>
    <w:rsid w:val="000A5733"/>
    <w:rsid w:val="000A580C"/>
    <w:rsid w:val="000A58A5"/>
    <w:rsid w:val="000A58C8"/>
    <w:rsid w:val="000A5936"/>
    <w:rsid w:val="000A5B18"/>
    <w:rsid w:val="000A5CD9"/>
    <w:rsid w:val="000A621C"/>
    <w:rsid w:val="000A6456"/>
    <w:rsid w:val="000A64E3"/>
    <w:rsid w:val="000A6669"/>
    <w:rsid w:val="000A6D88"/>
    <w:rsid w:val="000A6F73"/>
    <w:rsid w:val="000A7235"/>
    <w:rsid w:val="000A7279"/>
    <w:rsid w:val="000A7346"/>
    <w:rsid w:val="000A73A4"/>
    <w:rsid w:val="000A7423"/>
    <w:rsid w:val="000A7E33"/>
    <w:rsid w:val="000A7E91"/>
    <w:rsid w:val="000A7F2F"/>
    <w:rsid w:val="000A7F9A"/>
    <w:rsid w:val="000B042B"/>
    <w:rsid w:val="000B0FF2"/>
    <w:rsid w:val="000B11EB"/>
    <w:rsid w:val="000B1218"/>
    <w:rsid w:val="000B1249"/>
    <w:rsid w:val="000B1398"/>
    <w:rsid w:val="000B1495"/>
    <w:rsid w:val="000B150D"/>
    <w:rsid w:val="000B168F"/>
    <w:rsid w:val="000B18CB"/>
    <w:rsid w:val="000B195E"/>
    <w:rsid w:val="000B1AFA"/>
    <w:rsid w:val="000B1B47"/>
    <w:rsid w:val="000B1C7F"/>
    <w:rsid w:val="000B1DC6"/>
    <w:rsid w:val="000B1FD7"/>
    <w:rsid w:val="000B1FEF"/>
    <w:rsid w:val="000B24EE"/>
    <w:rsid w:val="000B25A1"/>
    <w:rsid w:val="000B2A64"/>
    <w:rsid w:val="000B2C05"/>
    <w:rsid w:val="000B2C38"/>
    <w:rsid w:val="000B2D21"/>
    <w:rsid w:val="000B2EB1"/>
    <w:rsid w:val="000B31D9"/>
    <w:rsid w:val="000B32A2"/>
    <w:rsid w:val="000B38F4"/>
    <w:rsid w:val="000B3A11"/>
    <w:rsid w:val="000B3D22"/>
    <w:rsid w:val="000B4074"/>
    <w:rsid w:val="000B4409"/>
    <w:rsid w:val="000B4481"/>
    <w:rsid w:val="000B46EF"/>
    <w:rsid w:val="000B4DAB"/>
    <w:rsid w:val="000B5051"/>
    <w:rsid w:val="000B5133"/>
    <w:rsid w:val="000B5567"/>
    <w:rsid w:val="000B55DE"/>
    <w:rsid w:val="000B69A4"/>
    <w:rsid w:val="000B69D5"/>
    <w:rsid w:val="000B6A54"/>
    <w:rsid w:val="000B6B76"/>
    <w:rsid w:val="000B7397"/>
    <w:rsid w:val="000B762C"/>
    <w:rsid w:val="000B7F94"/>
    <w:rsid w:val="000B7FDD"/>
    <w:rsid w:val="000C03B7"/>
    <w:rsid w:val="000C06DE"/>
    <w:rsid w:val="000C0934"/>
    <w:rsid w:val="000C0B33"/>
    <w:rsid w:val="000C0C2B"/>
    <w:rsid w:val="000C0CFC"/>
    <w:rsid w:val="000C0D87"/>
    <w:rsid w:val="000C0F60"/>
    <w:rsid w:val="000C10E1"/>
    <w:rsid w:val="000C1A6B"/>
    <w:rsid w:val="000C1DA7"/>
    <w:rsid w:val="000C1F9C"/>
    <w:rsid w:val="000C20AC"/>
    <w:rsid w:val="000C21F7"/>
    <w:rsid w:val="000C28BC"/>
    <w:rsid w:val="000C28E0"/>
    <w:rsid w:val="000C2B93"/>
    <w:rsid w:val="000C2F51"/>
    <w:rsid w:val="000C30B1"/>
    <w:rsid w:val="000C348C"/>
    <w:rsid w:val="000C3574"/>
    <w:rsid w:val="000C3658"/>
    <w:rsid w:val="000C385D"/>
    <w:rsid w:val="000C3860"/>
    <w:rsid w:val="000C38AE"/>
    <w:rsid w:val="000C3DEA"/>
    <w:rsid w:val="000C3FAF"/>
    <w:rsid w:val="000C40C8"/>
    <w:rsid w:val="000C411D"/>
    <w:rsid w:val="000C4360"/>
    <w:rsid w:val="000C4374"/>
    <w:rsid w:val="000C4AB6"/>
    <w:rsid w:val="000C4AE3"/>
    <w:rsid w:val="000C4D9F"/>
    <w:rsid w:val="000C4E82"/>
    <w:rsid w:val="000C50B1"/>
    <w:rsid w:val="000C53FF"/>
    <w:rsid w:val="000C54F1"/>
    <w:rsid w:val="000C55D4"/>
    <w:rsid w:val="000C594F"/>
    <w:rsid w:val="000C5A12"/>
    <w:rsid w:val="000C5A77"/>
    <w:rsid w:val="000C5AE9"/>
    <w:rsid w:val="000C5B3D"/>
    <w:rsid w:val="000C5F7A"/>
    <w:rsid w:val="000C612B"/>
    <w:rsid w:val="000C626F"/>
    <w:rsid w:val="000C6298"/>
    <w:rsid w:val="000C6D1C"/>
    <w:rsid w:val="000C721F"/>
    <w:rsid w:val="000C733F"/>
    <w:rsid w:val="000C73B8"/>
    <w:rsid w:val="000C7583"/>
    <w:rsid w:val="000C7656"/>
    <w:rsid w:val="000C77DD"/>
    <w:rsid w:val="000C7B94"/>
    <w:rsid w:val="000C7F20"/>
    <w:rsid w:val="000D060F"/>
    <w:rsid w:val="000D09A2"/>
    <w:rsid w:val="000D0C4B"/>
    <w:rsid w:val="000D1021"/>
    <w:rsid w:val="000D12BF"/>
    <w:rsid w:val="000D1464"/>
    <w:rsid w:val="000D16CF"/>
    <w:rsid w:val="000D19AF"/>
    <w:rsid w:val="000D2048"/>
    <w:rsid w:val="000D216E"/>
    <w:rsid w:val="000D22B7"/>
    <w:rsid w:val="000D27BD"/>
    <w:rsid w:val="000D28E7"/>
    <w:rsid w:val="000D2CA5"/>
    <w:rsid w:val="000D2CB2"/>
    <w:rsid w:val="000D2F43"/>
    <w:rsid w:val="000D2F93"/>
    <w:rsid w:val="000D2FC2"/>
    <w:rsid w:val="000D323B"/>
    <w:rsid w:val="000D32FE"/>
    <w:rsid w:val="000D34F7"/>
    <w:rsid w:val="000D3556"/>
    <w:rsid w:val="000D37CE"/>
    <w:rsid w:val="000D402F"/>
    <w:rsid w:val="000D4151"/>
    <w:rsid w:val="000D44D9"/>
    <w:rsid w:val="000D472E"/>
    <w:rsid w:val="000D47A6"/>
    <w:rsid w:val="000D486B"/>
    <w:rsid w:val="000D4ABA"/>
    <w:rsid w:val="000D4F6D"/>
    <w:rsid w:val="000D4FC5"/>
    <w:rsid w:val="000D517F"/>
    <w:rsid w:val="000D55AF"/>
    <w:rsid w:val="000D597E"/>
    <w:rsid w:val="000D6629"/>
    <w:rsid w:val="000D68A9"/>
    <w:rsid w:val="000D6B20"/>
    <w:rsid w:val="000D6E49"/>
    <w:rsid w:val="000D716E"/>
    <w:rsid w:val="000D71A2"/>
    <w:rsid w:val="000D71B1"/>
    <w:rsid w:val="000D762F"/>
    <w:rsid w:val="000D770C"/>
    <w:rsid w:val="000D795D"/>
    <w:rsid w:val="000D79C0"/>
    <w:rsid w:val="000D7BB1"/>
    <w:rsid w:val="000E0126"/>
    <w:rsid w:val="000E0411"/>
    <w:rsid w:val="000E077F"/>
    <w:rsid w:val="000E0A54"/>
    <w:rsid w:val="000E11C4"/>
    <w:rsid w:val="000E133B"/>
    <w:rsid w:val="000E1444"/>
    <w:rsid w:val="000E14D8"/>
    <w:rsid w:val="000E14ED"/>
    <w:rsid w:val="000E15B5"/>
    <w:rsid w:val="000E1852"/>
    <w:rsid w:val="000E1853"/>
    <w:rsid w:val="000E18C5"/>
    <w:rsid w:val="000E1985"/>
    <w:rsid w:val="000E1A35"/>
    <w:rsid w:val="000E1B54"/>
    <w:rsid w:val="000E1F50"/>
    <w:rsid w:val="000E2A74"/>
    <w:rsid w:val="000E2C21"/>
    <w:rsid w:val="000E2D1D"/>
    <w:rsid w:val="000E2EBB"/>
    <w:rsid w:val="000E2EF2"/>
    <w:rsid w:val="000E301A"/>
    <w:rsid w:val="000E31A1"/>
    <w:rsid w:val="000E3285"/>
    <w:rsid w:val="000E335E"/>
    <w:rsid w:val="000E36DF"/>
    <w:rsid w:val="000E3877"/>
    <w:rsid w:val="000E41BE"/>
    <w:rsid w:val="000E4257"/>
    <w:rsid w:val="000E461C"/>
    <w:rsid w:val="000E4A89"/>
    <w:rsid w:val="000E4BC5"/>
    <w:rsid w:val="000E4BCF"/>
    <w:rsid w:val="000E4C5B"/>
    <w:rsid w:val="000E4F59"/>
    <w:rsid w:val="000E4F7E"/>
    <w:rsid w:val="000E56D8"/>
    <w:rsid w:val="000E5798"/>
    <w:rsid w:val="000E5C8E"/>
    <w:rsid w:val="000E60DA"/>
    <w:rsid w:val="000E6126"/>
    <w:rsid w:val="000E61F4"/>
    <w:rsid w:val="000E62AA"/>
    <w:rsid w:val="000E752D"/>
    <w:rsid w:val="000E75B5"/>
    <w:rsid w:val="000E77DD"/>
    <w:rsid w:val="000E7869"/>
    <w:rsid w:val="000E78FB"/>
    <w:rsid w:val="000E7AE8"/>
    <w:rsid w:val="000F01B9"/>
    <w:rsid w:val="000F061D"/>
    <w:rsid w:val="000F06CF"/>
    <w:rsid w:val="000F06DE"/>
    <w:rsid w:val="000F0788"/>
    <w:rsid w:val="000F0ACC"/>
    <w:rsid w:val="000F1084"/>
    <w:rsid w:val="000F15EE"/>
    <w:rsid w:val="000F16F9"/>
    <w:rsid w:val="000F1C71"/>
    <w:rsid w:val="000F1CC0"/>
    <w:rsid w:val="000F1E68"/>
    <w:rsid w:val="000F2056"/>
    <w:rsid w:val="000F205F"/>
    <w:rsid w:val="000F22C5"/>
    <w:rsid w:val="000F23F7"/>
    <w:rsid w:val="000F26C8"/>
    <w:rsid w:val="000F2723"/>
    <w:rsid w:val="000F276C"/>
    <w:rsid w:val="000F2CBC"/>
    <w:rsid w:val="000F2D4E"/>
    <w:rsid w:val="000F2D6D"/>
    <w:rsid w:val="000F2F28"/>
    <w:rsid w:val="000F2FBA"/>
    <w:rsid w:val="000F3029"/>
    <w:rsid w:val="000F35ED"/>
    <w:rsid w:val="000F3700"/>
    <w:rsid w:val="000F388A"/>
    <w:rsid w:val="000F390E"/>
    <w:rsid w:val="000F3CCF"/>
    <w:rsid w:val="000F3EC8"/>
    <w:rsid w:val="000F3F47"/>
    <w:rsid w:val="000F446C"/>
    <w:rsid w:val="000F4538"/>
    <w:rsid w:val="000F4539"/>
    <w:rsid w:val="000F5291"/>
    <w:rsid w:val="000F52D4"/>
    <w:rsid w:val="000F5337"/>
    <w:rsid w:val="000F5597"/>
    <w:rsid w:val="000F55F5"/>
    <w:rsid w:val="000F58C2"/>
    <w:rsid w:val="000F58FA"/>
    <w:rsid w:val="000F5AAA"/>
    <w:rsid w:val="000F5B36"/>
    <w:rsid w:val="000F616E"/>
    <w:rsid w:val="000F6373"/>
    <w:rsid w:val="000F67BB"/>
    <w:rsid w:val="000F684B"/>
    <w:rsid w:val="000F688A"/>
    <w:rsid w:val="000F6FB7"/>
    <w:rsid w:val="000F71EC"/>
    <w:rsid w:val="000F7359"/>
    <w:rsid w:val="000F782E"/>
    <w:rsid w:val="000F7BDB"/>
    <w:rsid w:val="000F7E7E"/>
    <w:rsid w:val="00100017"/>
    <w:rsid w:val="0010016B"/>
    <w:rsid w:val="001005D9"/>
    <w:rsid w:val="0010070A"/>
    <w:rsid w:val="0010097A"/>
    <w:rsid w:val="00100B3F"/>
    <w:rsid w:val="00100C74"/>
    <w:rsid w:val="00101496"/>
    <w:rsid w:val="001014AF"/>
    <w:rsid w:val="0010161D"/>
    <w:rsid w:val="001019C2"/>
    <w:rsid w:val="00101FBF"/>
    <w:rsid w:val="00102AA0"/>
    <w:rsid w:val="00102CDD"/>
    <w:rsid w:val="00102E30"/>
    <w:rsid w:val="001032DC"/>
    <w:rsid w:val="00103333"/>
    <w:rsid w:val="00103353"/>
    <w:rsid w:val="00103521"/>
    <w:rsid w:val="00103540"/>
    <w:rsid w:val="0010365D"/>
    <w:rsid w:val="0010399D"/>
    <w:rsid w:val="00103B88"/>
    <w:rsid w:val="00103C2C"/>
    <w:rsid w:val="00103D71"/>
    <w:rsid w:val="00104508"/>
    <w:rsid w:val="00104797"/>
    <w:rsid w:val="001047D6"/>
    <w:rsid w:val="00104ADC"/>
    <w:rsid w:val="00104B7A"/>
    <w:rsid w:val="00104B8E"/>
    <w:rsid w:val="00104BD5"/>
    <w:rsid w:val="00105166"/>
    <w:rsid w:val="001052E3"/>
    <w:rsid w:val="001053CC"/>
    <w:rsid w:val="0010599D"/>
    <w:rsid w:val="00105B78"/>
    <w:rsid w:val="00105C78"/>
    <w:rsid w:val="00105D5D"/>
    <w:rsid w:val="00105FA3"/>
    <w:rsid w:val="00106174"/>
    <w:rsid w:val="0010662D"/>
    <w:rsid w:val="00106BD6"/>
    <w:rsid w:val="00106FA6"/>
    <w:rsid w:val="00107089"/>
    <w:rsid w:val="00107113"/>
    <w:rsid w:val="001074C0"/>
    <w:rsid w:val="001077A4"/>
    <w:rsid w:val="00107B80"/>
    <w:rsid w:val="00110028"/>
    <w:rsid w:val="00110079"/>
    <w:rsid w:val="0011013D"/>
    <w:rsid w:val="0011065A"/>
    <w:rsid w:val="0011072C"/>
    <w:rsid w:val="001107E7"/>
    <w:rsid w:val="00110A58"/>
    <w:rsid w:val="00110AEE"/>
    <w:rsid w:val="00110B88"/>
    <w:rsid w:val="00110CB1"/>
    <w:rsid w:val="00111043"/>
    <w:rsid w:val="001110D6"/>
    <w:rsid w:val="001111B8"/>
    <w:rsid w:val="00111696"/>
    <w:rsid w:val="001118F9"/>
    <w:rsid w:val="00111BA2"/>
    <w:rsid w:val="00111BFD"/>
    <w:rsid w:val="00111CFD"/>
    <w:rsid w:val="00111D9D"/>
    <w:rsid w:val="00111E9C"/>
    <w:rsid w:val="00111FDC"/>
    <w:rsid w:val="001122A4"/>
    <w:rsid w:val="00112968"/>
    <w:rsid w:val="00112EBA"/>
    <w:rsid w:val="001133B7"/>
    <w:rsid w:val="00113500"/>
    <w:rsid w:val="00113600"/>
    <w:rsid w:val="0011362B"/>
    <w:rsid w:val="00113855"/>
    <w:rsid w:val="00113E9F"/>
    <w:rsid w:val="0011413B"/>
    <w:rsid w:val="00114163"/>
    <w:rsid w:val="001141AD"/>
    <w:rsid w:val="00114579"/>
    <w:rsid w:val="0011473D"/>
    <w:rsid w:val="001147C4"/>
    <w:rsid w:val="001147E2"/>
    <w:rsid w:val="00114923"/>
    <w:rsid w:val="00114B34"/>
    <w:rsid w:val="00114CA9"/>
    <w:rsid w:val="00114F50"/>
    <w:rsid w:val="001153B3"/>
    <w:rsid w:val="001153E9"/>
    <w:rsid w:val="00115682"/>
    <w:rsid w:val="00115895"/>
    <w:rsid w:val="00115B55"/>
    <w:rsid w:val="00115D56"/>
    <w:rsid w:val="00115FF4"/>
    <w:rsid w:val="001160DA"/>
    <w:rsid w:val="00116789"/>
    <w:rsid w:val="0011693D"/>
    <w:rsid w:val="00116BCD"/>
    <w:rsid w:val="00116CF6"/>
    <w:rsid w:val="00116F46"/>
    <w:rsid w:val="00116F5B"/>
    <w:rsid w:val="001170C8"/>
    <w:rsid w:val="001170E6"/>
    <w:rsid w:val="001177A2"/>
    <w:rsid w:val="0011790C"/>
    <w:rsid w:val="00117D10"/>
    <w:rsid w:val="00117DB0"/>
    <w:rsid w:val="00117E7B"/>
    <w:rsid w:val="00117EF5"/>
    <w:rsid w:val="00120194"/>
    <w:rsid w:val="00120D52"/>
    <w:rsid w:val="00120DB3"/>
    <w:rsid w:val="00120F0C"/>
    <w:rsid w:val="001214B1"/>
    <w:rsid w:val="00121599"/>
    <w:rsid w:val="0012193E"/>
    <w:rsid w:val="00121B36"/>
    <w:rsid w:val="00121CAE"/>
    <w:rsid w:val="00121EE0"/>
    <w:rsid w:val="00121F94"/>
    <w:rsid w:val="00122154"/>
    <w:rsid w:val="00122217"/>
    <w:rsid w:val="0012223A"/>
    <w:rsid w:val="001223DF"/>
    <w:rsid w:val="001224F6"/>
    <w:rsid w:val="00122509"/>
    <w:rsid w:val="00122822"/>
    <w:rsid w:val="001228A2"/>
    <w:rsid w:val="00122BAB"/>
    <w:rsid w:val="00122C4A"/>
    <w:rsid w:val="00122C8C"/>
    <w:rsid w:val="00122DC9"/>
    <w:rsid w:val="00122E22"/>
    <w:rsid w:val="001231D0"/>
    <w:rsid w:val="0012365A"/>
    <w:rsid w:val="00123661"/>
    <w:rsid w:val="001238BE"/>
    <w:rsid w:val="001238C6"/>
    <w:rsid w:val="0012391B"/>
    <w:rsid w:val="00123BEA"/>
    <w:rsid w:val="00123DCF"/>
    <w:rsid w:val="00123E11"/>
    <w:rsid w:val="0012432C"/>
    <w:rsid w:val="0012452F"/>
    <w:rsid w:val="001248E0"/>
    <w:rsid w:val="00124B06"/>
    <w:rsid w:val="00124DAF"/>
    <w:rsid w:val="00124DEB"/>
    <w:rsid w:val="0012517D"/>
    <w:rsid w:val="0012525C"/>
    <w:rsid w:val="0012558C"/>
    <w:rsid w:val="0012573C"/>
    <w:rsid w:val="00125AE0"/>
    <w:rsid w:val="00125B05"/>
    <w:rsid w:val="00125B31"/>
    <w:rsid w:val="00125C62"/>
    <w:rsid w:val="00125DDA"/>
    <w:rsid w:val="00125F95"/>
    <w:rsid w:val="00126449"/>
    <w:rsid w:val="001269F2"/>
    <w:rsid w:val="00126BD6"/>
    <w:rsid w:val="00126C14"/>
    <w:rsid w:val="00126ED4"/>
    <w:rsid w:val="00127013"/>
    <w:rsid w:val="00127420"/>
    <w:rsid w:val="0012775D"/>
    <w:rsid w:val="00127817"/>
    <w:rsid w:val="00127ABA"/>
    <w:rsid w:val="00127B34"/>
    <w:rsid w:val="00127F8B"/>
    <w:rsid w:val="00130232"/>
    <w:rsid w:val="00130380"/>
    <w:rsid w:val="001303D6"/>
    <w:rsid w:val="001308B1"/>
    <w:rsid w:val="0013093B"/>
    <w:rsid w:val="00130AC2"/>
    <w:rsid w:val="0013123B"/>
    <w:rsid w:val="00131471"/>
    <w:rsid w:val="00131516"/>
    <w:rsid w:val="0013154F"/>
    <w:rsid w:val="0013183A"/>
    <w:rsid w:val="00131A75"/>
    <w:rsid w:val="00131BA7"/>
    <w:rsid w:val="00131DD0"/>
    <w:rsid w:val="00131E23"/>
    <w:rsid w:val="00131E9A"/>
    <w:rsid w:val="001321E1"/>
    <w:rsid w:val="00132417"/>
    <w:rsid w:val="0013260B"/>
    <w:rsid w:val="0013263A"/>
    <w:rsid w:val="00132655"/>
    <w:rsid w:val="00132762"/>
    <w:rsid w:val="001327F7"/>
    <w:rsid w:val="00132829"/>
    <w:rsid w:val="00132900"/>
    <w:rsid w:val="00132A05"/>
    <w:rsid w:val="00132B15"/>
    <w:rsid w:val="00132CD7"/>
    <w:rsid w:val="00133452"/>
    <w:rsid w:val="0013388A"/>
    <w:rsid w:val="0013388C"/>
    <w:rsid w:val="00133A9D"/>
    <w:rsid w:val="00133E80"/>
    <w:rsid w:val="00133EB9"/>
    <w:rsid w:val="0013406E"/>
    <w:rsid w:val="0013407B"/>
    <w:rsid w:val="0013445E"/>
    <w:rsid w:val="001344BD"/>
    <w:rsid w:val="0013494A"/>
    <w:rsid w:val="00134B49"/>
    <w:rsid w:val="00134B8F"/>
    <w:rsid w:val="00134C16"/>
    <w:rsid w:val="00134D73"/>
    <w:rsid w:val="00135065"/>
    <w:rsid w:val="00135282"/>
    <w:rsid w:val="00135298"/>
    <w:rsid w:val="0013557F"/>
    <w:rsid w:val="0013584F"/>
    <w:rsid w:val="0013603C"/>
    <w:rsid w:val="00136343"/>
    <w:rsid w:val="00136583"/>
    <w:rsid w:val="001368E6"/>
    <w:rsid w:val="00136A27"/>
    <w:rsid w:val="00136F18"/>
    <w:rsid w:val="00136FEC"/>
    <w:rsid w:val="00137198"/>
    <w:rsid w:val="00137205"/>
    <w:rsid w:val="00137207"/>
    <w:rsid w:val="001375A3"/>
    <w:rsid w:val="001375C5"/>
    <w:rsid w:val="001375F3"/>
    <w:rsid w:val="0013799A"/>
    <w:rsid w:val="001401E2"/>
    <w:rsid w:val="00140259"/>
    <w:rsid w:val="0014068D"/>
    <w:rsid w:val="001406C3"/>
    <w:rsid w:val="00140BCC"/>
    <w:rsid w:val="001411A2"/>
    <w:rsid w:val="001411FD"/>
    <w:rsid w:val="001414DA"/>
    <w:rsid w:val="001415FF"/>
    <w:rsid w:val="00141674"/>
    <w:rsid w:val="001418A7"/>
    <w:rsid w:val="00141A17"/>
    <w:rsid w:val="00141A61"/>
    <w:rsid w:val="00141C40"/>
    <w:rsid w:val="00141E8F"/>
    <w:rsid w:val="0014206A"/>
    <w:rsid w:val="001422EC"/>
    <w:rsid w:val="00142712"/>
    <w:rsid w:val="001429A0"/>
    <w:rsid w:val="001434FA"/>
    <w:rsid w:val="0014408E"/>
    <w:rsid w:val="00144173"/>
    <w:rsid w:val="0014449E"/>
    <w:rsid w:val="001448CF"/>
    <w:rsid w:val="00144927"/>
    <w:rsid w:val="00144D1F"/>
    <w:rsid w:val="001450F3"/>
    <w:rsid w:val="00145662"/>
    <w:rsid w:val="00145911"/>
    <w:rsid w:val="0014594C"/>
    <w:rsid w:val="00145A58"/>
    <w:rsid w:val="00145BEC"/>
    <w:rsid w:val="00145F86"/>
    <w:rsid w:val="001461BB"/>
    <w:rsid w:val="00146322"/>
    <w:rsid w:val="001463F1"/>
    <w:rsid w:val="001466FF"/>
    <w:rsid w:val="00146AF9"/>
    <w:rsid w:val="00146CC4"/>
    <w:rsid w:val="00146DE9"/>
    <w:rsid w:val="001470C4"/>
    <w:rsid w:val="001472B6"/>
    <w:rsid w:val="0014730A"/>
    <w:rsid w:val="00147315"/>
    <w:rsid w:val="001473D3"/>
    <w:rsid w:val="00147460"/>
    <w:rsid w:val="0014756B"/>
    <w:rsid w:val="00147632"/>
    <w:rsid w:val="00147637"/>
    <w:rsid w:val="001477B2"/>
    <w:rsid w:val="00147C06"/>
    <w:rsid w:val="00147C95"/>
    <w:rsid w:val="00147D6C"/>
    <w:rsid w:val="00147DF8"/>
    <w:rsid w:val="00150008"/>
    <w:rsid w:val="001500FC"/>
    <w:rsid w:val="00150514"/>
    <w:rsid w:val="0015090E"/>
    <w:rsid w:val="0015092F"/>
    <w:rsid w:val="00150A9F"/>
    <w:rsid w:val="00150EA0"/>
    <w:rsid w:val="00151215"/>
    <w:rsid w:val="0015157F"/>
    <w:rsid w:val="001515FE"/>
    <w:rsid w:val="00151A10"/>
    <w:rsid w:val="00151A3D"/>
    <w:rsid w:val="00151C43"/>
    <w:rsid w:val="00151D15"/>
    <w:rsid w:val="00151DAE"/>
    <w:rsid w:val="00151DDE"/>
    <w:rsid w:val="001520BE"/>
    <w:rsid w:val="0015241D"/>
    <w:rsid w:val="001526A0"/>
    <w:rsid w:val="00152734"/>
    <w:rsid w:val="00152781"/>
    <w:rsid w:val="00152970"/>
    <w:rsid w:val="001529C1"/>
    <w:rsid w:val="0015314B"/>
    <w:rsid w:val="0015314C"/>
    <w:rsid w:val="001532DC"/>
    <w:rsid w:val="001534C9"/>
    <w:rsid w:val="00153567"/>
    <w:rsid w:val="00153764"/>
    <w:rsid w:val="001539AC"/>
    <w:rsid w:val="00153C39"/>
    <w:rsid w:val="00153E90"/>
    <w:rsid w:val="0015424D"/>
    <w:rsid w:val="001545C9"/>
    <w:rsid w:val="00154EAC"/>
    <w:rsid w:val="00154ECF"/>
    <w:rsid w:val="00155003"/>
    <w:rsid w:val="00155132"/>
    <w:rsid w:val="001554B5"/>
    <w:rsid w:val="001554FB"/>
    <w:rsid w:val="00155B21"/>
    <w:rsid w:val="00156982"/>
    <w:rsid w:val="00156BE6"/>
    <w:rsid w:val="00156CE9"/>
    <w:rsid w:val="00156E7E"/>
    <w:rsid w:val="00156F09"/>
    <w:rsid w:val="00156FD2"/>
    <w:rsid w:val="00156FD4"/>
    <w:rsid w:val="00157160"/>
    <w:rsid w:val="0015716B"/>
    <w:rsid w:val="00157410"/>
    <w:rsid w:val="0015742F"/>
    <w:rsid w:val="00157465"/>
    <w:rsid w:val="001575F9"/>
    <w:rsid w:val="001576D6"/>
    <w:rsid w:val="0015772A"/>
    <w:rsid w:val="001578C4"/>
    <w:rsid w:val="001579A6"/>
    <w:rsid w:val="00157DA2"/>
    <w:rsid w:val="00157E72"/>
    <w:rsid w:val="00160238"/>
    <w:rsid w:val="001602FC"/>
    <w:rsid w:val="001607AF"/>
    <w:rsid w:val="0016085D"/>
    <w:rsid w:val="00160878"/>
    <w:rsid w:val="001608E4"/>
    <w:rsid w:val="0016099B"/>
    <w:rsid w:val="00160B4E"/>
    <w:rsid w:val="00160F19"/>
    <w:rsid w:val="0016121D"/>
    <w:rsid w:val="0016165D"/>
    <w:rsid w:val="00161832"/>
    <w:rsid w:val="00161A8D"/>
    <w:rsid w:val="00161AD5"/>
    <w:rsid w:val="00161BE1"/>
    <w:rsid w:val="00161E13"/>
    <w:rsid w:val="00162007"/>
    <w:rsid w:val="0016212B"/>
    <w:rsid w:val="001621A9"/>
    <w:rsid w:val="0016243E"/>
    <w:rsid w:val="00162F1D"/>
    <w:rsid w:val="0016310F"/>
    <w:rsid w:val="0016313C"/>
    <w:rsid w:val="001631CF"/>
    <w:rsid w:val="0016337D"/>
    <w:rsid w:val="001633C3"/>
    <w:rsid w:val="00163A46"/>
    <w:rsid w:val="00163C4D"/>
    <w:rsid w:val="00163D20"/>
    <w:rsid w:val="00163F04"/>
    <w:rsid w:val="0016451F"/>
    <w:rsid w:val="00164742"/>
    <w:rsid w:val="001647A0"/>
    <w:rsid w:val="00164938"/>
    <w:rsid w:val="0016499C"/>
    <w:rsid w:val="001649F5"/>
    <w:rsid w:val="00164D20"/>
    <w:rsid w:val="00165566"/>
    <w:rsid w:val="00165785"/>
    <w:rsid w:val="0016587E"/>
    <w:rsid w:val="00165CC9"/>
    <w:rsid w:val="001662F3"/>
    <w:rsid w:val="00166429"/>
    <w:rsid w:val="001665F1"/>
    <w:rsid w:val="00166603"/>
    <w:rsid w:val="001666F5"/>
    <w:rsid w:val="00166F2C"/>
    <w:rsid w:val="00167166"/>
    <w:rsid w:val="0016785C"/>
    <w:rsid w:val="00167BC0"/>
    <w:rsid w:val="001700F3"/>
    <w:rsid w:val="00170243"/>
    <w:rsid w:val="00170313"/>
    <w:rsid w:val="00170328"/>
    <w:rsid w:val="00170903"/>
    <w:rsid w:val="00170BBD"/>
    <w:rsid w:val="00170C86"/>
    <w:rsid w:val="00170E9C"/>
    <w:rsid w:val="00170FDC"/>
    <w:rsid w:val="00170FDD"/>
    <w:rsid w:val="00171431"/>
    <w:rsid w:val="001714B1"/>
    <w:rsid w:val="001718BF"/>
    <w:rsid w:val="00171E58"/>
    <w:rsid w:val="001720AE"/>
    <w:rsid w:val="00172139"/>
    <w:rsid w:val="00172145"/>
    <w:rsid w:val="00172272"/>
    <w:rsid w:val="00172339"/>
    <w:rsid w:val="0017275E"/>
    <w:rsid w:val="001728E7"/>
    <w:rsid w:val="00172B14"/>
    <w:rsid w:val="00172C2A"/>
    <w:rsid w:val="00172F44"/>
    <w:rsid w:val="0017364F"/>
    <w:rsid w:val="00173998"/>
    <w:rsid w:val="001739FE"/>
    <w:rsid w:val="00173BEC"/>
    <w:rsid w:val="00173D4A"/>
    <w:rsid w:val="00174236"/>
    <w:rsid w:val="0017473F"/>
    <w:rsid w:val="00174839"/>
    <w:rsid w:val="001748B7"/>
    <w:rsid w:val="00174B3B"/>
    <w:rsid w:val="00174B77"/>
    <w:rsid w:val="00174CD0"/>
    <w:rsid w:val="00174E7A"/>
    <w:rsid w:val="00175066"/>
    <w:rsid w:val="0017514D"/>
    <w:rsid w:val="001751F1"/>
    <w:rsid w:val="00175240"/>
    <w:rsid w:val="00175474"/>
    <w:rsid w:val="00175926"/>
    <w:rsid w:val="00175BE3"/>
    <w:rsid w:val="00175C28"/>
    <w:rsid w:val="00175C71"/>
    <w:rsid w:val="00176311"/>
    <w:rsid w:val="00176523"/>
    <w:rsid w:val="001769FF"/>
    <w:rsid w:val="00176A0E"/>
    <w:rsid w:val="00176A31"/>
    <w:rsid w:val="00176ACE"/>
    <w:rsid w:val="00176B73"/>
    <w:rsid w:val="00176B83"/>
    <w:rsid w:val="00176EF0"/>
    <w:rsid w:val="00177218"/>
    <w:rsid w:val="00177394"/>
    <w:rsid w:val="00177409"/>
    <w:rsid w:val="0017752C"/>
    <w:rsid w:val="00177601"/>
    <w:rsid w:val="00177734"/>
    <w:rsid w:val="0017799E"/>
    <w:rsid w:val="00177A5B"/>
    <w:rsid w:val="00177B70"/>
    <w:rsid w:val="00177DA9"/>
    <w:rsid w:val="00180231"/>
    <w:rsid w:val="001802C2"/>
    <w:rsid w:val="001803E8"/>
    <w:rsid w:val="00180468"/>
    <w:rsid w:val="0018078F"/>
    <w:rsid w:val="00180887"/>
    <w:rsid w:val="00180C53"/>
    <w:rsid w:val="00180D66"/>
    <w:rsid w:val="00180F67"/>
    <w:rsid w:val="00181242"/>
    <w:rsid w:val="0018139D"/>
    <w:rsid w:val="001813A1"/>
    <w:rsid w:val="00181437"/>
    <w:rsid w:val="00181462"/>
    <w:rsid w:val="001814A4"/>
    <w:rsid w:val="00181AAA"/>
    <w:rsid w:val="00181E7B"/>
    <w:rsid w:val="00182101"/>
    <w:rsid w:val="001823C5"/>
    <w:rsid w:val="00182465"/>
    <w:rsid w:val="00182798"/>
    <w:rsid w:val="001828ED"/>
    <w:rsid w:val="00182B3E"/>
    <w:rsid w:val="00182CA8"/>
    <w:rsid w:val="00182FDD"/>
    <w:rsid w:val="001830A0"/>
    <w:rsid w:val="0018335B"/>
    <w:rsid w:val="00183460"/>
    <w:rsid w:val="0018368E"/>
    <w:rsid w:val="0018389E"/>
    <w:rsid w:val="00183DB5"/>
    <w:rsid w:val="00183F00"/>
    <w:rsid w:val="00184014"/>
    <w:rsid w:val="00184292"/>
    <w:rsid w:val="001849D9"/>
    <w:rsid w:val="00184DAA"/>
    <w:rsid w:val="00184E49"/>
    <w:rsid w:val="001853A4"/>
    <w:rsid w:val="00185661"/>
    <w:rsid w:val="00185A33"/>
    <w:rsid w:val="00185BA7"/>
    <w:rsid w:val="00185F03"/>
    <w:rsid w:val="001864F2"/>
    <w:rsid w:val="00186559"/>
    <w:rsid w:val="00186602"/>
    <w:rsid w:val="0018660E"/>
    <w:rsid w:val="001866FC"/>
    <w:rsid w:val="00186B19"/>
    <w:rsid w:val="00186F35"/>
    <w:rsid w:val="00187310"/>
    <w:rsid w:val="001874FF"/>
    <w:rsid w:val="00187637"/>
    <w:rsid w:val="001879C0"/>
    <w:rsid w:val="00187A00"/>
    <w:rsid w:val="00187A3A"/>
    <w:rsid w:val="00187CFB"/>
    <w:rsid w:val="00187FDE"/>
    <w:rsid w:val="0019015F"/>
    <w:rsid w:val="001901A9"/>
    <w:rsid w:val="0019046F"/>
    <w:rsid w:val="001906A6"/>
    <w:rsid w:val="001907CC"/>
    <w:rsid w:val="0019092D"/>
    <w:rsid w:val="00190AD1"/>
    <w:rsid w:val="00190E83"/>
    <w:rsid w:val="0019102B"/>
    <w:rsid w:val="00191036"/>
    <w:rsid w:val="0019165B"/>
    <w:rsid w:val="00191A55"/>
    <w:rsid w:val="00191F99"/>
    <w:rsid w:val="00192417"/>
    <w:rsid w:val="00192443"/>
    <w:rsid w:val="00192A24"/>
    <w:rsid w:val="00192C30"/>
    <w:rsid w:val="00193345"/>
    <w:rsid w:val="0019395D"/>
    <w:rsid w:val="00193B17"/>
    <w:rsid w:val="00193DF8"/>
    <w:rsid w:val="00193E84"/>
    <w:rsid w:val="00193F06"/>
    <w:rsid w:val="001944AD"/>
    <w:rsid w:val="00194870"/>
    <w:rsid w:val="001950BB"/>
    <w:rsid w:val="00195877"/>
    <w:rsid w:val="00195B54"/>
    <w:rsid w:val="00195B55"/>
    <w:rsid w:val="00195B6A"/>
    <w:rsid w:val="00196250"/>
    <w:rsid w:val="00196297"/>
    <w:rsid w:val="00196544"/>
    <w:rsid w:val="0019657A"/>
    <w:rsid w:val="00196710"/>
    <w:rsid w:val="001967BB"/>
    <w:rsid w:val="001968BA"/>
    <w:rsid w:val="00196B34"/>
    <w:rsid w:val="00197117"/>
    <w:rsid w:val="00197361"/>
    <w:rsid w:val="001974AE"/>
    <w:rsid w:val="0019780D"/>
    <w:rsid w:val="00197CB8"/>
    <w:rsid w:val="00197E0B"/>
    <w:rsid w:val="00197E97"/>
    <w:rsid w:val="00197F47"/>
    <w:rsid w:val="001A0176"/>
    <w:rsid w:val="001A0441"/>
    <w:rsid w:val="001A04BE"/>
    <w:rsid w:val="001A05AA"/>
    <w:rsid w:val="001A05D0"/>
    <w:rsid w:val="001A084F"/>
    <w:rsid w:val="001A09FF"/>
    <w:rsid w:val="001A0A7E"/>
    <w:rsid w:val="001A101F"/>
    <w:rsid w:val="001A1239"/>
    <w:rsid w:val="001A1374"/>
    <w:rsid w:val="001A16FA"/>
    <w:rsid w:val="001A1CBC"/>
    <w:rsid w:val="001A1EA1"/>
    <w:rsid w:val="001A1F0C"/>
    <w:rsid w:val="001A1FC3"/>
    <w:rsid w:val="001A20C0"/>
    <w:rsid w:val="001A2295"/>
    <w:rsid w:val="001A23CF"/>
    <w:rsid w:val="001A252B"/>
    <w:rsid w:val="001A269F"/>
    <w:rsid w:val="001A2730"/>
    <w:rsid w:val="001A286D"/>
    <w:rsid w:val="001A287A"/>
    <w:rsid w:val="001A2956"/>
    <w:rsid w:val="001A2997"/>
    <w:rsid w:val="001A2A0E"/>
    <w:rsid w:val="001A2B8D"/>
    <w:rsid w:val="001A2DCB"/>
    <w:rsid w:val="001A30DC"/>
    <w:rsid w:val="001A316F"/>
    <w:rsid w:val="001A31E3"/>
    <w:rsid w:val="001A32CB"/>
    <w:rsid w:val="001A3463"/>
    <w:rsid w:val="001A3766"/>
    <w:rsid w:val="001A386B"/>
    <w:rsid w:val="001A39B2"/>
    <w:rsid w:val="001A3CDB"/>
    <w:rsid w:val="001A3F52"/>
    <w:rsid w:val="001A3FAD"/>
    <w:rsid w:val="001A3FD3"/>
    <w:rsid w:val="001A4509"/>
    <w:rsid w:val="001A45AC"/>
    <w:rsid w:val="001A45E0"/>
    <w:rsid w:val="001A460B"/>
    <w:rsid w:val="001A46E1"/>
    <w:rsid w:val="001A4840"/>
    <w:rsid w:val="001A4D2B"/>
    <w:rsid w:val="001A50BD"/>
    <w:rsid w:val="001A5409"/>
    <w:rsid w:val="001A5449"/>
    <w:rsid w:val="001A5D94"/>
    <w:rsid w:val="001A6737"/>
    <w:rsid w:val="001A676C"/>
    <w:rsid w:val="001A6BC1"/>
    <w:rsid w:val="001A6C90"/>
    <w:rsid w:val="001A6D35"/>
    <w:rsid w:val="001A6DB9"/>
    <w:rsid w:val="001A6E40"/>
    <w:rsid w:val="001A6FA6"/>
    <w:rsid w:val="001A7529"/>
    <w:rsid w:val="001A765F"/>
    <w:rsid w:val="001A78A7"/>
    <w:rsid w:val="001A78E4"/>
    <w:rsid w:val="001A7D7A"/>
    <w:rsid w:val="001B02E8"/>
    <w:rsid w:val="001B03C4"/>
    <w:rsid w:val="001B07E4"/>
    <w:rsid w:val="001B0B3A"/>
    <w:rsid w:val="001B0C2B"/>
    <w:rsid w:val="001B0E52"/>
    <w:rsid w:val="001B118E"/>
    <w:rsid w:val="001B1199"/>
    <w:rsid w:val="001B1306"/>
    <w:rsid w:val="001B15BA"/>
    <w:rsid w:val="001B15DB"/>
    <w:rsid w:val="001B160F"/>
    <w:rsid w:val="001B1EF4"/>
    <w:rsid w:val="001B1FCE"/>
    <w:rsid w:val="001B243D"/>
    <w:rsid w:val="001B254F"/>
    <w:rsid w:val="001B2901"/>
    <w:rsid w:val="001B2B05"/>
    <w:rsid w:val="001B2C89"/>
    <w:rsid w:val="001B2F12"/>
    <w:rsid w:val="001B2F5B"/>
    <w:rsid w:val="001B333D"/>
    <w:rsid w:val="001B34AA"/>
    <w:rsid w:val="001B36BD"/>
    <w:rsid w:val="001B37C9"/>
    <w:rsid w:val="001B421C"/>
    <w:rsid w:val="001B435F"/>
    <w:rsid w:val="001B4409"/>
    <w:rsid w:val="001B47BE"/>
    <w:rsid w:val="001B4E2B"/>
    <w:rsid w:val="001B4E67"/>
    <w:rsid w:val="001B4F86"/>
    <w:rsid w:val="001B5169"/>
    <w:rsid w:val="001B5213"/>
    <w:rsid w:val="001B55A2"/>
    <w:rsid w:val="001B573C"/>
    <w:rsid w:val="001B5866"/>
    <w:rsid w:val="001B5A2E"/>
    <w:rsid w:val="001B5B36"/>
    <w:rsid w:val="001B5E30"/>
    <w:rsid w:val="001B5F51"/>
    <w:rsid w:val="001B60CF"/>
    <w:rsid w:val="001B61E1"/>
    <w:rsid w:val="001B6347"/>
    <w:rsid w:val="001B663D"/>
    <w:rsid w:val="001B690A"/>
    <w:rsid w:val="001B6E3F"/>
    <w:rsid w:val="001B6F84"/>
    <w:rsid w:val="001B71D9"/>
    <w:rsid w:val="001B7214"/>
    <w:rsid w:val="001B7482"/>
    <w:rsid w:val="001B75BF"/>
    <w:rsid w:val="001B7CF6"/>
    <w:rsid w:val="001C0293"/>
    <w:rsid w:val="001C0400"/>
    <w:rsid w:val="001C0458"/>
    <w:rsid w:val="001C05C7"/>
    <w:rsid w:val="001C06FA"/>
    <w:rsid w:val="001C0A22"/>
    <w:rsid w:val="001C0BD1"/>
    <w:rsid w:val="001C0C47"/>
    <w:rsid w:val="001C1233"/>
    <w:rsid w:val="001C14EA"/>
    <w:rsid w:val="001C19E8"/>
    <w:rsid w:val="001C1CC6"/>
    <w:rsid w:val="001C1FB1"/>
    <w:rsid w:val="001C21B5"/>
    <w:rsid w:val="001C2290"/>
    <w:rsid w:val="001C22F0"/>
    <w:rsid w:val="001C248D"/>
    <w:rsid w:val="001C2748"/>
    <w:rsid w:val="001C2802"/>
    <w:rsid w:val="001C2E51"/>
    <w:rsid w:val="001C38E5"/>
    <w:rsid w:val="001C393E"/>
    <w:rsid w:val="001C39D2"/>
    <w:rsid w:val="001C3BA1"/>
    <w:rsid w:val="001C3C8C"/>
    <w:rsid w:val="001C3FD4"/>
    <w:rsid w:val="001C4046"/>
    <w:rsid w:val="001C48B2"/>
    <w:rsid w:val="001C497D"/>
    <w:rsid w:val="001C4A99"/>
    <w:rsid w:val="001C4AC0"/>
    <w:rsid w:val="001C4CF1"/>
    <w:rsid w:val="001C4F4D"/>
    <w:rsid w:val="001C52C8"/>
    <w:rsid w:val="001C5304"/>
    <w:rsid w:val="001C5623"/>
    <w:rsid w:val="001C57D0"/>
    <w:rsid w:val="001C5888"/>
    <w:rsid w:val="001C5BEA"/>
    <w:rsid w:val="001C5DE4"/>
    <w:rsid w:val="001C5E6E"/>
    <w:rsid w:val="001C5FA4"/>
    <w:rsid w:val="001C606A"/>
    <w:rsid w:val="001C608A"/>
    <w:rsid w:val="001C621C"/>
    <w:rsid w:val="001C623C"/>
    <w:rsid w:val="001C6240"/>
    <w:rsid w:val="001C6308"/>
    <w:rsid w:val="001C6A1F"/>
    <w:rsid w:val="001C6AFF"/>
    <w:rsid w:val="001C6EC5"/>
    <w:rsid w:val="001C705F"/>
    <w:rsid w:val="001C7551"/>
    <w:rsid w:val="001C7694"/>
    <w:rsid w:val="001C7C43"/>
    <w:rsid w:val="001C7CC3"/>
    <w:rsid w:val="001D01BF"/>
    <w:rsid w:val="001D0520"/>
    <w:rsid w:val="001D05E6"/>
    <w:rsid w:val="001D05F6"/>
    <w:rsid w:val="001D0609"/>
    <w:rsid w:val="001D0898"/>
    <w:rsid w:val="001D0B43"/>
    <w:rsid w:val="001D0B71"/>
    <w:rsid w:val="001D0C47"/>
    <w:rsid w:val="001D0CD5"/>
    <w:rsid w:val="001D0D20"/>
    <w:rsid w:val="001D0D3E"/>
    <w:rsid w:val="001D0FE8"/>
    <w:rsid w:val="001D13B1"/>
    <w:rsid w:val="001D14D6"/>
    <w:rsid w:val="001D1606"/>
    <w:rsid w:val="001D1ADD"/>
    <w:rsid w:val="001D1E8A"/>
    <w:rsid w:val="001D2080"/>
    <w:rsid w:val="001D20B9"/>
    <w:rsid w:val="001D21CB"/>
    <w:rsid w:val="001D22D9"/>
    <w:rsid w:val="001D244C"/>
    <w:rsid w:val="001D2D14"/>
    <w:rsid w:val="001D2D42"/>
    <w:rsid w:val="001D37B5"/>
    <w:rsid w:val="001D3B35"/>
    <w:rsid w:val="001D4119"/>
    <w:rsid w:val="001D451D"/>
    <w:rsid w:val="001D4826"/>
    <w:rsid w:val="001D49D5"/>
    <w:rsid w:val="001D49E8"/>
    <w:rsid w:val="001D53FA"/>
    <w:rsid w:val="001D5407"/>
    <w:rsid w:val="001D563B"/>
    <w:rsid w:val="001D57B9"/>
    <w:rsid w:val="001D59F6"/>
    <w:rsid w:val="001D5E62"/>
    <w:rsid w:val="001D6297"/>
    <w:rsid w:val="001D629B"/>
    <w:rsid w:val="001D65ED"/>
    <w:rsid w:val="001D6608"/>
    <w:rsid w:val="001D68B9"/>
    <w:rsid w:val="001D699A"/>
    <w:rsid w:val="001D6AEA"/>
    <w:rsid w:val="001D6C41"/>
    <w:rsid w:val="001D6E56"/>
    <w:rsid w:val="001D6E88"/>
    <w:rsid w:val="001D7068"/>
    <w:rsid w:val="001D72B7"/>
    <w:rsid w:val="001D72F5"/>
    <w:rsid w:val="001D73A8"/>
    <w:rsid w:val="001D757B"/>
    <w:rsid w:val="001D790B"/>
    <w:rsid w:val="001D7A4C"/>
    <w:rsid w:val="001D7ABD"/>
    <w:rsid w:val="001E01C5"/>
    <w:rsid w:val="001E046B"/>
    <w:rsid w:val="001E05DE"/>
    <w:rsid w:val="001E0806"/>
    <w:rsid w:val="001E0C50"/>
    <w:rsid w:val="001E0E75"/>
    <w:rsid w:val="001E0EC9"/>
    <w:rsid w:val="001E0ED1"/>
    <w:rsid w:val="001E0F10"/>
    <w:rsid w:val="001E14BB"/>
    <w:rsid w:val="001E1668"/>
    <w:rsid w:val="001E179C"/>
    <w:rsid w:val="001E1C3B"/>
    <w:rsid w:val="001E20E2"/>
    <w:rsid w:val="001E2497"/>
    <w:rsid w:val="001E27D6"/>
    <w:rsid w:val="001E2A44"/>
    <w:rsid w:val="001E2F0A"/>
    <w:rsid w:val="001E2FB3"/>
    <w:rsid w:val="001E3117"/>
    <w:rsid w:val="001E3308"/>
    <w:rsid w:val="001E34C7"/>
    <w:rsid w:val="001E35DF"/>
    <w:rsid w:val="001E3680"/>
    <w:rsid w:val="001E3690"/>
    <w:rsid w:val="001E386B"/>
    <w:rsid w:val="001E389E"/>
    <w:rsid w:val="001E3A89"/>
    <w:rsid w:val="001E3B37"/>
    <w:rsid w:val="001E3BE1"/>
    <w:rsid w:val="001E3C3C"/>
    <w:rsid w:val="001E3DAF"/>
    <w:rsid w:val="001E3FD9"/>
    <w:rsid w:val="001E459F"/>
    <w:rsid w:val="001E47A0"/>
    <w:rsid w:val="001E4892"/>
    <w:rsid w:val="001E4B0F"/>
    <w:rsid w:val="001E4BED"/>
    <w:rsid w:val="001E4CA0"/>
    <w:rsid w:val="001E521D"/>
    <w:rsid w:val="001E5284"/>
    <w:rsid w:val="001E5440"/>
    <w:rsid w:val="001E55C5"/>
    <w:rsid w:val="001E5B81"/>
    <w:rsid w:val="001E5EFA"/>
    <w:rsid w:val="001E611A"/>
    <w:rsid w:val="001E61B9"/>
    <w:rsid w:val="001E6205"/>
    <w:rsid w:val="001E6208"/>
    <w:rsid w:val="001E6549"/>
    <w:rsid w:val="001E6636"/>
    <w:rsid w:val="001E669D"/>
    <w:rsid w:val="001E6BD1"/>
    <w:rsid w:val="001E70A2"/>
    <w:rsid w:val="001E70F1"/>
    <w:rsid w:val="001E7294"/>
    <w:rsid w:val="001E741F"/>
    <w:rsid w:val="001E7AE5"/>
    <w:rsid w:val="001E7AF2"/>
    <w:rsid w:val="001E7C14"/>
    <w:rsid w:val="001E7E5B"/>
    <w:rsid w:val="001F0172"/>
    <w:rsid w:val="001F029C"/>
    <w:rsid w:val="001F04B0"/>
    <w:rsid w:val="001F04E3"/>
    <w:rsid w:val="001F04F8"/>
    <w:rsid w:val="001F07D8"/>
    <w:rsid w:val="001F0920"/>
    <w:rsid w:val="001F09B8"/>
    <w:rsid w:val="001F0ACD"/>
    <w:rsid w:val="001F0CC5"/>
    <w:rsid w:val="001F0D76"/>
    <w:rsid w:val="001F1166"/>
    <w:rsid w:val="001F1237"/>
    <w:rsid w:val="001F171E"/>
    <w:rsid w:val="001F175A"/>
    <w:rsid w:val="001F1894"/>
    <w:rsid w:val="001F1D10"/>
    <w:rsid w:val="001F1E9D"/>
    <w:rsid w:val="001F2180"/>
    <w:rsid w:val="001F25A0"/>
    <w:rsid w:val="001F25DE"/>
    <w:rsid w:val="001F274B"/>
    <w:rsid w:val="001F2756"/>
    <w:rsid w:val="001F2AA4"/>
    <w:rsid w:val="001F2E7F"/>
    <w:rsid w:val="001F2E91"/>
    <w:rsid w:val="001F3125"/>
    <w:rsid w:val="001F3166"/>
    <w:rsid w:val="001F32E5"/>
    <w:rsid w:val="001F343E"/>
    <w:rsid w:val="001F34A2"/>
    <w:rsid w:val="001F393A"/>
    <w:rsid w:val="001F3A51"/>
    <w:rsid w:val="001F3A5E"/>
    <w:rsid w:val="001F3BCF"/>
    <w:rsid w:val="001F4360"/>
    <w:rsid w:val="001F43EE"/>
    <w:rsid w:val="001F4404"/>
    <w:rsid w:val="001F45F1"/>
    <w:rsid w:val="001F493C"/>
    <w:rsid w:val="001F494D"/>
    <w:rsid w:val="001F4F85"/>
    <w:rsid w:val="001F5099"/>
    <w:rsid w:val="001F520C"/>
    <w:rsid w:val="001F5387"/>
    <w:rsid w:val="001F53D8"/>
    <w:rsid w:val="001F578E"/>
    <w:rsid w:val="001F5BE4"/>
    <w:rsid w:val="001F5D6F"/>
    <w:rsid w:val="001F5D8C"/>
    <w:rsid w:val="001F5F3B"/>
    <w:rsid w:val="001F6042"/>
    <w:rsid w:val="001F6406"/>
    <w:rsid w:val="001F65F8"/>
    <w:rsid w:val="001F6896"/>
    <w:rsid w:val="001F6B80"/>
    <w:rsid w:val="001F6D5D"/>
    <w:rsid w:val="001F6FA0"/>
    <w:rsid w:val="001F6FAC"/>
    <w:rsid w:val="001F7033"/>
    <w:rsid w:val="001F70CC"/>
    <w:rsid w:val="001F70FD"/>
    <w:rsid w:val="001F73DD"/>
    <w:rsid w:val="001F76AA"/>
    <w:rsid w:val="001F7A8E"/>
    <w:rsid w:val="001F7B45"/>
    <w:rsid w:val="001F7C53"/>
    <w:rsid w:val="001FC625"/>
    <w:rsid w:val="002003D3"/>
    <w:rsid w:val="002005C4"/>
    <w:rsid w:val="0020060C"/>
    <w:rsid w:val="002009A1"/>
    <w:rsid w:val="00200A35"/>
    <w:rsid w:val="00200C49"/>
    <w:rsid w:val="0020105F"/>
    <w:rsid w:val="002014F2"/>
    <w:rsid w:val="002018B5"/>
    <w:rsid w:val="00201A00"/>
    <w:rsid w:val="00201DCA"/>
    <w:rsid w:val="00201E62"/>
    <w:rsid w:val="0020203E"/>
    <w:rsid w:val="002022CE"/>
    <w:rsid w:val="0020239E"/>
    <w:rsid w:val="002026D7"/>
    <w:rsid w:val="002027F9"/>
    <w:rsid w:val="0020319D"/>
    <w:rsid w:val="002031C0"/>
    <w:rsid w:val="00203234"/>
    <w:rsid w:val="00203B89"/>
    <w:rsid w:val="00203BDF"/>
    <w:rsid w:val="00203CE4"/>
    <w:rsid w:val="00204327"/>
    <w:rsid w:val="002045C6"/>
    <w:rsid w:val="00204CF2"/>
    <w:rsid w:val="00204CF9"/>
    <w:rsid w:val="00204FD1"/>
    <w:rsid w:val="00205408"/>
    <w:rsid w:val="0020581D"/>
    <w:rsid w:val="00205935"/>
    <w:rsid w:val="0020599C"/>
    <w:rsid w:val="00205D5C"/>
    <w:rsid w:val="00205D7E"/>
    <w:rsid w:val="00205D86"/>
    <w:rsid w:val="00205DFB"/>
    <w:rsid w:val="00205F0B"/>
    <w:rsid w:val="0020600E"/>
    <w:rsid w:val="002060C2"/>
    <w:rsid w:val="002060D1"/>
    <w:rsid w:val="002060E2"/>
    <w:rsid w:val="002061B1"/>
    <w:rsid w:val="002065A6"/>
    <w:rsid w:val="00206629"/>
    <w:rsid w:val="0020671C"/>
    <w:rsid w:val="00206AF2"/>
    <w:rsid w:val="00206CBC"/>
    <w:rsid w:val="00206D65"/>
    <w:rsid w:val="00206F95"/>
    <w:rsid w:val="00206FC7"/>
    <w:rsid w:val="00207340"/>
    <w:rsid w:val="00207699"/>
    <w:rsid w:val="0020770A"/>
    <w:rsid w:val="00207B23"/>
    <w:rsid w:val="00207BF7"/>
    <w:rsid w:val="00207FF9"/>
    <w:rsid w:val="0020BC53"/>
    <w:rsid w:val="0021007B"/>
    <w:rsid w:val="0021018B"/>
    <w:rsid w:val="002102D8"/>
    <w:rsid w:val="00210448"/>
    <w:rsid w:val="002105F4"/>
    <w:rsid w:val="002105F5"/>
    <w:rsid w:val="00210789"/>
    <w:rsid w:val="00210826"/>
    <w:rsid w:val="00210A2D"/>
    <w:rsid w:val="0021124A"/>
    <w:rsid w:val="002112D3"/>
    <w:rsid w:val="002114B2"/>
    <w:rsid w:val="00211836"/>
    <w:rsid w:val="00211950"/>
    <w:rsid w:val="00211B2F"/>
    <w:rsid w:val="00211B73"/>
    <w:rsid w:val="00212318"/>
    <w:rsid w:val="0021255B"/>
    <w:rsid w:val="002127B6"/>
    <w:rsid w:val="0021287D"/>
    <w:rsid w:val="00212C5F"/>
    <w:rsid w:val="00212FA0"/>
    <w:rsid w:val="00213163"/>
    <w:rsid w:val="002134E0"/>
    <w:rsid w:val="00213853"/>
    <w:rsid w:val="00213B79"/>
    <w:rsid w:val="00213E33"/>
    <w:rsid w:val="00213E76"/>
    <w:rsid w:val="00213EDF"/>
    <w:rsid w:val="00214070"/>
    <w:rsid w:val="002142E5"/>
    <w:rsid w:val="002144EC"/>
    <w:rsid w:val="002144F7"/>
    <w:rsid w:val="002149B0"/>
    <w:rsid w:val="00214B17"/>
    <w:rsid w:val="00214F40"/>
    <w:rsid w:val="00215070"/>
    <w:rsid w:val="002153AB"/>
    <w:rsid w:val="00215598"/>
    <w:rsid w:val="002157C0"/>
    <w:rsid w:val="00215B1B"/>
    <w:rsid w:val="00216010"/>
    <w:rsid w:val="002161F7"/>
    <w:rsid w:val="0021699E"/>
    <w:rsid w:val="00216BBA"/>
    <w:rsid w:val="00216C90"/>
    <w:rsid w:val="00216ECE"/>
    <w:rsid w:val="00216EE3"/>
    <w:rsid w:val="00216F47"/>
    <w:rsid w:val="00217478"/>
    <w:rsid w:val="00217951"/>
    <w:rsid w:val="00217A41"/>
    <w:rsid w:val="00217E59"/>
    <w:rsid w:val="0022013F"/>
    <w:rsid w:val="002205A8"/>
    <w:rsid w:val="002205E4"/>
    <w:rsid w:val="002205FD"/>
    <w:rsid w:val="00220D29"/>
    <w:rsid w:val="00220FEB"/>
    <w:rsid w:val="002210F1"/>
    <w:rsid w:val="00221275"/>
    <w:rsid w:val="002212BB"/>
    <w:rsid w:val="00221332"/>
    <w:rsid w:val="00221F73"/>
    <w:rsid w:val="002223AA"/>
    <w:rsid w:val="002224CF"/>
    <w:rsid w:val="002224E2"/>
    <w:rsid w:val="002225B0"/>
    <w:rsid w:val="00222812"/>
    <w:rsid w:val="00222945"/>
    <w:rsid w:val="00222E6A"/>
    <w:rsid w:val="00222FD9"/>
    <w:rsid w:val="002231BB"/>
    <w:rsid w:val="00223368"/>
    <w:rsid w:val="002234F0"/>
    <w:rsid w:val="0022351A"/>
    <w:rsid w:val="00223709"/>
    <w:rsid w:val="00223B9A"/>
    <w:rsid w:val="00223D2F"/>
    <w:rsid w:val="002242FA"/>
    <w:rsid w:val="0022438C"/>
    <w:rsid w:val="00224444"/>
    <w:rsid w:val="00224DF2"/>
    <w:rsid w:val="00224E0C"/>
    <w:rsid w:val="0022548A"/>
    <w:rsid w:val="002256E5"/>
    <w:rsid w:val="002257CD"/>
    <w:rsid w:val="00225867"/>
    <w:rsid w:val="00225D21"/>
    <w:rsid w:val="0022607D"/>
    <w:rsid w:val="0022623A"/>
    <w:rsid w:val="00226547"/>
    <w:rsid w:val="00226561"/>
    <w:rsid w:val="00226607"/>
    <w:rsid w:val="00226A4E"/>
    <w:rsid w:val="00226B45"/>
    <w:rsid w:val="00226C41"/>
    <w:rsid w:val="0022700D"/>
    <w:rsid w:val="00227243"/>
    <w:rsid w:val="00227270"/>
    <w:rsid w:val="002272E9"/>
    <w:rsid w:val="0022744D"/>
    <w:rsid w:val="00227450"/>
    <w:rsid w:val="0022758A"/>
    <w:rsid w:val="002275D2"/>
    <w:rsid w:val="002275E8"/>
    <w:rsid w:val="00227CC0"/>
    <w:rsid w:val="00227E1F"/>
    <w:rsid w:val="00227EB5"/>
    <w:rsid w:val="00230127"/>
    <w:rsid w:val="0023037B"/>
    <w:rsid w:val="002305D0"/>
    <w:rsid w:val="002307B0"/>
    <w:rsid w:val="00230C47"/>
    <w:rsid w:val="00230FED"/>
    <w:rsid w:val="00231498"/>
    <w:rsid w:val="00231568"/>
    <w:rsid w:val="002317BD"/>
    <w:rsid w:val="00231A34"/>
    <w:rsid w:val="00231B41"/>
    <w:rsid w:val="00231F16"/>
    <w:rsid w:val="002320B3"/>
    <w:rsid w:val="00232228"/>
    <w:rsid w:val="002322A9"/>
    <w:rsid w:val="0023268B"/>
    <w:rsid w:val="0023271B"/>
    <w:rsid w:val="00232964"/>
    <w:rsid w:val="00232DD8"/>
    <w:rsid w:val="00232DF7"/>
    <w:rsid w:val="00232E8B"/>
    <w:rsid w:val="00232EA7"/>
    <w:rsid w:val="00232F1C"/>
    <w:rsid w:val="00233024"/>
    <w:rsid w:val="00233147"/>
    <w:rsid w:val="0023321A"/>
    <w:rsid w:val="0023342E"/>
    <w:rsid w:val="00233D22"/>
    <w:rsid w:val="00234002"/>
    <w:rsid w:val="00234097"/>
    <w:rsid w:val="002344AA"/>
    <w:rsid w:val="002345E1"/>
    <w:rsid w:val="0023493C"/>
    <w:rsid w:val="00234940"/>
    <w:rsid w:val="00234B84"/>
    <w:rsid w:val="00234C08"/>
    <w:rsid w:val="00234E02"/>
    <w:rsid w:val="002354F9"/>
    <w:rsid w:val="0023560D"/>
    <w:rsid w:val="002356F5"/>
    <w:rsid w:val="00235E4B"/>
    <w:rsid w:val="002362A2"/>
    <w:rsid w:val="002362D2"/>
    <w:rsid w:val="002363A6"/>
    <w:rsid w:val="00236600"/>
    <w:rsid w:val="002367DC"/>
    <w:rsid w:val="00236D83"/>
    <w:rsid w:val="0023711B"/>
    <w:rsid w:val="00237278"/>
    <w:rsid w:val="0023730D"/>
    <w:rsid w:val="00237948"/>
    <w:rsid w:val="00237A4F"/>
    <w:rsid w:val="00237B29"/>
    <w:rsid w:val="00237C17"/>
    <w:rsid w:val="00237E8D"/>
    <w:rsid w:val="00237FFB"/>
    <w:rsid w:val="00240087"/>
    <w:rsid w:val="0024011B"/>
    <w:rsid w:val="0024040C"/>
    <w:rsid w:val="0024053E"/>
    <w:rsid w:val="00240CA1"/>
    <w:rsid w:val="00240D35"/>
    <w:rsid w:val="00240D4F"/>
    <w:rsid w:val="00240E65"/>
    <w:rsid w:val="00240FA6"/>
    <w:rsid w:val="00241155"/>
    <w:rsid w:val="00241160"/>
    <w:rsid w:val="00241329"/>
    <w:rsid w:val="002418D1"/>
    <w:rsid w:val="00241A4D"/>
    <w:rsid w:val="00242223"/>
    <w:rsid w:val="00242501"/>
    <w:rsid w:val="002429E7"/>
    <w:rsid w:val="00242BEC"/>
    <w:rsid w:val="00242F4F"/>
    <w:rsid w:val="0024313D"/>
    <w:rsid w:val="00243148"/>
    <w:rsid w:val="00243470"/>
    <w:rsid w:val="002434D5"/>
    <w:rsid w:val="002435FA"/>
    <w:rsid w:val="00243C27"/>
    <w:rsid w:val="00243D41"/>
    <w:rsid w:val="00244653"/>
    <w:rsid w:val="00244929"/>
    <w:rsid w:val="00244D66"/>
    <w:rsid w:val="00244E09"/>
    <w:rsid w:val="0024508B"/>
    <w:rsid w:val="00245269"/>
    <w:rsid w:val="00245888"/>
    <w:rsid w:val="002458FD"/>
    <w:rsid w:val="00245917"/>
    <w:rsid w:val="00245D6C"/>
    <w:rsid w:val="00245D77"/>
    <w:rsid w:val="00245F9C"/>
    <w:rsid w:val="00246160"/>
    <w:rsid w:val="00246248"/>
    <w:rsid w:val="002464E7"/>
    <w:rsid w:val="0024658D"/>
    <w:rsid w:val="00246625"/>
    <w:rsid w:val="0024694E"/>
    <w:rsid w:val="00246A8C"/>
    <w:rsid w:val="00246BFF"/>
    <w:rsid w:val="00246D8E"/>
    <w:rsid w:val="00246EA2"/>
    <w:rsid w:val="002470E8"/>
    <w:rsid w:val="002475AE"/>
    <w:rsid w:val="00247652"/>
    <w:rsid w:val="00247659"/>
    <w:rsid w:val="002476AB"/>
    <w:rsid w:val="00247747"/>
    <w:rsid w:val="00247BF7"/>
    <w:rsid w:val="00247CDB"/>
    <w:rsid w:val="00250102"/>
    <w:rsid w:val="002502E6"/>
    <w:rsid w:val="002503EA"/>
    <w:rsid w:val="0025084C"/>
    <w:rsid w:val="00250B40"/>
    <w:rsid w:val="00250D36"/>
    <w:rsid w:val="00251499"/>
    <w:rsid w:val="002514D0"/>
    <w:rsid w:val="002517B5"/>
    <w:rsid w:val="00251B31"/>
    <w:rsid w:val="00251C57"/>
    <w:rsid w:val="00251E69"/>
    <w:rsid w:val="002520F6"/>
    <w:rsid w:val="00252236"/>
    <w:rsid w:val="0025237F"/>
    <w:rsid w:val="0025293C"/>
    <w:rsid w:val="00252ABE"/>
    <w:rsid w:val="00252E0F"/>
    <w:rsid w:val="00252EC3"/>
    <w:rsid w:val="002531D9"/>
    <w:rsid w:val="00253293"/>
    <w:rsid w:val="0025339E"/>
    <w:rsid w:val="002535BB"/>
    <w:rsid w:val="002536FB"/>
    <w:rsid w:val="00253A11"/>
    <w:rsid w:val="00253CE0"/>
    <w:rsid w:val="00253DB2"/>
    <w:rsid w:val="00253E6C"/>
    <w:rsid w:val="00254002"/>
    <w:rsid w:val="002542E0"/>
    <w:rsid w:val="0025438F"/>
    <w:rsid w:val="002544E1"/>
    <w:rsid w:val="00254716"/>
    <w:rsid w:val="002547E2"/>
    <w:rsid w:val="00254F07"/>
    <w:rsid w:val="002551EE"/>
    <w:rsid w:val="002552FF"/>
    <w:rsid w:val="0025571B"/>
    <w:rsid w:val="00255CE5"/>
    <w:rsid w:val="00256180"/>
    <w:rsid w:val="00256193"/>
    <w:rsid w:val="00256338"/>
    <w:rsid w:val="00256575"/>
    <w:rsid w:val="002567C9"/>
    <w:rsid w:val="00256884"/>
    <w:rsid w:val="00256BEB"/>
    <w:rsid w:val="0025702D"/>
    <w:rsid w:val="0025703B"/>
    <w:rsid w:val="0025706A"/>
    <w:rsid w:val="00257968"/>
    <w:rsid w:val="00257B93"/>
    <w:rsid w:val="002601EE"/>
    <w:rsid w:val="002603B5"/>
    <w:rsid w:val="00260493"/>
    <w:rsid w:val="00260645"/>
    <w:rsid w:val="0026067A"/>
    <w:rsid w:val="002606E3"/>
    <w:rsid w:val="00260D39"/>
    <w:rsid w:val="00260EF0"/>
    <w:rsid w:val="0026115A"/>
    <w:rsid w:val="002612A4"/>
    <w:rsid w:val="00261400"/>
    <w:rsid w:val="00261788"/>
    <w:rsid w:val="0026198B"/>
    <w:rsid w:val="00261B05"/>
    <w:rsid w:val="00261C60"/>
    <w:rsid w:val="0026239B"/>
    <w:rsid w:val="0026241C"/>
    <w:rsid w:val="00262543"/>
    <w:rsid w:val="00262629"/>
    <w:rsid w:val="002627F0"/>
    <w:rsid w:val="002628B4"/>
    <w:rsid w:val="0026296B"/>
    <w:rsid w:val="00262994"/>
    <w:rsid w:val="00262B1B"/>
    <w:rsid w:val="00262B2C"/>
    <w:rsid w:val="00262CDA"/>
    <w:rsid w:val="00262F8B"/>
    <w:rsid w:val="00263083"/>
    <w:rsid w:val="002634F7"/>
    <w:rsid w:val="00263713"/>
    <w:rsid w:val="00263AA1"/>
    <w:rsid w:val="00263E7F"/>
    <w:rsid w:val="002640CE"/>
    <w:rsid w:val="00264239"/>
    <w:rsid w:val="0026424A"/>
    <w:rsid w:val="00264251"/>
    <w:rsid w:val="00264572"/>
    <w:rsid w:val="0026489E"/>
    <w:rsid w:val="0026491B"/>
    <w:rsid w:val="00264B0A"/>
    <w:rsid w:val="00264E4D"/>
    <w:rsid w:val="00264ECB"/>
    <w:rsid w:val="00264FE7"/>
    <w:rsid w:val="00265052"/>
    <w:rsid w:val="00265186"/>
    <w:rsid w:val="002651D1"/>
    <w:rsid w:val="002653D4"/>
    <w:rsid w:val="002653F9"/>
    <w:rsid w:val="00265856"/>
    <w:rsid w:val="00265C31"/>
    <w:rsid w:val="00265CC5"/>
    <w:rsid w:val="00265DE4"/>
    <w:rsid w:val="00265EDF"/>
    <w:rsid w:val="00265F2B"/>
    <w:rsid w:val="002660AD"/>
    <w:rsid w:val="00266369"/>
    <w:rsid w:val="00266514"/>
    <w:rsid w:val="0026667D"/>
    <w:rsid w:val="00266AE7"/>
    <w:rsid w:val="00266D50"/>
    <w:rsid w:val="00267353"/>
    <w:rsid w:val="00267475"/>
    <w:rsid w:val="002678EC"/>
    <w:rsid w:val="00267A3D"/>
    <w:rsid w:val="00270289"/>
    <w:rsid w:val="0027066D"/>
    <w:rsid w:val="0027070B"/>
    <w:rsid w:val="00270860"/>
    <w:rsid w:val="002709EA"/>
    <w:rsid w:val="00270C89"/>
    <w:rsid w:val="00270CC1"/>
    <w:rsid w:val="00270D28"/>
    <w:rsid w:val="00270D35"/>
    <w:rsid w:val="00270F92"/>
    <w:rsid w:val="002712ED"/>
    <w:rsid w:val="002713D5"/>
    <w:rsid w:val="00271537"/>
    <w:rsid w:val="0027179E"/>
    <w:rsid w:val="00271CD4"/>
    <w:rsid w:val="00272680"/>
    <w:rsid w:val="0027275A"/>
    <w:rsid w:val="00272ADF"/>
    <w:rsid w:val="00272B9C"/>
    <w:rsid w:val="00272CF5"/>
    <w:rsid w:val="00272DAE"/>
    <w:rsid w:val="00272E97"/>
    <w:rsid w:val="00272FAE"/>
    <w:rsid w:val="00273279"/>
    <w:rsid w:val="002735CA"/>
    <w:rsid w:val="002735F4"/>
    <w:rsid w:val="0027382F"/>
    <w:rsid w:val="00273A4B"/>
    <w:rsid w:val="00273C7B"/>
    <w:rsid w:val="00273C93"/>
    <w:rsid w:val="002743C6"/>
    <w:rsid w:val="002748CE"/>
    <w:rsid w:val="00274A76"/>
    <w:rsid w:val="00274AFD"/>
    <w:rsid w:val="00274B5B"/>
    <w:rsid w:val="00274F93"/>
    <w:rsid w:val="00274FD0"/>
    <w:rsid w:val="00275291"/>
    <w:rsid w:val="002753EF"/>
    <w:rsid w:val="002754FD"/>
    <w:rsid w:val="002755BA"/>
    <w:rsid w:val="002756CF"/>
    <w:rsid w:val="0027585B"/>
    <w:rsid w:val="002758DE"/>
    <w:rsid w:val="00275A64"/>
    <w:rsid w:val="00275A77"/>
    <w:rsid w:val="00275C5B"/>
    <w:rsid w:val="0027602D"/>
    <w:rsid w:val="00276882"/>
    <w:rsid w:val="00276A9A"/>
    <w:rsid w:val="00276EB8"/>
    <w:rsid w:val="00277C15"/>
    <w:rsid w:val="00280122"/>
    <w:rsid w:val="002801C1"/>
    <w:rsid w:val="002808EF"/>
    <w:rsid w:val="00280F08"/>
    <w:rsid w:val="0028100C"/>
    <w:rsid w:val="00281219"/>
    <w:rsid w:val="002813AE"/>
    <w:rsid w:val="002813BD"/>
    <w:rsid w:val="00281436"/>
    <w:rsid w:val="002814C2"/>
    <w:rsid w:val="002816F3"/>
    <w:rsid w:val="00281BF5"/>
    <w:rsid w:val="00281D4D"/>
    <w:rsid w:val="00281DAD"/>
    <w:rsid w:val="00281E68"/>
    <w:rsid w:val="00281EE7"/>
    <w:rsid w:val="00282613"/>
    <w:rsid w:val="00282C6F"/>
    <w:rsid w:val="00282DBA"/>
    <w:rsid w:val="00282DCF"/>
    <w:rsid w:val="00282ECF"/>
    <w:rsid w:val="00282EE1"/>
    <w:rsid w:val="00283183"/>
    <w:rsid w:val="00283286"/>
    <w:rsid w:val="002833F1"/>
    <w:rsid w:val="00283426"/>
    <w:rsid w:val="00283527"/>
    <w:rsid w:val="00283AC4"/>
    <w:rsid w:val="00283E30"/>
    <w:rsid w:val="0028408F"/>
    <w:rsid w:val="0028428F"/>
    <w:rsid w:val="002842DE"/>
    <w:rsid w:val="002843A4"/>
    <w:rsid w:val="00284930"/>
    <w:rsid w:val="00284B03"/>
    <w:rsid w:val="00284BE7"/>
    <w:rsid w:val="00284CDA"/>
    <w:rsid w:val="00284E96"/>
    <w:rsid w:val="00285020"/>
    <w:rsid w:val="00285BAB"/>
    <w:rsid w:val="00286045"/>
    <w:rsid w:val="00286131"/>
    <w:rsid w:val="002862BC"/>
    <w:rsid w:val="0028679D"/>
    <w:rsid w:val="00286A08"/>
    <w:rsid w:val="00286A2C"/>
    <w:rsid w:val="00286A94"/>
    <w:rsid w:val="00286BBF"/>
    <w:rsid w:val="00286BF4"/>
    <w:rsid w:val="00286FD9"/>
    <w:rsid w:val="00287734"/>
    <w:rsid w:val="00287880"/>
    <w:rsid w:val="00287949"/>
    <w:rsid w:val="00287D3E"/>
    <w:rsid w:val="00287D90"/>
    <w:rsid w:val="00287DAD"/>
    <w:rsid w:val="00290601"/>
    <w:rsid w:val="002906C9"/>
    <w:rsid w:val="002907E0"/>
    <w:rsid w:val="0029084B"/>
    <w:rsid w:val="00290863"/>
    <w:rsid w:val="0029089E"/>
    <w:rsid w:val="00290FA8"/>
    <w:rsid w:val="00290FEB"/>
    <w:rsid w:val="00291288"/>
    <w:rsid w:val="002914E7"/>
    <w:rsid w:val="002914F7"/>
    <w:rsid w:val="002916FA"/>
    <w:rsid w:val="002919CF"/>
    <w:rsid w:val="00291A72"/>
    <w:rsid w:val="00291A80"/>
    <w:rsid w:val="00292162"/>
    <w:rsid w:val="002921A6"/>
    <w:rsid w:val="002921BA"/>
    <w:rsid w:val="00292224"/>
    <w:rsid w:val="00292317"/>
    <w:rsid w:val="00292959"/>
    <w:rsid w:val="0029302D"/>
    <w:rsid w:val="00293423"/>
    <w:rsid w:val="00293631"/>
    <w:rsid w:val="002938C8"/>
    <w:rsid w:val="00293928"/>
    <w:rsid w:val="00293984"/>
    <w:rsid w:val="00294201"/>
    <w:rsid w:val="0029438A"/>
    <w:rsid w:val="00294D85"/>
    <w:rsid w:val="00294ED8"/>
    <w:rsid w:val="00294FD1"/>
    <w:rsid w:val="00295365"/>
    <w:rsid w:val="0029547C"/>
    <w:rsid w:val="002954F0"/>
    <w:rsid w:val="0029599A"/>
    <w:rsid w:val="00295AA1"/>
    <w:rsid w:val="00295D73"/>
    <w:rsid w:val="00295DF6"/>
    <w:rsid w:val="00295F0A"/>
    <w:rsid w:val="00296216"/>
    <w:rsid w:val="002969C1"/>
    <w:rsid w:val="002969E4"/>
    <w:rsid w:val="00296B30"/>
    <w:rsid w:val="00296D5E"/>
    <w:rsid w:val="00297491"/>
    <w:rsid w:val="00297D03"/>
    <w:rsid w:val="00297F4D"/>
    <w:rsid w:val="002A02C6"/>
    <w:rsid w:val="002A0393"/>
    <w:rsid w:val="002A0435"/>
    <w:rsid w:val="002A05D7"/>
    <w:rsid w:val="002A0745"/>
    <w:rsid w:val="002A0BE1"/>
    <w:rsid w:val="002A0BED"/>
    <w:rsid w:val="002A0D4D"/>
    <w:rsid w:val="002A1161"/>
    <w:rsid w:val="002A189C"/>
    <w:rsid w:val="002A1B9A"/>
    <w:rsid w:val="002A1CA9"/>
    <w:rsid w:val="002A1D75"/>
    <w:rsid w:val="002A205E"/>
    <w:rsid w:val="002A2173"/>
    <w:rsid w:val="002A2352"/>
    <w:rsid w:val="002A29DC"/>
    <w:rsid w:val="002A2E76"/>
    <w:rsid w:val="002A2EEA"/>
    <w:rsid w:val="002A307D"/>
    <w:rsid w:val="002A3385"/>
    <w:rsid w:val="002A34EB"/>
    <w:rsid w:val="002A34F2"/>
    <w:rsid w:val="002A39AB"/>
    <w:rsid w:val="002A3A3D"/>
    <w:rsid w:val="002A3DDE"/>
    <w:rsid w:val="002A42A0"/>
    <w:rsid w:val="002A472B"/>
    <w:rsid w:val="002A47F8"/>
    <w:rsid w:val="002A48B0"/>
    <w:rsid w:val="002A4AAB"/>
    <w:rsid w:val="002A4F26"/>
    <w:rsid w:val="002A4F3C"/>
    <w:rsid w:val="002A5266"/>
    <w:rsid w:val="002A52E2"/>
    <w:rsid w:val="002A52E7"/>
    <w:rsid w:val="002A551D"/>
    <w:rsid w:val="002A5A39"/>
    <w:rsid w:val="002A5B6A"/>
    <w:rsid w:val="002A60A1"/>
    <w:rsid w:val="002A6158"/>
    <w:rsid w:val="002A6387"/>
    <w:rsid w:val="002A63CD"/>
    <w:rsid w:val="002A643F"/>
    <w:rsid w:val="002A6509"/>
    <w:rsid w:val="002A650A"/>
    <w:rsid w:val="002A6C1D"/>
    <w:rsid w:val="002A6C33"/>
    <w:rsid w:val="002A709C"/>
    <w:rsid w:val="002A72C9"/>
    <w:rsid w:val="002A72EC"/>
    <w:rsid w:val="002A739F"/>
    <w:rsid w:val="002A73CE"/>
    <w:rsid w:val="002A759B"/>
    <w:rsid w:val="002A7857"/>
    <w:rsid w:val="002A7D43"/>
    <w:rsid w:val="002A7F2F"/>
    <w:rsid w:val="002B017C"/>
    <w:rsid w:val="002B03CF"/>
    <w:rsid w:val="002B07BE"/>
    <w:rsid w:val="002B0822"/>
    <w:rsid w:val="002B086C"/>
    <w:rsid w:val="002B0EEB"/>
    <w:rsid w:val="002B1108"/>
    <w:rsid w:val="002B14C1"/>
    <w:rsid w:val="002B15C2"/>
    <w:rsid w:val="002B1647"/>
    <w:rsid w:val="002B1755"/>
    <w:rsid w:val="002B1BA6"/>
    <w:rsid w:val="002B1BF4"/>
    <w:rsid w:val="002B1DAF"/>
    <w:rsid w:val="002B1FE5"/>
    <w:rsid w:val="002B21A2"/>
    <w:rsid w:val="002B2252"/>
    <w:rsid w:val="002B29D2"/>
    <w:rsid w:val="002B2BAC"/>
    <w:rsid w:val="002B2F5D"/>
    <w:rsid w:val="002B31FE"/>
    <w:rsid w:val="002B3687"/>
    <w:rsid w:val="002B37D4"/>
    <w:rsid w:val="002B3A38"/>
    <w:rsid w:val="002B3AC1"/>
    <w:rsid w:val="002B3D79"/>
    <w:rsid w:val="002B3E60"/>
    <w:rsid w:val="002B401C"/>
    <w:rsid w:val="002B4038"/>
    <w:rsid w:val="002B43F8"/>
    <w:rsid w:val="002B4879"/>
    <w:rsid w:val="002B49A6"/>
    <w:rsid w:val="002B4BC4"/>
    <w:rsid w:val="002B50CF"/>
    <w:rsid w:val="002B5398"/>
    <w:rsid w:val="002B5775"/>
    <w:rsid w:val="002B59B6"/>
    <w:rsid w:val="002B5C79"/>
    <w:rsid w:val="002B61CF"/>
    <w:rsid w:val="002B6EF3"/>
    <w:rsid w:val="002B6F24"/>
    <w:rsid w:val="002B723E"/>
    <w:rsid w:val="002B7327"/>
    <w:rsid w:val="002B77BE"/>
    <w:rsid w:val="002B7885"/>
    <w:rsid w:val="002B7D11"/>
    <w:rsid w:val="002C011B"/>
    <w:rsid w:val="002C04D3"/>
    <w:rsid w:val="002C063E"/>
    <w:rsid w:val="002C0653"/>
    <w:rsid w:val="002C0666"/>
    <w:rsid w:val="002C0ADB"/>
    <w:rsid w:val="002C0C15"/>
    <w:rsid w:val="002C0DD1"/>
    <w:rsid w:val="002C0E1B"/>
    <w:rsid w:val="002C1208"/>
    <w:rsid w:val="002C1267"/>
    <w:rsid w:val="002C1656"/>
    <w:rsid w:val="002C1A68"/>
    <w:rsid w:val="002C1D30"/>
    <w:rsid w:val="002C1DC9"/>
    <w:rsid w:val="002C1F7D"/>
    <w:rsid w:val="002C22E3"/>
    <w:rsid w:val="002C271C"/>
    <w:rsid w:val="002C2A0B"/>
    <w:rsid w:val="002C2AEE"/>
    <w:rsid w:val="002C2C01"/>
    <w:rsid w:val="002C2E51"/>
    <w:rsid w:val="002C3143"/>
    <w:rsid w:val="002C3186"/>
    <w:rsid w:val="002C35E7"/>
    <w:rsid w:val="002C37A5"/>
    <w:rsid w:val="002C38BB"/>
    <w:rsid w:val="002C3A1E"/>
    <w:rsid w:val="002C3B4B"/>
    <w:rsid w:val="002C3F36"/>
    <w:rsid w:val="002C3FB0"/>
    <w:rsid w:val="002C4255"/>
    <w:rsid w:val="002C4309"/>
    <w:rsid w:val="002C43BD"/>
    <w:rsid w:val="002C47E0"/>
    <w:rsid w:val="002C488E"/>
    <w:rsid w:val="002C48BB"/>
    <w:rsid w:val="002C4B78"/>
    <w:rsid w:val="002C4CA4"/>
    <w:rsid w:val="002C507B"/>
    <w:rsid w:val="002C54D4"/>
    <w:rsid w:val="002C57FF"/>
    <w:rsid w:val="002C5D53"/>
    <w:rsid w:val="002C6073"/>
    <w:rsid w:val="002C652E"/>
    <w:rsid w:val="002C65FC"/>
    <w:rsid w:val="002C66E1"/>
    <w:rsid w:val="002C66FB"/>
    <w:rsid w:val="002C67B5"/>
    <w:rsid w:val="002C6844"/>
    <w:rsid w:val="002C6A5B"/>
    <w:rsid w:val="002C7575"/>
    <w:rsid w:val="002C75ED"/>
    <w:rsid w:val="002C7758"/>
    <w:rsid w:val="002C7BAD"/>
    <w:rsid w:val="002D0250"/>
    <w:rsid w:val="002D056B"/>
    <w:rsid w:val="002D063C"/>
    <w:rsid w:val="002D090A"/>
    <w:rsid w:val="002D0947"/>
    <w:rsid w:val="002D09D5"/>
    <w:rsid w:val="002D0D9C"/>
    <w:rsid w:val="002D0DB8"/>
    <w:rsid w:val="002D0E3C"/>
    <w:rsid w:val="002D10EE"/>
    <w:rsid w:val="002D130E"/>
    <w:rsid w:val="002D1660"/>
    <w:rsid w:val="002D16A5"/>
    <w:rsid w:val="002D184F"/>
    <w:rsid w:val="002D1DC4"/>
    <w:rsid w:val="002D20CB"/>
    <w:rsid w:val="002D20EB"/>
    <w:rsid w:val="002D21F0"/>
    <w:rsid w:val="002D23D6"/>
    <w:rsid w:val="002D2411"/>
    <w:rsid w:val="002D270E"/>
    <w:rsid w:val="002D27F6"/>
    <w:rsid w:val="002D2A4F"/>
    <w:rsid w:val="002D2A64"/>
    <w:rsid w:val="002D2C52"/>
    <w:rsid w:val="002D2D29"/>
    <w:rsid w:val="002D2D4B"/>
    <w:rsid w:val="002D30DD"/>
    <w:rsid w:val="002D33C9"/>
    <w:rsid w:val="002D3547"/>
    <w:rsid w:val="002D36D9"/>
    <w:rsid w:val="002D3B73"/>
    <w:rsid w:val="002D3E2C"/>
    <w:rsid w:val="002D416A"/>
    <w:rsid w:val="002D4325"/>
    <w:rsid w:val="002D46B6"/>
    <w:rsid w:val="002D4983"/>
    <w:rsid w:val="002D4DEA"/>
    <w:rsid w:val="002D5104"/>
    <w:rsid w:val="002D5725"/>
    <w:rsid w:val="002D5948"/>
    <w:rsid w:val="002D5B67"/>
    <w:rsid w:val="002D5C2E"/>
    <w:rsid w:val="002D5EAA"/>
    <w:rsid w:val="002D6057"/>
    <w:rsid w:val="002D6282"/>
    <w:rsid w:val="002D643B"/>
    <w:rsid w:val="002D672B"/>
    <w:rsid w:val="002D7000"/>
    <w:rsid w:val="002D70AA"/>
    <w:rsid w:val="002D7727"/>
    <w:rsid w:val="002D77F0"/>
    <w:rsid w:val="002D7C3B"/>
    <w:rsid w:val="002E00FF"/>
    <w:rsid w:val="002E0260"/>
    <w:rsid w:val="002E03F0"/>
    <w:rsid w:val="002E08E4"/>
    <w:rsid w:val="002E09E5"/>
    <w:rsid w:val="002E0A28"/>
    <w:rsid w:val="002E0B58"/>
    <w:rsid w:val="002E0C70"/>
    <w:rsid w:val="002E0DD5"/>
    <w:rsid w:val="002E0F1A"/>
    <w:rsid w:val="002E110B"/>
    <w:rsid w:val="002E16B6"/>
    <w:rsid w:val="002E17EB"/>
    <w:rsid w:val="002E1BF4"/>
    <w:rsid w:val="002E1C1B"/>
    <w:rsid w:val="002E1D3F"/>
    <w:rsid w:val="002E20E4"/>
    <w:rsid w:val="002E210E"/>
    <w:rsid w:val="002E2284"/>
    <w:rsid w:val="002E251C"/>
    <w:rsid w:val="002E2567"/>
    <w:rsid w:val="002E2DFC"/>
    <w:rsid w:val="002E3524"/>
    <w:rsid w:val="002E35EB"/>
    <w:rsid w:val="002E3640"/>
    <w:rsid w:val="002E381A"/>
    <w:rsid w:val="002E391C"/>
    <w:rsid w:val="002E3A57"/>
    <w:rsid w:val="002E3BFC"/>
    <w:rsid w:val="002E43B2"/>
    <w:rsid w:val="002E4514"/>
    <w:rsid w:val="002E459A"/>
    <w:rsid w:val="002E46C7"/>
    <w:rsid w:val="002E4BB1"/>
    <w:rsid w:val="002E4DF0"/>
    <w:rsid w:val="002E52FB"/>
    <w:rsid w:val="002E5395"/>
    <w:rsid w:val="002E558A"/>
    <w:rsid w:val="002E5627"/>
    <w:rsid w:val="002E565E"/>
    <w:rsid w:val="002E5BCC"/>
    <w:rsid w:val="002E5D31"/>
    <w:rsid w:val="002E60A9"/>
    <w:rsid w:val="002E6244"/>
    <w:rsid w:val="002E627C"/>
    <w:rsid w:val="002E6603"/>
    <w:rsid w:val="002E6BBD"/>
    <w:rsid w:val="002E6E10"/>
    <w:rsid w:val="002E6EC4"/>
    <w:rsid w:val="002E7065"/>
    <w:rsid w:val="002E774D"/>
    <w:rsid w:val="002E77DD"/>
    <w:rsid w:val="002E791C"/>
    <w:rsid w:val="002E7C3C"/>
    <w:rsid w:val="002F013A"/>
    <w:rsid w:val="002F02E9"/>
    <w:rsid w:val="002F03AB"/>
    <w:rsid w:val="002F049D"/>
    <w:rsid w:val="002F05B0"/>
    <w:rsid w:val="002F07F4"/>
    <w:rsid w:val="002F0C3F"/>
    <w:rsid w:val="002F0E3D"/>
    <w:rsid w:val="002F1217"/>
    <w:rsid w:val="002F17BB"/>
    <w:rsid w:val="002F1A84"/>
    <w:rsid w:val="002F1A9B"/>
    <w:rsid w:val="002F1E3B"/>
    <w:rsid w:val="002F1F8E"/>
    <w:rsid w:val="002F258C"/>
    <w:rsid w:val="002F25E1"/>
    <w:rsid w:val="002F2AE7"/>
    <w:rsid w:val="002F2DA7"/>
    <w:rsid w:val="002F2E95"/>
    <w:rsid w:val="002F2EF2"/>
    <w:rsid w:val="002F2FBF"/>
    <w:rsid w:val="002F3220"/>
    <w:rsid w:val="002F35FF"/>
    <w:rsid w:val="002F370F"/>
    <w:rsid w:val="002F372D"/>
    <w:rsid w:val="002F388A"/>
    <w:rsid w:val="002F3B3D"/>
    <w:rsid w:val="002F3E6A"/>
    <w:rsid w:val="002F493D"/>
    <w:rsid w:val="002F49DE"/>
    <w:rsid w:val="002F4A09"/>
    <w:rsid w:val="002F50B7"/>
    <w:rsid w:val="002F5221"/>
    <w:rsid w:val="002F5427"/>
    <w:rsid w:val="002F5722"/>
    <w:rsid w:val="002F5740"/>
    <w:rsid w:val="002F5B0E"/>
    <w:rsid w:val="002F5B44"/>
    <w:rsid w:val="002F5DA7"/>
    <w:rsid w:val="002F6072"/>
    <w:rsid w:val="002F6259"/>
    <w:rsid w:val="002F6474"/>
    <w:rsid w:val="002F6D9C"/>
    <w:rsid w:val="002F720C"/>
    <w:rsid w:val="002F7368"/>
    <w:rsid w:val="002F7475"/>
    <w:rsid w:val="002F7603"/>
    <w:rsid w:val="002F7792"/>
    <w:rsid w:val="002F794B"/>
    <w:rsid w:val="002F7A0B"/>
    <w:rsid w:val="002F7B9A"/>
    <w:rsid w:val="002F7C79"/>
    <w:rsid w:val="002F7D10"/>
    <w:rsid w:val="002F7EC7"/>
    <w:rsid w:val="00300050"/>
    <w:rsid w:val="0030057F"/>
    <w:rsid w:val="00300B4D"/>
    <w:rsid w:val="00300CE2"/>
    <w:rsid w:val="00300E33"/>
    <w:rsid w:val="00300E72"/>
    <w:rsid w:val="003010A4"/>
    <w:rsid w:val="00301457"/>
    <w:rsid w:val="00301BC7"/>
    <w:rsid w:val="00301CBF"/>
    <w:rsid w:val="00301D4A"/>
    <w:rsid w:val="00301E0F"/>
    <w:rsid w:val="00302063"/>
    <w:rsid w:val="00302403"/>
    <w:rsid w:val="003026B5"/>
    <w:rsid w:val="003026B8"/>
    <w:rsid w:val="0030299F"/>
    <w:rsid w:val="00302A1E"/>
    <w:rsid w:val="00302D63"/>
    <w:rsid w:val="0030328B"/>
    <w:rsid w:val="003032EB"/>
    <w:rsid w:val="00303344"/>
    <w:rsid w:val="0030383D"/>
    <w:rsid w:val="00303A40"/>
    <w:rsid w:val="00304390"/>
    <w:rsid w:val="0030447F"/>
    <w:rsid w:val="003049A8"/>
    <w:rsid w:val="003049DD"/>
    <w:rsid w:val="00304BC3"/>
    <w:rsid w:val="00304CCE"/>
    <w:rsid w:val="00304CE4"/>
    <w:rsid w:val="00304EE8"/>
    <w:rsid w:val="00304F47"/>
    <w:rsid w:val="0030511D"/>
    <w:rsid w:val="00305288"/>
    <w:rsid w:val="00305711"/>
    <w:rsid w:val="0030592C"/>
    <w:rsid w:val="00305D81"/>
    <w:rsid w:val="00305F5E"/>
    <w:rsid w:val="003060A8"/>
    <w:rsid w:val="00306193"/>
    <w:rsid w:val="00306224"/>
    <w:rsid w:val="003066A1"/>
    <w:rsid w:val="0030681A"/>
    <w:rsid w:val="00306935"/>
    <w:rsid w:val="00307386"/>
    <w:rsid w:val="0030744E"/>
    <w:rsid w:val="003075F6"/>
    <w:rsid w:val="0030761A"/>
    <w:rsid w:val="00307935"/>
    <w:rsid w:val="003079CC"/>
    <w:rsid w:val="00307B11"/>
    <w:rsid w:val="00307BD4"/>
    <w:rsid w:val="00307ED9"/>
    <w:rsid w:val="00307F00"/>
    <w:rsid w:val="0031030B"/>
    <w:rsid w:val="003103A3"/>
    <w:rsid w:val="00310518"/>
    <w:rsid w:val="00310DC2"/>
    <w:rsid w:val="00310EE9"/>
    <w:rsid w:val="003112BE"/>
    <w:rsid w:val="003113BB"/>
    <w:rsid w:val="00311637"/>
    <w:rsid w:val="00311CB8"/>
    <w:rsid w:val="00311CCF"/>
    <w:rsid w:val="00311E1C"/>
    <w:rsid w:val="00312048"/>
    <w:rsid w:val="00312307"/>
    <w:rsid w:val="003124DB"/>
    <w:rsid w:val="00312C6A"/>
    <w:rsid w:val="00312EB1"/>
    <w:rsid w:val="003132FA"/>
    <w:rsid w:val="00313658"/>
    <w:rsid w:val="00313901"/>
    <w:rsid w:val="003139F7"/>
    <w:rsid w:val="00313C54"/>
    <w:rsid w:val="00313CD5"/>
    <w:rsid w:val="00313CD6"/>
    <w:rsid w:val="00313D56"/>
    <w:rsid w:val="0031462F"/>
    <w:rsid w:val="0031463E"/>
    <w:rsid w:val="003149E6"/>
    <w:rsid w:val="00314B8B"/>
    <w:rsid w:val="00314EA7"/>
    <w:rsid w:val="00314EEC"/>
    <w:rsid w:val="003151B1"/>
    <w:rsid w:val="00315571"/>
    <w:rsid w:val="00315610"/>
    <w:rsid w:val="003156A1"/>
    <w:rsid w:val="003157D1"/>
    <w:rsid w:val="003157F2"/>
    <w:rsid w:val="0031594E"/>
    <w:rsid w:val="00315CF4"/>
    <w:rsid w:val="00316144"/>
    <w:rsid w:val="00316435"/>
    <w:rsid w:val="003169A2"/>
    <w:rsid w:val="00316F46"/>
    <w:rsid w:val="00316FAE"/>
    <w:rsid w:val="003173DC"/>
    <w:rsid w:val="00317774"/>
    <w:rsid w:val="00317904"/>
    <w:rsid w:val="00317C45"/>
    <w:rsid w:val="00317CD9"/>
    <w:rsid w:val="003200D6"/>
    <w:rsid w:val="00320159"/>
    <w:rsid w:val="00320B33"/>
    <w:rsid w:val="00320D7A"/>
    <w:rsid w:val="00320E8C"/>
    <w:rsid w:val="00320F54"/>
    <w:rsid w:val="0032102F"/>
    <w:rsid w:val="00321209"/>
    <w:rsid w:val="0032156E"/>
    <w:rsid w:val="00321C4B"/>
    <w:rsid w:val="00321DAD"/>
    <w:rsid w:val="00321EB9"/>
    <w:rsid w:val="00322088"/>
    <w:rsid w:val="003223F6"/>
    <w:rsid w:val="003228E6"/>
    <w:rsid w:val="00322B45"/>
    <w:rsid w:val="00323198"/>
    <w:rsid w:val="003231E0"/>
    <w:rsid w:val="0032330B"/>
    <w:rsid w:val="0032346F"/>
    <w:rsid w:val="00323FC7"/>
    <w:rsid w:val="0032460D"/>
    <w:rsid w:val="0032474F"/>
    <w:rsid w:val="0032498F"/>
    <w:rsid w:val="00324BAC"/>
    <w:rsid w:val="00324BFC"/>
    <w:rsid w:val="00324D8B"/>
    <w:rsid w:val="00324DB0"/>
    <w:rsid w:val="00324F47"/>
    <w:rsid w:val="0032529C"/>
    <w:rsid w:val="003253BA"/>
    <w:rsid w:val="00325710"/>
    <w:rsid w:val="00325937"/>
    <w:rsid w:val="00325B3E"/>
    <w:rsid w:val="00325CB2"/>
    <w:rsid w:val="00325E47"/>
    <w:rsid w:val="00325EA8"/>
    <w:rsid w:val="00326149"/>
    <w:rsid w:val="00326430"/>
    <w:rsid w:val="00326761"/>
    <w:rsid w:val="003268A9"/>
    <w:rsid w:val="003269DA"/>
    <w:rsid w:val="00326B38"/>
    <w:rsid w:val="00326BB2"/>
    <w:rsid w:val="00326C1C"/>
    <w:rsid w:val="00326D1B"/>
    <w:rsid w:val="00327031"/>
    <w:rsid w:val="003272CE"/>
    <w:rsid w:val="003272CF"/>
    <w:rsid w:val="003274E7"/>
    <w:rsid w:val="00327579"/>
    <w:rsid w:val="003275BE"/>
    <w:rsid w:val="003275EB"/>
    <w:rsid w:val="003276ED"/>
    <w:rsid w:val="003278DC"/>
    <w:rsid w:val="00327A89"/>
    <w:rsid w:val="00327D90"/>
    <w:rsid w:val="00327F48"/>
    <w:rsid w:val="003300D6"/>
    <w:rsid w:val="003301BD"/>
    <w:rsid w:val="0033037E"/>
    <w:rsid w:val="003309AE"/>
    <w:rsid w:val="00330A53"/>
    <w:rsid w:val="00330DD4"/>
    <w:rsid w:val="00330FEB"/>
    <w:rsid w:val="003317B6"/>
    <w:rsid w:val="00331FD1"/>
    <w:rsid w:val="00331FDC"/>
    <w:rsid w:val="003320C6"/>
    <w:rsid w:val="00332413"/>
    <w:rsid w:val="003325E4"/>
    <w:rsid w:val="003327E4"/>
    <w:rsid w:val="003329F1"/>
    <w:rsid w:val="00332AFF"/>
    <w:rsid w:val="00332BE5"/>
    <w:rsid w:val="00332CE5"/>
    <w:rsid w:val="003332C7"/>
    <w:rsid w:val="00333855"/>
    <w:rsid w:val="00333B93"/>
    <w:rsid w:val="00334055"/>
    <w:rsid w:val="00334B64"/>
    <w:rsid w:val="00334CCB"/>
    <w:rsid w:val="00334CF2"/>
    <w:rsid w:val="00334E22"/>
    <w:rsid w:val="003351EC"/>
    <w:rsid w:val="003352C4"/>
    <w:rsid w:val="0033562E"/>
    <w:rsid w:val="0033576A"/>
    <w:rsid w:val="003358B5"/>
    <w:rsid w:val="003359AB"/>
    <w:rsid w:val="003359E2"/>
    <w:rsid w:val="00335C76"/>
    <w:rsid w:val="003361A5"/>
    <w:rsid w:val="003361F6"/>
    <w:rsid w:val="003362D4"/>
    <w:rsid w:val="003362E5"/>
    <w:rsid w:val="003363D9"/>
    <w:rsid w:val="003365EA"/>
    <w:rsid w:val="00336691"/>
    <w:rsid w:val="00336943"/>
    <w:rsid w:val="003369D7"/>
    <w:rsid w:val="00336FB4"/>
    <w:rsid w:val="003370B7"/>
    <w:rsid w:val="00337570"/>
    <w:rsid w:val="003375F0"/>
    <w:rsid w:val="00337B0A"/>
    <w:rsid w:val="00337F32"/>
    <w:rsid w:val="00340178"/>
    <w:rsid w:val="003404DA"/>
    <w:rsid w:val="00340AB6"/>
    <w:rsid w:val="00340F96"/>
    <w:rsid w:val="003410CA"/>
    <w:rsid w:val="003415B4"/>
    <w:rsid w:val="0034175E"/>
    <w:rsid w:val="00341851"/>
    <w:rsid w:val="00341861"/>
    <w:rsid w:val="00341932"/>
    <w:rsid w:val="00341CA5"/>
    <w:rsid w:val="00342198"/>
    <w:rsid w:val="003427BD"/>
    <w:rsid w:val="00342FBE"/>
    <w:rsid w:val="0034320B"/>
    <w:rsid w:val="00343212"/>
    <w:rsid w:val="00343889"/>
    <w:rsid w:val="00343C4C"/>
    <w:rsid w:val="00343C79"/>
    <w:rsid w:val="00343CC6"/>
    <w:rsid w:val="00343E0D"/>
    <w:rsid w:val="00343E1D"/>
    <w:rsid w:val="00343EFA"/>
    <w:rsid w:val="0034404A"/>
    <w:rsid w:val="00344745"/>
    <w:rsid w:val="00344C6B"/>
    <w:rsid w:val="00344D0A"/>
    <w:rsid w:val="00345471"/>
    <w:rsid w:val="003459EA"/>
    <w:rsid w:val="00345D7E"/>
    <w:rsid w:val="00345FD1"/>
    <w:rsid w:val="00346028"/>
    <w:rsid w:val="0034614B"/>
    <w:rsid w:val="003464D0"/>
    <w:rsid w:val="00346579"/>
    <w:rsid w:val="003468E4"/>
    <w:rsid w:val="00346901"/>
    <w:rsid w:val="00346B84"/>
    <w:rsid w:val="00346DF3"/>
    <w:rsid w:val="003470D6"/>
    <w:rsid w:val="0034725B"/>
    <w:rsid w:val="003472C6"/>
    <w:rsid w:val="003475C6"/>
    <w:rsid w:val="003476BD"/>
    <w:rsid w:val="00347957"/>
    <w:rsid w:val="003479D0"/>
    <w:rsid w:val="00347D0C"/>
    <w:rsid w:val="00347D81"/>
    <w:rsid w:val="00347EF0"/>
    <w:rsid w:val="00347FA0"/>
    <w:rsid w:val="003502EA"/>
    <w:rsid w:val="003508B8"/>
    <w:rsid w:val="00350D05"/>
    <w:rsid w:val="003513AA"/>
    <w:rsid w:val="003515E3"/>
    <w:rsid w:val="003515EF"/>
    <w:rsid w:val="003518E9"/>
    <w:rsid w:val="00351D9A"/>
    <w:rsid w:val="0035206E"/>
    <w:rsid w:val="003524DF"/>
    <w:rsid w:val="003528AE"/>
    <w:rsid w:val="003528CB"/>
    <w:rsid w:val="00352B3C"/>
    <w:rsid w:val="00352D36"/>
    <w:rsid w:val="00352D7F"/>
    <w:rsid w:val="00352E2A"/>
    <w:rsid w:val="00353160"/>
    <w:rsid w:val="00353476"/>
    <w:rsid w:val="003534E0"/>
    <w:rsid w:val="00353672"/>
    <w:rsid w:val="00353C27"/>
    <w:rsid w:val="0035443A"/>
    <w:rsid w:val="0035498B"/>
    <w:rsid w:val="00354B71"/>
    <w:rsid w:val="003551D1"/>
    <w:rsid w:val="0035534F"/>
    <w:rsid w:val="0035539E"/>
    <w:rsid w:val="003555B6"/>
    <w:rsid w:val="0035560A"/>
    <w:rsid w:val="00355776"/>
    <w:rsid w:val="003559D3"/>
    <w:rsid w:val="00355E90"/>
    <w:rsid w:val="00356133"/>
    <w:rsid w:val="00356193"/>
    <w:rsid w:val="003561DE"/>
    <w:rsid w:val="00356221"/>
    <w:rsid w:val="00356402"/>
    <w:rsid w:val="003564C7"/>
    <w:rsid w:val="003564CC"/>
    <w:rsid w:val="003567F2"/>
    <w:rsid w:val="00356B32"/>
    <w:rsid w:val="00356BB8"/>
    <w:rsid w:val="00356BD0"/>
    <w:rsid w:val="00357032"/>
    <w:rsid w:val="003573E7"/>
    <w:rsid w:val="00357E0A"/>
    <w:rsid w:val="00357F01"/>
    <w:rsid w:val="00357F33"/>
    <w:rsid w:val="003601B7"/>
    <w:rsid w:val="00360804"/>
    <w:rsid w:val="00360A20"/>
    <w:rsid w:val="00360FF9"/>
    <w:rsid w:val="00361029"/>
    <w:rsid w:val="0036104C"/>
    <w:rsid w:val="00361A66"/>
    <w:rsid w:val="00361BA2"/>
    <w:rsid w:val="00361C74"/>
    <w:rsid w:val="00361D18"/>
    <w:rsid w:val="00361FAD"/>
    <w:rsid w:val="0036201F"/>
    <w:rsid w:val="0036235D"/>
    <w:rsid w:val="003626D2"/>
    <w:rsid w:val="0036279E"/>
    <w:rsid w:val="0036296D"/>
    <w:rsid w:val="00362A7D"/>
    <w:rsid w:val="00362BE7"/>
    <w:rsid w:val="00362BFA"/>
    <w:rsid w:val="00362FD3"/>
    <w:rsid w:val="00363150"/>
    <w:rsid w:val="00363A83"/>
    <w:rsid w:val="00363BFD"/>
    <w:rsid w:val="00363C57"/>
    <w:rsid w:val="00363C6E"/>
    <w:rsid w:val="00363D00"/>
    <w:rsid w:val="003640CA"/>
    <w:rsid w:val="0036412E"/>
    <w:rsid w:val="003641F1"/>
    <w:rsid w:val="003643CF"/>
    <w:rsid w:val="00364564"/>
    <w:rsid w:val="00364576"/>
    <w:rsid w:val="003645BA"/>
    <w:rsid w:val="00364B95"/>
    <w:rsid w:val="00364BE3"/>
    <w:rsid w:val="00365269"/>
    <w:rsid w:val="00365656"/>
    <w:rsid w:val="00365706"/>
    <w:rsid w:val="0036584B"/>
    <w:rsid w:val="0036592E"/>
    <w:rsid w:val="00365E36"/>
    <w:rsid w:val="00365F32"/>
    <w:rsid w:val="003660A4"/>
    <w:rsid w:val="003660DA"/>
    <w:rsid w:val="0036618C"/>
    <w:rsid w:val="0036683F"/>
    <w:rsid w:val="003668D8"/>
    <w:rsid w:val="00366E24"/>
    <w:rsid w:val="00366E37"/>
    <w:rsid w:val="0036743C"/>
    <w:rsid w:val="00367717"/>
    <w:rsid w:val="00367902"/>
    <w:rsid w:val="00367905"/>
    <w:rsid w:val="00367925"/>
    <w:rsid w:val="0036797D"/>
    <w:rsid w:val="00367A69"/>
    <w:rsid w:val="00367D34"/>
    <w:rsid w:val="00367DC3"/>
    <w:rsid w:val="00370001"/>
    <w:rsid w:val="0037045C"/>
    <w:rsid w:val="0037065C"/>
    <w:rsid w:val="00370676"/>
    <w:rsid w:val="00370747"/>
    <w:rsid w:val="00370A0F"/>
    <w:rsid w:val="00370E5F"/>
    <w:rsid w:val="00370F13"/>
    <w:rsid w:val="00371005"/>
    <w:rsid w:val="00371239"/>
    <w:rsid w:val="003712C2"/>
    <w:rsid w:val="003715BE"/>
    <w:rsid w:val="00371749"/>
    <w:rsid w:val="0037178E"/>
    <w:rsid w:val="003719D5"/>
    <w:rsid w:val="00371BB0"/>
    <w:rsid w:val="00371D64"/>
    <w:rsid w:val="0037202A"/>
    <w:rsid w:val="00372692"/>
    <w:rsid w:val="00372829"/>
    <w:rsid w:val="00372EBB"/>
    <w:rsid w:val="0037310D"/>
    <w:rsid w:val="003733E6"/>
    <w:rsid w:val="00373464"/>
    <w:rsid w:val="0037369A"/>
    <w:rsid w:val="0037387C"/>
    <w:rsid w:val="003740AB"/>
    <w:rsid w:val="003740BE"/>
    <w:rsid w:val="00374473"/>
    <w:rsid w:val="00374646"/>
    <w:rsid w:val="003746E0"/>
    <w:rsid w:val="00374904"/>
    <w:rsid w:val="003749B9"/>
    <w:rsid w:val="00374A25"/>
    <w:rsid w:val="00374AA0"/>
    <w:rsid w:val="00374E32"/>
    <w:rsid w:val="003752DE"/>
    <w:rsid w:val="00375877"/>
    <w:rsid w:val="00375D01"/>
    <w:rsid w:val="00375D30"/>
    <w:rsid w:val="00375D81"/>
    <w:rsid w:val="003760FC"/>
    <w:rsid w:val="00376483"/>
    <w:rsid w:val="003765D6"/>
    <w:rsid w:val="003769B3"/>
    <w:rsid w:val="00376B39"/>
    <w:rsid w:val="00376B89"/>
    <w:rsid w:val="00376EE7"/>
    <w:rsid w:val="00376F31"/>
    <w:rsid w:val="003773C8"/>
    <w:rsid w:val="0037757A"/>
    <w:rsid w:val="0037784B"/>
    <w:rsid w:val="00377A81"/>
    <w:rsid w:val="00377B32"/>
    <w:rsid w:val="00377EEF"/>
    <w:rsid w:val="00377FF2"/>
    <w:rsid w:val="0038025B"/>
    <w:rsid w:val="0038032C"/>
    <w:rsid w:val="00380421"/>
    <w:rsid w:val="00380547"/>
    <w:rsid w:val="003806A8"/>
    <w:rsid w:val="003806F1"/>
    <w:rsid w:val="00380BCB"/>
    <w:rsid w:val="00380DB9"/>
    <w:rsid w:val="00380EDD"/>
    <w:rsid w:val="00380F69"/>
    <w:rsid w:val="003810EA"/>
    <w:rsid w:val="00381476"/>
    <w:rsid w:val="003818F0"/>
    <w:rsid w:val="00381991"/>
    <w:rsid w:val="003819D2"/>
    <w:rsid w:val="00382088"/>
    <w:rsid w:val="0038251E"/>
    <w:rsid w:val="00382919"/>
    <w:rsid w:val="00382C57"/>
    <w:rsid w:val="003834D1"/>
    <w:rsid w:val="00383DD5"/>
    <w:rsid w:val="00383FDC"/>
    <w:rsid w:val="00384B63"/>
    <w:rsid w:val="00384DE6"/>
    <w:rsid w:val="00384F70"/>
    <w:rsid w:val="0038517D"/>
    <w:rsid w:val="003852CF"/>
    <w:rsid w:val="003856BB"/>
    <w:rsid w:val="00385946"/>
    <w:rsid w:val="00385BE4"/>
    <w:rsid w:val="00385D5F"/>
    <w:rsid w:val="003860F5"/>
    <w:rsid w:val="00386116"/>
    <w:rsid w:val="0038612B"/>
    <w:rsid w:val="0038622B"/>
    <w:rsid w:val="00386645"/>
    <w:rsid w:val="00386A6E"/>
    <w:rsid w:val="00386B28"/>
    <w:rsid w:val="0038735E"/>
    <w:rsid w:val="0038747B"/>
    <w:rsid w:val="0038790F"/>
    <w:rsid w:val="00387B09"/>
    <w:rsid w:val="00387B11"/>
    <w:rsid w:val="00387B92"/>
    <w:rsid w:val="00387DFE"/>
    <w:rsid w:val="00387FCF"/>
    <w:rsid w:val="00390557"/>
    <w:rsid w:val="00390584"/>
    <w:rsid w:val="00390593"/>
    <w:rsid w:val="0039075D"/>
    <w:rsid w:val="0039076B"/>
    <w:rsid w:val="00390887"/>
    <w:rsid w:val="00390901"/>
    <w:rsid w:val="0039092D"/>
    <w:rsid w:val="00390991"/>
    <w:rsid w:val="00390A80"/>
    <w:rsid w:val="00390B50"/>
    <w:rsid w:val="00390D42"/>
    <w:rsid w:val="003910A2"/>
    <w:rsid w:val="00391122"/>
    <w:rsid w:val="003911B6"/>
    <w:rsid w:val="0039126B"/>
    <w:rsid w:val="003912A0"/>
    <w:rsid w:val="003917C8"/>
    <w:rsid w:val="00391B68"/>
    <w:rsid w:val="00391C50"/>
    <w:rsid w:val="00391D7D"/>
    <w:rsid w:val="00391DCE"/>
    <w:rsid w:val="00391DD3"/>
    <w:rsid w:val="00391FE2"/>
    <w:rsid w:val="0039234D"/>
    <w:rsid w:val="0039241C"/>
    <w:rsid w:val="00392658"/>
    <w:rsid w:val="0039300E"/>
    <w:rsid w:val="00393142"/>
    <w:rsid w:val="00393213"/>
    <w:rsid w:val="003933AF"/>
    <w:rsid w:val="00393408"/>
    <w:rsid w:val="003934C0"/>
    <w:rsid w:val="0039354E"/>
    <w:rsid w:val="00393750"/>
    <w:rsid w:val="003937BF"/>
    <w:rsid w:val="00393838"/>
    <w:rsid w:val="003938D8"/>
    <w:rsid w:val="00393996"/>
    <w:rsid w:val="00393AD9"/>
    <w:rsid w:val="00393EC0"/>
    <w:rsid w:val="0039408F"/>
    <w:rsid w:val="00394345"/>
    <w:rsid w:val="003945CC"/>
    <w:rsid w:val="00394B5B"/>
    <w:rsid w:val="00394E09"/>
    <w:rsid w:val="0039513F"/>
    <w:rsid w:val="0039529C"/>
    <w:rsid w:val="00395502"/>
    <w:rsid w:val="003956D4"/>
    <w:rsid w:val="00395752"/>
    <w:rsid w:val="00395915"/>
    <w:rsid w:val="00395D3D"/>
    <w:rsid w:val="00395FB6"/>
    <w:rsid w:val="003961E5"/>
    <w:rsid w:val="00396BEA"/>
    <w:rsid w:val="00396C4A"/>
    <w:rsid w:val="0039703A"/>
    <w:rsid w:val="003972E9"/>
    <w:rsid w:val="00397317"/>
    <w:rsid w:val="00397724"/>
    <w:rsid w:val="003977B3"/>
    <w:rsid w:val="00397804"/>
    <w:rsid w:val="00397A0C"/>
    <w:rsid w:val="00397ED6"/>
    <w:rsid w:val="003A0184"/>
    <w:rsid w:val="003A025E"/>
    <w:rsid w:val="003A036C"/>
    <w:rsid w:val="003A05C6"/>
    <w:rsid w:val="003A0663"/>
    <w:rsid w:val="003A0693"/>
    <w:rsid w:val="003A08C4"/>
    <w:rsid w:val="003A0994"/>
    <w:rsid w:val="003A09EC"/>
    <w:rsid w:val="003A0B0B"/>
    <w:rsid w:val="003A0C75"/>
    <w:rsid w:val="003A0D10"/>
    <w:rsid w:val="003A0F7B"/>
    <w:rsid w:val="003A10C1"/>
    <w:rsid w:val="003A10E0"/>
    <w:rsid w:val="003A143A"/>
    <w:rsid w:val="003A15C2"/>
    <w:rsid w:val="003A16E7"/>
    <w:rsid w:val="003A1B01"/>
    <w:rsid w:val="003A249D"/>
    <w:rsid w:val="003A28E3"/>
    <w:rsid w:val="003A2CBB"/>
    <w:rsid w:val="003A2DAE"/>
    <w:rsid w:val="003A2E08"/>
    <w:rsid w:val="003A31A9"/>
    <w:rsid w:val="003A33B5"/>
    <w:rsid w:val="003A342C"/>
    <w:rsid w:val="003A350B"/>
    <w:rsid w:val="003A3512"/>
    <w:rsid w:val="003A35A9"/>
    <w:rsid w:val="003A3742"/>
    <w:rsid w:val="003A417C"/>
    <w:rsid w:val="003A44AD"/>
    <w:rsid w:val="003A46AC"/>
    <w:rsid w:val="003A4951"/>
    <w:rsid w:val="003A4A4D"/>
    <w:rsid w:val="003A4A67"/>
    <w:rsid w:val="003A4BD8"/>
    <w:rsid w:val="003A4CA4"/>
    <w:rsid w:val="003A5244"/>
    <w:rsid w:val="003A5302"/>
    <w:rsid w:val="003A56E7"/>
    <w:rsid w:val="003A576B"/>
    <w:rsid w:val="003A57C1"/>
    <w:rsid w:val="003A58B2"/>
    <w:rsid w:val="003A5905"/>
    <w:rsid w:val="003A5934"/>
    <w:rsid w:val="003A5C8A"/>
    <w:rsid w:val="003A5CF9"/>
    <w:rsid w:val="003A620E"/>
    <w:rsid w:val="003A6312"/>
    <w:rsid w:val="003A6754"/>
    <w:rsid w:val="003A68A9"/>
    <w:rsid w:val="003A6B3B"/>
    <w:rsid w:val="003A713E"/>
    <w:rsid w:val="003A7256"/>
    <w:rsid w:val="003A75F2"/>
    <w:rsid w:val="003A79DF"/>
    <w:rsid w:val="003A7FDA"/>
    <w:rsid w:val="003B01D0"/>
    <w:rsid w:val="003B03D7"/>
    <w:rsid w:val="003B04AC"/>
    <w:rsid w:val="003B056C"/>
    <w:rsid w:val="003B0934"/>
    <w:rsid w:val="003B09DA"/>
    <w:rsid w:val="003B0A20"/>
    <w:rsid w:val="003B0BF6"/>
    <w:rsid w:val="003B0DC8"/>
    <w:rsid w:val="003B0E06"/>
    <w:rsid w:val="003B0E78"/>
    <w:rsid w:val="003B105C"/>
    <w:rsid w:val="003B1068"/>
    <w:rsid w:val="003B1678"/>
    <w:rsid w:val="003B182F"/>
    <w:rsid w:val="003B2206"/>
    <w:rsid w:val="003B23A3"/>
    <w:rsid w:val="003B26F4"/>
    <w:rsid w:val="003B2872"/>
    <w:rsid w:val="003B289E"/>
    <w:rsid w:val="003B2ABB"/>
    <w:rsid w:val="003B2C7A"/>
    <w:rsid w:val="003B2FB5"/>
    <w:rsid w:val="003B3304"/>
    <w:rsid w:val="003B3479"/>
    <w:rsid w:val="003B3E2F"/>
    <w:rsid w:val="003B3E84"/>
    <w:rsid w:val="003B3EA4"/>
    <w:rsid w:val="003B3F14"/>
    <w:rsid w:val="003B3F91"/>
    <w:rsid w:val="003B4016"/>
    <w:rsid w:val="003B40BC"/>
    <w:rsid w:val="003B4254"/>
    <w:rsid w:val="003B4D8C"/>
    <w:rsid w:val="003B4DE0"/>
    <w:rsid w:val="003B4EE5"/>
    <w:rsid w:val="003B5054"/>
    <w:rsid w:val="003B509B"/>
    <w:rsid w:val="003B52B1"/>
    <w:rsid w:val="003B547D"/>
    <w:rsid w:val="003B57ED"/>
    <w:rsid w:val="003B5852"/>
    <w:rsid w:val="003B5AF7"/>
    <w:rsid w:val="003B5B05"/>
    <w:rsid w:val="003B5C9B"/>
    <w:rsid w:val="003B5D72"/>
    <w:rsid w:val="003B5E39"/>
    <w:rsid w:val="003B5EC9"/>
    <w:rsid w:val="003B6584"/>
    <w:rsid w:val="003B669F"/>
    <w:rsid w:val="003B6775"/>
    <w:rsid w:val="003B6BCD"/>
    <w:rsid w:val="003B6FB7"/>
    <w:rsid w:val="003B711E"/>
    <w:rsid w:val="003B7409"/>
    <w:rsid w:val="003B753E"/>
    <w:rsid w:val="003B762F"/>
    <w:rsid w:val="003B7840"/>
    <w:rsid w:val="003B7843"/>
    <w:rsid w:val="003B785E"/>
    <w:rsid w:val="003B7B3A"/>
    <w:rsid w:val="003B7BB4"/>
    <w:rsid w:val="003B7C0A"/>
    <w:rsid w:val="003B7CF1"/>
    <w:rsid w:val="003B7D06"/>
    <w:rsid w:val="003B7F12"/>
    <w:rsid w:val="003C013F"/>
    <w:rsid w:val="003C0486"/>
    <w:rsid w:val="003C081F"/>
    <w:rsid w:val="003C0E25"/>
    <w:rsid w:val="003C0E72"/>
    <w:rsid w:val="003C11E5"/>
    <w:rsid w:val="003C13C0"/>
    <w:rsid w:val="003C14AA"/>
    <w:rsid w:val="003C177F"/>
    <w:rsid w:val="003C1AA6"/>
    <w:rsid w:val="003C1F07"/>
    <w:rsid w:val="003C2366"/>
    <w:rsid w:val="003C2433"/>
    <w:rsid w:val="003C28AA"/>
    <w:rsid w:val="003C28F1"/>
    <w:rsid w:val="003C2EBC"/>
    <w:rsid w:val="003C3294"/>
    <w:rsid w:val="003C33C4"/>
    <w:rsid w:val="003C3459"/>
    <w:rsid w:val="003C34CF"/>
    <w:rsid w:val="003C3966"/>
    <w:rsid w:val="003C39A2"/>
    <w:rsid w:val="003C3A8E"/>
    <w:rsid w:val="003C3DD9"/>
    <w:rsid w:val="003C3F3E"/>
    <w:rsid w:val="003C3FA5"/>
    <w:rsid w:val="003C40E5"/>
    <w:rsid w:val="003C42F3"/>
    <w:rsid w:val="003C44DB"/>
    <w:rsid w:val="003C4B79"/>
    <w:rsid w:val="003C4E6F"/>
    <w:rsid w:val="003C4FD5"/>
    <w:rsid w:val="003C57B7"/>
    <w:rsid w:val="003C57DE"/>
    <w:rsid w:val="003C5A0B"/>
    <w:rsid w:val="003C5D78"/>
    <w:rsid w:val="003C5F82"/>
    <w:rsid w:val="003C6AAF"/>
    <w:rsid w:val="003C6B1F"/>
    <w:rsid w:val="003C709C"/>
    <w:rsid w:val="003C7122"/>
    <w:rsid w:val="003C7596"/>
    <w:rsid w:val="003C7D4D"/>
    <w:rsid w:val="003C7DAC"/>
    <w:rsid w:val="003C7E68"/>
    <w:rsid w:val="003D0591"/>
    <w:rsid w:val="003D0718"/>
    <w:rsid w:val="003D0890"/>
    <w:rsid w:val="003D0C4D"/>
    <w:rsid w:val="003D0C60"/>
    <w:rsid w:val="003D0C78"/>
    <w:rsid w:val="003D1007"/>
    <w:rsid w:val="003D1165"/>
    <w:rsid w:val="003D13C3"/>
    <w:rsid w:val="003D1428"/>
    <w:rsid w:val="003D1B0E"/>
    <w:rsid w:val="003D1F75"/>
    <w:rsid w:val="003D201E"/>
    <w:rsid w:val="003D239A"/>
    <w:rsid w:val="003D2BDD"/>
    <w:rsid w:val="003D2EC8"/>
    <w:rsid w:val="003D324A"/>
    <w:rsid w:val="003D326F"/>
    <w:rsid w:val="003D3A1E"/>
    <w:rsid w:val="003D3A57"/>
    <w:rsid w:val="003D3C13"/>
    <w:rsid w:val="003D3DC5"/>
    <w:rsid w:val="003D4526"/>
    <w:rsid w:val="003D4C64"/>
    <w:rsid w:val="003D4F70"/>
    <w:rsid w:val="003D50A3"/>
    <w:rsid w:val="003D50DF"/>
    <w:rsid w:val="003D5237"/>
    <w:rsid w:val="003D524F"/>
    <w:rsid w:val="003D53A4"/>
    <w:rsid w:val="003D595C"/>
    <w:rsid w:val="003D5A25"/>
    <w:rsid w:val="003D5A7D"/>
    <w:rsid w:val="003D5C2B"/>
    <w:rsid w:val="003D5D4A"/>
    <w:rsid w:val="003D606F"/>
    <w:rsid w:val="003D60F1"/>
    <w:rsid w:val="003D62AF"/>
    <w:rsid w:val="003D63E0"/>
    <w:rsid w:val="003D6743"/>
    <w:rsid w:val="003D69BB"/>
    <w:rsid w:val="003D6A38"/>
    <w:rsid w:val="003D6C66"/>
    <w:rsid w:val="003D6EDE"/>
    <w:rsid w:val="003D6EFD"/>
    <w:rsid w:val="003D704B"/>
    <w:rsid w:val="003D70F1"/>
    <w:rsid w:val="003D7161"/>
    <w:rsid w:val="003D726A"/>
    <w:rsid w:val="003D7540"/>
    <w:rsid w:val="003D7A33"/>
    <w:rsid w:val="003D7A9B"/>
    <w:rsid w:val="003E02A2"/>
    <w:rsid w:val="003E033F"/>
    <w:rsid w:val="003E047B"/>
    <w:rsid w:val="003E0834"/>
    <w:rsid w:val="003E0ADD"/>
    <w:rsid w:val="003E0AFF"/>
    <w:rsid w:val="003E0B8C"/>
    <w:rsid w:val="003E0BFE"/>
    <w:rsid w:val="003E0C43"/>
    <w:rsid w:val="003E0E52"/>
    <w:rsid w:val="003E0EA5"/>
    <w:rsid w:val="003E1142"/>
    <w:rsid w:val="003E1677"/>
    <w:rsid w:val="003E16B4"/>
    <w:rsid w:val="003E1902"/>
    <w:rsid w:val="003E1903"/>
    <w:rsid w:val="003E1978"/>
    <w:rsid w:val="003E19C6"/>
    <w:rsid w:val="003E1A58"/>
    <w:rsid w:val="003E1C31"/>
    <w:rsid w:val="003E200C"/>
    <w:rsid w:val="003E20E6"/>
    <w:rsid w:val="003E29A9"/>
    <w:rsid w:val="003E2A3A"/>
    <w:rsid w:val="003E2BAB"/>
    <w:rsid w:val="003E2E71"/>
    <w:rsid w:val="003E2F18"/>
    <w:rsid w:val="003E2FB1"/>
    <w:rsid w:val="003E328F"/>
    <w:rsid w:val="003E3427"/>
    <w:rsid w:val="003E34BA"/>
    <w:rsid w:val="003E3A3D"/>
    <w:rsid w:val="003E3A84"/>
    <w:rsid w:val="003E3F70"/>
    <w:rsid w:val="003E4246"/>
    <w:rsid w:val="003E49EE"/>
    <w:rsid w:val="003E4BF9"/>
    <w:rsid w:val="003E4E50"/>
    <w:rsid w:val="003E4F07"/>
    <w:rsid w:val="003E5333"/>
    <w:rsid w:val="003E5379"/>
    <w:rsid w:val="003E551B"/>
    <w:rsid w:val="003E5535"/>
    <w:rsid w:val="003E5C9F"/>
    <w:rsid w:val="003E6028"/>
    <w:rsid w:val="003E632E"/>
    <w:rsid w:val="003E6514"/>
    <w:rsid w:val="003E6733"/>
    <w:rsid w:val="003E67E8"/>
    <w:rsid w:val="003E69EB"/>
    <w:rsid w:val="003E6F36"/>
    <w:rsid w:val="003E6F67"/>
    <w:rsid w:val="003E6FEE"/>
    <w:rsid w:val="003E7051"/>
    <w:rsid w:val="003E711E"/>
    <w:rsid w:val="003E72FF"/>
    <w:rsid w:val="003E768A"/>
    <w:rsid w:val="003E76C3"/>
    <w:rsid w:val="003E7749"/>
    <w:rsid w:val="003E7798"/>
    <w:rsid w:val="003E78DD"/>
    <w:rsid w:val="003E7CF8"/>
    <w:rsid w:val="003F0298"/>
    <w:rsid w:val="003F05CF"/>
    <w:rsid w:val="003F05D7"/>
    <w:rsid w:val="003F0676"/>
    <w:rsid w:val="003F0A49"/>
    <w:rsid w:val="003F0B55"/>
    <w:rsid w:val="003F0CF7"/>
    <w:rsid w:val="003F0E36"/>
    <w:rsid w:val="003F0ECD"/>
    <w:rsid w:val="003F126D"/>
    <w:rsid w:val="003F1653"/>
    <w:rsid w:val="003F18C7"/>
    <w:rsid w:val="003F1D37"/>
    <w:rsid w:val="003F1DE3"/>
    <w:rsid w:val="003F20C7"/>
    <w:rsid w:val="003F217D"/>
    <w:rsid w:val="003F2304"/>
    <w:rsid w:val="003F250D"/>
    <w:rsid w:val="003F2950"/>
    <w:rsid w:val="003F29BD"/>
    <w:rsid w:val="003F2BC5"/>
    <w:rsid w:val="003F2C25"/>
    <w:rsid w:val="003F2C8A"/>
    <w:rsid w:val="003F2F13"/>
    <w:rsid w:val="003F2FAC"/>
    <w:rsid w:val="003F31AF"/>
    <w:rsid w:val="003F32C9"/>
    <w:rsid w:val="003F32ED"/>
    <w:rsid w:val="003F3309"/>
    <w:rsid w:val="003F351C"/>
    <w:rsid w:val="003F35D6"/>
    <w:rsid w:val="003F3AC0"/>
    <w:rsid w:val="003F3B19"/>
    <w:rsid w:val="003F3CB5"/>
    <w:rsid w:val="003F3DA5"/>
    <w:rsid w:val="003F3DF1"/>
    <w:rsid w:val="003F40B8"/>
    <w:rsid w:val="003F4474"/>
    <w:rsid w:val="003F4805"/>
    <w:rsid w:val="003F49E8"/>
    <w:rsid w:val="003F4BBE"/>
    <w:rsid w:val="003F4C4D"/>
    <w:rsid w:val="003F4F59"/>
    <w:rsid w:val="003F50D9"/>
    <w:rsid w:val="003F5284"/>
    <w:rsid w:val="003F5416"/>
    <w:rsid w:val="003F55AE"/>
    <w:rsid w:val="003F56BF"/>
    <w:rsid w:val="003F5807"/>
    <w:rsid w:val="003F5949"/>
    <w:rsid w:val="003F5C79"/>
    <w:rsid w:val="003F6391"/>
    <w:rsid w:val="003F64F7"/>
    <w:rsid w:val="003F6585"/>
    <w:rsid w:val="003F6B9C"/>
    <w:rsid w:val="003F6C9C"/>
    <w:rsid w:val="003F6D11"/>
    <w:rsid w:val="003F6D29"/>
    <w:rsid w:val="003F6E7F"/>
    <w:rsid w:val="003F6E9C"/>
    <w:rsid w:val="003F7640"/>
    <w:rsid w:val="003F7803"/>
    <w:rsid w:val="003F7A5E"/>
    <w:rsid w:val="003F7D5A"/>
    <w:rsid w:val="003F7E5C"/>
    <w:rsid w:val="003F7EDB"/>
    <w:rsid w:val="003F7FD5"/>
    <w:rsid w:val="004000DD"/>
    <w:rsid w:val="00400134"/>
    <w:rsid w:val="004002FB"/>
    <w:rsid w:val="0040051F"/>
    <w:rsid w:val="004005AF"/>
    <w:rsid w:val="0040087E"/>
    <w:rsid w:val="00400B88"/>
    <w:rsid w:val="00400C32"/>
    <w:rsid w:val="00400C51"/>
    <w:rsid w:val="00400C8F"/>
    <w:rsid w:val="00400C92"/>
    <w:rsid w:val="00400D2D"/>
    <w:rsid w:val="00400DE3"/>
    <w:rsid w:val="00400E75"/>
    <w:rsid w:val="00400F8E"/>
    <w:rsid w:val="004010CE"/>
    <w:rsid w:val="004014B0"/>
    <w:rsid w:val="0040159D"/>
    <w:rsid w:val="004015A3"/>
    <w:rsid w:val="004015CA"/>
    <w:rsid w:val="004016B9"/>
    <w:rsid w:val="0040184A"/>
    <w:rsid w:val="00401C5D"/>
    <w:rsid w:val="00401CA8"/>
    <w:rsid w:val="00401FA3"/>
    <w:rsid w:val="004022F3"/>
    <w:rsid w:val="004023C3"/>
    <w:rsid w:val="00402458"/>
    <w:rsid w:val="004027A2"/>
    <w:rsid w:val="004027F9"/>
    <w:rsid w:val="00402A4A"/>
    <w:rsid w:val="00402D16"/>
    <w:rsid w:val="00402E14"/>
    <w:rsid w:val="00402E33"/>
    <w:rsid w:val="00402E3E"/>
    <w:rsid w:val="004030BD"/>
    <w:rsid w:val="0040311D"/>
    <w:rsid w:val="00403164"/>
    <w:rsid w:val="00403377"/>
    <w:rsid w:val="0040375B"/>
    <w:rsid w:val="004037BB"/>
    <w:rsid w:val="004038B1"/>
    <w:rsid w:val="004039C1"/>
    <w:rsid w:val="00403B15"/>
    <w:rsid w:val="00403C81"/>
    <w:rsid w:val="00403E5A"/>
    <w:rsid w:val="00403E77"/>
    <w:rsid w:val="00403E84"/>
    <w:rsid w:val="00403EBB"/>
    <w:rsid w:val="00403EC1"/>
    <w:rsid w:val="0040408E"/>
    <w:rsid w:val="004041E6"/>
    <w:rsid w:val="004041E7"/>
    <w:rsid w:val="004041F0"/>
    <w:rsid w:val="00404317"/>
    <w:rsid w:val="004046B2"/>
    <w:rsid w:val="004047A6"/>
    <w:rsid w:val="004049C3"/>
    <w:rsid w:val="004049D8"/>
    <w:rsid w:val="00404AFE"/>
    <w:rsid w:val="00404C04"/>
    <w:rsid w:val="00404F6A"/>
    <w:rsid w:val="00405247"/>
    <w:rsid w:val="00405256"/>
    <w:rsid w:val="0040536A"/>
    <w:rsid w:val="00405472"/>
    <w:rsid w:val="004054AC"/>
    <w:rsid w:val="0040566F"/>
    <w:rsid w:val="0040569F"/>
    <w:rsid w:val="00405D91"/>
    <w:rsid w:val="0040604E"/>
    <w:rsid w:val="0040609F"/>
    <w:rsid w:val="004060A0"/>
    <w:rsid w:val="004063E6"/>
    <w:rsid w:val="00406539"/>
    <w:rsid w:val="00406599"/>
    <w:rsid w:val="004066F0"/>
    <w:rsid w:val="004068AE"/>
    <w:rsid w:val="00406A33"/>
    <w:rsid w:val="00406B66"/>
    <w:rsid w:val="00406EFB"/>
    <w:rsid w:val="00406F79"/>
    <w:rsid w:val="00406FE1"/>
    <w:rsid w:val="00407005"/>
    <w:rsid w:val="00407189"/>
    <w:rsid w:val="0040722F"/>
    <w:rsid w:val="0040730B"/>
    <w:rsid w:val="00407680"/>
    <w:rsid w:val="00407B48"/>
    <w:rsid w:val="00407DBA"/>
    <w:rsid w:val="00407EB1"/>
    <w:rsid w:val="00410172"/>
    <w:rsid w:val="00410673"/>
    <w:rsid w:val="004107DF"/>
    <w:rsid w:val="0041087A"/>
    <w:rsid w:val="0041098F"/>
    <w:rsid w:val="004109D3"/>
    <w:rsid w:val="00410A9C"/>
    <w:rsid w:val="00410C90"/>
    <w:rsid w:val="00410C9C"/>
    <w:rsid w:val="00410DC5"/>
    <w:rsid w:val="00410F04"/>
    <w:rsid w:val="0041169E"/>
    <w:rsid w:val="00411756"/>
    <w:rsid w:val="004118F0"/>
    <w:rsid w:val="00411919"/>
    <w:rsid w:val="0041196E"/>
    <w:rsid w:val="00411EF9"/>
    <w:rsid w:val="00411FCE"/>
    <w:rsid w:val="00412075"/>
    <w:rsid w:val="00412182"/>
    <w:rsid w:val="0041251C"/>
    <w:rsid w:val="004127AB"/>
    <w:rsid w:val="004127F5"/>
    <w:rsid w:val="00412BFC"/>
    <w:rsid w:val="00412C80"/>
    <w:rsid w:val="00412DCC"/>
    <w:rsid w:val="00412FEC"/>
    <w:rsid w:val="00413071"/>
    <w:rsid w:val="0041329F"/>
    <w:rsid w:val="00413326"/>
    <w:rsid w:val="004133F1"/>
    <w:rsid w:val="0041349B"/>
    <w:rsid w:val="0041354E"/>
    <w:rsid w:val="00413685"/>
    <w:rsid w:val="0041373E"/>
    <w:rsid w:val="00413747"/>
    <w:rsid w:val="0041384D"/>
    <w:rsid w:val="00413A5A"/>
    <w:rsid w:val="00413AD1"/>
    <w:rsid w:val="00413C82"/>
    <w:rsid w:val="00413E49"/>
    <w:rsid w:val="00413E73"/>
    <w:rsid w:val="00413F9A"/>
    <w:rsid w:val="00414470"/>
    <w:rsid w:val="00414D8A"/>
    <w:rsid w:val="00414E75"/>
    <w:rsid w:val="00415193"/>
    <w:rsid w:val="00415920"/>
    <w:rsid w:val="00415E41"/>
    <w:rsid w:val="00416430"/>
    <w:rsid w:val="0041652C"/>
    <w:rsid w:val="00416604"/>
    <w:rsid w:val="00416633"/>
    <w:rsid w:val="0041686E"/>
    <w:rsid w:val="00416A80"/>
    <w:rsid w:val="00416CA5"/>
    <w:rsid w:val="004176AB"/>
    <w:rsid w:val="00417BEF"/>
    <w:rsid w:val="00420214"/>
    <w:rsid w:val="00420286"/>
    <w:rsid w:val="004202C1"/>
    <w:rsid w:val="004203F6"/>
    <w:rsid w:val="0042087A"/>
    <w:rsid w:val="0042091F"/>
    <w:rsid w:val="00420AE4"/>
    <w:rsid w:val="00420B63"/>
    <w:rsid w:val="00420CCF"/>
    <w:rsid w:val="00420E5D"/>
    <w:rsid w:val="00421462"/>
    <w:rsid w:val="0042162C"/>
    <w:rsid w:val="00421636"/>
    <w:rsid w:val="0042166F"/>
    <w:rsid w:val="0042191E"/>
    <w:rsid w:val="00421977"/>
    <w:rsid w:val="00421E3C"/>
    <w:rsid w:val="00421E85"/>
    <w:rsid w:val="0042203B"/>
    <w:rsid w:val="004220A0"/>
    <w:rsid w:val="004220F2"/>
    <w:rsid w:val="00422377"/>
    <w:rsid w:val="004223BB"/>
    <w:rsid w:val="004225AC"/>
    <w:rsid w:val="004226E1"/>
    <w:rsid w:val="00422866"/>
    <w:rsid w:val="004231A7"/>
    <w:rsid w:val="0042377A"/>
    <w:rsid w:val="004238E9"/>
    <w:rsid w:val="00423A6C"/>
    <w:rsid w:val="00423D32"/>
    <w:rsid w:val="00423FFB"/>
    <w:rsid w:val="004240D1"/>
    <w:rsid w:val="004243D2"/>
    <w:rsid w:val="0042495F"/>
    <w:rsid w:val="00424A89"/>
    <w:rsid w:val="00424BE3"/>
    <w:rsid w:val="00424E07"/>
    <w:rsid w:val="004250EA"/>
    <w:rsid w:val="004252AE"/>
    <w:rsid w:val="004252D4"/>
    <w:rsid w:val="00425A94"/>
    <w:rsid w:val="00425C28"/>
    <w:rsid w:val="00425DDC"/>
    <w:rsid w:val="00425FA8"/>
    <w:rsid w:val="004266A9"/>
    <w:rsid w:val="004266AA"/>
    <w:rsid w:val="0042681A"/>
    <w:rsid w:val="00426A73"/>
    <w:rsid w:val="00426A95"/>
    <w:rsid w:val="00426E32"/>
    <w:rsid w:val="00426ECA"/>
    <w:rsid w:val="00426F4E"/>
    <w:rsid w:val="0042716F"/>
    <w:rsid w:val="004276BC"/>
    <w:rsid w:val="00427EBD"/>
    <w:rsid w:val="00427EE1"/>
    <w:rsid w:val="00427F42"/>
    <w:rsid w:val="00430028"/>
    <w:rsid w:val="004301A5"/>
    <w:rsid w:val="004302C1"/>
    <w:rsid w:val="004305E5"/>
    <w:rsid w:val="00430778"/>
    <w:rsid w:val="00430B1A"/>
    <w:rsid w:val="00430B63"/>
    <w:rsid w:val="00430C10"/>
    <w:rsid w:val="00430C45"/>
    <w:rsid w:val="00430FAF"/>
    <w:rsid w:val="00431013"/>
    <w:rsid w:val="0043106B"/>
    <w:rsid w:val="004312D4"/>
    <w:rsid w:val="004313A1"/>
    <w:rsid w:val="004316A9"/>
    <w:rsid w:val="00431A70"/>
    <w:rsid w:val="004324E4"/>
    <w:rsid w:val="004325EF"/>
    <w:rsid w:val="00432694"/>
    <w:rsid w:val="00433066"/>
    <w:rsid w:val="00433376"/>
    <w:rsid w:val="00433595"/>
    <w:rsid w:val="00433752"/>
    <w:rsid w:val="0043378B"/>
    <w:rsid w:val="00433D54"/>
    <w:rsid w:val="00433FE7"/>
    <w:rsid w:val="00434160"/>
    <w:rsid w:val="0043440D"/>
    <w:rsid w:val="004344A5"/>
    <w:rsid w:val="00434643"/>
    <w:rsid w:val="00434722"/>
    <w:rsid w:val="004347FE"/>
    <w:rsid w:val="004348E2"/>
    <w:rsid w:val="00434BA7"/>
    <w:rsid w:val="00435069"/>
    <w:rsid w:val="004355C9"/>
    <w:rsid w:val="004355EE"/>
    <w:rsid w:val="00435958"/>
    <w:rsid w:val="0043595B"/>
    <w:rsid w:val="00435C03"/>
    <w:rsid w:val="00435E25"/>
    <w:rsid w:val="0043609E"/>
    <w:rsid w:val="00436317"/>
    <w:rsid w:val="00436569"/>
    <w:rsid w:val="00436699"/>
    <w:rsid w:val="0043685B"/>
    <w:rsid w:val="004368F2"/>
    <w:rsid w:val="004369F6"/>
    <w:rsid w:val="00436B97"/>
    <w:rsid w:val="0043704F"/>
    <w:rsid w:val="004370BA"/>
    <w:rsid w:val="0043733E"/>
    <w:rsid w:val="0043770C"/>
    <w:rsid w:val="00437994"/>
    <w:rsid w:val="00437AC9"/>
    <w:rsid w:val="00437CB3"/>
    <w:rsid w:val="00437D91"/>
    <w:rsid w:val="00440842"/>
    <w:rsid w:val="00440D0E"/>
    <w:rsid w:val="0044157A"/>
    <w:rsid w:val="00441758"/>
    <w:rsid w:val="00441BA3"/>
    <w:rsid w:val="00441DB9"/>
    <w:rsid w:val="00441E5C"/>
    <w:rsid w:val="00441E7B"/>
    <w:rsid w:val="00441F16"/>
    <w:rsid w:val="00441F1E"/>
    <w:rsid w:val="00442042"/>
    <w:rsid w:val="004423AA"/>
    <w:rsid w:val="0044292C"/>
    <w:rsid w:val="00442AF9"/>
    <w:rsid w:val="00442B55"/>
    <w:rsid w:val="00442C4E"/>
    <w:rsid w:val="00442FCF"/>
    <w:rsid w:val="0044315A"/>
    <w:rsid w:val="00443747"/>
    <w:rsid w:val="004439D8"/>
    <w:rsid w:val="00443C54"/>
    <w:rsid w:val="00443CA7"/>
    <w:rsid w:val="00443E3A"/>
    <w:rsid w:val="00443EAC"/>
    <w:rsid w:val="00443FA8"/>
    <w:rsid w:val="004440FD"/>
    <w:rsid w:val="004442C9"/>
    <w:rsid w:val="00444477"/>
    <w:rsid w:val="00444B58"/>
    <w:rsid w:val="00444C90"/>
    <w:rsid w:val="00444DFC"/>
    <w:rsid w:val="00444E44"/>
    <w:rsid w:val="00444F17"/>
    <w:rsid w:val="004450AF"/>
    <w:rsid w:val="0044559A"/>
    <w:rsid w:val="00445835"/>
    <w:rsid w:val="004459AE"/>
    <w:rsid w:val="00445CD2"/>
    <w:rsid w:val="0044606D"/>
    <w:rsid w:val="0044628F"/>
    <w:rsid w:val="004465B3"/>
    <w:rsid w:val="004469FE"/>
    <w:rsid w:val="00446A83"/>
    <w:rsid w:val="00446B6A"/>
    <w:rsid w:val="00446E0B"/>
    <w:rsid w:val="00447054"/>
    <w:rsid w:val="0044731F"/>
    <w:rsid w:val="004475C4"/>
    <w:rsid w:val="004478C6"/>
    <w:rsid w:val="00447DCA"/>
    <w:rsid w:val="00447EE2"/>
    <w:rsid w:val="004500D2"/>
    <w:rsid w:val="004502FE"/>
    <w:rsid w:val="0045030D"/>
    <w:rsid w:val="00450358"/>
    <w:rsid w:val="004509B2"/>
    <w:rsid w:val="004509C5"/>
    <w:rsid w:val="00450A84"/>
    <w:rsid w:val="004511B2"/>
    <w:rsid w:val="0045150C"/>
    <w:rsid w:val="004515DB"/>
    <w:rsid w:val="00451708"/>
    <w:rsid w:val="00451711"/>
    <w:rsid w:val="00451BAC"/>
    <w:rsid w:val="00451D8D"/>
    <w:rsid w:val="00451DC6"/>
    <w:rsid w:val="00451E21"/>
    <w:rsid w:val="00452205"/>
    <w:rsid w:val="00452317"/>
    <w:rsid w:val="004523AF"/>
    <w:rsid w:val="004527B2"/>
    <w:rsid w:val="00452819"/>
    <w:rsid w:val="00452A6F"/>
    <w:rsid w:val="00452ECB"/>
    <w:rsid w:val="00452FBA"/>
    <w:rsid w:val="00453065"/>
    <w:rsid w:val="004530F4"/>
    <w:rsid w:val="0045385F"/>
    <w:rsid w:val="0045387B"/>
    <w:rsid w:val="0045392F"/>
    <w:rsid w:val="00453A2B"/>
    <w:rsid w:val="00453A5D"/>
    <w:rsid w:val="00453CFF"/>
    <w:rsid w:val="00453E3E"/>
    <w:rsid w:val="0045478F"/>
    <w:rsid w:val="00454C22"/>
    <w:rsid w:val="00454C3B"/>
    <w:rsid w:val="00454F6F"/>
    <w:rsid w:val="0045515F"/>
    <w:rsid w:val="004551D9"/>
    <w:rsid w:val="00455693"/>
    <w:rsid w:val="00455787"/>
    <w:rsid w:val="00455C20"/>
    <w:rsid w:val="00455D78"/>
    <w:rsid w:val="00455F49"/>
    <w:rsid w:val="00455F7A"/>
    <w:rsid w:val="00456572"/>
    <w:rsid w:val="0045662D"/>
    <w:rsid w:val="004566D1"/>
    <w:rsid w:val="00456770"/>
    <w:rsid w:val="004567C4"/>
    <w:rsid w:val="0045683D"/>
    <w:rsid w:val="004569E9"/>
    <w:rsid w:val="00456D18"/>
    <w:rsid w:val="00456FF4"/>
    <w:rsid w:val="0045746C"/>
    <w:rsid w:val="004574C0"/>
    <w:rsid w:val="00457833"/>
    <w:rsid w:val="00457AF2"/>
    <w:rsid w:val="00457B27"/>
    <w:rsid w:val="00457BF3"/>
    <w:rsid w:val="00457C47"/>
    <w:rsid w:val="004604CC"/>
    <w:rsid w:val="0046081F"/>
    <w:rsid w:val="00460C31"/>
    <w:rsid w:val="00461259"/>
    <w:rsid w:val="004612E2"/>
    <w:rsid w:val="00461313"/>
    <w:rsid w:val="004613B4"/>
    <w:rsid w:val="004617A7"/>
    <w:rsid w:val="00461AD9"/>
    <w:rsid w:val="00461B5C"/>
    <w:rsid w:val="00461D61"/>
    <w:rsid w:val="00461FBF"/>
    <w:rsid w:val="00462111"/>
    <w:rsid w:val="0046214D"/>
    <w:rsid w:val="00462382"/>
    <w:rsid w:val="0046257B"/>
    <w:rsid w:val="004626BC"/>
    <w:rsid w:val="0046276C"/>
    <w:rsid w:val="004627CF"/>
    <w:rsid w:val="0046297D"/>
    <w:rsid w:val="00462A39"/>
    <w:rsid w:val="00462EEA"/>
    <w:rsid w:val="0046322A"/>
    <w:rsid w:val="00463466"/>
    <w:rsid w:val="004636EC"/>
    <w:rsid w:val="00463897"/>
    <w:rsid w:val="00463A28"/>
    <w:rsid w:val="00463AB8"/>
    <w:rsid w:val="004640BB"/>
    <w:rsid w:val="004649D2"/>
    <w:rsid w:val="00464C38"/>
    <w:rsid w:val="00464DF9"/>
    <w:rsid w:val="00464EF9"/>
    <w:rsid w:val="004651BB"/>
    <w:rsid w:val="00465660"/>
    <w:rsid w:val="004656EF"/>
    <w:rsid w:val="0046598F"/>
    <w:rsid w:val="00465D38"/>
    <w:rsid w:val="00465ED7"/>
    <w:rsid w:val="00465F0B"/>
    <w:rsid w:val="004661A2"/>
    <w:rsid w:val="00466B50"/>
    <w:rsid w:val="00466CC5"/>
    <w:rsid w:val="00466D12"/>
    <w:rsid w:val="00466EB8"/>
    <w:rsid w:val="00466EF5"/>
    <w:rsid w:val="00467410"/>
    <w:rsid w:val="00470017"/>
    <w:rsid w:val="00470056"/>
    <w:rsid w:val="00470178"/>
    <w:rsid w:val="0047023E"/>
    <w:rsid w:val="004704B3"/>
    <w:rsid w:val="004704BB"/>
    <w:rsid w:val="0047066B"/>
    <w:rsid w:val="004706EF"/>
    <w:rsid w:val="00470729"/>
    <w:rsid w:val="004707D4"/>
    <w:rsid w:val="00470B1B"/>
    <w:rsid w:val="00470BFA"/>
    <w:rsid w:val="00470C6A"/>
    <w:rsid w:val="00470D8D"/>
    <w:rsid w:val="0047109F"/>
    <w:rsid w:val="004714E8"/>
    <w:rsid w:val="00471668"/>
    <w:rsid w:val="004718C4"/>
    <w:rsid w:val="0047202B"/>
    <w:rsid w:val="0047269A"/>
    <w:rsid w:val="00472863"/>
    <w:rsid w:val="004728E9"/>
    <w:rsid w:val="00472B7C"/>
    <w:rsid w:val="00472BEB"/>
    <w:rsid w:val="00472D65"/>
    <w:rsid w:val="0047304C"/>
    <w:rsid w:val="00473321"/>
    <w:rsid w:val="004735C4"/>
    <w:rsid w:val="00473940"/>
    <w:rsid w:val="00473A93"/>
    <w:rsid w:val="0047411F"/>
    <w:rsid w:val="00474337"/>
    <w:rsid w:val="004743EE"/>
    <w:rsid w:val="004744AE"/>
    <w:rsid w:val="00474760"/>
    <w:rsid w:val="00474853"/>
    <w:rsid w:val="00474AB4"/>
    <w:rsid w:val="00474DF9"/>
    <w:rsid w:val="00475036"/>
    <w:rsid w:val="00475220"/>
    <w:rsid w:val="00475319"/>
    <w:rsid w:val="004754D6"/>
    <w:rsid w:val="004755F9"/>
    <w:rsid w:val="004757F5"/>
    <w:rsid w:val="00475C2C"/>
    <w:rsid w:val="00475CE4"/>
    <w:rsid w:val="00475DFB"/>
    <w:rsid w:val="00475E45"/>
    <w:rsid w:val="0047619D"/>
    <w:rsid w:val="004763C6"/>
    <w:rsid w:val="0047675B"/>
    <w:rsid w:val="00476790"/>
    <w:rsid w:val="00476B80"/>
    <w:rsid w:val="00476D18"/>
    <w:rsid w:val="0047713F"/>
    <w:rsid w:val="00477156"/>
    <w:rsid w:val="00477545"/>
    <w:rsid w:val="00477646"/>
    <w:rsid w:val="00477A7D"/>
    <w:rsid w:val="00477A80"/>
    <w:rsid w:val="00477B00"/>
    <w:rsid w:val="00477C44"/>
    <w:rsid w:val="00477F28"/>
    <w:rsid w:val="00477F5C"/>
    <w:rsid w:val="004801A8"/>
    <w:rsid w:val="004802F0"/>
    <w:rsid w:val="00480399"/>
    <w:rsid w:val="00480567"/>
    <w:rsid w:val="004809F2"/>
    <w:rsid w:val="00480D65"/>
    <w:rsid w:val="00481019"/>
    <w:rsid w:val="00481325"/>
    <w:rsid w:val="004813C2"/>
    <w:rsid w:val="00481FAD"/>
    <w:rsid w:val="0048200F"/>
    <w:rsid w:val="00482263"/>
    <w:rsid w:val="0048249F"/>
    <w:rsid w:val="00482529"/>
    <w:rsid w:val="004826D3"/>
    <w:rsid w:val="004827A2"/>
    <w:rsid w:val="004828F0"/>
    <w:rsid w:val="00482A02"/>
    <w:rsid w:val="00482B17"/>
    <w:rsid w:val="00482BF8"/>
    <w:rsid w:val="00482FA0"/>
    <w:rsid w:val="0048319E"/>
    <w:rsid w:val="004831BC"/>
    <w:rsid w:val="004832D0"/>
    <w:rsid w:val="00483847"/>
    <w:rsid w:val="00483931"/>
    <w:rsid w:val="00483997"/>
    <w:rsid w:val="004839E2"/>
    <w:rsid w:val="00483AB9"/>
    <w:rsid w:val="00483AD6"/>
    <w:rsid w:val="00483AEB"/>
    <w:rsid w:val="00483BC6"/>
    <w:rsid w:val="00483CD1"/>
    <w:rsid w:val="00483CF2"/>
    <w:rsid w:val="0048418E"/>
    <w:rsid w:val="004846E9"/>
    <w:rsid w:val="004847A8"/>
    <w:rsid w:val="00484BEE"/>
    <w:rsid w:val="00484BEF"/>
    <w:rsid w:val="00484DF1"/>
    <w:rsid w:val="004850AA"/>
    <w:rsid w:val="0048599D"/>
    <w:rsid w:val="00485C3A"/>
    <w:rsid w:val="00485CBF"/>
    <w:rsid w:val="00485D2F"/>
    <w:rsid w:val="00485D6D"/>
    <w:rsid w:val="00485F3F"/>
    <w:rsid w:val="0048602C"/>
    <w:rsid w:val="00486072"/>
    <w:rsid w:val="004863D8"/>
    <w:rsid w:val="00486EDA"/>
    <w:rsid w:val="00487029"/>
    <w:rsid w:val="00487330"/>
    <w:rsid w:val="004874B8"/>
    <w:rsid w:val="004875F4"/>
    <w:rsid w:val="00487C75"/>
    <w:rsid w:val="00487FF1"/>
    <w:rsid w:val="00490310"/>
    <w:rsid w:val="0049055B"/>
    <w:rsid w:val="00490B29"/>
    <w:rsid w:val="00491071"/>
    <w:rsid w:val="00491156"/>
    <w:rsid w:val="004912F6"/>
    <w:rsid w:val="004916AE"/>
    <w:rsid w:val="00491729"/>
    <w:rsid w:val="00491B4F"/>
    <w:rsid w:val="00491CA0"/>
    <w:rsid w:val="00491D3C"/>
    <w:rsid w:val="00491D81"/>
    <w:rsid w:val="004920D1"/>
    <w:rsid w:val="004920E6"/>
    <w:rsid w:val="004921BC"/>
    <w:rsid w:val="0049224A"/>
    <w:rsid w:val="00492451"/>
    <w:rsid w:val="004929E5"/>
    <w:rsid w:val="00492EF5"/>
    <w:rsid w:val="00493668"/>
    <w:rsid w:val="00493983"/>
    <w:rsid w:val="00493A37"/>
    <w:rsid w:val="00493B37"/>
    <w:rsid w:val="00494206"/>
    <w:rsid w:val="0049462D"/>
    <w:rsid w:val="004947D6"/>
    <w:rsid w:val="00494997"/>
    <w:rsid w:val="0049499C"/>
    <w:rsid w:val="00494C0F"/>
    <w:rsid w:val="00494C49"/>
    <w:rsid w:val="00494D64"/>
    <w:rsid w:val="00494E53"/>
    <w:rsid w:val="00494FA2"/>
    <w:rsid w:val="0049510F"/>
    <w:rsid w:val="004951A8"/>
    <w:rsid w:val="0049561E"/>
    <w:rsid w:val="00495813"/>
    <w:rsid w:val="00495853"/>
    <w:rsid w:val="004959CD"/>
    <w:rsid w:val="00495B2E"/>
    <w:rsid w:val="00495B9F"/>
    <w:rsid w:val="00495C82"/>
    <w:rsid w:val="00495E42"/>
    <w:rsid w:val="00496450"/>
    <w:rsid w:val="00496471"/>
    <w:rsid w:val="00496A35"/>
    <w:rsid w:val="00496AFC"/>
    <w:rsid w:val="00496C1A"/>
    <w:rsid w:val="00496CFE"/>
    <w:rsid w:val="00496F28"/>
    <w:rsid w:val="00496F41"/>
    <w:rsid w:val="004972A1"/>
    <w:rsid w:val="004975FE"/>
    <w:rsid w:val="00497691"/>
    <w:rsid w:val="00497B40"/>
    <w:rsid w:val="00497C5D"/>
    <w:rsid w:val="00497F3A"/>
    <w:rsid w:val="004A0000"/>
    <w:rsid w:val="004A01BB"/>
    <w:rsid w:val="004A04C2"/>
    <w:rsid w:val="004A055B"/>
    <w:rsid w:val="004A058A"/>
    <w:rsid w:val="004A0715"/>
    <w:rsid w:val="004A0FCF"/>
    <w:rsid w:val="004A0FFF"/>
    <w:rsid w:val="004A1210"/>
    <w:rsid w:val="004A12A3"/>
    <w:rsid w:val="004A132D"/>
    <w:rsid w:val="004A1655"/>
    <w:rsid w:val="004A17BA"/>
    <w:rsid w:val="004A1858"/>
    <w:rsid w:val="004A1A2A"/>
    <w:rsid w:val="004A1AEC"/>
    <w:rsid w:val="004A1CBE"/>
    <w:rsid w:val="004A1D30"/>
    <w:rsid w:val="004A210F"/>
    <w:rsid w:val="004A2154"/>
    <w:rsid w:val="004A22A2"/>
    <w:rsid w:val="004A2574"/>
    <w:rsid w:val="004A2824"/>
    <w:rsid w:val="004A29A4"/>
    <w:rsid w:val="004A29A7"/>
    <w:rsid w:val="004A2EA2"/>
    <w:rsid w:val="004A31FE"/>
    <w:rsid w:val="004A3807"/>
    <w:rsid w:val="004A3918"/>
    <w:rsid w:val="004A397A"/>
    <w:rsid w:val="004A3B4A"/>
    <w:rsid w:val="004A3D01"/>
    <w:rsid w:val="004A3D72"/>
    <w:rsid w:val="004A3E3D"/>
    <w:rsid w:val="004A3F2E"/>
    <w:rsid w:val="004A4539"/>
    <w:rsid w:val="004A4904"/>
    <w:rsid w:val="004A4954"/>
    <w:rsid w:val="004A4A5E"/>
    <w:rsid w:val="004A4B20"/>
    <w:rsid w:val="004A516F"/>
    <w:rsid w:val="004A51CA"/>
    <w:rsid w:val="004A547D"/>
    <w:rsid w:val="004A54FA"/>
    <w:rsid w:val="004A55A2"/>
    <w:rsid w:val="004A5856"/>
    <w:rsid w:val="004A59F7"/>
    <w:rsid w:val="004A5AE0"/>
    <w:rsid w:val="004A5C96"/>
    <w:rsid w:val="004A6053"/>
    <w:rsid w:val="004A615D"/>
    <w:rsid w:val="004A63C5"/>
    <w:rsid w:val="004A649F"/>
    <w:rsid w:val="004A6569"/>
    <w:rsid w:val="004A66EC"/>
    <w:rsid w:val="004A6875"/>
    <w:rsid w:val="004A6A93"/>
    <w:rsid w:val="004A6C25"/>
    <w:rsid w:val="004A6F27"/>
    <w:rsid w:val="004A72D0"/>
    <w:rsid w:val="004A7854"/>
    <w:rsid w:val="004A7B80"/>
    <w:rsid w:val="004A7E74"/>
    <w:rsid w:val="004B0094"/>
    <w:rsid w:val="004B00CC"/>
    <w:rsid w:val="004B00DE"/>
    <w:rsid w:val="004B02EE"/>
    <w:rsid w:val="004B0855"/>
    <w:rsid w:val="004B0933"/>
    <w:rsid w:val="004B0AC0"/>
    <w:rsid w:val="004B0E09"/>
    <w:rsid w:val="004B1335"/>
    <w:rsid w:val="004B1467"/>
    <w:rsid w:val="004B1602"/>
    <w:rsid w:val="004B1664"/>
    <w:rsid w:val="004B1B17"/>
    <w:rsid w:val="004B1C19"/>
    <w:rsid w:val="004B2019"/>
    <w:rsid w:val="004B29E9"/>
    <w:rsid w:val="004B2D17"/>
    <w:rsid w:val="004B2F3C"/>
    <w:rsid w:val="004B2FB7"/>
    <w:rsid w:val="004B30B1"/>
    <w:rsid w:val="004B30D8"/>
    <w:rsid w:val="004B3126"/>
    <w:rsid w:val="004B335A"/>
    <w:rsid w:val="004B3AE4"/>
    <w:rsid w:val="004B3BA9"/>
    <w:rsid w:val="004B3DC5"/>
    <w:rsid w:val="004B3F02"/>
    <w:rsid w:val="004B3FA9"/>
    <w:rsid w:val="004B414E"/>
    <w:rsid w:val="004B427E"/>
    <w:rsid w:val="004B4879"/>
    <w:rsid w:val="004B4976"/>
    <w:rsid w:val="004B4B0F"/>
    <w:rsid w:val="004B4B8E"/>
    <w:rsid w:val="004B4BA3"/>
    <w:rsid w:val="004B4E6A"/>
    <w:rsid w:val="004B4E6B"/>
    <w:rsid w:val="004B59A8"/>
    <w:rsid w:val="004B5B6B"/>
    <w:rsid w:val="004B5DF1"/>
    <w:rsid w:val="004B65BE"/>
    <w:rsid w:val="004B65C5"/>
    <w:rsid w:val="004B6729"/>
    <w:rsid w:val="004B69A9"/>
    <w:rsid w:val="004B6BA2"/>
    <w:rsid w:val="004B6E81"/>
    <w:rsid w:val="004B71CA"/>
    <w:rsid w:val="004B787A"/>
    <w:rsid w:val="004B7D7B"/>
    <w:rsid w:val="004B7DDB"/>
    <w:rsid w:val="004B7F43"/>
    <w:rsid w:val="004C024F"/>
    <w:rsid w:val="004C048E"/>
    <w:rsid w:val="004C059F"/>
    <w:rsid w:val="004C0608"/>
    <w:rsid w:val="004C07FD"/>
    <w:rsid w:val="004C142E"/>
    <w:rsid w:val="004C15D7"/>
    <w:rsid w:val="004C15F6"/>
    <w:rsid w:val="004C180E"/>
    <w:rsid w:val="004C1E6A"/>
    <w:rsid w:val="004C1F67"/>
    <w:rsid w:val="004C1FC3"/>
    <w:rsid w:val="004C1FEA"/>
    <w:rsid w:val="004C236D"/>
    <w:rsid w:val="004C2525"/>
    <w:rsid w:val="004C2CE8"/>
    <w:rsid w:val="004C2DBB"/>
    <w:rsid w:val="004C328C"/>
    <w:rsid w:val="004C34F7"/>
    <w:rsid w:val="004C3A33"/>
    <w:rsid w:val="004C3B4A"/>
    <w:rsid w:val="004C3C17"/>
    <w:rsid w:val="004C3CFB"/>
    <w:rsid w:val="004C3DDA"/>
    <w:rsid w:val="004C4193"/>
    <w:rsid w:val="004C41C3"/>
    <w:rsid w:val="004C4417"/>
    <w:rsid w:val="004C44C8"/>
    <w:rsid w:val="004C4E63"/>
    <w:rsid w:val="004C5005"/>
    <w:rsid w:val="004C502B"/>
    <w:rsid w:val="004C503F"/>
    <w:rsid w:val="004C51AD"/>
    <w:rsid w:val="004C51D1"/>
    <w:rsid w:val="004C561F"/>
    <w:rsid w:val="004C565B"/>
    <w:rsid w:val="004C5743"/>
    <w:rsid w:val="004C58FB"/>
    <w:rsid w:val="004C5C77"/>
    <w:rsid w:val="004C5FFF"/>
    <w:rsid w:val="004C645D"/>
    <w:rsid w:val="004C66CF"/>
    <w:rsid w:val="004C6EE3"/>
    <w:rsid w:val="004C703A"/>
    <w:rsid w:val="004C7365"/>
    <w:rsid w:val="004C7564"/>
    <w:rsid w:val="004C76FC"/>
    <w:rsid w:val="004C7759"/>
    <w:rsid w:val="004C78CD"/>
    <w:rsid w:val="004C7947"/>
    <w:rsid w:val="004C795E"/>
    <w:rsid w:val="004C7A50"/>
    <w:rsid w:val="004C7A75"/>
    <w:rsid w:val="004C7D8B"/>
    <w:rsid w:val="004D019B"/>
    <w:rsid w:val="004D076B"/>
    <w:rsid w:val="004D08B3"/>
    <w:rsid w:val="004D0B87"/>
    <w:rsid w:val="004D0DE2"/>
    <w:rsid w:val="004D0E39"/>
    <w:rsid w:val="004D0E46"/>
    <w:rsid w:val="004D0E7F"/>
    <w:rsid w:val="004D1083"/>
    <w:rsid w:val="004D10FC"/>
    <w:rsid w:val="004D1237"/>
    <w:rsid w:val="004D1530"/>
    <w:rsid w:val="004D1DCA"/>
    <w:rsid w:val="004D20BA"/>
    <w:rsid w:val="004D258D"/>
    <w:rsid w:val="004D2821"/>
    <w:rsid w:val="004D289F"/>
    <w:rsid w:val="004D2B81"/>
    <w:rsid w:val="004D3132"/>
    <w:rsid w:val="004D35C0"/>
    <w:rsid w:val="004D37FF"/>
    <w:rsid w:val="004D38C3"/>
    <w:rsid w:val="004D38EC"/>
    <w:rsid w:val="004D3BD8"/>
    <w:rsid w:val="004D40E3"/>
    <w:rsid w:val="004D4228"/>
    <w:rsid w:val="004D4599"/>
    <w:rsid w:val="004D46B4"/>
    <w:rsid w:val="004D4A54"/>
    <w:rsid w:val="004D4FDD"/>
    <w:rsid w:val="004D522C"/>
    <w:rsid w:val="004D53C9"/>
    <w:rsid w:val="004D543A"/>
    <w:rsid w:val="004D5452"/>
    <w:rsid w:val="004D589A"/>
    <w:rsid w:val="004D5966"/>
    <w:rsid w:val="004D64B4"/>
    <w:rsid w:val="004D66CA"/>
    <w:rsid w:val="004D67C6"/>
    <w:rsid w:val="004D684E"/>
    <w:rsid w:val="004D69E2"/>
    <w:rsid w:val="004D7476"/>
    <w:rsid w:val="004D7604"/>
    <w:rsid w:val="004D76A7"/>
    <w:rsid w:val="004D7BF0"/>
    <w:rsid w:val="004D7CB0"/>
    <w:rsid w:val="004E0106"/>
    <w:rsid w:val="004E02CD"/>
    <w:rsid w:val="004E0410"/>
    <w:rsid w:val="004E0551"/>
    <w:rsid w:val="004E0624"/>
    <w:rsid w:val="004E08EC"/>
    <w:rsid w:val="004E0D85"/>
    <w:rsid w:val="004E0DF9"/>
    <w:rsid w:val="004E104E"/>
    <w:rsid w:val="004E16F6"/>
    <w:rsid w:val="004E190D"/>
    <w:rsid w:val="004E194C"/>
    <w:rsid w:val="004E19D8"/>
    <w:rsid w:val="004E1DE5"/>
    <w:rsid w:val="004E21F0"/>
    <w:rsid w:val="004E222E"/>
    <w:rsid w:val="004E2688"/>
    <w:rsid w:val="004E27FE"/>
    <w:rsid w:val="004E2E74"/>
    <w:rsid w:val="004E2EB7"/>
    <w:rsid w:val="004E301F"/>
    <w:rsid w:val="004E318F"/>
    <w:rsid w:val="004E33F9"/>
    <w:rsid w:val="004E376B"/>
    <w:rsid w:val="004E3A31"/>
    <w:rsid w:val="004E3A64"/>
    <w:rsid w:val="004E3C61"/>
    <w:rsid w:val="004E3E36"/>
    <w:rsid w:val="004E3E7B"/>
    <w:rsid w:val="004E41A3"/>
    <w:rsid w:val="004E42AB"/>
    <w:rsid w:val="004E42F5"/>
    <w:rsid w:val="004E4367"/>
    <w:rsid w:val="004E455F"/>
    <w:rsid w:val="004E4840"/>
    <w:rsid w:val="004E4857"/>
    <w:rsid w:val="004E48E3"/>
    <w:rsid w:val="004E4C4A"/>
    <w:rsid w:val="004E4ECD"/>
    <w:rsid w:val="004E5018"/>
    <w:rsid w:val="004E507C"/>
    <w:rsid w:val="004E57DE"/>
    <w:rsid w:val="004E57F9"/>
    <w:rsid w:val="004E59D4"/>
    <w:rsid w:val="004E5B55"/>
    <w:rsid w:val="004E5CFE"/>
    <w:rsid w:val="004E5D20"/>
    <w:rsid w:val="004E5ED9"/>
    <w:rsid w:val="004E60A0"/>
    <w:rsid w:val="004E61D1"/>
    <w:rsid w:val="004E62FC"/>
    <w:rsid w:val="004E646E"/>
    <w:rsid w:val="004E655D"/>
    <w:rsid w:val="004E685B"/>
    <w:rsid w:val="004E6AD8"/>
    <w:rsid w:val="004E6D44"/>
    <w:rsid w:val="004E727B"/>
    <w:rsid w:val="004E77A7"/>
    <w:rsid w:val="004E7F3C"/>
    <w:rsid w:val="004F0198"/>
    <w:rsid w:val="004F05E1"/>
    <w:rsid w:val="004F0781"/>
    <w:rsid w:val="004F0989"/>
    <w:rsid w:val="004F0999"/>
    <w:rsid w:val="004F0B0D"/>
    <w:rsid w:val="004F0D08"/>
    <w:rsid w:val="004F0EAA"/>
    <w:rsid w:val="004F142C"/>
    <w:rsid w:val="004F1693"/>
    <w:rsid w:val="004F1966"/>
    <w:rsid w:val="004F19B2"/>
    <w:rsid w:val="004F19FE"/>
    <w:rsid w:val="004F1E25"/>
    <w:rsid w:val="004F2222"/>
    <w:rsid w:val="004F2387"/>
    <w:rsid w:val="004F2944"/>
    <w:rsid w:val="004F2D09"/>
    <w:rsid w:val="004F39FD"/>
    <w:rsid w:val="004F3A06"/>
    <w:rsid w:val="004F3B9B"/>
    <w:rsid w:val="004F44CE"/>
    <w:rsid w:val="004F46B5"/>
    <w:rsid w:val="004F48A9"/>
    <w:rsid w:val="004F4AD4"/>
    <w:rsid w:val="004F4E51"/>
    <w:rsid w:val="004F4EE8"/>
    <w:rsid w:val="004F4F55"/>
    <w:rsid w:val="004F556C"/>
    <w:rsid w:val="004F5664"/>
    <w:rsid w:val="004F57CA"/>
    <w:rsid w:val="004F5D5A"/>
    <w:rsid w:val="004F5E13"/>
    <w:rsid w:val="004F5F15"/>
    <w:rsid w:val="004F6169"/>
    <w:rsid w:val="004F6177"/>
    <w:rsid w:val="004F624C"/>
    <w:rsid w:val="004F68D1"/>
    <w:rsid w:val="004F6B08"/>
    <w:rsid w:val="004F6CD3"/>
    <w:rsid w:val="004F7111"/>
    <w:rsid w:val="004F7228"/>
    <w:rsid w:val="004F73BA"/>
    <w:rsid w:val="004F76BB"/>
    <w:rsid w:val="004F7860"/>
    <w:rsid w:val="004F7A15"/>
    <w:rsid w:val="004F7A53"/>
    <w:rsid w:val="004F7B81"/>
    <w:rsid w:val="004F7F80"/>
    <w:rsid w:val="00500156"/>
    <w:rsid w:val="005002C7"/>
    <w:rsid w:val="0050035C"/>
    <w:rsid w:val="005005A4"/>
    <w:rsid w:val="005007FB"/>
    <w:rsid w:val="00500DE4"/>
    <w:rsid w:val="005013ED"/>
    <w:rsid w:val="005018E9"/>
    <w:rsid w:val="005018ED"/>
    <w:rsid w:val="00501EB8"/>
    <w:rsid w:val="00502175"/>
    <w:rsid w:val="005022BD"/>
    <w:rsid w:val="0050232C"/>
    <w:rsid w:val="005024F5"/>
    <w:rsid w:val="00502800"/>
    <w:rsid w:val="00502C5B"/>
    <w:rsid w:val="00502EB5"/>
    <w:rsid w:val="00503169"/>
    <w:rsid w:val="0050331C"/>
    <w:rsid w:val="00503323"/>
    <w:rsid w:val="00503473"/>
    <w:rsid w:val="005034D2"/>
    <w:rsid w:val="00503560"/>
    <w:rsid w:val="005035F9"/>
    <w:rsid w:val="0050374A"/>
    <w:rsid w:val="00503890"/>
    <w:rsid w:val="00503C6A"/>
    <w:rsid w:val="00503DB4"/>
    <w:rsid w:val="00503E0F"/>
    <w:rsid w:val="00504278"/>
    <w:rsid w:val="0050436D"/>
    <w:rsid w:val="00504B7B"/>
    <w:rsid w:val="00505070"/>
    <w:rsid w:val="005050A8"/>
    <w:rsid w:val="0050523F"/>
    <w:rsid w:val="00505318"/>
    <w:rsid w:val="005053A1"/>
    <w:rsid w:val="005053F0"/>
    <w:rsid w:val="00505533"/>
    <w:rsid w:val="005055F3"/>
    <w:rsid w:val="005056EC"/>
    <w:rsid w:val="005059E6"/>
    <w:rsid w:val="00505ACF"/>
    <w:rsid w:val="00505B2E"/>
    <w:rsid w:val="00505D45"/>
    <w:rsid w:val="005061C6"/>
    <w:rsid w:val="00506497"/>
    <w:rsid w:val="005065F8"/>
    <w:rsid w:val="00506670"/>
    <w:rsid w:val="005066C9"/>
    <w:rsid w:val="00506A45"/>
    <w:rsid w:val="00506B07"/>
    <w:rsid w:val="00506BBA"/>
    <w:rsid w:val="0050707F"/>
    <w:rsid w:val="00507149"/>
    <w:rsid w:val="00507368"/>
    <w:rsid w:val="0050768E"/>
    <w:rsid w:val="005076FA"/>
    <w:rsid w:val="005078B6"/>
    <w:rsid w:val="005078DB"/>
    <w:rsid w:val="00507A13"/>
    <w:rsid w:val="00507B7C"/>
    <w:rsid w:val="00507D7F"/>
    <w:rsid w:val="00507F28"/>
    <w:rsid w:val="00507F5E"/>
    <w:rsid w:val="005100D9"/>
    <w:rsid w:val="00510269"/>
    <w:rsid w:val="005102EB"/>
    <w:rsid w:val="0051073C"/>
    <w:rsid w:val="005107FC"/>
    <w:rsid w:val="005108F5"/>
    <w:rsid w:val="0051099C"/>
    <w:rsid w:val="00510AD9"/>
    <w:rsid w:val="00510D29"/>
    <w:rsid w:val="00510E9A"/>
    <w:rsid w:val="00510EFE"/>
    <w:rsid w:val="0051106F"/>
    <w:rsid w:val="0051107C"/>
    <w:rsid w:val="005110B5"/>
    <w:rsid w:val="00511193"/>
    <w:rsid w:val="0051123E"/>
    <w:rsid w:val="00511352"/>
    <w:rsid w:val="0051153F"/>
    <w:rsid w:val="005118C5"/>
    <w:rsid w:val="0051212F"/>
    <w:rsid w:val="00512429"/>
    <w:rsid w:val="005124BB"/>
    <w:rsid w:val="00512AE8"/>
    <w:rsid w:val="00512B32"/>
    <w:rsid w:val="00513076"/>
    <w:rsid w:val="005131C2"/>
    <w:rsid w:val="0051354A"/>
    <w:rsid w:val="0051375B"/>
    <w:rsid w:val="00513A7A"/>
    <w:rsid w:val="00513B42"/>
    <w:rsid w:val="00513CB2"/>
    <w:rsid w:val="0051446E"/>
    <w:rsid w:val="005145AF"/>
    <w:rsid w:val="005146B0"/>
    <w:rsid w:val="005146D9"/>
    <w:rsid w:val="00514888"/>
    <w:rsid w:val="00514926"/>
    <w:rsid w:val="00514A25"/>
    <w:rsid w:val="00514C7D"/>
    <w:rsid w:val="00514E40"/>
    <w:rsid w:val="0051518C"/>
    <w:rsid w:val="0051559B"/>
    <w:rsid w:val="005156A9"/>
    <w:rsid w:val="00515AD0"/>
    <w:rsid w:val="00515C4A"/>
    <w:rsid w:val="00515D90"/>
    <w:rsid w:val="0051607D"/>
    <w:rsid w:val="005160B2"/>
    <w:rsid w:val="00516106"/>
    <w:rsid w:val="00516230"/>
    <w:rsid w:val="005164F2"/>
    <w:rsid w:val="00516778"/>
    <w:rsid w:val="00516AEE"/>
    <w:rsid w:val="00516B50"/>
    <w:rsid w:val="00516E57"/>
    <w:rsid w:val="00516F56"/>
    <w:rsid w:val="00517013"/>
    <w:rsid w:val="0051709E"/>
    <w:rsid w:val="005170B5"/>
    <w:rsid w:val="005174CC"/>
    <w:rsid w:val="00517A54"/>
    <w:rsid w:val="00517B43"/>
    <w:rsid w:val="00517D12"/>
    <w:rsid w:val="00517DF9"/>
    <w:rsid w:val="00517F44"/>
    <w:rsid w:val="00517FBA"/>
    <w:rsid w:val="0052006B"/>
    <w:rsid w:val="0052014A"/>
    <w:rsid w:val="005202ED"/>
    <w:rsid w:val="005203C2"/>
    <w:rsid w:val="00520711"/>
    <w:rsid w:val="00520892"/>
    <w:rsid w:val="00520A2F"/>
    <w:rsid w:val="00520A87"/>
    <w:rsid w:val="00520E2C"/>
    <w:rsid w:val="00520EBA"/>
    <w:rsid w:val="0052124B"/>
    <w:rsid w:val="005215E0"/>
    <w:rsid w:val="00521911"/>
    <w:rsid w:val="00521CF6"/>
    <w:rsid w:val="00521D06"/>
    <w:rsid w:val="00521FA9"/>
    <w:rsid w:val="00522ABD"/>
    <w:rsid w:val="00522B04"/>
    <w:rsid w:val="00522B5D"/>
    <w:rsid w:val="00522D91"/>
    <w:rsid w:val="00522F02"/>
    <w:rsid w:val="005230BE"/>
    <w:rsid w:val="00523836"/>
    <w:rsid w:val="005239EF"/>
    <w:rsid w:val="00523ECC"/>
    <w:rsid w:val="005240C5"/>
    <w:rsid w:val="005240D0"/>
    <w:rsid w:val="005242A1"/>
    <w:rsid w:val="005243A0"/>
    <w:rsid w:val="005248C7"/>
    <w:rsid w:val="00524A33"/>
    <w:rsid w:val="00525034"/>
    <w:rsid w:val="00525035"/>
    <w:rsid w:val="00525052"/>
    <w:rsid w:val="0052526C"/>
    <w:rsid w:val="00525425"/>
    <w:rsid w:val="0052582A"/>
    <w:rsid w:val="00525B12"/>
    <w:rsid w:val="00525C91"/>
    <w:rsid w:val="00525E58"/>
    <w:rsid w:val="00526097"/>
    <w:rsid w:val="0052609B"/>
    <w:rsid w:val="00526198"/>
    <w:rsid w:val="005266CF"/>
    <w:rsid w:val="005267CA"/>
    <w:rsid w:val="00526BF7"/>
    <w:rsid w:val="00527197"/>
    <w:rsid w:val="00527211"/>
    <w:rsid w:val="005273DB"/>
    <w:rsid w:val="00527914"/>
    <w:rsid w:val="00527A00"/>
    <w:rsid w:val="005301E6"/>
    <w:rsid w:val="00530246"/>
    <w:rsid w:val="0053028C"/>
    <w:rsid w:val="005305CC"/>
    <w:rsid w:val="0053070F"/>
    <w:rsid w:val="00530E30"/>
    <w:rsid w:val="00530EB4"/>
    <w:rsid w:val="00530FA4"/>
    <w:rsid w:val="00530FFD"/>
    <w:rsid w:val="00531014"/>
    <w:rsid w:val="00531027"/>
    <w:rsid w:val="00531541"/>
    <w:rsid w:val="00531B98"/>
    <w:rsid w:val="00531BCB"/>
    <w:rsid w:val="00531F32"/>
    <w:rsid w:val="0053206F"/>
    <w:rsid w:val="0053217B"/>
    <w:rsid w:val="0053222C"/>
    <w:rsid w:val="005323B0"/>
    <w:rsid w:val="005323D3"/>
    <w:rsid w:val="00532742"/>
    <w:rsid w:val="005328B5"/>
    <w:rsid w:val="0053317D"/>
    <w:rsid w:val="005333D1"/>
    <w:rsid w:val="005339E5"/>
    <w:rsid w:val="00533E57"/>
    <w:rsid w:val="00533F3A"/>
    <w:rsid w:val="00533FAC"/>
    <w:rsid w:val="0053402E"/>
    <w:rsid w:val="005344D9"/>
    <w:rsid w:val="0053475D"/>
    <w:rsid w:val="00534A74"/>
    <w:rsid w:val="00534D35"/>
    <w:rsid w:val="00534EA2"/>
    <w:rsid w:val="00535168"/>
    <w:rsid w:val="00535263"/>
    <w:rsid w:val="00535401"/>
    <w:rsid w:val="005354CC"/>
    <w:rsid w:val="00535975"/>
    <w:rsid w:val="00535B64"/>
    <w:rsid w:val="00535FBB"/>
    <w:rsid w:val="005361DB"/>
    <w:rsid w:val="0053620B"/>
    <w:rsid w:val="00536279"/>
    <w:rsid w:val="005364E8"/>
    <w:rsid w:val="005366EC"/>
    <w:rsid w:val="0053671D"/>
    <w:rsid w:val="00536AD7"/>
    <w:rsid w:val="00536B3F"/>
    <w:rsid w:val="00536EBF"/>
    <w:rsid w:val="00536F0F"/>
    <w:rsid w:val="00536F88"/>
    <w:rsid w:val="005370A7"/>
    <w:rsid w:val="0053722B"/>
    <w:rsid w:val="0053728C"/>
    <w:rsid w:val="00537468"/>
    <w:rsid w:val="00537653"/>
    <w:rsid w:val="005378A5"/>
    <w:rsid w:val="00537967"/>
    <w:rsid w:val="00537A12"/>
    <w:rsid w:val="00537ADA"/>
    <w:rsid w:val="00537B2F"/>
    <w:rsid w:val="00537D4D"/>
    <w:rsid w:val="005403A0"/>
    <w:rsid w:val="005404C4"/>
    <w:rsid w:val="005407EA"/>
    <w:rsid w:val="00540A46"/>
    <w:rsid w:val="00540D0B"/>
    <w:rsid w:val="00540EC1"/>
    <w:rsid w:val="00540F24"/>
    <w:rsid w:val="00541033"/>
    <w:rsid w:val="0054115E"/>
    <w:rsid w:val="00541329"/>
    <w:rsid w:val="005413F1"/>
    <w:rsid w:val="0054145B"/>
    <w:rsid w:val="005414A1"/>
    <w:rsid w:val="0054164D"/>
    <w:rsid w:val="0054184F"/>
    <w:rsid w:val="00541943"/>
    <w:rsid w:val="00541A64"/>
    <w:rsid w:val="00541B96"/>
    <w:rsid w:val="00541CB8"/>
    <w:rsid w:val="00541E22"/>
    <w:rsid w:val="00542105"/>
    <w:rsid w:val="005424D3"/>
    <w:rsid w:val="005424E7"/>
    <w:rsid w:val="0054262F"/>
    <w:rsid w:val="00542934"/>
    <w:rsid w:val="00542974"/>
    <w:rsid w:val="0054298B"/>
    <w:rsid w:val="00542B4E"/>
    <w:rsid w:val="00542B77"/>
    <w:rsid w:val="0054318E"/>
    <w:rsid w:val="00543272"/>
    <w:rsid w:val="005438E0"/>
    <w:rsid w:val="00543968"/>
    <w:rsid w:val="00543DBD"/>
    <w:rsid w:val="00543F27"/>
    <w:rsid w:val="00543F32"/>
    <w:rsid w:val="005441BF"/>
    <w:rsid w:val="005444EB"/>
    <w:rsid w:val="005447E2"/>
    <w:rsid w:val="0054492C"/>
    <w:rsid w:val="00544A21"/>
    <w:rsid w:val="00544C54"/>
    <w:rsid w:val="00544D2D"/>
    <w:rsid w:val="00545044"/>
    <w:rsid w:val="005456C1"/>
    <w:rsid w:val="005456E5"/>
    <w:rsid w:val="00545711"/>
    <w:rsid w:val="005459F3"/>
    <w:rsid w:val="00545BAF"/>
    <w:rsid w:val="00545BB1"/>
    <w:rsid w:val="00545C4B"/>
    <w:rsid w:val="005460C8"/>
    <w:rsid w:val="00546728"/>
    <w:rsid w:val="005468C9"/>
    <w:rsid w:val="00546DD4"/>
    <w:rsid w:val="00546E29"/>
    <w:rsid w:val="00547062"/>
    <w:rsid w:val="005473FE"/>
    <w:rsid w:val="0054743E"/>
    <w:rsid w:val="00547469"/>
    <w:rsid w:val="00547524"/>
    <w:rsid w:val="0054766E"/>
    <w:rsid w:val="005476CC"/>
    <w:rsid w:val="00547967"/>
    <w:rsid w:val="00547A15"/>
    <w:rsid w:val="00550069"/>
    <w:rsid w:val="005501B6"/>
    <w:rsid w:val="005508A6"/>
    <w:rsid w:val="00550AFA"/>
    <w:rsid w:val="0055120B"/>
    <w:rsid w:val="00551236"/>
    <w:rsid w:val="0055180E"/>
    <w:rsid w:val="005519D3"/>
    <w:rsid w:val="00551B16"/>
    <w:rsid w:val="00551CE4"/>
    <w:rsid w:val="00551D9E"/>
    <w:rsid w:val="00552038"/>
    <w:rsid w:val="00552078"/>
    <w:rsid w:val="00552255"/>
    <w:rsid w:val="00552C53"/>
    <w:rsid w:val="00552EFB"/>
    <w:rsid w:val="0055337F"/>
    <w:rsid w:val="00553391"/>
    <w:rsid w:val="00553468"/>
    <w:rsid w:val="00553640"/>
    <w:rsid w:val="005536A4"/>
    <w:rsid w:val="005537A0"/>
    <w:rsid w:val="00553822"/>
    <w:rsid w:val="005539AD"/>
    <w:rsid w:val="00553E8F"/>
    <w:rsid w:val="00553EC2"/>
    <w:rsid w:val="00553ECB"/>
    <w:rsid w:val="00553FBD"/>
    <w:rsid w:val="00553FDF"/>
    <w:rsid w:val="005546C8"/>
    <w:rsid w:val="00554823"/>
    <w:rsid w:val="00554A44"/>
    <w:rsid w:val="00554BFB"/>
    <w:rsid w:val="00554F1A"/>
    <w:rsid w:val="00554F25"/>
    <w:rsid w:val="00554F49"/>
    <w:rsid w:val="0055511C"/>
    <w:rsid w:val="0055529B"/>
    <w:rsid w:val="00555301"/>
    <w:rsid w:val="0055541F"/>
    <w:rsid w:val="00555431"/>
    <w:rsid w:val="0055548B"/>
    <w:rsid w:val="00555AFF"/>
    <w:rsid w:val="00555B39"/>
    <w:rsid w:val="00555BB2"/>
    <w:rsid w:val="00555E80"/>
    <w:rsid w:val="0055643B"/>
    <w:rsid w:val="005565AC"/>
    <w:rsid w:val="00556B1E"/>
    <w:rsid w:val="00556D56"/>
    <w:rsid w:val="00556D80"/>
    <w:rsid w:val="00556FA2"/>
    <w:rsid w:val="00557019"/>
    <w:rsid w:val="00557792"/>
    <w:rsid w:val="005577B2"/>
    <w:rsid w:val="0055781E"/>
    <w:rsid w:val="00557B07"/>
    <w:rsid w:val="00557C5A"/>
    <w:rsid w:val="00557F8B"/>
    <w:rsid w:val="005603DE"/>
    <w:rsid w:val="00560AAB"/>
    <w:rsid w:val="00560B48"/>
    <w:rsid w:val="00560D24"/>
    <w:rsid w:val="00561152"/>
    <w:rsid w:val="005614E7"/>
    <w:rsid w:val="00561572"/>
    <w:rsid w:val="005619B2"/>
    <w:rsid w:val="0056247C"/>
    <w:rsid w:val="00562501"/>
    <w:rsid w:val="00562954"/>
    <w:rsid w:val="00562A4B"/>
    <w:rsid w:val="00562A98"/>
    <w:rsid w:val="00562BF8"/>
    <w:rsid w:val="005638E8"/>
    <w:rsid w:val="00563DB2"/>
    <w:rsid w:val="00563FB0"/>
    <w:rsid w:val="00564107"/>
    <w:rsid w:val="00564174"/>
    <w:rsid w:val="0056434E"/>
    <w:rsid w:val="00564A6A"/>
    <w:rsid w:val="00564BB0"/>
    <w:rsid w:val="00564C12"/>
    <w:rsid w:val="00564C5C"/>
    <w:rsid w:val="00564E57"/>
    <w:rsid w:val="00565108"/>
    <w:rsid w:val="0056512D"/>
    <w:rsid w:val="0056515C"/>
    <w:rsid w:val="0056525D"/>
    <w:rsid w:val="0056531F"/>
    <w:rsid w:val="005653A9"/>
    <w:rsid w:val="00565ABD"/>
    <w:rsid w:val="00565B06"/>
    <w:rsid w:val="00565BF0"/>
    <w:rsid w:val="005662A3"/>
    <w:rsid w:val="00566883"/>
    <w:rsid w:val="00566EDB"/>
    <w:rsid w:val="00567429"/>
    <w:rsid w:val="0056749F"/>
    <w:rsid w:val="005674ED"/>
    <w:rsid w:val="005675DD"/>
    <w:rsid w:val="0056779E"/>
    <w:rsid w:val="00567884"/>
    <w:rsid w:val="00567C69"/>
    <w:rsid w:val="0056ACA0"/>
    <w:rsid w:val="00570024"/>
    <w:rsid w:val="00570547"/>
    <w:rsid w:val="005709D7"/>
    <w:rsid w:val="00570BC9"/>
    <w:rsid w:val="00570D9C"/>
    <w:rsid w:val="005714C3"/>
    <w:rsid w:val="005716A3"/>
    <w:rsid w:val="0057171B"/>
    <w:rsid w:val="005718E0"/>
    <w:rsid w:val="00571A29"/>
    <w:rsid w:val="00571E75"/>
    <w:rsid w:val="0057228F"/>
    <w:rsid w:val="005722E4"/>
    <w:rsid w:val="005723A3"/>
    <w:rsid w:val="0057270D"/>
    <w:rsid w:val="00572B58"/>
    <w:rsid w:val="005730B3"/>
    <w:rsid w:val="00573123"/>
    <w:rsid w:val="005731D1"/>
    <w:rsid w:val="00573339"/>
    <w:rsid w:val="00573584"/>
    <w:rsid w:val="0057376A"/>
    <w:rsid w:val="00573CE1"/>
    <w:rsid w:val="00573E4B"/>
    <w:rsid w:val="005740DB"/>
    <w:rsid w:val="00574115"/>
    <w:rsid w:val="00574890"/>
    <w:rsid w:val="005749A5"/>
    <w:rsid w:val="00574AB8"/>
    <w:rsid w:val="00574AFE"/>
    <w:rsid w:val="00574CA5"/>
    <w:rsid w:val="00574D26"/>
    <w:rsid w:val="00574D90"/>
    <w:rsid w:val="005753BD"/>
    <w:rsid w:val="005754E8"/>
    <w:rsid w:val="0057551E"/>
    <w:rsid w:val="00575761"/>
    <w:rsid w:val="0057587D"/>
    <w:rsid w:val="00575E8F"/>
    <w:rsid w:val="00575EAC"/>
    <w:rsid w:val="00576242"/>
    <w:rsid w:val="005762CC"/>
    <w:rsid w:val="005766D4"/>
    <w:rsid w:val="00576C07"/>
    <w:rsid w:val="00576CE7"/>
    <w:rsid w:val="00576E50"/>
    <w:rsid w:val="00576E97"/>
    <w:rsid w:val="00576FE2"/>
    <w:rsid w:val="0057735D"/>
    <w:rsid w:val="005778FF"/>
    <w:rsid w:val="005779E0"/>
    <w:rsid w:val="00577B8B"/>
    <w:rsid w:val="00577BCD"/>
    <w:rsid w:val="00577EFA"/>
    <w:rsid w:val="00580155"/>
    <w:rsid w:val="0058035D"/>
    <w:rsid w:val="00580558"/>
    <w:rsid w:val="0058069F"/>
    <w:rsid w:val="005807D2"/>
    <w:rsid w:val="00580A18"/>
    <w:rsid w:val="00580F06"/>
    <w:rsid w:val="00580F48"/>
    <w:rsid w:val="005810AA"/>
    <w:rsid w:val="00581363"/>
    <w:rsid w:val="00581786"/>
    <w:rsid w:val="00581B62"/>
    <w:rsid w:val="00581D79"/>
    <w:rsid w:val="00581E00"/>
    <w:rsid w:val="00581E96"/>
    <w:rsid w:val="00582663"/>
    <w:rsid w:val="005827ED"/>
    <w:rsid w:val="0058284E"/>
    <w:rsid w:val="005829DB"/>
    <w:rsid w:val="00582BB1"/>
    <w:rsid w:val="00582D25"/>
    <w:rsid w:val="00582F49"/>
    <w:rsid w:val="005830D9"/>
    <w:rsid w:val="0058316F"/>
    <w:rsid w:val="005831BA"/>
    <w:rsid w:val="0058326C"/>
    <w:rsid w:val="00583947"/>
    <w:rsid w:val="00583A57"/>
    <w:rsid w:val="00583AF8"/>
    <w:rsid w:val="00584065"/>
    <w:rsid w:val="00584080"/>
    <w:rsid w:val="00584086"/>
    <w:rsid w:val="00584453"/>
    <w:rsid w:val="0058465E"/>
    <w:rsid w:val="0058490B"/>
    <w:rsid w:val="0058492C"/>
    <w:rsid w:val="005849F9"/>
    <w:rsid w:val="00584A84"/>
    <w:rsid w:val="00584DDD"/>
    <w:rsid w:val="00584FE4"/>
    <w:rsid w:val="005850D2"/>
    <w:rsid w:val="00585544"/>
    <w:rsid w:val="0058594F"/>
    <w:rsid w:val="00585B20"/>
    <w:rsid w:val="00585E3D"/>
    <w:rsid w:val="00585FE4"/>
    <w:rsid w:val="00586118"/>
    <w:rsid w:val="00586156"/>
    <w:rsid w:val="0058635C"/>
    <w:rsid w:val="0058640E"/>
    <w:rsid w:val="0058652D"/>
    <w:rsid w:val="0058677C"/>
    <w:rsid w:val="00586823"/>
    <w:rsid w:val="00586861"/>
    <w:rsid w:val="005868FF"/>
    <w:rsid w:val="0058695C"/>
    <w:rsid w:val="00586CBD"/>
    <w:rsid w:val="00586DE6"/>
    <w:rsid w:val="00586E5D"/>
    <w:rsid w:val="00586FDF"/>
    <w:rsid w:val="0058755C"/>
    <w:rsid w:val="00587A56"/>
    <w:rsid w:val="00587E07"/>
    <w:rsid w:val="00587F47"/>
    <w:rsid w:val="00587F61"/>
    <w:rsid w:val="00587FE9"/>
    <w:rsid w:val="0059000A"/>
    <w:rsid w:val="00590107"/>
    <w:rsid w:val="0059080E"/>
    <w:rsid w:val="00590C05"/>
    <w:rsid w:val="00590C65"/>
    <w:rsid w:val="00590F2C"/>
    <w:rsid w:val="00590FCC"/>
    <w:rsid w:val="005911CF"/>
    <w:rsid w:val="00591330"/>
    <w:rsid w:val="00591BC0"/>
    <w:rsid w:val="00591CBC"/>
    <w:rsid w:val="00591D79"/>
    <w:rsid w:val="00592BB0"/>
    <w:rsid w:val="00592ED5"/>
    <w:rsid w:val="00593384"/>
    <w:rsid w:val="00593415"/>
    <w:rsid w:val="005935ED"/>
    <w:rsid w:val="00593DBE"/>
    <w:rsid w:val="0059400A"/>
    <w:rsid w:val="0059406C"/>
    <w:rsid w:val="00594132"/>
    <w:rsid w:val="005945AE"/>
    <w:rsid w:val="00594601"/>
    <w:rsid w:val="005946A4"/>
    <w:rsid w:val="005948F7"/>
    <w:rsid w:val="00594B3C"/>
    <w:rsid w:val="00594E7D"/>
    <w:rsid w:val="005951BA"/>
    <w:rsid w:val="005953AC"/>
    <w:rsid w:val="00595623"/>
    <w:rsid w:val="005957B5"/>
    <w:rsid w:val="005957BD"/>
    <w:rsid w:val="00595A91"/>
    <w:rsid w:val="00595BFA"/>
    <w:rsid w:val="00595F07"/>
    <w:rsid w:val="0059612A"/>
    <w:rsid w:val="00596227"/>
    <w:rsid w:val="005969E0"/>
    <w:rsid w:val="00596A01"/>
    <w:rsid w:val="00596BC1"/>
    <w:rsid w:val="00596D87"/>
    <w:rsid w:val="00597062"/>
    <w:rsid w:val="00597072"/>
    <w:rsid w:val="005970F5"/>
    <w:rsid w:val="0059721F"/>
    <w:rsid w:val="005973B5"/>
    <w:rsid w:val="005977B7"/>
    <w:rsid w:val="00597BF1"/>
    <w:rsid w:val="005A05A3"/>
    <w:rsid w:val="005A0BCE"/>
    <w:rsid w:val="005A0E2F"/>
    <w:rsid w:val="005A16F2"/>
    <w:rsid w:val="005A173C"/>
    <w:rsid w:val="005A176E"/>
    <w:rsid w:val="005A186B"/>
    <w:rsid w:val="005A1D67"/>
    <w:rsid w:val="005A1EA9"/>
    <w:rsid w:val="005A2217"/>
    <w:rsid w:val="005A2A4D"/>
    <w:rsid w:val="005A2BE6"/>
    <w:rsid w:val="005A2DCB"/>
    <w:rsid w:val="005A3398"/>
    <w:rsid w:val="005A33A8"/>
    <w:rsid w:val="005A34B9"/>
    <w:rsid w:val="005A35EA"/>
    <w:rsid w:val="005A3831"/>
    <w:rsid w:val="005A3982"/>
    <w:rsid w:val="005A3BCC"/>
    <w:rsid w:val="005A3C33"/>
    <w:rsid w:val="005A3C88"/>
    <w:rsid w:val="005A3DED"/>
    <w:rsid w:val="005A3E0C"/>
    <w:rsid w:val="005A4145"/>
    <w:rsid w:val="005A41F3"/>
    <w:rsid w:val="005A4265"/>
    <w:rsid w:val="005A429B"/>
    <w:rsid w:val="005A4422"/>
    <w:rsid w:val="005A47DD"/>
    <w:rsid w:val="005A48E6"/>
    <w:rsid w:val="005A4E76"/>
    <w:rsid w:val="005A5036"/>
    <w:rsid w:val="005A5186"/>
    <w:rsid w:val="005A56F7"/>
    <w:rsid w:val="005A5752"/>
    <w:rsid w:val="005A5D7D"/>
    <w:rsid w:val="005A5DD3"/>
    <w:rsid w:val="005A5E46"/>
    <w:rsid w:val="005A5EA9"/>
    <w:rsid w:val="005A5F34"/>
    <w:rsid w:val="005A61ED"/>
    <w:rsid w:val="005A639D"/>
    <w:rsid w:val="005A642A"/>
    <w:rsid w:val="005A6609"/>
    <w:rsid w:val="005A6798"/>
    <w:rsid w:val="005A6B05"/>
    <w:rsid w:val="005A6E0A"/>
    <w:rsid w:val="005A6E29"/>
    <w:rsid w:val="005A6FE8"/>
    <w:rsid w:val="005A7008"/>
    <w:rsid w:val="005A72AD"/>
    <w:rsid w:val="005A7CF6"/>
    <w:rsid w:val="005A7DE4"/>
    <w:rsid w:val="005B01E8"/>
    <w:rsid w:val="005B0213"/>
    <w:rsid w:val="005B0492"/>
    <w:rsid w:val="005B0587"/>
    <w:rsid w:val="005B0834"/>
    <w:rsid w:val="005B0A32"/>
    <w:rsid w:val="005B0AB3"/>
    <w:rsid w:val="005B0AFE"/>
    <w:rsid w:val="005B0CF2"/>
    <w:rsid w:val="005B0DF0"/>
    <w:rsid w:val="005B0EAD"/>
    <w:rsid w:val="005B165B"/>
    <w:rsid w:val="005B17C5"/>
    <w:rsid w:val="005B18A0"/>
    <w:rsid w:val="005B1915"/>
    <w:rsid w:val="005B1EFE"/>
    <w:rsid w:val="005B20F9"/>
    <w:rsid w:val="005B21C4"/>
    <w:rsid w:val="005B22B6"/>
    <w:rsid w:val="005B260E"/>
    <w:rsid w:val="005B26C8"/>
    <w:rsid w:val="005B273D"/>
    <w:rsid w:val="005B28FC"/>
    <w:rsid w:val="005B2BD4"/>
    <w:rsid w:val="005B2F5D"/>
    <w:rsid w:val="005B2F80"/>
    <w:rsid w:val="005B3193"/>
    <w:rsid w:val="005B3249"/>
    <w:rsid w:val="005B3704"/>
    <w:rsid w:val="005B3707"/>
    <w:rsid w:val="005B378F"/>
    <w:rsid w:val="005B396D"/>
    <w:rsid w:val="005B3E32"/>
    <w:rsid w:val="005B41A6"/>
    <w:rsid w:val="005B4215"/>
    <w:rsid w:val="005B4220"/>
    <w:rsid w:val="005B4397"/>
    <w:rsid w:val="005B4894"/>
    <w:rsid w:val="005B494C"/>
    <w:rsid w:val="005B4C6E"/>
    <w:rsid w:val="005B5578"/>
    <w:rsid w:val="005B563E"/>
    <w:rsid w:val="005B5741"/>
    <w:rsid w:val="005B59CD"/>
    <w:rsid w:val="005B5DDB"/>
    <w:rsid w:val="005B5E3D"/>
    <w:rsid w:val="005B614C"/>
    <w:rsid w:val="005B614E"/>
    <w:rsid w:val="005B618C"/>
    <w:rsid w:val="005B6372"/>
    <w:rsid w:val="005B649E"/>
    <w:rsid w:val="005B65FA"/>
    <w:rsid w:val="005B676C"/>
    <w:rsid w:val="005B6B13"/>
    <w:rsid w:val="005B70C7"/>
    <w:rsid w:val="005B72E7"/>
    <w:rsid w:val="005B731E"/>
    <w:rsid w:val="005B7418"/>
    <w:rsid w:val="005B7997"/>
    <w:rsid w:val="005B79AF"/>
    <w:rsid w:val="005B7AA1"/>
    <w:rsid w:val="005B7C08"/>
    <w:rsid w:val="005B7E5E"/>
    <w:rsid w:val="005C009A"/>
    <w:rsid w:val="005C00A6"/>
    <w:rsid w:val="005C00E6"/>
    <w:rsid w:val="005C05ED"/>
    <w:rsid w:val="005C077D"/>
    <w:rsid w:val="005C0959"/>
    <w:rsid w:val="005C0ABE"/>
    <w:rsid w:val="005C0AE7"/>
    <w:rsid w:val="005C0BA4"/>
    <w:rsid w:val="005C0D8F"/>
    <w:rsid w:val="005C0EAC"/>
    <w:rsid w:val="005C0FC5"/>
    <w:rsid w:val="005C10D8"/>
    <w:rsid w:val="005C18DC"/>
    <w:rsid w:val="005C1FC2"/>
    <w:rsid w:val="005C1FF1"/>
    <w:rsid w:val="005C202B"/>
    <w:rsid w:val="005C23F9"/>
    <w:rsid w:val="005C2D7D"/>
    <w:rsid w:val="005C2DEF"/>
    <w:rsid w:val="005C2F48"/>
    <w:rsid w:val="005C3B3A"/>
    <w:rsid w:val="005C3CAA"/>
    <w:rsid w:val="005C3F54"/>
    <w:rsid w:val="005C3FEA"/>
    <w:rsid w:val="005C4118"/>
    <w:rsid w:val="005C466A"/>
    <w:rsid w:val="005C46A5"/>
    <w:rsid w:val="005C47CF"/>
    <w:rsid w:val="005C4872"/>
    <w:rsid w:val="005C493F"/>
    <w:rsid w:val="005C4A7C"/>
    <w:rsid w:val="005C4C56"/>
    <w:rsid w:val="005C4CFF"/>
    <w:rsid w:val="005C4D76"/>
    <w:rsid w:val="005C4DC6"/>
    <w:rsid w:val="005C4EF8"/>
    <w:rsid w:val="005C50D5"/>
    <w:rsid w:val="005C52D6"/>
    <w:rsid w:val="005C5571"/>
    <w:rsid w:val="005C5863"/>
    <w:rsid w:val="005C5CC5"/>
    <w:rsid w:val="005C605A"/>
    <w:rsid w:val="005C6829"/>
    <w:rsid w:val="005C683A"/>
    <w:rsid w:val="005C691B"/>
    <w:rsid w:val="005C6986"/>
    <w:rsid w:val="005C6B6B"/>
    <w:rsid w:val="005C6FAA"/>
    <w:rsid w:val="005C716C"/>
    <w:rsid w:val="005C7356"/>
    <w:rsid w:val="005C7392"/>
    <w:rsid w:val="005C7416"/>
    <w:rsid w:val="005C754C"/>
    <w:rsid w:val="005C7766"/>
    <w:rsid w:val="005C7AEE"/>
    <w:rsid w:val="005C7BA7"/>
    <w:rsid w:val="005C7FD7"/>
    <w:rsid w:val="005D042A"/>
    <w:rsid w:val="005D078A"/>
    <w:rsid w:val="005D0A05"/>
    <w:rsid w:val="005D0A94"/>
    <w:rsid w:val="005D1016"/>
    <w:rsid w:val="005D1030"/>
    <w:rsid w:val="005D1062"/>
    <w:rsid w:val="005D1079"/>
    <w:rsid w:val="005D1304"/>
    <w:rsid w:val="005D1671"/>
    <w:rsid w:val="005D16E1"/>
    <w:rsid w:val="005D1CF5"/>
    <w:rsid w:val="005D21F5"/>
    <w:rsid w:val="005D223A"/>
    <w:rsid w:val="005D23DE"/>
    <w:rsid w:val="005D26C6"/>
    <w:rsid w:val="005D2CD3"/>
    <w:rsid w:val="005D32A9"/>
    <w:rsid w:val="005D3616"/>
    <w:rsid w:val="005D37BC"/>
    <w:rsid w:val="005D37C2"/>
    <w:rsid w:val="005D3880"/>
    <w:rsid w:val="005D3951"/>
    <w:rsid w:val="005D39A4"/>
    <w:rsid w:val="005D39F2"/>
    <w:rsid w:val="005D3BF0"/>
    <w:rsid w:val="005D3C86"/>
    <w:rsid w:val="005D3DF3"/>
    <w:rsid w:val="005D3E4D"/>
    <w:rsid w:val="005D3F23"/>
    <w:rsid w:val="005D3F2D"/>
    <w:rsid w:val="005D4075"/>
    <w:rsid w:val="005D426B"/>
    <w:rsid w:val="005D4345"/>
    <w:rsid w:val="005D44DE"/>
    <w:rsid w:val="005D48E7"/>
    <w:rsid w:val="005D4AD5"/>
    <w:rsid w:val="005D4AEB"/>
    <w:rsid w:val="005D4F7E"/>
    <w:rsid w:val="005D4FB4"/>
    <w:rsid w:val="005D54AF"/>
    <w:rsid w:val="005D5677"/>
    <w:rsid w:val="005D5892"/>
    <w:rsid w:val="005D5DB3"/>
    <w:rsid w:val="005D5FDF"/>
    <w:rsid w:val="005D60B6"/>
    <w:rsid w:val="005D631E"/>
    <w:rsid w:val="005D653A"/>
    <w:rsid w:val="005D6569"/>
    <w:rsid w:val="005D6724"/>
    <w:rsid w:val="005D6A18"/>
    <w:rsid w:val="005D6B01"/>
    <w:rsid w:val="005D6BE3"/>
    <w:rsid w:val="005D7060"/>
    <w:rsid w:val="005D7202"/>
    <w:rsid w:val="005D72BF"/>
    <w:rsid w:val="005D7CD7"/>
    <w:rsid w:val="005E016C"/>
    <w:rsid w:val="005E03FF"/>
    <w:rsid w:val="005E08AD"/>
    <w:rsid w:val="005E10C5"/>
    <w:rsid w:val="005E13C1"/>
    <w:rsid w:val="005E1B4B"/>
    <w:rsid w:val="005E1CE4"/>
    <w:rsid w:val="005E1D09"/>
    <w:rsid w:val="005E2121"/>
    <w:rsid w:val="005E22FA"/>
    <w:rsid w:val="005E2537"/>
    <w:rsid w:val="005E2675"/>
    <w:rsid w:val="005E2A4F"/>
    <w:rsid w:val="005E2D55"/>
    <w:rsid w:val="005E2DA0"/>
    <w:rsid w:val="005E2EFD"/>
    <w:rsid w:val="005E3397"/>
    <w:rsid w:val="005E34EC"/>
    <w:rsid w:val="005E3518"/>
    <w:rsid w:val="005E3D05"/>
    <w:rsid w:val="005E3DA4"/>
    <w:rsid w:val="005E3DE0"/>
    <w:rsid w:val="005E3F82"/>
    <w:rsid w:val="005E401B"/>
    <w:rsid w:val="005E435F"/>
    <w:rsid w:val="005E4C2E"/>
    <w:rsid w:val="005E4CD2"/>
    <w:rsid w:val="005E4D3E"/>
    <w:rsid w:val="005E4DFA"/>
    <w:rsid w:val="005E4FB1"/>
    <w:rsid w:val="005E5171"/>
    <w:rsid w:val="005E53C0"/>
    <w:rsid w:val="005E547B"/>
    <w:rsid w:val="005E56AE"/>
    <w:rsid w:val="005E5E1F"/>
    <w:rsid w:val="005E5E65"/>
    <w:rsid w:val="005E5E6B"/>
    <w:rsid w:val="005E5F0F"/>
    <w:rsid w:val="005E5F4D"/>
    <w:rsid w:val="005E638D"/>
    <w:rsid w:val="005E65C3"/>
    <w:rsid w:val="005E69F0"/>
    <w:rsid w:val="005E6DD5"/>
    <w:rsid w:val="005E6E25"/>
    <w:rsid w:val="005E6EA1"/>
    <w:rsid w:val="005E6F43"/>
    <w:rsid w:val="005E70F1"/>
    <w:rsid w:val="005E737A"/>
    <w:rsid w:val="005E77C7"/>
    <w:rsid w:val="005E79BE"/>
    <w:rsid w:val="005E79DD"/>
    <w:rsid w:val="005E7BB8"/>
    <w:rsid w:val="005E7BFC"/>
    <w:rsid w:val="005E7EFD"/>
    <w:rsid w:val="005F0017"/>
    <w:rsid w:val="005F017C"/>
    <w:rsid w:val="005F03B7"/>
    <w:rsid w:val="005F047A"/>
    <w:rsid w:val="005F049C"/>
    <w:rsid w:val="005F04F7"/>
    <w:rsid w:val="005F05A8"/>
    <w:rsid w:val="005F0A10"/>
    <w:rsid w:val="005F0B9C"/>
    <w:rsid w:val="005F0BEB"/>
    <w:rsid w:val="005F0CA0"/>
    <w:rsid w:val="005F0E90"/>
    <w:rsid w:val="005F0F30"/>
    <w:rsid w:val="005F1135"/>
    <w:rsid w:val="005F1258"/>
    <w:rsid w:val="005F1697"/>
    <w:rsid w:val="005F1D9A"/>
    <w:rsid w:val="005F1EC7"/>
    <w:rsid w:val="005F1F2D"/>
    <w:rsid w:val="005F1F50"/>
    <w:rsid w:val="005F2791"/>
    <w:rsid w:val="005F299C"/>
    <w:rsid w:val="005F2A8A"/>
    <w:rsid w:val="005F2B82"/>
    <w:rsid w:val="005F2DDD"/>
    <w:rsid w:val="005F2E3B"/>
    <w:rsid w:val="005F3168"/>
    <w:rsid w:val="005F320D"/>
    <w:rsid w:val="005F342D"/>
    <w:rsid w:val="005F367F"/>
    <w:rsid w:val="005F393C"/>
    <w:rsid w:val="005F3A25"/>
    <w:rsid w:val="005F3AC1"/>
    <w:rsid w:val="005F3CC3"/>
    <w:rsid w:val="005F3D7A"/>
    <w:rsid w:val="005F3F29"/>
    <w:rsid w:val="005F4300"/>
    <w:rsid w:val="005F4453"/>
    <w:rsid w:val="005F44C1"/>
    <w:rsid w:val="005F4A9D"/>
    <w:rsid w:val="005F4B52"/>
    <w:rsid w:val="005F4CD9"/>
    <w:rsid w:val="005F4DEF"/>
    <w:rsid w:val="005F4F97"/>
    <w:rsid w:val="005F5045"/>
    <w:rsid w:val="005F50A1"/>
    <w:rsid w:val="005F519B"/>
    <w:rsid w:val="005F51CB"/>
    <w:rsid w:val="005F51EC"/>
    <w:rsid w:val="005F55F2"/>
    <w:rsid w:val="005F568B"/>
    <w:rsid w:val="005F59D5"/>
    <w:rsid w:val="005F5C48"/>
    <w:rsid w:val="005F5CDD"/>
    <w:rsid w:val="005F5D56"/>
    <w:rsid w:val="005F6187"/>
    <w:rsid w:val="005F624E"/>
    <w:rsid w:val="005F62BC"/>
    <w:rsid w:val="005F6437"/>
    <w:rsid w:val="005F64FC"/>
    <w:rsid w:val="005F66BD"/>
    <w:rsid w:val="005F672D"/>
    <w:rsid w:val="005F69A9"/>
    <w:rsid w:val="005F6C79"/>
    <w:rsid w:val="005F6F86"/>
    <w:rsid w:val="005F72B8"/>
    <w:rsid w:val="005F7410"/>
    <w:rsid w:val="005F755B"/>
    <w:rsid w:val="005F77A1"/>
    <w:rsid w:val="005F7992"/>
    <w:rsid w:val="005F7F5B"/>
    <w:rsid w:val="0060002B"/>
    <w:rsid w:val="006002D4"/>
    <w:rsid w:val="006002F1"/>
    <w:rsid w:val="006003B8"/>
    <w:rsid w:val="0060056A"/>
    <w:rsid w:val="00600B13"/>
    <w:rsid w:val="00600CF4"/>
    <w:rsid w:val="00600F3A"/>
    <w:rsid w:val="006010D6"/>
    <w:rsid w:val="00601124"/>
    <w:rsid w:val="0060119D"/>
    <w:rsid w:val="006014CB"/>
    <w:rsid w:val="00601503"/>
    <w:rsid w:val="00601623"/>
    <w:rsid w:val="006017A6"/>
    <w:rsid w:val="0060188F"/>
    <w:rsid w:val="006018EC"/>
    <w:rsid w:val="00601A13"/>
    <w:rsid w:val="00601B0A"/>
    <w:rsid w:val="00601B10"/>
    <w:rsid w:val="0060213C"/>
    <w:rsid w:val="0060218E"/>
    <w:rsid w:val="006025CC"/>
    <w:rsid w:val="0060262F"/>
    <w:rsid w:val="0060263C"/>
    <w:rsid w:val="00602ACB"/>
    <w:rsid w:val="00602ACF"/>
    <w:rsid w:val="00602AFE"/>
    <w:rsid w:val="00603365"/>
    <w:rsid w:val="006034A1"/>
    <w:rsid w:val="006034E2"/>
    <w:rsid w:val="0060376B"/>
    <w:rsid w:val="00603829"/>
    <w:rsid w:val="00603A03"/>
    <w:rsid w:val="00603AC9"/>
    <w:rsid w:val="00603BEC"/>
    <w:rsid w:val="006041C9"/>
    <w:rsid w:val="00604444"/>
    <w:rsid w:val="00604452"/>
    <w:rsid w:val="00604688"/>
    <w:rsid w:val="006046EF"/>
    <w:rsid w:val="0060471C"/>
    <w:rsid w:val="00604731"/>
    <w:rsid w:val="006049A5"/>
    <w:rsid w:val="006049EB"/>
    <w:rsid w:val="00604C8D"/>
    <w:rsid w:val="00604F63"/>
    <w:rsid w:val="0060514B"/>
    <w:rsid w:val="00605281"/>
    <w:rsid w:val="006054C5"/>
    <w:rsid w:val="006054FB"/>
    <w:rsid w:val="0060571C"/>
    <w:rsid w:val="00605C38"/>
    <w:rsid w:val="00605C8A"/>
    <w:rsid w:val="00605E85"/>
    <w:rsid w:val="006062AB"/>
    <w:rsid w:val="00606408"/>
    <w:rsid w:val="0060649B"/>
    <w:rsid w:val="006064D9"/>
    <w:rsid w:val="006069E1"/>
    <w:rsid w:val="00606A06"/>
    <w:rsid w:val="00606D24"/>
    <w:rsid w:val="00607201"/>
    <w:rsid w:val="006073C3"/>
    <w:rsid w:val="00607D9C"/>
    <w:rsid w:val="0061042C"/>
    <w:rsid w:val="00610528"/>
    <w:rsid w:val="006105A5"/>
    <w:rsid w:val="00610698"/>
    <w:rsid w:val="00610A91"/>
    <w:rsid w:val="00610CFC"/>
    <w:rsid w:val="00610F84"/>
    <w:rsid w:val="00611FCD"/>
    <w:rsid w:val="00612357"/>
    <w:rsid w:val="00612600"/>
    <w:rsid w:val="00612D5B"/>
    <w:rsid w:val="0061312F"/>
    <w:rsid w:val="006135D5"/>
    <w:rsid w:val="00613B46"/>
    <w:rsid w:val="00613C37"/>
    <w:rsid w:val="00613CD1"/>
    <w:rsid w:val="00614069"/>
    <w:rsid w:val="00614190"/>
    <w:rsid w:val="00614225"/>
    <w:rsid w:val="006142A3"/>
    <w:rsid w:val="00614308"/>
    <w:rsid w:val="00614772"/>
    <w:rsid w:val="00614B43"/>
    <w:rsid w:val="00614D90"/>
    <w:rsid w:val="00614DDE"/>
    <w:rsid w:val="00615122"/>
    <w:rsid w:val="006154FB"/>
    <w:rsid w:val="0061577D"/>
    <w:rsid w:val="006158F8"/>
    <w:rsid w:val="0061590A"/>
    <w:rsid w:val="006159C1"/>
    <w:rsid w:val="00615B63"/>
    <w:rsid w:val="00615D24"/>
    <w:rsid w:val="00615EA5"/>
    <w:rsid w:val="006161AE"/>
    <w:rsid w:val="00616264"/>
    <w:rsid w:val="00616558"/>
    <w:rsid w:val="0061670E"/>
    <w:rsid w:val="00616895"/>
    <w:rsid w:val="006168A0"/>
    <w:rsid w:val="00616973"/>
    <w:rsid w:val="0061699D"/>
    <w:rsid w:val="00616DA3"/>
    <w:rsid w:val="00616DA6"/>
    <w:rsid w:val="00616E7A"/>
    <w:rsid w:val="006176BD"/>
    <w:rsid w:val="00617942"/>
    <w:rsid w:val="00617B3A"/>
    <w:rsid w:val="00617CA8"/>
    <w:rsid w:val="00620031"/>
    <w:rsid w:val="00620035"/>
    <w:rsid w:val="0062024A"/>
    <w:rsid w:val="006204CA"/>
    <w:rsid w:val="00620642"/>
    <w:rsid w:val="00620668"/>
    <w:rsid w:val="00621623"/>
    <w:rsid w:val="00621791"/>
    <w:rsid w:val="00621A5C"/>
    <w:rsid w:val="00621A98"/>
    <w:rsid w:val="00621B7E"/>
    <w:rsid w:val="00621D27"/>
    <w:rsid w:val="00621E01"/>
    <w:rsid w:val="00622055"/>
    <w:rsid w:val="0062234C"/>
    <w:rsid w:val="00622371"/>
    <w:rsid w:val="006225A7"/>
    <w:rsid w:val="0062298F"/>
    <w:rsid w:val="00622AA3"/>
    <w:rsid w:val="00622FD4"/>
    <w:rsid w:val="00623232"/>
    <w:rsid w:val="00623566"/>
    <w:rsid w:val="00623749"/>
    <w:rsid w:val="006238DF"/>
    <w:rsid w:val="00623CDB"/>
    <w:rsid w:val="00623E8B"/>
    <w:rsid w:val="00623F3E"/>
    <w:rsid w:val="0062432B"/>
    <w:rsid w:val="006243C5"/>
    <w:rsid w:val="00624640"/>
    <w:rsid w:val="0062468A"/>
    <w:rsid w:val="006248C7"/>
    <w:rsid w:val="00624AC5"/>
    <w:rsid w:val="00624B1A"/>
    <w:rsid w:val="00624CD6"/>
    <w:rsid w:val="00624D77"/>
    <w:rsid w:val="00625291"/>
    <w:rsid w:val="00625742"/>
    <w:rsid w:val="00625ACA"/>
    <w:rsid w:val="00625F9C"/>
    <w:rsid w:val="00626665"/>
    <w:rsid w:val="0062671F"/>
    <w:rsid w:val="00626850"/>
    <w:rsid w:val="00626DFE"/>
    <w:rsid w:val="00626F22"/>
    <w:rsid w:val="0062705D"/>
    <w:rsid w:val="006272BE"/>
    <w:rsid w:val="006276EC"/>
    <w:rsid w:val="0062785C"/>
    <w:rsid w:val="00627954"/>
    <w:rsid w:val="00627A88"/>
    <w:rsid w:val="00627BF8"/>
    <w:rsid w:val="00627C52"/>
    <w:rsid w:val="00627E6A"/>
    <w:rsid w:val="0063011F"/>
    <w:rsid w:val="006302AE"/>
    <w:rsid w:val="006304E0"/>
    <w:rsid w:val="006307AE"/>
    <w:rsid w:val="00630E11"/>
    <w:rsid w:val="00630EBD"/>
    <w:rsid w:val="00630F7F"/>
    <w:rsid w:val="00631628"/>
    <w:rsid w:val="0063163F"/>
    <w:rsid w:val="006317C1"/>
    <w:rsid w:val="00631AC3"/>
    <w:rsid w:val="00631B8B"/>
    <w:rsid w:val="00632025"/>
    <w:rsid w:val="006320DE"/>
    <w:rsid w:val="00632208"/>
    <w:rsid w:val="006322BF"/>
    <w:rsid w:val="00632404"/>
    <w:rsid w:val="00632822"/>
    <w:rsid w:val="00632C84"/>
    <w:rsid w:val="00633085"/>
    <w:rsid w:val="006330C4"/>
    <w:rsid w:val="006330E1"/>
    <w:rsid w:val="0063316D"/>
    <w:rsid w:val="006331FC"/>
    <w:rsid w:val="0063327D"/>
    <w:rsid w:val="00633296"/>
    <w:rsid w:val="00633BED"/>
    <w:rsid w:val="00633EB7"/>
    <w:rsid w:val="006343E8"/>
    <w:rsid w:val="00634AD7"/>
    <w:rsid w:val="00634D10"/>
    <w:rsid w:val="00635104"/>
    <w:rsid w:val="006353E5"/>
    <w:rsid w:val="00635539"/>
    <w:rsid w:val="0063574A"/>
    <w:rsid w:val="00635D44"/>
    <w:rsid w:val="00635E76"/>
    <w:rsid w:val="00636115"/>
    <w:rsid w:val="00636689"/>
    <w:rsid w:val="006366EE"/>
    <w:rsid w:val="0063688E"/>
    <w:rsid w:val="00636CEC"/>
    <w:rsid w:val="00636D94"/>
    <w:rsid w:val="00636E0F"/>
    <w:rsid w:val="00637494"/>
    <w:rsid w:val="00637BC5"/>
    <w:rsid w:val="00637E92"/>
    <w:rsid w:val="00637EC9"/>
    <w:rsid w:val="00637F69"/>
    <w:rsid w:val="00640379"/>
    <w:rsid w:val="006403D7"/>
    <w:rsid w:val="00640432"/>
    <w:rsid w:val="006408A8"/>
    <w:rsid w:val="0064098D"/>
    <w:rsid w:val="006409F0"/>
    <w:rsid w:val="00640A42"/>
    <w:rsid w:val="00640A56"/>
    <w:rsid w:val="00640A6C"/>
    <w:rsid w:val="00640B35"/>
    <w:rsid w:val="00640DC5"/>
    <w:rsid w:val="006410B1"/>
    <w:rsid w:val="0064120D"/>
    <w:rsid w:val="00641254"/>
    <w:rsid w:val="0064135B"/>
    <w:rsid w:val="00641499"/>
    <w:rsid w:val="00641877"/>
    <w:rsid w:val="00641991"/>
    <w:rsid w:val="00641B45"/>
    <w:rsid w:val="00641C22"/>
    <w:rsid w:val="00641EFE"/>
    <w:rsid w:val="0064236E"/>
    <w:rsid w:val="00642628"/>
    <w:rsid w:val="00642742"/>
    <w:rsid w:val="0064282B"/>
    <w:rsid w:val="00642BA5"/>
    <w:rsid w:val="0064303E"/>
    <w:rsid w:val="0064352B"/>
    <w:rsid w:val="006436C4"/>
    <w:rsid w:val="006438A4"/>
    <w:rsid w:val="00643AE9"/>
    <w:rsid w:val="00643C6D"/>
    <w:rsid w:val="00643F83"/>
    <w:rsid w:val="00644266"/>
    <w:rsid w:val="006445BC"/>
    <w:rsid w:val="006448B6"/>
    <w:rsid w:val="006449EB"/>
    <w:rsid w:val="00644A44"/>
    <w:rsid w:val="00644A9E"/>
    <w:rsid w:val="00644BA3"/>
    <w:rsid w:val="00644C5E"/>
    <w:rsid w:val="00644C98"/>
    <w:rsid w:val="00644EA8"/>
    <w:rsid w:val="0064502A"/>
    <w:rsid w:val="0064511D"/>
    <w:rsid w:val="0064517A"/>
    <w:rsid w:val="00645345"/>
    <w:rsid w:val="0064562D"/>
    <w:rsid w:val="00645910"/>
    <w:rsid w:val="00645A9D"/>
    <w:rsid w:val="00645BFD"/>
    <w:rsid w:val="006461F3"/>
    <w:rsid w:val="00646237"/>
    <w:rsid w:val="00646558"/>
    <w:rsid w:val="0064664A"/>
    <w:rsid w:val="00646729"/>
    <w:rsid w:val="00646AB2"/>
    <w:rsid w:val="00646CE7"/>
    <w:rsid w:val="00646F18"/>
    <w:rsid w:val="0064727D"/>
    <w:rsid w:val="006472A6"/>
    <w:rsid w:val="006472E5"/>
    <w:rsid w:val="00647359"/>
    <w:rsid w:val="006474A4"/>
    <w:rsid w:val="006478AB"/>
    <w:rsid w:val="006478C5"/>
    <w:rsid w:val="00647C36"/>
    <w:rsid w:val="006503FB"/>
    <w:rsid w:val="0065043D"/>
    <w:rsid w:val="006504C6"/>
    <w:rsid w:val="00650777"/>
    <w:rsid w:val="00651088"/>
    <w:rsid w:val="0065137D"/>
    <w:rsid w:val="006517E5"/>
    <w:rsid w:val="00651850"/>
    <w:rsid w:val="00651939"/>
    <w:rsid w:val="006519C0"/>
    <w:rsid w:val="006519F1"/>
    <w:rsid w:val="00651D54"/>
    <w:rsid w:val="00651EE9"/>
    <w:rsid w:val="00651F7C"/>
    <w:rsid w:val="0065246F"/>
    <w:rsid w:val="0065257D"/>
    <w:rsid w:val="006525AB"/>
    <w:rsid w:val="00652949"/>
    <w:rsid w:val="00652AB7"/>
    <w:rsid w:val="00652B61"/>
    <w:rsid w:val="00652C2B"/>
    <w:rsid w:val="00652C39"/>
    <w:rsid w:val="00652FC4"/>
    <w:rsid w:val="00653070"/>
    <w:rsid w:val="006530C2"/>
    <w:rsid w:val="006530D9"/>
    <w:rsid w:val="006533C6"/>
    <w:rsid w:val="0065349F"/>
    <w:rsid w:val="00653533"/>
    <w:rsid w:val="006537C6"/>
    <w:rsid w:val="00653B69"/>
    <w:rsid w:val="00653EFD"/>
    <w:rsid w:val="00654138"/>
    <w:rsid w:val="00654305"/>
    <w:rsid w:val="00654CFF"/>
    <w:rsid w:val="006551B3"/>
    <w:rsid w:val="00655258"/>
    <w:rsid w:val="006554B3"/>
    <w:rsid w:val="00655537"/>
    <w:rsid w:val="00655576"/>
    <w:rsid w:val="00655814"/>
    <w:rsid w:val="00655869"/>
    <w:rsid w:val="006558E9"/>
    <w:rsid w:val="00655954"/>
    <w:rsid w:val="00655D68"/>
    <w:rsid w:val="00655E39"/>
    <w:rsid w:val="0065616D"/>
    <w:rsid w:val="00656630"/>
    <w:rsid w:val="00656CBB"/>
    <w:rsid w:val="00656F1D"/>
    <w:rsid w:val="006574D4"/>
    <w:rsid w:val="00657FDB"/>
    <w:rsid w:val="00660053"/>
    <w:rsid w:val="006602BB"/>
    <w:rsid w:val="006607CE"/>
    <w:rsid w:val="00660891"/>
    <w:rsid w:val="00660898"/>
    <w:rsid w:val="00660A7A"/>
    <w:rsid w:val="00660DC9"/>
    <w:rsid w:val="00660F85"/>
    <w:rsid w:val="00661117"/>
    <w:rsid w:val="006613FF"/>
    <w:rsid w:val="00661F07"/>
    <w:rsid w:val="00662037"/>
    <w:rsid w:val="006621AC"/>
    <w:rsid w:val="0066221C"/>
    <w:rsid w:val="006623DD"/>
    <w:rsid w:val="006623F2"/>
    <w:rsid w:val="00662461"/>
    <w:rsid w:val="006624F7"/>
    <w:rsid w:val="00662741"/>
    <w:rsid w:val="006627F2"/>
    <w:rsid w:val="00662972"/>
    <w:rsid w:val="0066298C"/>
    <w:rsid w:val="00662B65"/>
    <w:rsid w:val="00662C14"/>
    <w:rsid w:val="00663292"/>
    <w:rsid w:val="006637F3"/>
    <w:rsid w:val="006639D4"/>
    <w:rsid w:val="00663BF8"/>
    <w:rsid w:val="00663C22"/>
    <w:rsid w:val="00663F08"/>
    <w:rsid w:val="00664014"/>
    <w:rsid w:val="006642C4"/>
    <w:rsid w:val="006644EF"/>
    <w:rsid w:val="006645A7"/>
    <w:rsid w:val="0066485A"/>
    <w:rsid w:val="006648CB"/>
    <w:rsid w:val="00664A95"/>
    <w:rsid w:val="00664AE3"/>
    <w:rsid w:val="00664B0A"/>
    <w:rsid w:val="00664EF1"/>
    <w:rsid w:val="00664F89"/>
    <w:rsid w:val="0066504D"/>
    <w:rsid w:val="00665157"/>
    <w:rsid w:val="006652A3"/>
    <w:rsid w:val="0066570C"/>
    <w:rsid w:val="00665872"/>
    <w:rsid w:val="00665936"/>
    <w:rsid w:val="00665A3D"/>
    <w:rsid w:val="00665CC8"/>
    <w:rsid w:val="00665D92"/>
    <w:rsid w:val="00665EE1"/>
    <w:rsid w:val="0066612E"/>
    <w:rsid w:val="0066617F"/>
    <w:rsid w:val="00666432"/>
    <w:rsid w:val="006664A1"/>
    <w:rsid w:val="00666701"/>
    <w:rsid w:val="00666735"/>
    <w:rsid w:val="0066717E"/>
    <w:rsid w:val="006674D1"/>
    <w:rsid w:val="00667625"/>
    <w:rsid w:val="00667750"/>
    <w:rsid w:val="00667D04"/>
    <w:rsid w:val="00667E77"/>
    <w:rsid w:val="00667F66"/>
    <w:rsid w:val="00670120"/>
    <w:rsid w:val="00670346"/>
    <w:rsid w:val="006703B4"/>
    <w:rsid w:val="006703DE"/>
    <w:rsid w:val="006704F0"/>
    <w:rsid w:val="00670592"/>
    <w:rsid w:val="00670742"/>
    <w:rsid w:val="0067085F"/>
    <w:rsid w:val="006708F2"/>
    <w:rsid w:val="006709A5"/>
    <w:rsid w:val="006709FA"/>
    <w:rsid w:val="00670BDC"/>
    <w:rsid w:val="00670BF4"/>
    <w:rsid w:val="00670C5E"/>
    <w:rsid w:val="00670E23"/>
    <w:rsid w:val="00670F4B"/>
    <w:rsid w:val="006711C2"/>
    <w:rsid w:val="0067136A"/>
    <w:rsid w:val="0067167A"/>
    <w:rsid w:val="00671742"/>
    <w:rsid w:val="006718F8"/>
    <w:rsid w:val="00671992"/>
    <w:rsid w:val="00671DEB"/>
    <w:rsid w:val="00671F4E"/>
    <w:rsid w:val="00671F51"/>
    <w:rsid w:val="006720E2"/>
    <w:rsid w:val="00672255"/>
    <w:rsid w:val="006723A2"/>
    <w:rsid w:val="00672A49"/>
    <w:rsid w:val="006730E5"/>
    <w:rsid w:val="006730E8"/>
    <w:rsid w:val="006739B4"/>
    <w:rsid w:val="00673F97"/>
    <w:rsid w:val="00674006"/>
    <w:rsid w:val="00674146"/>
    <w:rsid w:val="00674471"/>
    <w:rsid w:val="00674599"/>
    <w:rsid w:val="00674A4B"/>
    <w:rsid w:val="00674C4B"/>
    <w:rsid w:val="00674C68"/>
    <w:rsid w:val="00674CAB"/>
    <w:rsid w:val="00674E52"/>
    <w:rsid w:val="006750E9"/>
    <w:rsid w:val="00675526"/>
    <w:rsid w:val="006757DB"/>
    <w:rsid w:val="00675891"/>
    <w:rsid w:val="006758B4"/>
    <w:rsid w:val="0067624F"/>
    <w:rsid w:val="006764A4"/>
    <w:rsid w:val="0067698B"/>
    <w:rsid w:val="00676FBB"/>
    <w:rsid w:val="006770C9"/>
    <w:rsid w:val="00677333"/>
    <w:rsid w:val="00677530"/>
    <w:rsid w:val="006775DC"/>
    <w:rsid w:val="00677726"/>
    <w:rsid w:val="00677841"/>
    <w:rsid w:val="00677F96"/>
    <w:rsid w:val="006801F9"/>
    <w:rsid w:val="006805BC"/>
    <w:rsid w:val="00680B6B"/>
    <w:rsid w:val="00680BC5"/>
    <w:rsid w:val="00680FD6"/>
    <w:rsid w:val="00681543"/>
    <w:rsid w:val="0068156F"/>
    <w:rsid w:val="00681ABA"/>
    <w:rsid w:val="00681ADE"/>
    <w:rsid w:val="00681BC3"/>
    <w:rsid w:val="0068201E"/>
    <w:rsid w:val="00682336"/>
    <w:rsid w:val="006823D4"/>
    <w:rsid w:val="00682AA0"/>
    <w:rsid w:val="00682B88"/>
    <w:rsid w:val="00682CB9"/>
    <w:rsid w:val="00682F70"/>
    <w:rsid w:val="0068329C"/>
    <w:rsid w:val="0068344A"/>
    <w:rsid w:val="00683450"/>
    <w:rsid w:val="006836A3"/>
    <w:rsid w:val="00683A18"/>
    <w:rsid w:val="00683B35"/>
    <w:rsid w:val="00683D7E"/>
    <w:rsid w:val="00683F26"/>
    <w:rsid w:val="006841E6"/>
    <w:rsid w:val="006844DB"/>
    <w:rsid w:val="006846A0"/>
    <w:rsid w:val="00684AEE"/>
    <w:rsid w:val="00684DD8"/>
    <w:rsid w:val="0068513A"/>
    <w:rsid w:val="0068525E"/>
    <w:rsid w:val="00685471"/>
    <w:rsid w:val="006858D6"/>
    <w:rsid w:val="006858EF"/>
    <w:rsid w:val="006859CA"/>
    <w:rsid w:val="00685B6D"/>
    <w:rsid w:val="00686163"/>
    <w:rsid w:val="00686296"/>
    <w:rsid w:val="006864A2"/>
    <w:rsid w:val="0068653B"/>
    <w:rsid w:val="00686985"/>
    <w:rsid w:val="00687192"/>
    <w:rsid w:val="0068723F"/>
    <w:rsid w:val="0068742D"/>
    <w:rsid w:val="00687463"/>
    <w:rsid w:val="0068758B"/>
    <w:rsid w:val="00690289"/>
    <w:rsid w:val="00690D7E"/>
    <w:rsid w:val="00690D82"/>
    <w:rsid w:val="00691892"/>
    <w:rsid w:val="00691903"/>
    <w:rsid w:val="00691D68"/>
    <w:rsid w:val="00691E9D"/>
    <w:rsid w:val="006921C3"/>
    <w:rsid w:val="0069228E"/>
    <w:rsid w:val="006926EB"/>
    <w:rsid w:val="00692834"/>
    <w:rsid w:val="00692B01"/>
    <w:rsid w:val="00692BD1"/>
    <w:rsid w:val="00692CB5"/>
    <w:rsid w:val="0069327A"/>
    <w:rsid w:val="006933A0"/>
    <w:rsid w:val="006935DD"/>
    <w:rsid w:val="0069361C"/>
    <w:rsid w:val="0069371E"/>
    <w:rsid w:val="006938CC"/>
    <w:rsid w:val="00693E38"/>
    <w:rsid w:val="00694176"/>
    <w:rsid w:val="0069479B"/>
    <w:rsid w:val="00694ABD"/>
    <w:rsid w:val="00694CF4"/>
    <w:rsid w:val="00694EB4"/>
    <w:rsid w:val="006951C7"/>
    <w:rsid w:val="006957B0"/>
    <w:rsid w:val="006959AE"/>
    <w:rsid w:val="006959BA"/>
    <w:rsid w:val="00695A7B"/>
    <w:rsid w:val="00695B67"/>
    <w:rsid w:val="00695E1D"/>
    <w:rsid w:val="006963EC"/>
    <w:rsid w:val="0069695E"/>
    <w:rsid w:val="00696C48"/>
    <w:rsid w:val="00696CA9"/>
    <w:rsid w:val="00696E4B"/>
    <w:rsid w:val="00696FE3"/>
    <w:rsid w:val="00697D64"/>
    <w:rsid w:val="00697E1D"/>
    <w:rsid w:val="00697E39"/>
    <w:rsid w:val="00697E4F"/>
    <w:rsid w:val="00697E7C"/>
    <w:rsid w:val="006A00D7"/>
    <w:rsid w:val="006A0166"/>
    <w:rsid w:val="006A0BBC"/>
    <w:rsid w:val="006A0CAB"/>
    <w:rsid w:val="006A0D68"/>
    <w:rsid w:val="006A0F70"/>
    <w:rsid w:val="006A0FBF"/>
    <w:rsid w:val="006A0FF4"/>
    <w:rsid w:val="006A1001"/>
    <w:rsid w:val="006A144F"/>
    <w:rsid w:val="006A145E"/>
    <w:rsid w:val="006A16B1"/>
    <w:rsid w:val="006A1B1C"/>
    <w:rsid w:val="006A1CCA"/>
    <w:rsid w:val="006A2166"/>
    <w:rsid w:val="006A265E"/>
    <w:rsid w:val="006A269D"/>
    <w:rsid w:val="006A28CD"/>
    <w:rsid w:val="006A290E"/>
    <w:rsid w:val="006A2920"/>
    <w:rsid w:val="006A29F4"/>
    <w:rsid w:val="006A2AA6"/>
    <w:rsid w:val="006A3335"/>
    <w:rsid w:val="006A35D5"/>
    <w:rsid w:val="006A4436"/>
    <w:rsid w:val="006A4639"/>
    <w:rsid w:val="006A4E1A"/>
    <w:rsid w:val="006A4EE1"/>
    <w:rsid w:val="006A4FBA"/>
    <w:rsid w:val="006A5294"/>
    <w:rsid w:val="006A558E"/>
    <w:rsid w:val="006A5A0A"/>
    <w:rsid w:val="006A5BBB"/>
    <w:rsid w:val="006A5D4A"/>
    <w:rsid w:val="006A5E1E"/>
    <w:rsid w:val="006A5FFE"/>
    <w:rsid w:val="006A60DA"/>
    <w:rsid w:val="006A62FC"/>
    <w:rsid w:val="006A66EB"/>
    <w:rsid w:val="006A672D"/>
    <w:rsid w:val="006A6B31"/>
    <w:rsid w:val="006A70B3"/>
    <w:rsid w:val="006A70EB"/>
    <w:rsid w:val="006A72D6"/>
    <w:rsid w:val="006A7694"/>
    <w:rsid w:val="006A77F7"/>
    <w:rsid w:val="006A7822"/>
    <w:rsid w:val="006A7969"/>
    <w:rsid w:val="006A7F5C"/>
    <w:rsid w:val="006B00BE"/>
    <w:rsid w:val="006B011B"/>
    <w:rsid w:val="006B0306"/>
    <w:rsid w:val="006B036C"/>
    <w:rsid w:val="006B0573"/>
    <w:rsid w:val="006B07FB"/>
    <w:rsid w:val="006B0969"/>
    <w:rsid w:val="006B09E6"/>
    <w:rsid w:val="006B0B37"/>
    <w:rsid w:val="006B0C5F"/>
    <w:rsid w:val="006B1097"/>
    <w:rsid w:val="006B117F"/>
    <w:rsid w:val="006B1370"/>
    <w:rsid w:val="006B15B5"/>
    <w:rsid w:val="006B16A6"/>
    <w:rsid w:val="006B16EE"/>
    <w:rsid w:val="006B1927"/>
    <w:rsid w:val="006B19F1"/>
    <w:rsid w:val="006B1C9A"/>
    <w:rsid w:val="006B1D35"/>
    <w:rsid w:val="006B1DEA"/>
    <w:rsid w:val="006B2040"/>
    <w:rsid w:val="006B207A"/>
    <w:rsid w:val="006B23F4"/>
    <w:rsid w:val="006B28D1"/>
    <w:rsid w:val="006B2957"/>
    <w:rsid w:val="006B2E5F"/>
    <w:rsid w:val="006B30A4"/>
    <w:rsid w:val="006B30BE"/>
    <w:rsid w:val="006B337A"/>
    <w:rsid w:val="006B3418"/>
    <w:rsid w:val="006B356E"/>
    <w:rsid w:val="006B3AAE"/>
    <w:rsid w:val="006B43F0"/>
    <w:rsid w:val="006B43F3"/>
    <w:rsid w:val="006B449C"/>
    <w:rsid w:val="006B46AA"/>
    <w:rsid w:val="006B477E"/>
    <w:rsid w:val="006B4842"/>
    <w:rsid w:val="006B4B9F"/>
    <w:rsid w:val="006B4C0D"/>
    <w:rsid w:val="006B530D"/>
    <w:rsid w:val="006B543E"/>
    <w:rsid w:val="006B5760"/>
    <w:rsid w:val="006B57B2"/>
    <w:rsid w:val="006B5AE4"/>
    <w:rsid w:val="006B5AFC"/>
    <w:rsid w:val="006B5B37"/>
    <w:rsid w:val="006B5F5E"/>
    <w:rsid w:val="006B5FDE"/>
    <w:rsid w:val="006B638C"/>
    <w:rsid w:val="006B65B0"/>
    <w:rsid w:val="006B6780"/>
    <w:rsid w:val="006B67AD"/>
    <w:rsid w:val="006B6BD3"/>
    <w:rsid w:val="006B70A1"/>
    <w:rsid w:val="006B7518"/>
    <w:rsid w:val="006B7566"/>
    <w:rsid w:val="006B7A5E"/>
    <w:rsid w:val="006B7BC5"/>
    <w:rsid w:val="006B7D77"/>
    <w:rsid w:val="006C00C1"/>
    <w:rsid w:val="006C01D2"/>
    <w:rsid w:val="006C01E3"/>
    <w:rsid w:val="006C022B"/>
    <w:rsid w:val="006C0497"/>
    <w:rsid w:val="006C08CD"/>
    <w:rsid w:val="006C0D96"/>
    <w:rsid w:val="006C0FD6"/>
    <w:rsid w:val="006C104B"/>
    <w:rsid w:val="006C135D"/>
    <w:rsid w:val="006C138C"/>
    <w:rsid w:val="006C1745"/>
    <w:rsid w:val="006C19B6"/>
    <w:rsid w:val="006C1ED8"/>
    <w:rsid w:val="006C2185"/>
    <w:rsid w:val="006C2415"/>
    <w:rsid w:val="006C24BB"/>
    <w:rsid w:val="006C2A67"/>
    <w:rsid w:val="006C2C7F"/>
    <w:rsid w:val="006C350A"/>
    <w:rsid w:val="006C3688"/>
    <w:rsid w:val="006C3A66"/>
    <w:rsid w:val="006C3F1F"/>
    <w:rsid w:val="006C3FD4"/>
    <w:rsid w:val="006C408E"/>
    <w:rsid w:val="006C42B5"/>
    <w:rsid w:val="006C43D3"/>
    <w:rsid w:val="006C43F9"/>
    <w:rsid w:val="006C471F"/>
    <w:rsid w:val="006C49FF"/>
    <w:rsid w:val="006C4A18"/>
    <w:rsid w:val="006C4A40"/>
    <w:rsid w:val="006C4E92"/>
    <w:rsid w:val="006C538F"/>
    <w:rsid w:val="006C55F3"/>
    <w:rsid w:val="006C564A"/>
    <w:rsid w:val="006C5787"/>
    <w:rsid w:val="006C583E"/>
    <w:rsid w:val="006C5888"/>
    <w:rsid w:val="006C5E68"/>
    <w:rsid w:val="006C5FBF"/>
    <w:rsid w:val="006C6180"/>
    <w:rsid w:val="006C6488"/>
    <w:rsid w:val="006C6582"/>
    <w:rsid w:val="006C665B"/>
    <w:rsid w:val="006C6BCC"/>
    <w:rsid w:val="006C6C7D"/>
    <w:rsid w:val="006C6D48"/>
    <w:rsid w:val="006C6F17"/>
    <w:rsid w:val="006C6F47"/>
    <w:rsid w:val="006C6F4E"/>
    <w:rsid w:val="006C71CF"/>
    <w:rsid w:val="006C7780"/>
    <w:rsid w:val="006C795E"/>
    <w:rsid w:val="006C796A"/>
    <w:rsid w:val="006C7BD1"/>
    <w:rsid w:val="006C7CE8"/>
    <w:rsid w:val="006C7D01"/>
    <w:rsid w:val="006C7F4D"/>
    <w:rsid w:val="006D018B"/>
    <w:rsid w:val="006D0485"/>
    <w:rsid w:val="006D0617"/>
    <w:rsid w:val="006D0F15"/>
    <w:rsid w:val="006D125E"/>
    <w:rsid w:val="006D1335"/>
    <w:rsid w:val="006D1370"/>
    <w:rsid w:val="006D13A0"/>
    <w:rsid w:val="006D14D7"/>
    <w:rsid w:val="006D1628"/>
    <w:rsid w:val="006D18D3"/>
    <w:rsid w:val="006D1CE9"/>
    <w:rsid w:val="006D1D16"/>
    <w:rsid w:val="006D1D85"/>
    <w:rsid w:val="006D1E31"/>
    <w:rsid w:val="006D1FBB"/>
    <w:rsid w:val="006D2037"/>
    <w:rsid w:val="006D2131"/>
    <w:rsid w:val="006D2426"/>
    <w:rsid w:val="006D268C"/>
    <w:rsid w:val="006D2BDE"/>
    <w:rsid w:val="006D2CA1"/>
    <w:rsid w:val="006D2F68"/>
    <w:rsid w:val="006D31B6"/>
    <w:rsid w:val="006D3612"/>
    <w:rsid w:val="006D36E7"/>
    <w:rsid w:val="006D3780"/>
    <w:rsid w:val="006D37D8"/>
    <w:rsid w:val="006D3D1B"/>
    <w:rsid w:val="006D3E0A"/>
    <w:rsid w:val="006D420D"/>
    <w:rsid w:val="006D436D"/>
    <w:rsid w:val="006D4427"/>
    <w:rsid w:val="006D46ED"/>
    <w:rsid w:val="006D4960"/>
    <w:rsid w:val="006D4BC4"/>
    <w:rsid w:val="006D511A"/>
    <w:rsid w:val="006D5953"/>
    <w:rsid w:val="006D63DC"/>
    <w:rsid w:val="006D64E2"/>
    <w:rsid w:val="006D69DA"/>
    <w:rsid w:val="006D6AAE"/>
    <w:rsid w:val="006D6E57"/>
    <w:rsid w:val="006D7383"/>
    <w:rsid w:val="006D7FBF"/>
    <w:rsid w:val="006E01B4"/>
    <w:rsid w:val="006E0619"/>
    <w:rsid w:val="006E0625"/>
    <w:rsid w:val="006E07B0"/>
    <w:rsid w:val="006E07F4"/>
    <w:rsid w:val="006E0851"/>
    <w:rsid w:val="006E0C54"/>
    <w:rsid w:val="006E0C5B"/>
    <w:rsid w:val="006E0FD4"/>
    <w:rsid w:val="006E0FEF"/>
    <w:rsid w:val="006E1020"/>
    <w:rsid w:val="006E12DC"/>
    <w:rsid w:val="006E1411"/>
    <w:rsid w:val="006E15BB"/>
    <w:rsid w:val="006E1DB6"/>
    <w:rsid w:val="006E1E05"/>
    <w:rsid w:val="006E1F69"/>
    <w:rsid w:val="006E20BB"/>
    <w:rsid w:val="006E21F8"/>
    <w:rsid w:val="006E24DB"/>
    <w:rsid w:val="006E2684"/>
    <w:rsid w:val="006E2764"/>
    <w:rsid w:val="006E2812"/>
    <w:rsid w:val="006E28C9"/>
    <w:rsid w:val="006E2CE7"/>
    <w:rsid w:val="006E2FD7"/>
    <w:rsid w:val="006E331F"/>
    <w:rsid w:val="006E3322"/>
    <w:rsid w:val="006E36D0"/>
    <w:rsid w:val="006E37A9"/>
    <w:rsid w:val="006E3AE8"/>
    <w:rsid w:val="006E3AFC"/>
    <w:rsid w:val="006E3B0D"/>
    <w:rsid w:val="006E3BCC"/>
    <w:rsid w:val="006E3C9E"/>
    <w:rsid w:val="006E3E01"/>
    <w:rsid w:val="006E3E0A"/>
    <w:rsid w:val="006E4069"/>
    <w:rsid w:val="006E406D"/>
    <w:rsid w:val="006E4104"/>
    <w:rsid w:val="006E425C"/>
    <w:rsid w:val="006E43AD"/>
    <w:rsid w:val="006E43D2"/>
    <w:rsid w:val="006E447D"/>
    <w:rsid w:val="006E46E4"/>
    <w:rsid w:val="006E4AB2"/>
    <w:rsid w:val="006E4C89"/>
    <w:rsid w:val="006E4CF5"/>
    <w:rsid w:val="006E5182"/>
    <w:rsid w:val="006E5548"/>
    <w:rsid w:val="006E5CAA"/>
    <w:rsid w:val="006E5F08"/>
    <w:rsid w:val="006E5FA4"/>
    <w:rsid w:val="006E5FAC"/>
    <w:rsid w:val="006E6008"/>
    <w:rsid w:val="006E60B0"/>
    <w:rsid w:val="006E63E3"/>
    <w:rsid w:val="006E6544"/>
    <w:rsid w:val="006E6683"/>
    <w:rsid w:val="006E6880"/>
    <w:rsid w:val="006E6D0C"/>
    <w:rsid w:val="006E6DB9"/>
    <w:rsid w:val="006E6F1B"/>
    <w:rsid w:val="006E70EA"/>
    <w:rsid w:val="006E7193"/>
    <w:rsid w:val="006E7220"/>
    <w:rsid w:val="006E7874"/>
    <w:rsid w:val="006E78DC"/>
    <w:rsid w:val="006E7ADE"/>
    <w:rsid w:val="006E7CB7"/>
    <w:rsid w:val="006F0353"/>
    <w:rsid w:val="006F063B"/>
    <w:rsid w:val="006F0790"/>
    <w:rsid w:val="006F0812"/>
    <w:rsid w:val="006F082F"/>
    <w:rsid w:val="006F0C0C"/>
    <w:rsid w:val="006F0D25"/>
    <w:rsid w:val="006F0DF0"/>
    <w:rsid w:val="006F0EFD"/>
    <w:rsid w:val="006F11F3"/>
    <w:rsid w:val="006F1522"/>
    <w:rsid w:val="006F1B48"/>
    <w:rsid w:val="006F1BFE"/>
    <w:rsid w:val="006F1E90"/>
    <w:rsid w:val="006F1EF1"/>
    <w:rsid w:val="006F1F1D"/>
    <w:rsid w:val="006F2424"/>
    <w:rsid w:val="006F252B"/>
    <w:rsid w:val="006F285E"/>
    <w:rsid w:val="006F29B2"/>
    <w:rsid w:val="006F2C10"/>
    <w:rsid w:val="006F2CBD"/>
    <w:rsid w:val="006F31DA"/>
    <w:rsid w:val="006F3594"/>
    <w:rsid w:val="006F360A"/>
    <w:rsid w:val="006F377B"/>
    <w:rsid w:val="006F38AB"/>
    <w:rsid w:val="006F3AFF"/>
    <w:rsid w:val="006F3E84"/>
    <w:rsid w:val="006F4261"/>
    <w:rsid w:val="006F4302"/>
    <w:rsid w:val="006F43AB"/>
    <w:rsid w:val="006F448C"/>
    <w:rsid w:val="006F44A9"/>
    <w:rsid w:val="006F467E"/>
    <w:rsid w:val="006F47CF"/>
    <w:rsid w:val="006F4813"/>
    <w:rsid w:val="006F4C3D"/>
    <w:rsid w:val="006F53BB"/>
    <w:rsid w:val="006F5612"/>
    <w:rsid w:val="006F5742"/>
    <w:rsid w:val="006F593C"/>
    <w:rsid w:val="006F5B94"/>
    <w:rsid w:val="006F6249"/>
    <w:rsid w:val="006F6497"/>
    <w:rsid w:val="006F6655"/>
    <w:rsid w:val="006F6726"/>
    <w:rsid w:val="006F6971"/>
    <w:rsid w:val="006F6973"/>
    <w:rsid w:val="006F74D5"/>
    <w:rsid w:val="006F7553"/>
    <w:rsid w:val="006F770B"/>
    <w:rsid w:val="006F7953"/>
    <w:rsid w:val="006F7954"/>
    <w:rsid w:val="006F797E"/>
    <w:rsid w:val="006F7F57"/>
    <w:rsid w:val="00700059"/>
    <w:rsid w:val="007003C9"/>
    <w:rsid w:val="007003EF"/>
    <w:rsid w:val="007004BC"/>
    <w:rsid w:val="00700665"/>
    <w:rsid w:val="00700B10"/>
    <w:rsid w:val="00700FCE"/>
    <w:rsid w:val="00700FD8"/>
    <w:rsid w:val="00701209"/>
    <w:rsid w:val="0070139A"/>
    <w:rsid w:val="0070167D"/>
    <w:rsid w:val="00701966"/>
    <w:rsid w:val="00701D69"/>
    <w:rsid w:val="007021C0"/>
    <w:rsid w:val="007021EC"/>
    <w:rsid w:val="00702337"/>
    <w:rsid w:val="00702DE6"/>
    <w:rsid w:val="00703187"/>
    <w:rsid w:val="00703235"/>
    <w:rsid w:val="0070330D"/>
    <w:rsid w:val="007038C8"/>
    <w:rsid w:val="00703AF5"/>
    <w:rsid w:val="00703DBC"/>
    <w:rsid w:val="0070441D"/>
    <w:rsid w:val="007045F0"/>
    <w:rsid w:val="00704736"/>
    <w:rsid w:val="007047A4"/>
    <w:rsid w:val="00704E65"/>
    <w:rsid w:val="00704EFE"/>
    <w:rsid w:val="00704F91"/>
    <w:rsid w:val="00705478"/>
    <w:rsid w:val="00705503"/>
    <w:rsid w:val="0070583F"/>
    <w:rsid w:val="00705845"/>
    <w:rsid w:val="00705901"/>
    <w:rsid w:val="007059EE"/>
    <w:rsid w:val="00705B2A"/>
    <w:rsid w:val="00705DCD"/>
    <w:rsid w:val="00705F68"/>
    <w:rsid w:val="0070620F"/>
    <w:rsid w:val="0070628A"/>
    <w:rsid w:val="007063AA"/>
    <w:rsid w:val="00706671"/>
    <w:rsid w:val="0070681A"/>
    <w:rsid w:val="00707049"/>
    <w:rsid w:val="007072A7"/>
    <w:rsid w:val="00707617"/>
    <w:rsid w:val="00707A8E"/>
    <w:rsid w:val="007106E7"/>
    <w:rsid w:val="00710CD2"/>
    <w:rsid w:val="00710D98"/>
    <w:rsid w:val="00711207"/>
    <w:rsid w:val="0071147D"/>
    <w:rsid w:val="00711519"/>
    <w:rsid w:val="00711657"/>
    <w:rsid w:val="0071182B"/>
    <w:rsid w:val="00712226"/>
    <w:rsid w:val="00712281"/>
    <w:rsid w:val="0071245E"/>
    <w:rsid w:val="0071254C"/>
    <w:rsid w:val="00712900"/>
    <w:rsid w:val="007129C0"/>
    <w:rsid w:val="007129E5"/>
    <w:rsid w:val="00712A51"/>
    <w:rsid w:val="00712BF9"/>
    <w:rsid w:val="00712C98"/>
    <w:rsid w:val="00712ED2"/>
    <w:rsid w:val="00713308"/>
    <w:rsid w:val="007133C8"/>
    <w:rsid w:val="00713432"/>
    <w:rsid w:val="00713473"/>
    <w:rsid w:val="007135E0"/>
    <w:rsid w:val="00713668"/>
    <w:rsid w:val="007139FB"/>
    <w:rsid w:val="00713A75"/>
    <w:rsid w:val="00713B12"/>
    <w:rsid w:val="00713D21"/>
    <w:rsid w:val="00713D82"/>
    <w:rsid w:val="007140DA"/>
    <w:rsid w:val="00714115"/>
    <w:rsid w:val="00714162"/>
    <w:rsid w:val="00714194"/>
    <w:rsid w:val="0071450C"/>
    <w:rsid w:val="00714644"/>
    <w:rsid w:val="00714678"/>
    <w:rsid w:val="00714C15"/>
    <w:rsid w:val="00714C2D"/>
    <w:rsid w:val="00714CCD"/>
    <w:rsid w:val="00714D16"/>
    <w:rsid w:val="00714DC2"/>
    <w:rsid w:val="0071523E"/>
    <w:rsid w:val="007153AC"/>
    <w:rsid w:val="00715522"/>
    <w:rsid w:val="00715659"/>
    <w:rsid w:val="00715B55"/>
    <w:rsid w:val="00715DD9"/>
    <w:rsid w:val="00715EA1"/>
    <w:rsid w:val="007167BC"/>
    <w:rsid w:val="00716B51"/>
    <w:rsid w:val="00716C45"/>
    <w:rsid w:val="00716E0A"/>
    <w:rsid w:val="0071714B"/>
    <w:rsid w:val="0071728E"/>
    <w:rsid w:val="007172DE"/>
    <w:rsid w:val="007174F4"/>
    <w:rsid w:val="007176F1"/>
    <w:rsid w:val="00717C34"/>
    <w:rsid w:val="00717CD7"/>
    <w:rsid w:val="00717D2A"/>
    <w:rsid w:val="00720006"/>
    <w:rsid w:val="0072027C"/>
    <w:rsid w:val="007207E5"/>
    <w:rsid w:val="0072097A"/>
    <w:rsid w:val="00720A3F"/>
    <w:rsid w:val="00720BBF"/>
    <w:rsid w:val="00720C62"/>
    <w:rsid w:val="00720D6B"/>
    <w:rsid w:val="00721153"/>
    <w:rsid w:val="00721239"/>
    <w:rsid w:val="0072123F"/>
    <w:rsid w:val="00721397"/>
    <w:rsid w:val="00721595"/>
    <w:rsid w:val="007219B8"/>
    <w:rsid w:val="00721B23"/>
    <w:rsid w:val="00721B3E"/>
    <w:rsid w:val="00721D5E"/>
    <w:rsid w:val="00722195"/>
    <w:rsid w:val="00722534"/>
    <w:rsid w:val="00722A73"/>
    <w:rsid w:val="00722C2D"/>
    <w:rsid w:val="00722C77"/>
    <w:rsid w:val="00722D66"/>
    <w:rsid w:val="007230C5"/>
    <w:rsid w:val="007231D0"/>
    <w:rsid w:val="00723258"/>
    <w:rsid w:val="00723299"/>
    <w:rsid w:val="00723334"/>
    <w:rsid w:val="007233C2"/>
    <w:rsid w:val="00723C8F"/>
    <w:rsid w:val="00723EAB"/>
    <w:rsid w:val="00723FF4"/>
    <w:rsid w:val="007242FB"/>
    <w:rsid w:val="007248B0"/>
    <w:rsid w:val="00724C1C"/>
    <w:rsid w:val="00724D19"/>
    <w:rsid w:val="00724FE6"/>
    <w:rsid w:val="0072516D"/>
    <w:rsid w:val="0072540F"/>
    <w:rsid w:val="0072575B"/>
    <w:rsid w:val="007257C6"/>
    <w:rsid w:val="00725C3E"/>
    <w:rsid w:val="00725E85"/>
    <w:rsid w:val="007260C1"/>
    <w:rsid w:val="007264E4"/>
    <w:rsid w:val="00726DFD"/>
    <w:rsid w:val="00726FF3"/>
    <w:rsid w:val="00727430"/>
    <w:rsid w:val="00727A90"/>
    <w:rsid w:val="00727D25"/>
    <w:rsid w:val="00727E22"/>
    <w:rsid w:val="0073011F"/>
    <w:rsid w:val="00730185"/>
    <w:rsid w:val="0073042C"/>
    <w:rsid w:val="007304E7"/>
    <w:rsid w:val="00730504"/>
    <w:rsid w:val="0073054C"/>
    <w:rsid w:val="00730611"/>
    <w:rsid w:val="0073072E"/>
    <w:rsid w:val="00730C3D"/>
    <w:rsid w:val="00730DC0"/>
    <w:rsid w:val="00730FCF"/>
    <w:rsid w:val="00730FD6"/>
    <w:rsid w:val="00731243"/>
    <w:rsid w:val="00731440"/>
    <w:rsid w:val="00731478"/>
    <w:rsid w:val="007315BE"/>
    <w:rsid w:val="00731641"/>
    <w:rsid w:val="00731914"/>
    <w:rsid w:val="00731A70"/>
    <w:rsid w:val="00731B4D"/>
    <w:rsid w:val="00731C30"/>
    <w:rsid w:val="00731F0A"/>
    <w:rsid w:val="00731FF8"/>
    <w:rsid w:val="007321F2"/>
    <w:rsid w:val="0073241D"/>
    <w:rsid w:val="00732430"/>
    <w:rsid w:val="007329DA"/>
    <w:rsid w:val="00732CAF"/>
    <w:rsid w:val="00732EBE"/>
    <w:rsid w:val="00732F34"/>
    <w:rsid w:val="00732F6A"/>
    <w:rsid w:val="0073345C"/>
    <w:rsid w:val="00733544"/>
    <w:rsid w:val="00733553"/>
    <w:rsid w:val="00734377"/>
    <w:rsid w:val="00734441"/>
    <w:rsid w:val="00734A96"/>
    <w:rsid w:val="00734EAF"/>
    <w:rsid w:val="00734F0D"/>
    <w:rsid w:val="00734F2A"/>
    <w:rsid w:val="00734F4C"/>
    <w:rsid w:val="0073541A"/>
    <w:rsid w:val="00735AA3"/>
    <w:rsid w:val="00735ADE"/>
    <w:rsid w:val="00735E44"/>
    <w:rsid w:val="00735E58"/>
    <w:rsid w:val="00735F12"/>
    <w:rsid w:val="00735F31"/>
    <w:rsid w:val="007362E5"/>
    <w:rsid w:val="007363B1"/>
    <w:rsid w:val="00736723"/>
    <w:rsid w:val="00736EA1"/>
    <w:rsid w:val="007370BC"/>
    <w:rsid w:val="007371BF"/>
    <w:rsid w:val="007371DA"/>
    <w:rsid w:val="00737322"/>
    <w:rsid w:val="0073737C"/>
    <w:rsid w:val="0073743E"/>
    <w:rsid w:val="00737479"/>
    <w:rsid w:val="007374C6"/>
    <w:rsid w:val="00737532"/>
    <w:rsid w:val="00737D74"/>
    <w:rsid w:val="00737F55"/>
    <w:rsid w:val="00737F6C"/>
    <w:rsid w:val="00737FE1"/>
    <w:rsid w:val="00740063"/>
    <w:rsid w:val="007400FF"/>
    <w:rsid w:val="00740132"/>
    <w:rsid w:val="007402A4"/>
    <w:rsid w:val="0074068B"/>
    <w:rsid w:val="00740817"/>
    <w:rsid w:val="00740A6F"/>
    <w:rsid w:val="00740DB0"/>
    <w:rsid w:val="00740E55"/>
    <w:rsid w:val="00741268"/>
    <w:rsid w:val="00741577"/>
    <w:rsid w:val="007418D0"/>
    <w:rsid w:val="00741AA3"/>
    <w:rsid w:val="00741B12"/>
    <w:rsid w:val="00741B29"/>
    <w:rsid w:val="00741B9F"/>
    <w:rsid w:val="00741BE0"/>
    <w:rsid w:val="00741CDA"/>
    <w:rsid w:val="00741FCD"/>
    <w:rsid w:val="0074264E"/>
    <w:rsid w:val="007429AA"/>
    <w:rsid w:val="00742B49"/>
    <w:rsid w:val="00742B5B"/>
    <w:rsid w:val="007433D0"/>
    <w:rsid w:val="007434E6"/>
    <w:rsid w:val="00743A8E"/>
    <w:rsid w:val="00743AA9"/>
    <w:rsid w:val="00743D29"/>
    <w:rsid w:val="00744381"/>
    <w:rsid w:val="00744766"/>
    <w:rsid w:val="00744873"/>
    <w:rsid w:val="00744B0E"/>
    <w:rsid w:val="00744B30"/>
    <w:rsid w:val="0074503E"/>
    <w:rsid w:val="0074529E"/>
    <w:rsid w:val="007452A2"/>
    <w:rsid w:val="00745358"/>
    <w:rsid w:val="0074540D"/>
    <w:rsid w:val="007457C2"/>
    <w:rsid w:val="007458C9"/>
    <w:rsid w:val="00745B39"/>
    <w:rsid w:val="00745D96"/>
    <w:rsid w:val="00745D97"/>
    <w:rsid w:val="00745DF4"/>
    <w:rsid w:val="00745EF1"/>
    <w:rsid w:val="00745F32"/>
    <w:rsid w:val="0074612D"/>
    <w:rsid w:val="00746163"/>
    <w:rsid w:val="007463DE"/>
    <w:rsid w:val="007464A0"/>
    <w:rsid w:val="007466F6"/>
    <w:rsid w:val="00746753"/>
    <w:rsid w:val="00746924"/>
    <w:rsid w:val="0074699E"/>
    <w:rsid w:val="00746B06"/>
    <w:rsid w:val="00746B85"/>
    <w:rsid w:val="007473C7"/>
    <w:rsid w:val="007474EE"/>
    <w:rsid w:val="00747533"/>
    <w:rsid w:val="00747996"/>
    <w:rsid w:val="00750001"/>
    <w:rsid w:val="00750505"/>
    <w:rsid w:val="00750610"/>
    <w:rsid w:val="0075090F"/>
    <w:rsid w:val="0075122A"/>
    <w:rsid w:val="007514C0"/>
    <w:rsid w:val="00751617"/>
    <w:rsid w:val="00751C02"/>
    <w:rsid w:val="00751C5B"/>
    <w:rsid w:val="00751C63"/>
    <w:rsid w:val="00751CA5"/>
    <w:rsid w:val="007522F6"/>
    <w:rsid w:val="0075270C"/>
    <w:rsid w:val="0075279E"/>
    <w:rsid w:val="007528C4"/>
    <w:rsid w:val="00752988"/>
    <w:rsid w:val="00752A00"/>
    <w:rsid w:val="00752BA7"/>
    <w:rsid w:val="00752EC3"/>
    <w:rsid w:val="0075339D"/>
    <w:rsid w:val="007533A4"/>
    <w:rsid w:val="0075340D"/>
    <w:rsid w:val="00753740"/>
    <w:rsid w:val="00753A58"/>
    <w:rsid w:val="00753C20"/>
    <w:rsid w:val="007543ED"/>
    <w:rsid w:val="00754514"/>
    <w:rsid w:val="007545CD"/>
    <w:rsid w:val="00754AD4"/>
    <w:rsid w:val="00754AE8"/>
    <w:rsid w:val="00754BFA"/>
    <w:rsid w:val="00754C96"/>
    <w:rsid w:val="00754D12"/>
    <w:rsid w:val="00754F36"/>
    <w:rsid w:val="007551A1"/>
    <w:rsid w:val="00755744"/>
    <w:rsid w:val="007557A4"/>
    <w:rsid w:val="0075581A"/>
    <w:rsid w:val="0075581C"/>
    <w:rsid w:val="00755BEF"/>
    <w:rsid w:val="00755D48"/>
    <w:rsid w:val="00755DCE"/>
    <w:rsid w:val="00756605"/>
    <w:rsid w:val="0075669C"/>
    <w:rsid w:val="00756B77"/>
    <w:rsid w:val="00756B96"/>
    <w:rsid w:val="00757008"/>
    <w:rsid w:val="007571CF"/>
    <w:rsid w:val="007573C6"/>
    <w:rsid w:val="00757685"/>
    <w:rsid w:val="007578B4"/>
    <w:rsid w:val="00757A64"/>
    <w:rsid w:val="00757A6C"/>
    <w:rsid w:val="00757D2A"/>
    <w:rsid w:val="0076050B"/>
    <w:rsid w:val="00760ADA"/>
    <w:rsid w:val="00760B41"/>
    <w:rsid w:val="00761097"/>
    <w:rsid w:val="00761245"/>
    <w:rsid w:val="007617A5"/>
    <w:rsid w:val="007618DB"/>
    <w:rsid w:val="00761A03"/>
    <w:rsid w:val="00761CFA"/>
    <w:rsid w:val="00762224"/>
    <w:rsid w:val="00762507"/>
    <w:rsid w:val="0076286F"/>
    <w:rsid w:val="007628D7"/>
    <w:rsid w:val="00762BB3"/>
    <w:rsid w:val="00762E43"/>
    <w:rsid w:val="0076313F"/>
    <w:rsid w:val="0076343E"/>
    <w:rsid w:val="00763645"/>
    <w:rsid w:val="0076369F"/>
    <w:rsid w:val="0076371A"/>
    <w:rsid w:val="00763809"/>
    <w:rsid w:val="007639C5"/>
    <w:rsid w:val="00763D55"/>
    <w:rsid w:val="00763DA4"/>
    <w:rsid w:val="00763E7B"/>
    <w:rsid w:val="00764222"/>
    <w:rsid w:val="00764342"/>
    <w:rsid w:val="00764BC4"/>
    <w:rsid w:val="00764D9E"/>
    <w:rsid w:val="00764FC9"/>
    <w:rsid w:val="007655D6"/>
    <w:rsid w:val="00765668"/>
    <w:rsid w:val="007658E2"/>
    <w:rsid w:val="0076596E"/>
    <w:rsid w:val="00765BE9"/>
    <w:rsid w:val="00765CFF"/>
    <w:rsid w:val="00765FA4"/>
    <w:rsid w:val="007660B2"/>
    <w:rsid w:val="00766468"/>
    <w:rsid w:val="00766A37"/>
    <w:rsid w:val="00766A75"/>
    <w:rsid w:val="00766BA3"/>
    <w:rsid w:val="00766BDE"/>
    <w:rsid w:val="00766E92"/>
    <w:rsid w:val="007671E2"/>
    <w:rsid w:val="007672D1"/>
    <w:rsid w:val="007672D3"/>
    <w:rsid w:val="007676BC"/>
    <w:rsid w:val="0076776C"/>
    <w:rsid w:val="007677E2"/>
    <w:rsid w:val="007677ED"/>
    <w:rsid w:val="007678F9"/>
    <w:rsid w:val="007679FD"/>
    <w:rsid w:val="00767DC9"/>
    <w:rsid w:val="00767F02"/>
    <w:rsid w:val="00770047"/>
    <w:rsid w:val="00770376"/>
    <w:rsid w:val="007703E6"/>
    <w:rsid w:val="0077072B"/>
    <w:rsid w:val="0077090E"/>
    <w:rsid w:val="0077091E"/>
    <w:rsid w:val="00770947"/>
    <w:rsid w:val="0077094D"/>
    <w:rsid w:val="00770E38"/>
    <w:rsid w:val="00770F46"/>
    <w:rsid w:val="00770F8A"/>
    <w:rsid w:val="007712C6"/>
    <w:rsid w:val="00771330"/>
    <w:rsid w:val="00771546"/>
    <w:rsid w:val="007715A1"/>
    <w:rsid w:val="00771A4D"/>
    <w:rsid w:val="00771B5B"/>
    <w:rsid w:val="00771D81"/>
    <w:rsid w:val="00771EA7"/>
    <w:rsid w:val="00771FBF"/>
    <w:rsid w:val="0077216B"/>
    <w:rsid w:val="007726ED"/>
    <w:rsid w:val="0077299D"/>
    <w:rsid w:val="00772CC3"/>
    <w:rsid w:val="00772EE4"/>
    <w:rsid w:val="007734BB"/>
    <w:rsid w:val="007739A0"/>
    <w:rsid w:val="00773A17"/>
    <w:rsid w:val="00773AE8"/>
    <w:rsid w:val="00773B22"/>
    <w:rsid w:val="0077412D"/>
    <w:rsid w:val="00774499"/>
    <w:rsid w:val="007745F2"/>
    <w:rsid w:val="007746A2"/>
    <w:rsid w:val="00775370"/>
    <w:rsid w:val="007753D0"/>
    <w:rsid w:val="00775552"/>
    <w:rsid w:val="00775850"/>
    <w:rsid w:val="007758F7"/>
    <w:rsid w:val="00776033"/>
    <w:rsid w:val="00776510"/>
    <w:rsid w:val="00776578"/>
    <w:rsid w:val="00776A6A"/>
    <w:rsid w:val="00776CFE"/>
    <w:rsid w:val="00776FC7"/>
    <w:rsid w:val="00777037"/>
    <w:rsid w:val="00777329"/>
    <w:rsid w:val="00777424"/>
    <w:rsid w:val="0077771D"/>
    <w:rsid w:val="00777A95"/>
    <w:rsid w:val="00777FCC"/>
    <w:rsid w:val="00777FD5"/>
    <w:rsid w:val="00780072"/>
    <w:rsid w:val="007800E4"/>
    <w:rsid w:val="00780363"/>
    <w:rsid w:val="007803BA"/>
    <w:rsid w:val="0078047E"/>
    <w:rsid w:val="00780529"/>
    <w:rsid w:val="007805C2"/>
    <w:rsid w:val="007805F6"/>
    <w:rsid w:val="00780836"/>
    <w:rsid w:val="00780B1F"/>
    <w:rsid w:val="00780C1D"/>
    <w:rsid w:val="00780C5F"/>
    <w:rsid w:val="00780E9C"/>
    <w:rsid w:val="0078103E"/>
    <w:rsid w:val="007811BC"/>
    <w:rsid w:val="007816EE"/>
    <w:rsid w:val="00781A74"/>
    <w:rsid w:val="00781B93"/>
    <w:rsid w:val="00781C1A"/>
    <w:rsid w:val="00782499"/>
    <w:rsid w:val="0078292C"/>
    <w:rsid w:val="00782E89"/>
    <w:rsid w:val="00782F61"/>
    <w:rsid w:val="007834DC"/>
    <w:rsid w:val="0078358F"/>
    <w:rsid w:val="007835E8"/>
    <w:rsid w:val="00783784"/>
    <w:rsid w:val="007837A0"/>
    <w:rsid w:val="00783B62"/>
    <w:rsid w:val="00783E1B"/>
    <w:rsid w:val="00783EC8"/>
    <w:rsid w:val="007843A6"/>
    <w:rsid w:val="00784554"/>
    <w:rsid w:val="007846C4"/>
    <w:rsid w:val="00784900"/>
    <w:rsid w:val="007849DB"/>
    <w:rsid w:val="00784C9E"/>
    <w:rsid w:val="00784D0A"/>
    <w:rsid w:val="00784D79"/>
    <w:rsid w:val="00784E5B"/>
    <w:rsid w:val="007850AB"/>
    <w:rsid w:val="007851A4"/>
    <w:rsid w:val="007851CF"/>
    <w:rsid w:val="00785356"/>
    <w:rsid w:val="00785577"/>
    <w:rsid w:val="007856AA"/>
    <w:rsid w:val="00785BCF"/>
    <w:rsid w:val="00785E36"/>
    <w:rsid w:val="00785EB8"/>
    <w:rsid w:val="00786102"/>
    <w:rsid w:val="00786624"/>
    <w:rsid w:val="0078685C"/>
    <w:rsid w:val="00786B60"/>
    <w:rsid w:val="00786C1C"/>
    <w:rsid w:val="00786C40"/>
    <w:rsid w:val="0078701B"/>
    <w:rsid w:val="00787305"/>
    <w:rsid w:val="0078741B"/>
    <w:rsid w:val="0078758B"/>
    <w:rsid w:val="007877E7"/>
    <w:rsid w:val="00787B70"/>
    <w:rsid w:val="00787D1D"/>
    <w:rsid w:val="00787D73"/>
    <w:rsid w:val="00787E85"/>
    <w:rsid w:val="00787F46"/>
    <w:rsid w:val="0078EC62"/>
    <w:rsid w:val="007900AA"/>
    <w:rsid w:val="0079012E"/>
    <w:rsid w:val="00790261"/>
    <w:rsid w:val="00790841"/>
    <w:rsid w:val="00790A88"/>
    <w:rsid w:val="0079197D"/>
    <w:rsid w:val="00791B59"/>
    <w:rsid w:val="00792473"/>
    <w:rsid w:val="0079260B"/>
    <w:rsid w:val="00792ACD"/>
    <w:rsid w:val="00792C00"/>
    <w:rsid w:val="00792FF7"/>
    <w:rsid w:val="007932E2"/>
    <w:rsid w:val="007935D3"/>
    <w:rsid w:val="00793A18"/>
    <w:rsid w:val="00794223"/>
    <w:rsid w:val="0079441F"/>
    <w:rsid w:val="007948ED"/>
    <w:rsid w:val="007949C7"/>
    <w:rsid w:val="00794B09"/>
    <w:rsid w:val="00794BFF"/>
    <w:rsid w:val="0079549B"/>
    <w:rsid w:val="00795509"/>
    <w:rsid w:val="00795776"/>
    <w:rsid w:val="007958BB"/>
    <w:rsid w:val="007960BC"/>
    <w:rsid w:val="007961FB"/>
    <w:rsid w:val="007965CA"/>
    <w:rsid w:val="007966F0"/>
    <w:rsid w:val="00796733"/>
    <w:rsid w:val="00796985"/>
    <w:rsid w:val="00796BF4"/>
    <w:rsid w:val="007975D6"/>
    <w:rsid w:val="00797714"/>
    <w:rsid w:val="00797744"/>
    <w:rsid w:val="007977B7"/>
    <w:rsid w:val="007977EB"/>
    <w:rsid w:val="00797AEB"/>
    <w:rsid w:val="00797C17"/>
    <w:rsid w:val="00797CB5"/>
    <w:rsid w:val="0079C69F"/>
    <w:rsid w:val="007A0125"/>
    <w:rsid w:val="007A0132"/>
    <w:rsid w:val="007A0162"/>
    <w:rsid w:val="007A0285"/>
    <w:rsid w:val="007A03EE"/>
    <w:rsid w:val="007A0571"/>
    <w:rsid w:val="007A073D"/>
    <w:rsid w:val="007A095F"/>
    <w:rsid w:val="007A0FAB"/>
    <w:rsid w:val="007A10DE"/>
    <w:rsid w:val="007A14E1"/>
    <w:rsid w:val="007A15AB"/>
    <w:rsid w:val="007A15AF"/>
    <w:rsid w:val="007A15E7"/>
    <w:rsid w:val="007A1900"/>
    <w:rsid w:val="007A1BFD"/>
    <w:rsid w:val="007A1F7B"/>
    <w:rsid w:val="007A213B"/>
    <w:rsid w:val="007A29D7"/>
    <w:rsid w:val="007A2AB3"/>
    <w:rsid w:val="007A2E56"/>
    <w:rsid w:val="007A365E"/>
    <w:rsid w:val="007A3769"/>
    <w:rsid w:val="007A3AF4"/>
    <w:rsid w:val="007A3B3C"/>
    <w:rsid w:val="007A3CA5"/>
    <w:rsid w:val="007A3E97"/>
    <w:rsid w:val="007A3ECF"/>
    <w:rsid w:val="007A3F2A"/>
    <w:rsid w:val="007A4055"/>
    <w:rsid w:val="007A41FC"/>
    <w:rsid w:val="007A4435"/>
    <w:rsid w:val="007A4583"/>
    <w:rsid w:val="007A4877"/>
    <w:rsid w:val="007A4B85"/>
    <w:rsid w:val="007A4EF3"/>
    <w:rsid w:val="007A4FBA"/>
    <w:rsid w:val="007A503B"/>
    <w:rsid w:val="007A51E8"/>
    <w:rsid w:val="007A5A1F"/>
    <w:rsid w:val="007A5BE7"/>
    <w:rsid w:val="007A6252"/>
    <w:rsid w:val="007A64EE"/>
    <w:rsid w:val="007A657A"/>
    <w:rsid w:val="007A6822"/>
    <w:rsid w:val="007A6C9A"/>
    <w:rsid w:val="007A750E"/>
    <w:rsid w:val="007A75D3"/>
    <w:rsid w:val="007A7CCB"/>
    <w:rsid w:val="007B03D4"/>
    <w:rsid w:val="007B04AF"/>
    <w:rsid w:val="007B0650"/>
    <w:rsid w:val="007B084C"/>
    <w:rsid w:val="007B0998"/>
    <w:rsid w:val="007B0A14"/>
    <w:rsid w:val="007B0AC4"/>
    <w:rsid w:val="007B0E17"/>
    <w:rsid w:val="007B0F19"/>
    <w:rsid w:val="007B100F"/>
    <w:rsid w:val="007B1185"/>
    <w:rsid w:val="007B11FE"/>
    <w:rsid w:val="007B12BE"/>
    <w:rsid w:val="007B12EA"/>
    <w:rsid w:val="007B1A5E"/>
    <w:rsid w:val="007B1AF7"/>
    <w:rsid w:val="007B1BC1"/>
    <w:rsid w:val="007B1CBD"/>
    <w:rsid w:val="007B2121"/>
    <w:rsid w:val="007B23B6"/>
    <w:rsid w:val="007B2578"/>
    <w:rsid w:val="007B2B03"/>
    <w:rsid w:val="007B2D38"/>
    <w:rsid w:val="007B2ED9"/>
    <w:rsid w:val="007B2FAA"/>
    <w:rsid w:val="007B3069"/>
    <w:rsid w:val="007B3268"/>
    <w:rsid w:val="007B36BE"/>
    <w:rsid w:val="007B3924"/>
    <w:rsid w:val="007B3A32"/>
    <w:rsid w:val="007B3BD9"/>
    <w:rsid w:val="007B3C2A"/>
    <w:rsid w:val="007B3E04"/>
    <w:rsid w:val="007B3F0A"/>
    <w:rsid w:val="007B417E"/>
    <w:rsid w:val="007B441C"/>
    <w:rsid w:val="007B4782"/>
    <w:rsid w:val="007B48AD"/>
    <w:rsid w:val="007B53A9"/>
    <w:rsid w:val="007B53D8"/>
    <w:rsid w:val="007B54F0"/>
    <w:rsid w:val="007B556F"/>
    <w:rsid w:val="007B58A3"/>
    <w:rsid w:val="007B592D"/>
    <w:rsid w:val="007B5A62"/>
    <w:rsid w:val="007B5D9E"/>
    <w:rsid w:val="007B616F"/>
    <w:rsid w:val="007B626E"/>
    <w:rsid w:val="007B6637"/>
    <w:rsid w:val="007B68AA"/>
    <w:rsid w:val="007B692E"/>
    <w:rsid w:val="007B693E"/>
    <w:rsid w:val="007B6C13"/>
    <w:rsid w:val="007B6C7E"/>
    <w:rsid w:val="007B72AD"/>
    <w:rsid w:val="007B7835"/>
    <w:rsid w:val="007B78F9"/>
    <w:rsid w:val="007B7B5B"/>
    <w:rsid w:val="007B7D94"/>
    <w:rsid w:val="007C0064"/>
    <w:rsid w:val="007C0196"/>
    <w:rsid w:val="007C04C2"/>
    <w:rsid w:val="007C04E4"/>
    <w:rsid w:val="007C067E"/>
    <w:rsid w:val="007C0756"/>
    <w:rsid w:val="007C0EBF"/>
    <w:rsid w:val="007C0EE8"/>
    <w:rsid w:val="007C12CD"/>
    <w:rsid w:val="007C16B2"/>
    <w:rsid w:val="007C1856"/>
    <w:rsid w:val="007C199F"/>
    <w:rsid w:val="007C1D1E"/>
    <w:rsid w:val="007C1D61"/>
    <w:rsid w:val="007C23CC"/>
    <w:rsid w:val="007C246C"/>
    <w:rsid w:val="007C2602"/>
    <w:rsid w:val="007C2647"/>
    <w:rsid w:val="007C2E91"/>
    <w:rsid w:val="007C3361"/>
    <w:rsid w:val="007C3395"/>
    <w:rsid w:val="007C37A4"/>
    <w:rsid w:val="007C3B7D"/>
    <w:rsid w:val="007C3B97"/>
    <w:rsid w:val="007C3EDF"/>
    <w:rsid w:val="007C4520"/>
    <w:rsid w:val="007C4818"/>
    <w:rsid w:val="007C50D1"/>
    <w:rsid w:val="007C5764"/>
    <w:rsid w:val="007C5838"/>
    <w:rsid w:val="007C5A0E"/>
    <w:rsid w:val="007C5BEB"/>
    <w:rsid w:val="007C5F2A"/>
    <w:rsid w:val="007C6466"/>
    <w:rsid w:val="007C6E40"/>
    <w:rsid w:val="007C7262"/>
    <w:rsid w:val="007C741C"/>
    <w:rsid w:val="007C74B7"/>
    <w:rsid w:val="007C7511"/>
    <w:rsid w:val="007C7928"/>
    <w:rsid w:val="007C7996"/>
    <w:rsid w:val="007C7D09"/>
    <w:rsid w:val="007C7F2D"/>
    <w:rsid w:val="007C7FB7"/>
    <w:rsid w:val="007D00F9"/>
    <w:rsid w:val="007D0283"/>
    <w:rsid w:val="007D0354"/>
    <w:rsid w:val="007D04B1"/>
    <w:rsid w:val="007D06E9"/>
    <w:rsid w:val="007D07B0"/>
    <w:rsid w:val="007D084F"/>
    <w:rsid w:val="007D08BF"/>
    <w:rsid w:val="007D0A05"/>
    <w:rsid w:val="007D0C5C"/>
    <w:rsid w:val="007D0D1D"/>
    <w:rsid w:val="007D0DAC"/>
    <w:rsid w:val="007D0F29"/>
    <w:rsid w:val="007D0F3E"/>
    <w:rsid w:val="007D1002"/>
    <w:rsid w:val="007D1588"/>
    <w:rsid w:val="007D1651"/>
    <w:rsid w:val="007D17CF"/>
    <w:rsid w:val="007D1AFA"/>
    <w:rsid w:val="007D1E1B"/>
    <w:rsid w:val="007D1F31"/>
    <w:rsid w:val="007D21FD"/>
    <w:rsid w:val="007D225B"/>
    <w:rsid w:val="007D243E"/>
    <w:rsid w:val="007D27F7"/>
    <w:rsid w:val="007D2B80"/>
    <w:rsid w:val="007D2F29"/>
    <w:rsid w:val="007D31EC"/>
    <w:rsid w:val="007D3439"/>
    <w:rsid w:val="007D35BE"/>
    <w:rsid w:val="007D36A5"/>
    <w:rsid w:val="007D37BB"/>
    <w:rsid w:val="007D38C0"/>
    <w:rsid w:val="007D38E6"/>
    <w:rsid w:val="007D3C49"/>
    <w:rsid w:val="007D3CFA"/>
    <w:rsid w:val="007D4363"/>
    <w:rsid w:val="007D48A9"/>
    <w:rsid w:val="007D4D23"/>
    <w:rsid w:val="007D4E12"/>
    <w:rsid w:val="007D4F96"/>
    <w:rsid w:val="007D51CD"/>
    <w:rsid w:val="007D552A"/>
    <w:rsid w:val="007D5785"/>
    <w:rsid w:val="007D58CB"/>
    <w:rsid w:val="007D5A15"/>
    <w:rsid w:val="007D5BA7"/>
    <w:rsid w:val="007D5F81"/>
    <w:rsid w:val="007D6257"/>
    <w:rsid w:val="007D6656"/>
    <w:rsid w:val="007D665C"/>
    <w:rsid w:val="007D6849"/>
    <w:rsid w:val="007D6870"/>
    <w:rsid w:val="007D6D3E"/>
    <w:rsid w:val="007D6DBC"/>
    <w:rsid w:val="007D6DC9"/>
    <w:rsid w:val="007D7214"/>
    <w:rsid w:val="007D737E"/>
    <w:rsid w:val="007D7673"/>
    <w:rsid w:val="007D7B72"/>
    <w:rsid w:val="007D7C63"/>
    <w:rsid w:val="007D7EB4"/>
    <w:rsid w:val="007E007B"/>
    <w:rsid w:val="007E05C2"/>
    <w:rsid w:val="007E06B2"/>
    <w:rsid w:val="007E09DB"/>
    <w:rsid w:val="007E0B41"/>
    <w:rsid w:val="007E0B79"/>
    <w:rsid w:val="007E0D42"/>
    <w:rsid w:val="007E0D9C"/>
    <w:rsid w:val="007E0E7D"/>
    <w:rsid w:val="007E0F24"/>
    <w:rsid w:val="007E1116"/>
    <w:rsid w:val="007E121A"/>
    <w:rsid w:val="007E1A65"/>
    <w:rsid w:val="007E1CEB"/>
    <w:rsid w:val="007E1E07"/>
    <w:rsid w:val="007E1FB3"/>
    <w:rsid w:val="007E22B6"/>
    <w:rsid w:val="007E23A1"/>
    <w:rsid w:val="007E2C5E"/>
    <w:rsid w:val="007E2DC2"/>
    <w:rsid w:val="007E2FE2"/>
    <w:rsid w:val="007E3062"/>
    <w:rsid w:val="007E362F"/>
    <w:rsid w:val="007E3837"/>
    <w:rsid w:val="007E3913"/>
    <w:rsid w:val="007E3C0A"/>
    <w:rsid w:val="007E3C24"/>
    <w:rsid w:val="007E3DB0"/>
    <w:rsid w:val="007E3EB0"/>
    <w:rsid w:val="007E424A"/>
    <w:rsid w:val="007E44DB"/>
    <w:rsid w:val="007E4571"/>
    <w:rsid w:val="007E459B"/>
    <w:rsid w:val="007E48BD"/>
    <w:rsid w:val="007E48C3"/>
    <w:rsid w:val="007E491F"/>
    <w:rsid w:val="007E499F"/>
    <w:rsid w:val="007E4BA6"/>
    <w:rsid w:val="007E4D11"/>
    <w:rsid w:val="007E4D55"/>
    <w:rsid w:val="007E4DAE"/>
    <w:rsid w:val="007E4F79"/>
    <w:rsid w:val="007E4FF5"/>
    <w:rsid w:val="007E5195"/>
    <w:rsid w:val="007E52DE"/>
    <w:rsid w:val="007E558D"/>
    <w:rsid w:val="007E5598"/>
    <w:rsid w:val="007E572F"/>
    <w:rsid w:val="007E5BF0"/>
    <w:rsid w:val="007E5F40"/>
    <w:rsid w:val="007E60C2"/>
    <w:rsid w:val="007E6127"/>
    <w:rsid w:val="007E63E5"/>
    <w:rsid w:val="007E658C"/>
    <w:rsid w:val="007E6663"/>
    <w:rsid w:val="007E6A8B"/>
    <w:rsid w:val="007E6AB1"/>
    <w:rsid w:val="007E6D4D"/>
    <w:rsid w:val="007E6DBA"/>
    <w:rsid w:val="007E6EA6"/>
    <w:rsid w:val="007E6EF6"/>
    <w:rsid w:val="007E6FE2"/>
    <w:rsid w:val="007E7095"/>
    <w:rsid w:val="007E7142"/>
    <w:rsid w:val="007E7263"/>
    <w:rsid w:val="007E7506"/>
    <w:rsid w:val="007E77EE"/>
    <w:rsid w:val="007E78AA"/>
    <w:rsid w:val="007E796B"/>
    <w:rsid w:val="007E79BB"/>
    <w:rsid w:val="007E79F4"/>
    <w:rsid w:val="007E7BB4"/>
    <w:rsid w:val="007E7C0F"/>
    <w:rsid w:val="007E7C4D"/>
    <w:rsid w:val="007E7CF8"/>
    <w:rsid w:val="007E7D19"/>
    <w:rsid w:val="007F0226"/>
    <w:rsid w:val="007F03D1"/>
    <w:rsid w:val="007F04F8"/>
    <w:rsid w:val="007F0680"/>
    <w:rsid w:val="007F0751"/>
    <w:rsid w:val="007F08BF"/>
    <w:rsid w:val="007F0B18"/>
    <w:rsid w:val="007F0C76"/>
    <w:rsid w:val="007F0EF7"/>
    <w:rsid w:val="007F0F87"/>
    <w:rsid w:val="007F1233"/>
    <w:rsid w:val="007F1268"/>
    <w:rsid w:val="007F14D1"/>
    <w:rsid w:val="007F180F"/>
    <w:rsid w:val="007F189E"/>
    <w:rsid w:val="007F1BA8"/>
    <w:rsid w:val="007F1BB4"/>
    <w:rsid w:val="007F2029"/>
    <w:rsid w:val="007F229D"/>
    <w:rsid w:val="007F22F0"/>
    <w:rsid w:val="007F27E1"/>
    <w:rsid w:val="007F2987"/>
    <w:rsid w:val="007F2F58"/>
    <w:rsid w:val="007F3159"/>
    <w:rsid w:val="007F360C"/>
    <w:rsid w:val="007F372D"/>
    <w:rsid w:val="007F381F"/>
    <w:rsid w:val="007F39D3"/>
    <w:rsid w:val="007F3A87"/>
    <w:rsid w:val="007F3FA4"/>
    <w:rsid w:val="007F413C"/>
    <w:rsid w:val="007F46EA"/>
    <w:rsid w:val="007F4725"/>
    <w:rsid w:val="007F483C"/>
    <w:rsid w:val="007F547F"/>
    <w:rsid w:val="007F5545"/>
    <w:rsid w:val="007F56B5"/>
    <w:rsid w:val="007F5F26"/>
    <w:rsid w:val="007F611D"/>
    <w:rsid w:val="007F63AA"/>
    <w:rsid w:val="007F6469"/>
    <w:rsid w:val="007F6A53"/>
    <w:rsid w:val="007F6B0B"/>
    <w:rsid w:val="007F717F"/>
    <w:rsid w:val="007F736A"/>
    <w:rsid w:val="007F7393"/>
    <w:rsid w:val="007F74F1"/>
    <w:rsid w:val="007F74F8"/>
    <w:rsid w:val="007F7755"/>
    <w:rsid w:val="007F79D4"/>
    <w:rsid w:val="007F7BA2"/>
    <w:rsid w:val="007F97F7"/>
    <w:rsid w:val="008001F7"/>
    <w:rsid w:val="00800224"/>
    <w:rsid w:val="008007A3"/>
    <w:rsid w:val="00800913"/>
    <w:rsid w:val="00800C6F"/>
    <w:rsid w:val="00801061"/>
    <w:rsid w:val="00801106"/>
    <w:rsid w:val="00801300"/>
    <w:rsid w:val="0080149F"/>
    <w:rsid w:val="008015DB"/>
    <w:rsid w:val="00801605"/>
    <w:rsid w:val="00801957"/>
    <w:rsid w:val="00801DC4"/>
    <w:rsid w:val="00801E81"/>
    <w:rsid w:val="00801F15"/>
    <w:rsid w:val="00802159"/>
    <w:rsid w:val="00802165"/>
    <w:rsid w:val="0080254F"/>
    <w:rsid w:val="00802782"/>
    <w:rsid w:val="00802AE0"/>
    <w:rsid w:val="00802DA5"/>
    <w:rsid w:val="008031B2"/>
    <w:rsid w:val="008032BF"/>
    <w:rsid w:val="0080368F"/>
    <w:rsid w:val="00803780"/>
    <w:rsid w:val="008037C6"/>
    <w:rsid w:val="00803D7A"/>
    <w:rsid w:val="00803DE4"/>
    <w:rsid w:val="00803F34"/>
    <w:rsid w:val="00803FCB"/>
    <w:rsid w:val="008040E3"/>
    <w:rsid w:val="008041A6"/>
    <w:rsid w:val="008044F4"/>
    <w:rsid w:val="008046C0"/>
    <w:rsid w:val="0080482F"/>
    <w:rsid w:val="00804AC5"/>
    <w:rsid w:val="00804B78"/>
    <w:rsid w:val="00804BFE"/>
    <w:rsid w:val="00804DEF"/>
    <w:rsid w:val="00804E71"/>
    <w:rsid w:val="00804EF9"/>
    <w:rsid w:val="00805234"/>
    <w:rsid w:val="0080572B"/>
    <w:rsid w:val="008059F9"/>
    <w:rsid w:val="00805BEA"/>
    <w:rsid w:val="00806515"/>
    <w:rsid w:val="00806929"/>
    <w:rsid w:val="00806CDD"/>
    <w:rsid w:val="00806ECA"/>
    <w:rsid w:val="008070AB"/>
    <w:rsid w:val="008079F7"/>
    <w:rsid w:val="00807ACD"/>
    <w:rsid w:val="00807E46"/>
    <w:rsid w:val="00807E95"/>
    <w:rsid w:val="00807FB0"/>
    <w:rsid w:val="008102EB"/>
    <w:rsid w:val="0081037F"/>
    <w:rsid w:val="0081088D"/>
    <w:rsid w:val="00810984"/>
    <w:rsid w:val="00810DCC"/>
    <w:rsid w:val="00810F4E"/>
    <w:rsid w:val="0081115F"/>
    <w:rsid w:val="008112B6"/>
    <w:rsid w:val="00811563"/>
    <w:rsid w:val="0081161F"/>
    <w:rsid w:val="0081163F"/>
    <w:rsid w:val="00811E7F"/>
    <w:rsid w:val="00812140"/>
    <w:rsid w:val="00812366"/>
    <w:rsid w:val="0081238B"/>
    <w:rsid w:val="00812634"/>
    <w:rsid w:val="008128D8"/>
    <w:rsid w:val="00812B6C"/>
    <w:rsid w:val="00812D2D"/>
    <w:rsid w:val="00812E4F"/>
    <w:rsid w:val="00812F22"/>
    <w:rsid w:val="00812F81"/>
    <w:rsid w:val="00813425"/>
    <w:rsid w:val="008134BD"/>
    <w:rsid w:val="00813BB8"/>
    <w:rsid w:val="00814591"/>
    <w:rsid w:val="00814670"/>
    <w:rsid w:val="008147A0"/>
    <w:rsid w:val="00814DC9"/>
    <w:rsid w:val="00814E7E"/>
    <w:rsid w:val="00815195"/>
    <w:rsid w:val="008151A2"/>
    <w:rsid w:val="00815297"/>
    <w:rsid w:val="00815696"/>
    <w:rsid w:val="00815863"/>
    <w:rsid w:val="00815DD4"/>
    <w:rsid w:val="00816073"/>
    <w:rsid w:val="0081622C"/>
    <w:rsid w:val="00816236"/>
    <w:rsid w:val="00816A15"/>
    <w:rsid w:val="00816B20"/>
    <w:rsid w:val="00816BB4"/>
    <w:rsid w:val="00816EFD"/>
    <w:rsid w:val="0081712A"/>
    <w:rsid w:val="00817298"/>
    <w:rsid w:val="00817641"/>
    <w:rsid w:val="00817911"/>
    <w:rsid w:val="00817C95"/>
    <w:rsid w:val="00817FF3"/>
    <w:rsid w:val="0082010F"/>
    <w:rsid w:val="008202D3"/>
    <w:rsid w:val="00820794"/>
    <w:rsid w:val="00820A8E"/>
    <w:rsid w:val="00820AC6"/>
    <w:rsid w:val="00820B6F"/>
    <w:rsid w:val="00820B8C"/>
    <w:rsid w:val="00820D15"/>
    <w:rsid w:val="00820D83"/>
    <w:rsid w:val="008213B5"/>
    <w:rsid w:val="00821642"/>
    <w:rsid w:val="00821A39"/>
    <w:rsid w:val="00821B32"/>
    <w:rsid w:val="00821B93"/>
    <w:rsid w:val="00821BA5"/>
    <w:rsid w:val="00821D9D"/>
    <w:rsid w:val="0082218B"/>
    <w:rsid w:val="00822218"/>
    <w:rsid w:val="0082274D"/>
    <w:rsid w:val="00822943"/>
    <w:rsid w:val="00823049"/>
    <w:rsid w:val="00823611"/>
    <w:rsid w:val="008237BB"/>
    <w:rsid w:val="00823933"/>
    <w:rsid w:val="00823B8D"/>
    <w:rsid w:val="00823C60"/>
    <w:rsid w:val="00823FFA"/>
    <w:rsid w:val="008242B3"/>
    <w:rsid w:val="00824304"/>
    <w:rsid w:val="0082436B"/>
    <w:rsid w:val="008245BA"/>
    <w:rsid w:val="00824641"/>
    <w:rsid w:val="008246AB"/>
    <w:rsid w:val="0082474D"/>
    <w:rsid w:val="008248B7"/>
    <w:rsid w:val="0082518F"/>
    <w:rsid w:val="008253D5"/>
    <w:rsid w:val="0082545C"/>
    <w:rsid w:val="00825589"/>
    <w:rsid w:val="00825800"/>
    <w:rsid w:val="008258EA"/>
    <w:rsid w:val="008259E4"/>
    <w:rsid w:val="00825B5C"/>
    <w:rsid w:val="00825BD0"/>
    <w:rsid w:val="00825F05"/>
    <w:rsid w:val="0082640D"/>
    <w:rsid w:val="00826454"/>
    <w:rsid w:val="00826484"/>
    <w:rsid w:val="008267F1"/>
    <w:rsid w:val="00826BD0"/>
    <w:rsid w:val="00826ED9"/>
    <w:rsid w:val="00826F00"/>
    <w:rsid w:val="00826FB3"/>
    <w:rsid w:val="008270A3"/>
    <w:rsid w:val="0082794C"/>
    <w:rsid w:val="0082798E"/>
    <w:rsid w:val="0083001A"/>
    <w:rsid w:val="008302A2"/>
    <w:rsid w:val="0083036B"/>
    <w:rsid w:val="00830546"/>
    <w:rsid w:val="00830548"/>
    <w:rsid w:val="00830918"/>
    <w:rsid w:val="00830A5D"/>
    <w:rsid w:val="00830A66"/>
    <w:rsid w:val="00830C90"/>
    <w:rsid w:val="00830D0E"/>
    <w:rsid w:val="00830DD3"/>
    <w:rsid w:val="00830E53"/>
    <w:rsid w:val="00830EB8"/>
    <w:rsid w:val="00830EE1"/>
    <w:rsid w:val="00831297"/>
    <w:rsid w:val="00831340"/>
    <w:rsid w:val="00831360"/>
    <w:rsid w:val="0083185B"/>
    <w:rsid w:val="00831AE0"/>
    <w:rsid w:val="00831B52"/>
    <w:rsid w:val="00831CC6"/>
    <w:rsid w:val="008321C5"/>
    <w:rsid w:val="0083222D"/>
    <w:rsid w:val="008322D5"/>
    <w:rsid w:val="00832326"/>
    <w:rsid w:val="0083247F"/>
    <w:rsid w:val="00832534"/>
    <w:rsid w:val="00832998"/>
    <w:rsid w:val="00832B67"/>
    <w:rsid w:val="00832C99"/>
    <w:rsid w:val="00832DC7"/>
    <w:rsid w:val="00832DC8"/>
    <w:rsid w:val="008331D9"/>
    <w:rsid w:val="0083322B"/>
    <w:rsid w:val="008333D7"/>
    <w:rsid w:val="008333F8"/>
    <w:rsid w:val="0083374E"/>
    <w:rsid w:val="0083396B"/>
    <w:rsid w:val="00833C3E"/>
    <w:rsid w:val="00833E69"/>
    <w:rsid w:val="0083404F"/>
    <w:rsid w:val="0083413E"/>
    <w:rsid w:val="00834201"/>
    <w:rsid w:val="008342EF"/>
    <w:rsid w:val="008346D3"/>
    <w:rsid w:val="0083473C"/>
    <w:rsid w:val="0083478E"/>
    <w:rsid w:val="008349C9"/>
    <w:rsid w:val="00834C50"/>
    <w:rsid w:val="00834C79"/>
    <w:rsid w:val="00834D1F"/>
    <w:rsid w:val="008350F4"/>
    <w:rsid w:val="008352CA"/>
    <w:rsid w:val="008353E7"/>
    <w:rsid w:val="008355C4"/>
    <w:rsid w:val="008355E5"/>
    <w:rsid w:val="00835747"/>
    <w:rsid w:val="00835A65"/>
    <w:rsid w:val="00835CFC"/>
    <w:rsid w:val="00835D4C"/>
    <w:rsid w:val="00835E00"/>
    <w:rsid w:val="00836238"/>
    <w:rsid w:val="0083662A"/>
    <w:rsid w:val="00836B8C"/>
    <w:rsid w:val="00836EEF"/>
    <w:rsid w:val="00836F42"/>
    <w:rsid w:val="00836F98"/>
    <w:rsid w:val="00836FA1"/>
    <w:rsid w:val="008374E8"/>
    <w:rsid w:val="00837589"/>
    <w:rsid w:val="00837B1E"/>
    <w:rsid w:val="0084005A"/>
    <w:rsid w:val="0084014F"/>
    <w:rsid w:val="00840219"/>
    <w:rsid w:val="008409FF"/>
    <w:rsid w:val="00840DFA"/>
    <w:rsid w:val="00840F0C"/>
    <w:rsid w:val="00841038"/>
    <w:rsid w:val="008410E8"/>
    <w:rsid w:val="008411CF"/>
    <w:rsid w:val="008413F8"/>
    <w:rsid w:val="0084146E"/>
    <w:rsid w:val="00841BEF"/>
    <w:rsid w:val="00841BFB"/>
    <w:rsid w:val="00841CB0"/>
    <w:rsid w:val="00841D2C"/>
    <w:rsid w:val="00841E06"/>
    <w:rsid w:val="00842121"/>
    <w:rsid w:val="00842530"/>
    <w:rsid w:val="00842B69"/>
    <w:rsid w:val="00842C21"/>
    <w:rsid w:val="0084315E"/>
    <w:rsid w:val="00843304"/>
    <w:rsid w:val="008436FB"/>
    <w:rsid w:val="00843784"/>
    <w:rsid w:val="00843A1D"/>
    <w:rsid w:val="008440F5"/>
    <w:rsid w:val="008445E7"/>
    <w:rsid w:val="00844A8D"/>
    <w:rsid w:val="00844B54"/>
    <w:rsid w:val="00844D56"/>
    <w:rsid w:val="0084513D"/>
    <w:rsid w:val="0084534D"/>
    <w:rsid w:val="00845665"/>
    <w:rsid w:val="00845BDA"/>
    <w:rsid w:val="0084632F"/>
    <w:rsid w:val="008468FD"/>
    <w:rsid w:val="00847171"/>
    <w:rsid w:val="0084721E"/>
    <w:rsid w:val="00847369"/>
    <w:rsid w:val="008474F4"/>
    <w:rsid w:val="0084762F"/>
    <w:rsid w:val="00847630"/>
    <w:rsid w:val="00847902"/>
    <w:rsid w:val="008479F8"/>
    <w:rsid w:val="00847BB5"/>
    <w:rsid w:val="00847D7B"/>
    <w:rsid w:val="00847E43"/>
    <w:rsid w:val="008501A3"/>
    <w:rsid w:val="008501FF"/>
    <w:rsid w:val="00850247"/>
    <w:rsid w:val="008505D1"/>
    <w:rsid w:val="00850717"/>
    <w:rsid w:val="00850E42"/>
    <w:rsid w:val="00851244"/>
    <w:rsid w:val="0085158B"/>
    <w:rsid w:val="00851630"/>
    <w:rsid w:val="0085164C"/>
    <w:rsid w:val="008517A5"/>
    <w:rsid w:val="00851823"/>
    <w:rsid w:val="0085194A"/>
    <w:rsid w:val="00851A01"/>
    <w:rsid w:val="00851A1F"/>
    <w:rsid w:val="00851BD0"/>
    <w:rsid w:val="00851C40"/>
    <w:rsid w:val="0085203E"/>
    <w:rsid w:val="00852202"/>
    <w:rsid w:val="0085220C"/>
    <w:rsid w:val="00852461"/>
    <w:rsid w:val="008529D4"/>
    <w:rsid w:val="00852E2B"/>
    <w:rsid w:val="00852EAE"/>
    <w:rsid w:val="008532F6"/>
    <w:rsid w:val="00853362"/>
    <w:rsid w:val="008534F3"/>
    <w:rsid w:val="008536F6"/>
    <w:rsid w:val="00853D7A"/>
    <w:rsid w:val="0085414D"/>
    <w:rsid w:val="0085430D"/>
    <w:rsid w:val="008543DF"/>
    <w:rsid w:val="0085445F"/>
    <w:rsid w:val="008546A2"/>
    <w:rsid w:val="00854874"/>
    <w:rsid w:val="008548CA"/>
    <w:rsid w:val="0085491A"/>
    <w:rsid w:val="00854DA0"/>
    <w:rsid w:val="0085506E"/>
    <w:rsid w:val="00855A7E"/>
    <w:rsid w:val="00855BD5"/>
    <w:rsid w:val="00856569"/>
    <w:rsid w:val="008566FE"/>
    <w:rsid w:val="00856717"/>
    <w:rsid w:val="00856A0E"/>
    <w:rsid w:val="00856B9E"/>
    <w:rsid w:val="00856D0B"/>
    <w:rsid w:val="00856D16"/>
    <w:rsid w:val="00856D36"/>
    <w:rsid w:val="00856FC0"/>
    <w:rsid w:val="0085755A"/>
    <w:rsid w:val="0085762E"/>
    <w:rsid w:val="00857A32"/>
    <w:rsid w:val="00857ABE"/>
    <w:rsid w:val="00857E65"/>
    <w:rsid w:val="00857E77"/>
    <w:rsid w:val="00857EA5"/>
    <w:rsid w:val="00857ED3"/>
    <w:rsid w:val="00857FD0"/>
    <w:rsid w:val="00860204"/>
    <w:rsid w:val="008607EA"/>
    <w:rsid w:val="00860977"/>
    <w:rsid w:val="00860EF9"/>
    <w:rsid w:val="0086116F"/>
    <w:rsid w:val="008611FF"/>
    <w:rsid w:val="00861336"/>
    <w:rsid w:val="008613CE"/>
    <w:rsid w:val="008615AD"/>
    <w:rsid w:val="00861652"/>
    <w:rsid w:val="00861C79"/>
    <w:rsid w:val="00861DA5"/>
    <w:rsid w:val="00861E53"/>
    <w:rsid w:val="00862197"/>
    <w:rsid w:val="0086223C"/>
    <w:rsid w:val="008623BB"/>
    <w:rsid w:val="00862511"/>
    <w:rsid w:val="0086279A"/>
    <w:rsid w:val="00862C34"/>
    <w:rsid w:val="00863133"/>
    <w:rsid w:val="00863240"/>
    <w:rsid w:val="0086342F"/>
    <w:rsid w:val="008635B1"/>
    <w:rsid w:val="00863814"/>
    <w:rsid w:val="00863870"/>
    <w:rsid w:val="008639C7"/>
    <w:rsid w:val="00863A8C"/>
    <w:rsid w:val="00863ED2"/>
    <w:rsid w:val="00864017"/>
    <w:rsid w:val="00864184"/>
    <w:rsid w:val="0086418F"/>
    <w:rsid w:val="0086439D"/>
    <w:rsid w:val="0086452F"/>
    <w:rsid w:val="0086458D"/>
    <w:rsid w:val="00864AAB"/>
    <w:rsid w:val="00864B27"/>
    <w:rsid w:val="00864BDC"/>
    <w:rsid w:val="00864C3A"/>
    <w:rsid w:val="00864CFD"/>
    <w:rsid w:val="00864FF5"/>
    <w:rsid w:val="00865204"/>
    <w:rsid w:val="0086536B"/>
    <w:rsid w:val="0086542B"/>
    <w:rsid w:val="00865CB9"/>
    <w:rsid w:val="00866014"/>
    <w:rsid w:val="00866829"/>
    <w:rsid w:val="00866A88"/>
    <w:rsid w:val="00866BAF"/>
    <w:rsid w:val="00866D69"/>
    <w:rsid w:val="00866DDB"/>
    <w:rsid w:val="00866E42"/>
    <w:rsid w:val="00866E6B"/>
    <w:rsid w:val="00866EB0"/>
    <w:rsid w:val="00866F3B"/>
    <w:rsid w:val="0086709D"/>
    <w:rsid w:val="00867203"/>
    <w:rsid w:val="0086746A"/>
    <w:rsid w:val="0086788E"/>
    <w:rsid w:val="00867B26"/>
    <w:rsid w:val="00867BE0"/>
    <w:rsid w:val="00867C4F"/>
    <w:rsid w:val="00867F3E"/>
    <w:rsid w:val="00870739"/>
    <w:rsid w:val="00870A07"/>
    <w:rsid w:val="00870A1B"/>
    <w:rsid w:val="00870A35"/>
    <w:rsid w:val="008713CB"/>
    <w:rsid w:val="00871469"/>
    <w:rsid w:val="0087156E"/>
    <w:rsid w:val="00871819"/>
    <w:rsid w:val="008719DD"/>
    <w:rsid w:val="00871C70"/>
    <w:rsid w:val="00871FBE"/>
    <w:rsid w:val="0087225D"/>
    <w:rsid w:val="0087229B"/>
    <w:rsid w:val="008725AF"/>
    <w:rsid w:val="008726FA"/>
    <w:rsid w:val="00872884"/>
    <w:rsid w:val="00872A50"/>
    <w:rsid w:val="00872C5F"/>
    <w:rsid w:val="00872F2D"/>
    <w:rsid w:val="00873336"/>
    <w:rsid w:val="008733A8"/>
    <w:rsid w:val="008734B2"/>
    <w:rsid w:val="0087375F"/>
    <w:rsid w:val="0087394B"/>
    <w:rsid w:val="00873C61"/>
    <w:rsid w:val="00874062"/>
    <w:rsid w:val="0087437A"/>
    <w:rsid w:val="008743DC"/>
    <w:rsid w:val="00874428"/>
    <w:rsid w:val="00874524"/>
    <w:rsid w:val="008746AF"/>
    <w:rsid w:val="00874D77"/>
    <w:rsid w:val="00874E3D"/>
    <w:rsid w:val="00875291"/>
    <w:rsid w:val="00875959"/>
    <w:rsid w:val="00875995"/>
    <w:rsid w:val="0087605A"/>
    <w:rsid w:val="0087637F"/>
    <w:rsid w:val="0087645C"/>
    <w:rsid w:val="008769CF"/>
    <w:rsid w:val="008769E6"/>
    <w:rsid w:val="00876B15"/>
    <w:rsid w:val="00876C62"/>
    <w:rsid w:val="00876E34"/>
    <w:rsid w:val="00877354"/>
    <w:rsid w:val="008774A1"/>
    <w:rsid w:val="00877738"/>
    <w:rsid w:val="0087773B"/>
    <w:rsid w:val="00877803"/>
    <w:rsid w:val="008778B3"/>
    <w:rsid w:val="00877E77"/>
    <w:rsid w:val="0088010A"/>
    <w:rsid w:val="0088012F"/>
    <w:rsid w:val="008804D8"/>
    <w:rsid w:val="008806C2"/>
    <w:rsid w:val="008808EF"/>
    <w:rsid w:val="0088093B"/>
    <w:rsid w:val="00880A00"/>
    <w:rsid w:val="00880ADB"/>
    <w:rsid w:val="00880D10"/>
    <w:rsid w:val="00880E08"/>
    <w:rsid w:val="00880E22"/>
    <w:rsid w:val="00880F20"/>
    <w:rsid w:val="0088101A"/>
    <w:rsid w:val="00881105"/>
    <w:rsid w:val="008811E7"/>
    <w:rsid w:val="00881233"/>
    <w:rsid w:val="008814C0"/>
    <w:rsid w:val="00881532"/>
    <w:rsid w:val="008815E4"/>
    <w:rsid w:val="00881C17"/>
    <w:rsid w:val="00881C86"/>
    <w:rsid w:val="008821CB"/>
    <w:rsid w:val="0088245D"/>
    <w:rsid w:val="008825F1"/>
    <w:rsid w:val="00882705"/>
    <w:rsid w:val="00882BD9"/>
    <w:rsid w:val="00882D14"/>
    <w:rsid w:val="00882D35"/>
    <w:rsid w:val="00882FF5"/>
    <w:rsid w:val="00883535"/>
    <w:rsid w:val="008835B6"/>
    <w:rsid w:val="00883612"/>
    <w:rsid w:val="008841E3"/>
    <w:rsid w:val="008842A6"/>
    <w:rsid w:val="008845EB"/>
    <w:rsid w:val="0088470C"/>
    <w:rsid w:val="008847F1"/>
    <w:rsid w:val="0088490F"/>
    <w:rsid w:val="00884AC1"/>
    <w:rsid w:val="00884AC2"/>
    <w:rsid w:val="00884BE9"/>
    <w:rsid w:val="008851E0"/>
    <w:rsid w:val="008853E0"/>
    <w:rsid w:val="00885782"/>
    <w:rsid w:val="00885A2B"/>
    <w:rsid w:val="00885B4C"/>
    <w:rsid w:val="00885EDA"/>
    <w:rsid w:val="00885EFC"/>
    <w:rsid w:val="00886228"/>
    <w:rsid w:val="0088635B"/>
    <w:rsid w:val="008867B2"/>
    <w:rsid w:val="00886AC3"/>
    <w:rsid w:val="00886BCC"/>
    <w:rsid w:val="00886D04"/>
    <w:rsid w:val="00886F53"/>
    <w:rsid w:val="00887098"/>
    <w:rsid w:val="008870FA"/>
    <w:rsid w:val="008874E2"/>
    <w:rsid w:val="00887E8E"/>
    <w:rsid w:val="00887FD2"/>
    <w:rsid w:val="00890389"/>
    <w:rsid w:val="008904AC"/>
    <w:rsid w:val="00890571"/>
    <w:rsid w:val="0089065B"/>
    <w:rsid w:val="008906AC"/>
    <w:rsid w:val="00890792"/>
    <w:rsid w:val="008909D2"/>
    <w:rsid w:val="00890B76"/>
    <w:rsid w:val="00890E48"/>
    <w:rsid w:val="00891004"/>
    <w:rsid w:val="008912FB"/>
    <w:rsid w:val="00891360"/>
    <w:rsid w:val="008914B4"/>
    <w:rsid w:val="00891926"/>
    <w:rsid w:val="00891965"/>
    <w:rsid w:val="00891A18"/>
    <w:rsid w:val="00891C63"/>
    <w:rsid w:val="0089204B"/>
    <w:rsid w:val="008921E9"/>
    <w:rsid w:val="0089247D"/>
    <w:rsid w:val="00892BDD"/>
    <w:rsid w:val="00892E56"/>
    <w:rsid w:val="00892F81"/>
    <w:rsid w:val="00893025"/>
    <w:rsid w:val="00893189"/>
    <w:rsid w:val="008932F2"/>
    <w:rsid w:val="00893833"/>
    <w:rsid w:val="00893B73"/>
    <w:rsid w:val="00893F53"/>
    <w:rsid w:val="00894349"/>
    <w:rsid w:val="008943B9"/>
    <w:rsid w:val="008944AD"/>
    <w:rsid w:val="008945E9"/>
    <w:rsid w:val="00894703"/>
    <w:rsid w:val="008947FB"/>
    <w:rsid w:val="008949D2"/>
    <w:rsid w:val="00894C58"/>
    <w:rsid w:val="00895150"/>
    <w:rsid w:val="008953C5"/>
    <w:rsid w:val="0089547B"/>
    <w:rsid w:val="0089557A"/>
    <w:rsid w:val="00895760"/>
    <w:rsid w:val="00895B24"/>
    <w:rsid w:val="00895C7F"/>
    <w:rsid w:val="00896148"/>
    <w:rsid w:val="0089646B"/>
    <w:rsid w:val="00896635"/>
    <w:rsid w:val="00896A30"/>
    <w:rsid w:val="00896A7A"/>
    <w:rsid w:val="00896C5E"/>
    <w:rsid w:val="00896D09"/>
    <w:rsid w:val="00896E51"/>
    <w:rsid w:val="00897A4A"/>
    <w:rsid w:val="00897ED1"/>
    <w:rsid w:val="00897EE0"/>
    <w:rsid w:val="008A01E3"/>
    <w:rsid w:val="008A06D9"/>
    <w:rsid w:val="008A0B7F"/>
    <w:rsid w:val="008A0E8F"/>
    <w:rsid w:val="008A0EB8"/>
    <w:rsid w:val="008A1007"/>
    <w:rsid w:val="008A10F0"/>
    <w:rsid w:val="008A148B"/>
    <w:rsid w:val="008A1A0E"/>
    <w:rsid w:val="008A21B8"/>
    <w:rsid w:val="008A2375"/>
    <w:rsid w:val="008A2BA1"/>
    <w:rsid w:val="008A2D72"/>
    <w:rsid w:val="008A2DCE"/>
    <w:rsid w:val="008A3344"/>
    <w:rsid w:val="008A370D"/>
    <w:rsid w:val="008A39B5"/>
    <w:rsid w:val="008A3A58"/>
    <w:rsid w:val="008A3AE3"/>
    <w:rsid w:val="008A4020"/>
    <w:rsid w:val="008A4228"/>
    <w:rsid w:val="008A468C"/>
    <w:rsid w:val="008A4A1D"/>
    <w:rsid w:val="008A4A91"/>
    <w:rsid w:val="008A4BA6"/>
    <w:rsid w:val="008A4BAE"/>
    <w:rsid w:val="008A4CA5"/>
    <w:rsid w:val="008A4CEB"/>
    <w:rsid w:val="008A4D23"/>
    <w:rsid w:val="008A4E61"/>
    <w:rsid w:val="008A4E72"/>
    <w:rsid w:val="008A525A"/>
    <w:rsid w:val="008A562A"/>
    <w:rsid w:val="008A564A"/>
    <w:rsid w:val="008A5894"/>
    <w:rsid w:val="008A5D41"/>
    <w:rsid w:val="008A5D66"/>
    <w:rsid w:val="008A6078"/>
    <w:rsid w:val="008A6210"/>
    <w:rsid w:val="008A65AD"/>
    <w:rsid w:val="008A6633"/>
    <w:rsid w:val="008A6669"/>
    <w:rsid w:val="008A6678"/>
    <w:rsid w:val="008A6866"/>
    <w:rsid w:val="008A6A31"/>
    <w:rsid w:val="008A71A6"/>
    <w:rsid w:val="008A72DB"/>
    <w:rsid w:val="008A7333"/>
    <w:rsid w:val="008A76A5"/>
    <w:rsid w:val="008A76C1"/>
    <w:rsid w:val="008A7916"/>
    <w:rsid w:val="008A7A54"/>
    <w:rsid w:val="008A7AB1"/>
    <w:rsid w:val="008A7B7E"/>
    <w:rsid w:val="008A7BFB"/>
    <w:rsid w:val="008A7E9D"/>
    <w:rsid w:val="008A7F66"/>
    <w:rsid w:val="008B0068"/>
    <w:rsid w:val="008B0111"/>
    <w:rsid w:val="008B025D"/>
    <w:rsid w:val="008B0469"/>
    <w:rsid w:val="008B049F"/>
    <w:rsid w:val="008B04C9"/>
    <w:rsid w:val="008B060B"/>
    <w:rsid w:val="008B0719"/>
    <w:rsid w:val="008B084F"/>
    <w:rsid w:val="008B0A53"/>
    <w:rsid w:val="008B0C7D"/>
    <w:rsid w:val="008B0D63"/>
    <w:rsid w:val="008B0D87"/>
    <w:rsid w:val="008B0FB9"/>
    <w:rsid w:val="008B10D5"/>
    <w:rsid w:val="008B14C2"/>
    <w:rsid w:val="008B1503"/>
    <w:rsid w:val="008B1678"/>
    <w:rsid w:val="008B1AA6"/>
    <w:rsid w:val="008B1CDD"/>
    <w:rsid w:val="008B1D72"/>
    <w:rsid w:val="008B20C4"/>
    <w:rsid w:val="008B268C"/>
    <w:rsid w:val="008B2A00"/>
    <w:rsid w:val="008B2B95"/>
    <w:rsid w:val="008B2E54"/>
    <w:rsid w:val="008B2EFF"/>
    <w:rsid w:val="008B3317"/>
    <w:rsid w:val="008B3691"/>
    <w:rsid w:val="008B3789"/>
    <w:rsid w:val="008B3E3C"/>
    <w:rsid w:val="008B3F07"/>
    <w:rsid w:val="008B404F"/>
    <w:rsid w:val="008B423C"/>
    <w:rsid w:val="008B429A"/>
    <w:rsid w:val="008B473C"/>
    <w:rsid w:val="008B4AC2"/>
    <w:rsid w:val="008B4EB2"/>
    <w:rsid w:val="008B4F2D"/>
    <w:rsid w:val="008B5096"/>
    <w:rsid w:val="008B560F"/>
    <w:rsid w:val="008B5C5B"/>
    <w:rsid w:val="008B5E81"/>
    <w:rsid w:val="008B6455"/>
    <w:rsid w:val="008B6740"/>
    <w:rsid w:val="008B677E"/>
    <w:rsid w:val="008B68CC"/>
    <w:rsid w:val="008B6A33"/>
    <w:rsid w:val="008B6BD8"/>
    <w:rsid w:val="008B6F13"/>
    <w:rsid w:val="008B70E3"/>
    <w:rsid w:val="008B72B1"/>
    <w:rsid w:val="008B748A"/>
    <w:rsid w:val="008B784F"/>
    <w:rsid w:val="008B79BB"/>
    <w:rsid w:val="008B7FE9"/>
    <w:rsid w:val="008C009A"/>
    <w:rsid w:val="008C00EA"/>
    <w:rsid w:val="008C0114"/>
    <w:rsid w:val="008C025A"/>
    <w:rsid w:val="008C037A"/>
    <w:rsid w:val="008C0A00"/>
    <w:rsid w:val="008C0C00"/>
    <w:rsid w:val="008C1185"/>
    <w:rsid w:val="008C133C"/>
    <w:rsid w:val="008C1358"/>
    <w:rsid w:val="008C15AD"/>
    <w:rsid w:val="008C17A0"/>
    <w:rsid w:val="008C18C1"/>
    <w:rsid w:val="008C19CE"/>
    <w:rsid w:val="008C1F09"/>
    <w:rsid w:val="008C2119"/>
    <w:rsid w:val="008C21EF"/>
    <w:rsid w:val="008C2335"/>
    <w:rsid w:val="008C238C"/>
    <w:rsid w:val="008C2AA0"/>
    <w:rsid w:val="008C2B38"/>
    <w:rsid w:val="008C2C2F"/>
    <w:rsid w:val="008C2C9D"/>
    <w:rsid w:val="008C2ECB"/>
    <w:rsid w:val="008C2F0B"/>
    <w:rsid w:val="008C3887"/>
    <w:rsid w:val="008C3AA8"/>
    <w:rsid w:val="008C3E73"/>
    <w:rsid w:val="008C3F21"/>
    <w:rsid w:val="008C4174"/>
    <w:rsid w:val="008C46DF"/>
    <w:rsid w:val="008C4DD5"/>
    <w:rsid w:val="008C4FAD"/>
    <w:rsid w:val="008C5105"/>
    <w:rsid w:val="008C5194"/>
    <w:rsid w:val="008C5633"/>
    <w:rsid w:val="008C5665"/>
    <w:rsid w:val="008C597B"/>
    <w:rsid w:val="008C5C2D"/>
    <w:rsid w:val="008C5EBC"/>
    <w:rsid w:val="008C5FDB"/>
    <w:rsid w:val="008C6172"/>
    <w:rsid w:val="008C6188"/>
    <w:rsid w:val="008C6641"/>
    <w:rsid w:val="008C67F2"/>
    <w:rsid w:val="008C6AA7"/>
    <w:rsid w:val="008C6AFB"/>
    <w:rsid w:val="008C70BE"/>
    <w:rsid w:val="008C70FD"/>
    <w:rsid w:val="008C71B1"/>
    <w:rsid w:val="008C7351"/>
    <w:rsid w:val="008C75D9"/>
    <w:rsid w:val="008C75F8"/>
    <w:rsid w:val="008C76E5"/>
    <w:rsid w:val="008C7762"/>
    <w:rsid w:val="008C789C"/>
    <w:rsid w:val="008C795C"/>
    <w:rsid w:val="008C7AF5"/>
    <w:rsid w:val="008C7FDA"/>
    <w:rsid w:val="008D018E"/>
    <w:rsid w:val="008D0A26"/>
    <w:rsid w:val="008D0A6F"/>
    <w:rsid w:val="008D0AC2"/>
    <w:rsid w:val="008D0E3C"/>
    <w:rsid w:val="008D1472"/>
    <w:rsid w:val="008D1518"/>
    <w:rsid w:val="008D1A08"/>
    <w:rsid w:val="008D1DA6"/>
    <w:rsid w:val="008D1FBA"/>
    <w:rsid w:val="008D2273"/>
    <w:rsid w:val="008D290A"/>
    <w:rsid w:val="008D2FDD"/>
    <w:rsid w:val="008D3888"/>
    <w:rsid w:val="008D389D"/>
    <w:rsid w:val="008D3A73"/>
    <w:rsid w:val="008D4366"/>
    <w:rsid w:val="008D4780"/>
    <w:rsid w:val="008D47D2"/>
    <w:rsid w:val="008D4DDB"/>
    <w:rsid w:val="008D4EE3"/>
    <w:rsid w:val="008D4F84"/>
    <w:rsid w:val="008D5024"/>
    <w:rsid w:val="008D51E9"/>
    <w:rsid w:val="008D5305"/>
    <w:rsid w:val="008D53B6"/>
    <w:rsid w:val="008D5733"/>
    <w:rsid w:val="008D5867"/>
    <w:rsid w:val="008D606D"/>
    <w:rsid w:val="008D60DC"/>
    <w:rsid w:val="008D6106"/>
    <w:rsid w:val="008D6562"/>
    <w:rsid w:val="008D658E"/>
    <w:rsid w:val="008D6758"/>
    <w:rsid w:val="008D678C"/>
    <w:rsid w:val="008D6D3A"/>
    <w:rsid w:val="008D6D67"/>
    <w:rsid w:val="008D7089"/>
    <w:rsid w:val="008D70A7"/>
    <w:rsid w:val="008D7806"/>
    <w:rsid w:val="008D7897"/>
    <w:rsid w:val="008D798F"/>
    <w:rsid w:val="008D7A1B"/>
    <w:rsid w:val="008D7BE8"/>
    <w:rsid w:val="008D7D1B"/>
    <w:rsid w:val="008D7F50"/>
    <w:rsid w:val="008E00BB"/>
    <w:rsid w:val="008E08D8"/>
    <w:rsid w:val="008E0B9B"/>
    <w:rsid w:val="008E106F"/>
    <w:rsid w:val="008E107A"/>
    <w:rsid w:val="008E108A"/>
    <w:rsid w:val="008E1340"/>
    <w:rsid w:val="008E16C5"/>
    <w:rsid w:val="008E1862"/>
    <w:rsid w:val="008E1B91"/>
    <w:rsid w:val="008E1F81"/>
    <w:rsid w:val="008E211F"/>
    <w:rsid w:val="008E2243"/>
    <w:rsid w:val="008E22BC"/>
    <w:rsid w:val="008E239A"/>
    <w:rsid w:val="008E2615"/>
    <w:rsid w:val="008E2A03"/>
    <w:rsid w:val="008E2C5C"/>
    <w:rsid w:val="008E2F39"/>
    <w:rsid w:val="008E3274"/>
    <w:rsid w:val="008E34DC"/>
    <w:rsid w:val="008E3AF8"/>
    <w:rsid w:val="008E3BA0"/>
    <w:rsid w:val="008E400C"/>
    <w:rsid w:val="008E4208"/>
    <w:rsid w:val="008E42E7"/>
    <w:rsid w:val="008E455A"/>
    <w:rsid w:val="008E4656"/>
    <w:rsid w:val="008E4CA9"/>
    <w:rsid w:val="008E5419"/>
    <w:rsid w:val="008E54DB"/>
    <w:rsid w:val="008E550A"/>
    <w:rsid w:val="008E5539"/>
    <w:rsid w:val="008E5595"/>
    <w:rsid w:val="008E5820"/>
    <w:rsid w:val="008E5902"/>
    <w:rsid w:val="008E598E"/>
    <w:rsid w:val="008E5C35"/>
    <w:rsid w:val="008E5CA3"/>
    <w:rsid w:val="008E5D61"/>
    <w:rsid w:val="008E5F51"/>
    <w:rsid w:val="008E600A"/>
    <w:rsid w:val="008E6454"/>
    <w:rsid w:val="008E67DD"/>
    <w:rsid w:val="008E69CE"/>
    <w:rsid w:val="008E7302"/>
    <w:rsid w:val="008E7474"/>
    <w:rsid w:val="008E788A"/>
    <w:rsid w:val="008E7DF4"/>
    <w:rsid w:val="008F01C1"/>
    <w:rsid w:val="008F0365"/>
    <w:rsid w:val="008F054C"/>
    <w:rsid w:val="008F0765"/>
    <w:rsid w:val="008F0C78"/>
    <w:rsid w:val="008F0F7C"/>
    <w:rsid w:val="008F15E6"/>
    <w:rsid w:val="008F15F6"/>
    <w:rsid w:val="008F1C24"/>
    <w:rsid w:val="008F1F22"/>
    <w:rsid w:val="008F2583"/>
    <w:rsid w:val="008F2CB2"/>
    <w:rsid w:val="008F2D7E"/>
    <w:rsid w:val="008F2ED2"/>
    <w:rsid w:val="008F2F91"/>
    <w:rsid w:val="008F315D"/>
    <w:rsid w:val="008F33EC"/>
    <w:rsid w:val="008F3434"/>
    <w:rsid w:val="008F3477"/>
    <w:rsid w:val="008F3D24"/>
    <w:rsid w:val="008F3D88"/>
    <w:rsid w:val="008F3FA8"/>
    <w:rsid w:val="008F416D"/>
    <w:rsid w:val="008F4424"/>
    <w:rsid w:val="008F4616"/>
    <w:rsid w:val="008F4A43"/>
    <w:rsid w:val="008F4ADC"/>
    <w:rsid w:val="008F4AE1"/>
    <w:rsid w:val="008F4B09"/>
    <w:rsid w:val="008F4D1A"/>
    <w:rsid w:val="008F4DB7"/>
    <w:rsid w:val="008F4ED4"/>
    <w:rsid w:val="008F50B6"/>
    <w:rsid w:val="008F53E7"/>
    <w:rsid w:val="008F5982"/>
    <w:rsid w:val="008F5C31"/>
    <w:rsid w:val="008F5C5E"/>
    <w:rsid w:val="008F5EDC"/>
    <w:rsid w:val="008F61E9"/>
    <w:rsid w:val="008F625D"/>
    <w:rsid w:val="008F62A3"/>
    <w:rsid w:val="008F640B"/>
    <w:rsid w:val="008F6644"/>
    <w:rsid w:val="008F6B6D"/>
    <w:rsid w:val="008F6D08"/>
    <w:rsid w:val="008F6D6B"/>
    <w:rsid w:val="008F6F04"/>
    <w:rsid w:val="008F7126"/>
    <w:rsid w:val="008F7241"/>
    <w:rsid w:val="008F7D4C"/>
    <w:rsid w:val="008F7DFC"/>
    <w:rsid w:val="009007FA"/>
    <w:rsid w:val="00900954"/>
    <w:rsid w:val="00900E0B"/>
    <w:rsid w:val="009014BF"/>
    <w:rsid w:val="009014D5"/>
    <w:rsid w:val="0090161C"/>
    <w:rsid w:val="009016CB"/>
    <w:rsid w:val="00901998"/>
    <w:rsid w:val="00901A57"/>
    <w:rsid w:val="00901BE9"/>
    <w:rsid w:val="00901F90"/>
    <w:rsid w:val="009021D7"/>
    <w:rsid w:val="00902253"/>
    <w:rsid w:val="009025E3"/>
    <w:rsid w:val="009027D8"/>
    <w:rsid w:val="00902814"/>
    <w:rsid w:val="009028C6"/>
    <w:rsid w:val="00902932"/>
    <w:rsid w:val="00902E10"/>
    <w:rsid w:val="00902FFD"/>
    <w:rsid w:val="009030AC"/>
    <w:rsid w:val="009034C5"/>
    <w:rsid w:val="009038D2"/>
    <w:rsid w:val="009038EB"/>
    <w:rsid w:val="00903A14"/>
    <w:rsid w:val="009043A5"/>
    <w:rsid w:val="00904421"/>
    <w:rsid w:val="0090442D"/>
    <w:rsid w:val="009049EC"/>
    <w:rsid w:val="00904AD9"/>
    <w:rsid w:val="00904CC1"/>
    <w:rsid w:val="00904CE7"/>
    <w:rsid w:val="00904DE4"/>
    <w:rsid w:val="00905354"/>
    <w:rsid w:val="00905404"/>
    <w:rsid w:val="009056AA"/>
    <w:rsid w:val="00905866"/>
    <w:rsid w:val="00905AD8"/>
    <w:rsid w:val="00905DA1"/>
    <w:rsid w:val="00905EAD"/>
    <w:rsid w:val="00905F2A"/>
    <w:rsid w:val="009067A2"/>
    <w:rsid w:val="00906A42"/>
    <w:rsid w:val="00906E7F"/>
    <w:rsid w:val="00906FB9"/>
    <w:rsid w:val="009071CE"/>
    <w:rsid w:val="00907263"/>
    <w:rsid w:val="0090738A"/>
    <w:rsid w:val="00907411"/>
    <w:rsid w:val="0090764F"/>
    <w:rsid w:val="00907670"/>
    <w:rsid w:val="0090781E"/>
    <w:rsid w:val="00907A55"/>
    <w:rsid w:val="00910012"/>
    <w:rsid w:val="0091051F"/>
    <w:rsid w:val="00910757"/>
    <w:rsid w:val="00910A7A"/>
    <w:rsid w:val="00910D71"/>
    <w:rsid w:val="00910FE8"/>
    <w:rsid w:val="009113DD"/>
    <w:rsid w:val="009117CA"/>
    <w:rsid w:val="00911D01"/>
    <w:rsid w:val="00911D4C"/>
    <w:rsid w:val="00911DD4"/>
    <w:rsid w:val="00911F16"/>
    <w:rsid w:val="00912052"/>
    <w:rsid w:val="00912537"/>
    <w:rsid w:val="009125C2"/>
    <w:rsid w:val="00912710"/>
    <w:rsid w:val="00912788"/>
    <w:rsid w:val="00912D05"/>
    <w:rsid w:val="00912E8D"/>
    <w:rsid w:val="00912F48"/>
    <w:rsid w:val="009131C9"/>
    <w:rsid w:val="00913629"/>
    <w:rsid w:val="00913649"/>
    <w:rsid w:val="009136DB"/>
    <w:rsid w:val="00913763"/>
    <w:rsid w:val="00914518"/>
    <w:rsid w:val="009146AB"/>
    <w:rsid w:val="00914947"/>
    <w:rsid w:val="00914B40"/>
    <w:rsid w:val="00914DA3"/>
    <w:rsid w:val="00914DE9"/>
    <w:rsid w:val="00914F37"/>
    <w:rsid w:val="009151E8"/>
    <w:rsid w:val="00915681"/>
    <w:rsid w:val="0091572C"/>
    <w:rsid w:val="009157C5"/>
    <w:rsid w:val="0091582C"/>
    <w:rsid w:val="00915A15"/>
    <w:rsid w:val="00915CE5"/>
    <w:rsid w:val="0091618B"/>
    <w:rsid w:val="009161AD"/>
    <w:rsid w:val="00916303"/>
    <w:rsid w:val="009166AB"/>
    <w:rsid w:val="00916827"/>
    <w:rsid w:val="009168D0"/>
    <w:rsid w:val="0091692D"/>
    <w:rsid w:val="00916DF9"/>
    <w:rsid w:val="0091749B"/>
    <w:rsid w:val="009176A4"/>
    <w:rsid w:val="009176D6"/>
    <w:rsid w:val="00917952"/>
    <w:rsid w:val="00917F0D"/>
    <w:rsid w:val="0092034D"/>
    <w:rsid w:val="009206B7"/>
    <w:rsid w:val="0092078A"/>
    <w:rsid w:val="00920976"/>
    <w:rsid w:val="009209DF"/>
    <w:rsid w:val="00920A4D"/>
    <w:rsid w:val="00920C90"/>
    <w:rsid w:val="009213F5"/>
    <w:rsid w:val="00921469"/>
    <w:rsid w:val="009214F4"/>
    <w:rsid w:val="00921558"/>
    <w:rsid w:val="0092162C"/>
    <w:rsid w:val="00921825"/>
    <w:rsid w:val="00921AE9"/>
    <w:rsid w:val="00921B93"/>
    <w:rsid w:val="00921EBD"/>
    <w:rsid w:val="00922008"/>
    <w:rsid w:val="00922087"/>
    <w:rsid w:val="0092222B"/>
    <w:rsid w:val="0092228E"/>
    <w:rsid w:val="00922290"/>
    <w:rsid w:val="00922E6F"/>
    <w:rsid w:val="00923111"/>
    <w:rsid w:val="009237BE"/>
    <w:rsid w:val="0092391C"/>
    <w:rsid w:val="00923CB5"/>
    <w:rsid w:val="00923F90"/>
    <w:rsid w:val="00923FA2"/>
    <w:rsid w:val="009242B9"/>
    <w:rsid w:val="00924E54"/>
    <w:rsid w:val="00925102"/>
    <w:rsid w:val="00925423"/>
    <w:rsid w:val="009255D2"/>
    <w:rsid w:val="00925904"/>
    <w:rsid w:val="00925BD5"/>
    <w:rsid w:val="00925DF8"/>
    <w:rsid w:val="00925F85"/>
    <w:rsid w:val="009263FD"/>
    <w:rsid w:val="0092644E"/>
    <w:rsid w:val="0092663A"/>
    <w:rsid w:val="009266F9"/>
    <w:rsid w:val="00926B30"/>
    <w:rsid w:val="00926CE3"/>
    <w:rsid w:val="00926E60"/>
    <w:rsid w:val="00926E8C"/>
    <w:rsid w:val="009274C0"/>
    <w:rsid w:val="009277F5"/>
    <w:rsid w:val="009302B5"/>
    <w:rsid w:val="00930376"/>
    <w:rsid w:val="00930613"/>
    <w:rsid w:val="009306A1"/>
    <w:rsid w:val="0093089F"/>
    <w:rsid w:val="00930E6B"/>
    <w:rsid w:val="00931091"/>
    <w:rsid w:val="00931208"/>
    <w:rsid w:val="0093169E"/>
    <w:rsid w:val="009317ED"/>
    <w:rsid w:val="00931A0A"/>
    <w:rsid w:val="00931A5A"/>
    <w:rsid w:val="00931C12"/>
    <w:rsid w:val="00931CDE"/>
    <w:rsid w:val="00931E31"/>
    <w:rsid w:val="009320F0"/>
    <w:rsid w:val="0093238D"/>
    <w:rsid w:val="009323DF"/>
    <w:rsid w:val="009323F1"/>
    <w:rsid w:val="00932556"/>
    <w:rsid w:val="0093255D"/>
    <w:rsid w:val="009328A0"/>
    <w:rsid w:val="00932948"/>
    <w:rsid w:val="0093295C"/>
    <w:rsid w:val="00932A67"/>
    <w:rsid w:val="00932B63"/>
    <w:rsid w:val="00932D7E"/>
    <w:rsid w:val="00932E10"/>
    <w:rsid w:val="00932F90"/>
    <w:rsid w:val="00933031"/>
    <w:rsid w:val="0093320A"/>
    <w:rsid w:val="009332C6"/>
    <w:rsid w:val="00933420"/>
    <w:rsid w:val="009334AB"/>
    <w:rsid w:val="00933554"/>
    <w:rsid w:val="009338F4"/>
    <w:rsid w:val="00933996"/>
    <w:rsid w:val="00933DCD"/>
    <w:rsid w:val="0093400A"/>
    <w:rsid w:val="009340A9"/>
    <w:rsid w:val="00934511"/>
    <w:rsid w:val="009346F5"/>
    <w:rsid w:val="00934A6E"/>
    <w:rsid w:val="00934B56"/>
    <w:rsid w:val="00934F24"/>
    <w:rsid w:val="009359C1"/>
    <w:rsid w:val="00935AF5"/>
    <w:rsid w:val="00935E6C"/>
    <w:rsid w:val="00935FB5"/>
    <w:rsid w:val="009362EC"/>
    <w:rsid w:val="009369DB"/>
    <w:rsid w:val="00936DFC"/>
    <w:rsid w:val="00936F07"/>
    <w:rsid w:val="0093713C"/>
    <w:rsid w:val="009373E2"/>
    <w:rsid w:val="009373F6"/>
    <w:rsid w:val="009374A3"/>
    <w:rsid w:val="00937B9E"/>
    <w:rsid w:val="00937E2B"/>
    <w:rsid w:val="00940DBD"/>
    <w:rsid w:val="00940E47"/>
    <w:rsid w:val="009410B1"/>
    <w:rsid w:val="00941216"/>
    <w:rsid w:val="00941424"/>
    <w:rsid w:val="009417CB"/>
    <w:rsid w:val="00941D12"/>
    <w:rsid w:val="00941E29"/>
    <w:rsid w:val="00941FAC"/>
    <w:rsid w:val="00942706"/>
    <w:rsid w:val="00942A48"/>
    <w:rsid w:val="00942F11"/>
    <w:rsid w:val="00942F7E"/>
    <w:rsid w:val="00943731"/>
    <w:rsid w:val="0094433A"/>
    <w:rsid w:val="00944396"/>
    <w:rsid w:val="009444A6"/>
    <w:rsid w:val="009444C1"/>
    <w:rsid w:val="00944582"/>
    <w:rsid w:val="009447C9"/>
    <w:rsid w:val="00944C2C"/>
    <w:rsid w:val="00944C50"/>
    <w:rsid w:val="00944EAB"/>
    <w:rsid w:val="0094508D"/>
    <w:rsid w:val="0094509B"/>
    <w:rsid w:val="009452D8"/>
    <w:rsid w:val="0094533E"/>
    <w:rsid w:val="0094567A"/>
    <w:rsid w:val="0094571C"/>
    <w:rsid w:val="009457F1"/>
    <w:rsid w:val="009459E9"/>
    <w:rsid w:val="00945B54"/>
    <w:rsid w:val="00945D70"/>
    <w:rsid w:val="00946B2F"/>
    <w:rsid w:val="00946F0B"/>
    <w:rsid w:val="0094730C"/>
    <w:rsid w:val="0094733E"/>
    <w:rsid w:val="00947704"/>
    <w:rsid w:val="00947799"/>
    <w:rsid w:val="00947978"/>
    <w:rsid w:val="009479BF"/>
    <w:rsid w:val="009479F5"/>
    <w:rsid w:val="0095039D"/>
    <w:rsid w:val="00950844"/>
    <w:rsid w:val="00950909"/>
    <w:rsid w:val="0095148F"/>
    <w:rsid w:val="00951719"/>
    <w:rsid w:val="00951A35"/>
    <w:rsid w:val="00951A59"/>
    <w:rsid w:val="00951CC3"/>
    <w:rsid w:val="00952054"/>
    <w:rsid w:val="009522D1"/>
    <w:rsid w:val="00952389"/>
    <w:rsid w:val="0095268D"/>
    <w:rsid w:val="009526DC"/>
    <w:rsid w:val="00952A1E"/>
    <w:rsid w:val="00952C96"/>
    <w:rsid w:val="00952DBD"/>
    <w:rsid w:val="009530D0"/>
    <w:rsid w:val="00953300"/>
    <w:rsid w:val="0095358D"/>
    <w:rsid w:val="009535A1"/>
    <w:rsid w:val="00953C69"/>
    <w:rsid w:val="00953CEA"/>
    <w:rsid w:val="00953DC2"/>
    <w:rsid w:val="0095431B"/>
    <w:rsid w:val="00954A2A"/>
    <w:rsid w:val="00954AD2"/>
    <w:rsid w:val="00955C7F"/>
    <w:rsid w:val="00955CF7"/>
    <w:rsid w:val="009563EF"/>
    <w:rsid w:val="00956596"/>
    <w:rsid w:val="009565F1"/>
    <w:rsid w:val="00956BB3"/>
    <w:rsid w:val="00956EA0"/>
    <w:rsid w:val="009576B9"/>
    <w:rsid w:val="0095784B"/>
    <w:rsid w:val="00957873"/>
    <w:rsid w:val="0095789D"/>
    <w:rsid w:val="00957B01"/>
    <w:rsid w:val="00957D2F"/>
    <w:rsid w:val="00957E00"/>
    <w:rsid w:val="00957E17"/>
    <w:rsid w:val="00957EFF"/>
    <w:rsid w:val="00957F94"/>
    <w:rsid w:val="00957FF1"/>
    <w:rsid w:val="0096056F"/>
    <w:rsid w:val="00960A70"/>
    <w:rsid w:val="00960BEC"/>
    <w:rsid w:val="00960C3B"/>
    <w:rsid w:val="00960D88"/>
    <w:rsid w:val="00960DC4"/>
    <w:rsid w:val="00960F64"/>
    <w:rsid w:val="00960F99"/>
    <w:rsid w:val="0096159E"/>
    <w:rsid w:val="009618F7"/>
    <w:rsid w:val="00961E15"/>
    <w:rsid w:val="00961F01"/>
    <w:rsid w:val="00961FE9"/>
    <w:rsid w:val="00962368"/>
    <w:rsid w:val="009623A1"/>
    <w:rsid w:val="0096298A"/>
    <w:rsid w:val="00962A89"/>
    <w:rsid w:val="00962F3E"/>
    <w:rsid w:val="00962F86"/>
    <w:rsid w:val="009631A8"/>
    <w:rsid w:val="009631DB"/>
    <w:rsid w:val="00963285"/>
    <w:rsid w:val="009635F4"/>
    <w:rsid w:val="00963616"/>
    <w:rsid w:val="00963ADA"/>
    <w:rsid w:val="00963C41"/>
    <w:rsid w:val="00963EB6"/>
    <w:rsid w:val="0096402A"/>
    <w:rsid w:val="00964080"/>
    <w:rsid w:val="009641F1"/>
    <w:rsid w:val="00964A72"/>
    <w:rsid w:val="00964AF5"/>
    <w:rsid w:val="00964F8B"/>
    <w:rsid w:val="009652BE"/>
    <w:rsid w:val="0096539B"/>
    <w:rsid w:val="009655C8"/>
    <w:rsid w:val="0096584C"/>
    <w:rsid w:val="0096584D"/>
    <w:rsid w:val="00965C6A"/>
    <w:rsid w:val="00965C6F"/>
    <w:rsid w:val="00965D66"/>
    <w:rsid w:val="00965E03"/>
    <w:rsid w:val="0096605E"/>
    <w:rsid w:val="009660DF"/>
    <w:rsid w:val="0096646F"/>
    <w:rsid w:val="0096666E"/>
    <w:rsid w:val="0096669C"/>
    <w:rsid w:val="00966877"/>
    <w:rsid w:val="00966883"/>
    <w:rsid w:val="00966962"/>
    <w:rsid w:val="00966ABB"/>
    <w:rsid w:val="00966D93"/>
    <w:rsid w:val="00966DA6"/>
    <w:rsid w:val="00966E1D"/>
    <w:rsid w:val="009673B8"/>
    <w:rsid w:val="009673C3"/>
    <w:rsid w:val="00967597"/>
    <w:rsid w:val="0096767C"/>
    <w:rsid w:val="00967AD0"/>
    <w:rsid w:val="00967AE6"/>
    <w:rsid w:val="00967B5C"/>
    <w:rsid w:val="00967C6F"/>
    <w:rsid w:val="00967D2D"/>
    <w:rsid w:val="00967DA0"/>
    <w:rsid w:val="00967DC4"/>
    <w:rsid w:val="00967E2F"/>
    <w:rsid w:val="00970499"/>
    <w:rsid w:val="0097054F"/>
    <w:rsid w:val="0097083C"/>
    <w:rsid w:val="0097090B"/>
    <w:rsid w:val="00970E15"/>
    <w:rsid w:val="00971015"/>
    <w:rsid w:val="00971274"/>
    <w:rsid w:val="00971875"/>
    <w:rsid w:val="00971F1B"/>
    <w:rsid w:val="00972599"/>
    <w:rsid w:val="00972ADB"/>
    <w:rsid w:val="00972E35"/>
    <w:rsid w:val="00972E5B"/>
    <w:rsid w:val="009731DE"/>
    <w:rsid w:val="0097325F"/>
    <w:rsid w:val="009733AA"/>
    <w:rsid w:val="0097343E"/>
    <w:rsid w:val="00973625"/>
    <w:rsid w:val="00973909"/>
    <w:rsid w:val="00973BAD"/>
    <w:rsid w:val="00973D52"/>
    <w:rsid w:val="00973F47"/>
    <w:rsid w:val="0097441B"/>
    <w:rsid w:val="0097469B"/>
    <w:rsid w:val="009747F3"/>
    <w:rsid w:val="00974B8A"/>
    <w:rsid w:val="009753B2"/>
    <w:rsid w:val="00975551"/>
    <w:rsid w:val="0097562F"/>
    <w:rsid w:val="00975A86"/>
    <w:rsid w:val="00975B82"/>
    <w:rsid w:val="00975C63"/>
    <w:rsid w:val="009762E6"/>
    <w:rsid w:val="00976427"/>
    <w:rsid w:val="00976D1B"/>
    <w:rsid w:val="00976D6E"/>
    <w:rsid w:val="00976DCF"/>
    <w:rsid w:val="00977197"/>
    <w:rsid w:val="009777BF"/>
    <w:rsid w:val="00977AF4"/>
    <w:rsid w:val="00977C44"/>
    <w:rsid w:val="00980005"/>
    <w:rsid w:val="00980027"/>
    <w:rsid w:val="0098033D"/>
    <w:rsid w:val="0098035E"/>
    <w:rsid w:val="0098042D"/>
    <w:rsid w:val="00980A2F"/>
    <w:rsid w:val="00981071"/>
    <w:rsid w:val="0098118D"/>
    <w:rsid w:val="00981305"/>
    <w:rsid w:val="009814DE"/>
    <w:rsid w:val="00981543"/>
    <w:rsid w:val="00981547"/>
    <w:rsid w:val="009817FF"/>
    <w:rsid w:val="00981AC4"/>
    <w:rsid w:val="00981B19"/>
    <w:rsid w:val="00981BE6"/>
    <w:rsid w:val="00981D51"/>
    <w:rsid w:val="00981DE2"/>
    <w:rsid w:val="00982157"/>
    <w:rsid w:val="00982246"/>
    <w:rsid w:val="009823E5"/>
    <w:rsid w:val="009823FA"/>
    <w:rsid w:val="00982427"/>
    <w:rsid w:val="009824D0"/>
    <w:rsid w:val="009826C7"/>
    <w:rsid w:val="009826FB"/>
    <w:rsid w:val="00982BFC"/>
    <w:rsid w:val="00983189"/>
    <w:rsid w:val="009831DF"/>
    <w:rsid w:val="009836F4"/>
    <w:rsid w:val="00983A7A"/>
    <w:rsid w:val="00983AF6"/>
    <w:rsid w:val="00983DD0"/>
    <w:rsid w:val="00984010"/>
    <w:rsid w:val="00984015"/>
    <w:rsid w:val="0098449C"/>
    <w:rsid w:val="00984C5B"/>
    <w:rsid w:val="009854D5"/>
    <w:rsid w:val="009855DD"/>
    <w:rsid w:val="0098571F"/>
    <w:rsid w:val="00985C8C"/>
    <w:rsid w:val="00985ED8"/>
    <w:rsid w:val="00985F42"/>
    <w:rsid w:val="00986110"/>
    <w:rsid w:val="00986195"/>
    <w:rsid w:val="0098627A"/>
    <w:rsid w:val="009862FD"/>
    <w:rsid w:val="0098643D"/>
    <w:rsid w:val="00986770"/>
    <w:rsid w:val="0098679B"/>
    <w:rsid w:val="009869C5"/>
    <w:rsid w:val="00986AD8"/>
    <w:rsid w:val="00987202"/>
    <w:rsid w:val="0098756F"/>
    <w:rsid w:val="00987934"/>
    <w:rsid w:val="00987D43"/>
    <w:rsid w:val="00987D72"/>
    <w:rsid w:val="00990478"/>
    <w:rsid w:val="0099049E"/>
    <w:rsid w:val="00990584"/>
    <w:rsid w:val="009905A1"/>
    <w:rsid w:val="009908A9"/>
    <w:rsid w:val="00990DC5"/>
    <w:rsid w:val="00990FBF"/>
    <w:rsid w:val="00991325"/>
    <w:rsid w:val="00991737"/>
    <w:rsid w:val="0099177B"/>
    <w:rsid w:val="00991AE6"/>
    <w:rsid w:val="00991B93"/>
    <w:rsid w:val="00991CC0"/>
    <w:rsid w:val="0099205F"/>
    <w:rsid w:val="0099217C"/>
    <w:rsid w:val="00992272"/>
    <w:rsid w:val="009926B0"/>
    <w:rsid w:val="009926E3"/>
    <w:rsid w:val="00992850"/>
    <w:rsid w:val="00992882"/>
    <w:rsid w:val="009929FB"/>
    <w:rsid w:val="00992A3A"/>
    <w:rsid w:val="00992DEC"/>
    <w:rsid w:val="00993092"/>
    <w:rsid w:val="00993354"/>
    <w:rsid w:val="009933E4"/>
    <w:rsid w:val="00993423"/>
    <w:rsid w:val="00993965"/>
    <w:rsid w:val="00993C80"/>
    <w:rsid w:val="00993E7C"/>
    <w:rsid w:val="00993E9C"/>
    <w:rsid w:val="00994AF9"/>
    <w:rsid w:val="00995267"/>
    <w:rsid w:val="009953E1"/>
    <w:rsid w:val="0099557B"/>
    <w:rsid w:val="009955F8"/>
    <w:rsid w:val="00995CF9"/>
    <w:rsid w:val="00995EFD"/>
    <w:rsid w:val="00996126"/>
    <w:rsid w:val="00996151"/>
    <w:rsid w:val="0099649C"/>
    <w:rsid w:val="00996511"/>
    <w:rsid w:val="009966BB"/>
    <w:rsid w:val="009966C0"/>
    <w:rsid w:val="0099675C"/>
    <w:rsid w:val="009971C2"/>
    <w:rsid w:val="0099725B"/>
    <w:rsid w:val="00997275"/>
    <w:rsid w:val="0099746B"/>
    <w:rsid w:val="0099763F"/>
    <w:rsid w:val="0099769F"/>
    <w:rsid w:val="009976AC"/>
    <w:rsid w:val="00997818"/>
    <w:rsid w:val="009979FD"/>
    <w:rsid w:val="00997B94"/>
    <w:rsid w:val="00997BA1"/>
    <w:rsid w:val="00997D30"/>
    <w:rsid w:val="00997E50"/>
    <w:rsid w:val="00997FC3"/>
    <w:rsid w:val="009A007E"/>
    <w:rsid w:val="009A0128"/>
    <w:rsid w:val="009A0470"/>
    <w:rsid w:val="009A0F4F"/>
    <w:rsid w:val="009A1280"/>
    <w:rsid w:val="009A13F3"/>
    <w:rsid w:val="009A16B2"/>
    <w:rsid w:val="009A2085"/>
    <w:rsid w:val="009A266C"/>
    <w:rsid w:val="009A2D05"/>
    <w:rsid w:val="009A2E47"/>
    <w:rsid w:val="009A2E79"/>
    <w:rsid w:val="009A30B9"/>
    <w:rsid w:val="009A33B9"/>
    <w:rsid w:val="009A3555"/>
    <w:rsid w:val="009A35C3"/>
    <w:rsid w:val="009A39E1"/>
    <w:rsid w:val="009A3CCF"/>
    <w:rsid w:val="009A3D06"/>
    <w:rsid w:val="009A3EF2"/>
    <w:rsid w:val="009A43B3"/>
    <w:rsid w:val="009A4B9E"/>
    <w:rsid w:val="009A5522"/>
    <w:rsid w:val="009A55A0"/>
    <w:rsid w:val="009A5867"/>
    <w:rsid w:val="009A592C"/>
    <w:rsid w:val="009A59D6"/>
    <w:rsid w:val="009A5BF8"/>
    <w:rsid w:val="009A5DF1"/>
    <w:rsid w:val="009A5EE9"/>
    <w:rsid w:val="009A615D"/>
    <w:rsid w:val="009A618A"/>
    <w:rsid w:val="009A62EB"/>
    <w:rsid w:val="009A62F8"/>
    <w:rsid w:val="009A636C"/>
    <w:rsid w:val="009A649E"/>
    <w:rsid w:val="009A64E4"/>
    <w:rsid w:val="009A677E"/>
    <w:rsid w:val="009A67E5"/>
    <w:rsid w:val="009A6C3B"/>
    <w:rsid w:val="009A7076"/>
    <w:rsid w:val="009A7094"/>
    <w:rsid w:val="009A715A"/>
    <w:rsid w:val="009A7187"/>
    <w:rsid w:val="009A7307"/>
    <w:rsid w:val="009A73A3"/>
    <w:rsid w:val="009A73FB"/>
    <w:rsid w:val="009A76CF"/>
    <w:rsid w:val="009A7978"/>
    <w:rsid w:val="009A7A90"/>
    <w:rsid w:val="009A7ECE"/>
    <w:rsid w:val="009B05FB"/>
    <w:rsid w:val="009B09F3"/>
    <w:rsid w:val="009B0B9D"/>
    <w:rsid w:val="009B0CF4"/>
    <w:rsid w:val="009B116A"/>
    <w:rsid w:val="009B1321"/>
    <w:rsid w:val="009B16BD"/>
    <w:rsid w:val="009B179A"/>
    <w:rsid w:val="009B17CF"/>
    <w:rsid w:val="009B1D3D"/>
    <w:rsid w:val="009B1EEF"/>
    <w:rsid w:val="009B206E"/>
    <w:rsid w:val="009B21B7"/>
    <w:rsid w:val="009B2353"/>
    <w:rsid w:val="009B2450"/>
    <w:rsid w:val="009B2582"/>
    <w:rsid w:val="009B2BFE"/>
    <w:rsid w:val="009B2C92"/>
    <w:rsid w:val="009B2DA0"/>
    <w:rsid w:val="009B3155"/>
    <w:rsid w:val="009B3692"/>
    <w:rsid w:val="009B3761"/>
    <w:rsid w:val="009B3767"/>
    <w:rsid w:val="009B3A30"/>
    <w:rsid w:val="009B41C7"/>
    <w:rsid w:val="009B448B"/>
    <w:rsid w:val="009B44B7"/>
    <w:rsid w:val="009B459C"/>
    <w:rsid w:val="009B4808"/>
    <w:rsid w:val="009B49A8"/>
    <w:rsid w:val="009B4A0F"/>
    <w:rsid w:val="009B4DD5"/>
    <w:rsid w:val="009B5039"/>
    <w:rsid w:val="009B53F0"/>
    <w:rsid w:val="009B5529"/>
    <w:rsid w:val="009B5549"/>
    <w:rsid w:val="009B562C"/>
    <w:rsid w:val="009B5A22"/>
    <w:rsid w:val="009B5A87"/>
    <w:rsid w:val="009B5C24"/>
    <w:rsid w:val="009B5E06"/>
    <w:rsid w:val="009B64FE"/>
    <w:rsid w:val="009B66E8"/>
    <w:rsid w:val="009B6C01"/>
    <w:rsid w:val="009B6C1C"/>
    <w:rsid w:val="009B6E32"/>
    <w:rsid w:val="009B6EE2"/>
    <w:rsid w:val="009B7344"/>
    <w:rsid w:val="009B744F"/>
    <w:rsid w:val="009B7467"/>
    <w:rsid w:val="009B76E3"/>
    <w:rsid w:val="009B7784"/>
    <w:rsid w:val="009B78F9"/>
    <w:rsid w:val="009B7C69"/>
    <w:rsid w:val="009B7EB5"/>
    <w:rsid w:val="009C01BF"/>
    <w:rsid w:val="009C034C"/>
    <w:rsid w:val="009C07EE"/>
    <w:rsid w:val="009C0DCA"/>
    <w:rsid w:val="009C12CA"/>
    <w:rsid w:val="009C12CF"/>
    <w:rsid w:val="009C15C9"/>
    <w:rsid w:val="009C15CB"/>
    <w:rsid w:val="009C16AE"/>
    <w:rsid w:val="009C184C"/>
    <w:rsid w:val="009C18F3"/>
    <w:rsid w:val="009C1952"/>
    <w:rsid w:val="009C19AD"/>
    <w:rsid w:val="009C1B97"/>
    <w:rsid w:val="009C2015"/>
    <w:rsid w:val="009C20F0"/>
    <w:rsid w:val="009C20F2"/>
    <w:rsid w:val="009C2310"/>
    <w:rsid w:val="009C243A"/>
    <w:rsid w:val="009C2E3B"/>
    <w:rsid w:val="009C2FC0"/>
    <w:rsid w:val="009C3228"/>
    <w:rsid w:val="009C3558"/>
    <w:rsid w:val="009C37F5"/>
    <w:rsid w:val="009C3EB6"/>
    <w:rsid w:val="009C4340"/>
    <w:rsid w:val="009C43C8"/>
    <w:rsid w:val="009C46D3"/>
    <w:rsid w:val="009C473C"/>
    <w:rsid w:val="009C4819"/>
    <w:rsid w:val="009C4A90"/>
    <w:rsid w:val="009C4CE0"/>
    <w:rsid w:val="009C4F01"/>
    <w:rsid w:val="009C5040"/>
    <w:rsid w:val="009C5387"/>
    <w:rsid w:val="009C5428"/>
    <w:rsid w:val="009C5823"/>
    <w:rsid w:val="009C58ED"/>
    <w:rsid w:val="009C595E"/>
    <w:rsid w:val="009C59C4"/>
    <w:rsid w:val="009C5CD9"/>
    <w:rsid w:val="009C5E93"/>
    <w:rsid w:val="009C6117"/>
    <w:rsid w:val="009C6F5B"/>
    <w:rsid w:val="009C7946"/>
    <w:rsid w:val="009C7A6C"/>
    <w:rsid w:val="009C7C8D"/>
    <w:rsid w:val="009C7E91"/>
    <w:rsid w:val="009C7EE2"/>
    <w:rsid w:val="009D0476"/>
    <w:rsid w:val="009D0709"/>
    <w:rsid w:val="009D0997"/>
    <w:rsid w:val="009D0A17"/>
    <w:rsid w:val="009D14E0"/>
    <w:rsid w:val="009D1503"/>
    <w:rsid w:val="009D152A"/>
    <w:rsid w:val="009D1659"/>
    <w:rsid w:val="009D17D9"/>
    <w:rsid w:val="009D192A"/>
    <w:rsid w:val="009D1EAD"/>
    <w:rsid w:val="009D1F01"/>
    <w:rsid w:val="009D1F1C"/>
    <w:rsid w:val="009D21DE"/>
    <w:rsid w:val="009D2267"/>
    <w:rsid w:val="009D229D"/>
    <w:rsid w:val="009D26ED"/>
    <w:rsid w:val="009D2909"/>
    <w:rsid w:val="009D298A"/>
    <w:rsid w:val="009D2D48"/>
    <w:rsid w:val="009D2DCA"/>
    <w:rsid w:val="009D2DD8"/>
    <w:rsid w:val="009D2E8C"/>
    <w:rsid w:val="009D2F56"/>
    <w:rsid w:val="009D30AA"/>
    <w:rsid w:val="009D3467"/>
    <w:rsid w:val="009D347E"/>
    <w:rsid w:val="009D3643"/>
    <w:rsid w:val="009D374C"/>
    <w:rsid w:val="009D3C99"/>
    <w:rsid w:val="009D3DEB"/>
    <w:rsid w:val="009D4063"/>
    <w:rsid w:val="009D40F5"/>
    <w:rsid w:val="009D4509"/>
    <w:rsid w:val="009D4716"/>
    <w:rsid w:val="009D4A31"/>
    <w:rsid w:val="009D4B0D"/>
    <w:rsid w:val="009D4D69"/>
    <w:rsid w:val="009D4E47"/>
    <w:rsid w:val="009D4F71"/>
    <w:rsid w:val="009D5110"/>
    <w:rsid w:val="009D5200"/>
    <w:rsid w:val="009D549A"/>
    <w:rsid w:val="009D54AE"/>
    <w:rsid w:val="009D551C"/>
    <w:rsid w:val="009D5683"/>
    <w:rsid w:val="009D58B6"/>
    <w:rsid w:val="009D59A7"/>
    <w:rsid w:val="009D5A91"/>
    <w:rsid w:val="009D6098"/>
    <w:rsid w:val="009D631A"/>
    <w:rsid w:val="009D6550"/>
    <w:rsid w:val="009D6851"/>
    <w:rsid w:val="009D6AC4"/>
    <w:rsid w:val="009D6D61"/>
    <w:rsid w:val="009D708D"/>
    <w:rsid w:val="009D716E"/>
    <w:rsid w:val="009D725B"/>
    <w:rsid w:val="009D7602"/>
    <w:rsid w:val="009D7881"/>
    <w:rsid w:val="009D78BD"/>
    <w:rsid w:val="009D7980"/>
    <w:rsid w:val="009D7F0E"/>
    <w:rsid w:val="009E0272"/>
    <w:rsid w:val="009E041A"/>
    <w:rsid w:val="009E055F"/>
    <w:rsid w:val="009E06C1"/>
    <w:rsid w:val="009E08F5"/>
    <w:rsid w:val="009E0A40"/>
    <w:rsid w:val="009E0BC6"/>
    <w:rsid w:val="009E1093"/>
    <w:rsid w:val="009E111B"/>
    <w:rsid w:val="009E126B"/>
    <w:rsid w:val="009E14B8"/>
    <w:rsid w:val="009E156E"/>
    <w:rsid w:val="009E19E9"/>
    <w:rsid w:val="009E1A65"/>
    <w:rsid w:val="009E1BDE"/>
    <w:rsid w:val="009E1C89"/>
    <w:rsid w:val="009E1F7E"/>
    <w:rsid w:val="009E1FE1"/>
    <w:rsid w:val="009E20CD"/>
    <w:rsid w:val="009E21FF"/>
    <w:rsid w:val="009E23C9"/>
    <w:rsid w:val="009E2540"/>
    <w:rsid w:val="009E2741"/>
    <w:rsid w:val="009E29F6"/>
    <w:rsid w:val="009E2D39"/>
    <w:rsid w:val="009E2DAC"/>
    <w:rsid w:val="009E2DF1"/>
    <w:rsid w:val="009E2EF6"/>
    <w:rsid w:val="009E2F62"/>
    <w:rsid w:val="009E3018"/>
    <w:rsid w:val="009E331A"/>
    <w:rsid w:val="009E33D4"/>
    <w:rsid w:val="009E376E"/>
    <w:rsid w:val="009E37A0"/>
    <w:rsid w:val="009E38C6"/>
    <w:rsid w:val="009E3C7F"/>
    <w:rsid w:val="009E3CDA"/>
    <w:rsid w:val="009E405D"/>
    <w:rsid w:val="009E4714"/>
    <w:rsid w:val="009E4757"/>
    <w:rsid w:val="009E4F30"/>
    <w:rsid w:val="009E4FBF"/>
    <w:rsid w:val="009E51FB"/>
    <w:rsid w:val="009E5665"/>
    <w:rsid w:val="009E5806"/>
    <w:rsid w:val="009E5825"/>
    <w:rsid w:val="009E5900"/>
    <w:rsid w:val="009E5978"/>
    <w:rsid w:val="009E59F4"/>
    <w:rsid w:val="009E5A84"/>
    <w:rsid w:val="009E5B3F"/>
    <w:rsid w:val="009E5E7E"/>
    <w:rsid w:val="009E64A3"/>
    <w:rsid w:val="009E654B"/>
    <w:rsid w:val="009E65E4"/>
    <w:rsid w:val="009E67F0"/>
    <w:rsid w:val="009E69A4"/>
    <w:rsid w:val="009E6A06"/>
    <w:rsid w:val="009E6B2E"/>
    <w:rsid w:val="009E6BE7"/>
    <w:rsid w:val="009E6D29"/>
    <w:rsid w:val="009E7071"/>
    <w:rsid w:val="009E715C"/>
    <w:rsid w:val="009E777B"/>
    <w:rsid w:val="009E77AD"/>
    <w:rsid w:val="009E7A39"/>
    <w:rsid w:val="009E7D9D"/>
    <w:rsid w:val="009E7FD9"/>
    <w:rsid w:val="009F009D"/>
    <w:rsid w:val="009F04D9"/>
    <w:rsid w:val="009F05CC"/>
    <w:rsid w:val="009F0684"/>
    <w:rsid w:val="009F0B54"/>
    <w:rsid w:val="009F0BCC"/>
    <w:rsid w:val="009F0C17"/>
    <w:rsid w:val="009F0D42"/>
    <w:rsid w:val="009F1186"/>
    <w:rsid w:val="009F1220"/>
    <w:rsid w:val="009F16A2"/>
    <w:rsid w:val="009F19C5"/>
    <w:rsid w:val="009F1D22"/>
    <w:rsid w:val="009F1D81"/>
    <w:rsid w:val="009F1FBC"/>
    <w:rsid w:val="009F215A"/>
    <w:rsid w:val="009F2215"/>
    <w:rsid w:val="009F226E"/>
    <w:rsid w:val="009F22A9"/>
    <w:rsid w:val="009F2439"/>
    <w:rsid w:val="009F270B"/>
    <w:rsid w:val="009F273B"/>
    <w:rsid w:val="009F2791"/>
    <w:rsid w:val="009F287F"/>
    <w:rsid w:val="009F29DF"/>
    <w:rsid w:val="009F2B31"/>
    <w:rsid w:val="009F2C39"/>
    <w:rsid w:val="009F2CE4"/>
    <w:rsid w:val="009F2E28"/>
    <w:rsid w:val="009F32F5"/>
    <w:rsid w:val="009F332A"/>
    <w:rsid w:val="009F3F47"/>
    <w:rsid w:val="009F43F7"/>
    <w:rsid w:val="009F46CE"/>
    <w:rsid w:val="009F4990"/>
    <w:rsid w:val="009F4A70"/>
    <w:rsid w:val="009F4BB5"/>
    <w:rsid w:val="009F4DEA"/>
    <w:rsid w:val="009F5383"/>
    <w:rsid w:val="009F546A"/>
    <w:rsid w:val="009F58AD"/>
    <w:rsid w:val="009F5A58"/>
    <w:rsid w:val="009F5BC9"/>
    <w:rsid w:val="009F5E91"/>
    <w:rsid w:val="009F5F5A"/>
    <w:rsid w:val="009F5FAC"/>
    <w:rsid w:val="009F610D"/>
    <w:rsid w:val="009F637D"/>
    <w:rsid w:val="009F6482"/>
    <w:rsid w:val="009F6510"/>
    <w:rsid w:val="009F6F8D"/>
    <w:rsid w:val="009F71BE"/>
    <w:rsid w:val="009F79A5"/>
    <w:rsid w:val="00A00116"/>
    <w:rsid w:val="00A0028B"/>
    <w:rsid w:val="00A00690"/>
    <w:rsid w:val="00A00A6B"/>
    <w:rsid w:val="00A00AA1"/>
    <w:rsid w:val="00A00B42"/>
    <w:rsid w:val="00A00C9C"/>
    <w:rsid w:val="00A015B5"/>
    <w:rsid w:val="00A0166E"/>
    <w:rsid w:val="00A01874"/>
    <w:rsid w:val="00A019DD"/>
    <w:rsid w:val="00A01A15"/>
    <w:rsid w:val="00A01A23"/>
    <w:rsid w:val="00A01B12"/>
    <w:rsid w:val="00A01B70"/>
    <w:rsid w:val="00A01C00"/>
    <w:rsid w:val="00A01E67"/>
    <w:rsid w:val="00A01E7C"/>
    <w:rsid w:val="00A01EB2"/>
    <w:rsid w:val="00A022A6"/>
    <w:rsid w:val="00A022DA"/>
    <w:rsid w:val="00A0278F"/>
    <w:rsid w:val="00A028E5"/>
    <w:rsid w:val="00A02C56"/>
    <w:rsid w:val="00A02FED"/>
    <w:rsid w:val="00A030B1"/>
    <w:rsid w:val="00A031A6"/>
    <w:rsid w:val="00A03487"/>
    <w:rsid w:val="00A03E6F"/>
    <w:rsid w:val="00A03F51"/>
    <w:rsid w:val="00A04180"/>
    <w:rsid w:val="00A0436B"/>
    <w:rsid w:val="00A046D9"/>
    <w:rsid w:val="00A047CF"/>
    <w:rsid w:val="00A0491A"/>
    <w:rsid w:val="00A04A2C"/>
    <w:rsid w:val="00A04D57"/>
    <w:rsid w:val="00A0504E"/>
    <w:rsid w:val="00A05194"/>
    <w:rsid w:val="00A05242"/>
    <w:rsid w:val="00A052C7"/>
    <w:rsid w:val="00A05A55"/>
    <w:rsid w:val="00A05F1B"/>
    <w:rsid w:val="00A06894"/>
    <w:rsid w:val="00A06A07"/>
    <w:rsid w:val="00A06B91"/>
    <w:rsid w:val="00A06F41"/>
    <w:rsid w:val="00A0700D"/>
    <w:rsid w:val="00A070AE"/>
    <w:rsid w:val="00A074BE"/>
    <w:rsid w:val="00A075D3"/>
    <w:rsid w:val="00A07A93"/>
    <w:rsid w:val="00A07AC5"/>
    <w:rsid w:val="00A07CCB"/>
    <w:rsid w:val="00A07DA2"/>
    <w:rsid w:val="00A07E33"/>
    <w:rsid w:val="00A07E62"/>
    <w:rsid w:val="00A107E3"/>
    <w:rsid w:val="00A1090A"/>
    <w:rsid w:val="00A10ADB"/>
    <w:rsid w:val="00A111B6"/>
    <w:rsid w:val="00A1123E"/>
    <w:rsid w:val="00A11807"/>
    <w:rsid w:val="00A11AF9"/>
    <w:rsid w:val="00A11BDA"/>
    <w:rsid w:val="00A11C2A"/>
    <w:rsid w:val="00A11EEC"/>
    <w:rsid w:val="00A12199"/>
    <w:rsid w:val="00A1223F"/>
    <w:rsid w:val="00A12697"/>
    <w:rsid w:val="00A12713"/>
    <w:rsid w:val="00A12985"/>
    <w:rsid w:val="00A13292"/>
    <w:rsid w:val="00A13567"/>
    <w:rsid w:val="00A137AB"/>
    <w:rsid w:val="00A13A1F"/>
    <w:rsid w:val="00A13D0F"/>
    <w:rsid w:val="00A13D77"/>
    <w:rsid w:val="00A13E0F"/>
    <w:rsid w:val="00A1410F"/>
    <w:rsid w:val="00A14AF4"/>
    <w:rsid w:val="00A14CA5"/>
    <w:rsid w:val="00A15005"/>
    <w:rsid w:val="00A150F8"/>
    <w:rsid w:val="00A158E2"/>
    <w:rsid w:val="00A15C42"/>
    <w:rsid w:val="00A15CDE"/>
    <w:rsid w:val="00A15EF0"/>
    <w:rsid w:val="00A165F4"/>
    <w:rsid w:val="00A168BC"/>
    <w:rsid w:val="00A16BBD"/>
    <w:rsid w:val="00A16D55"/>
    <w:rsid w:val="00A17BF2"/>
    <w:rsid w:val="00A17D91"/>
    <w:rsid w:val="00A17EF8"/>
    <w:rsid w:val="00A17F67"/>
    <w:rsid w:val="00A20066"/>
    <w:rsid w:val="00A20282"/>
    <w:rsid w:val="00A203D6"/>
    <w:rsid w:val="00A2045E"/>
    <w:rsid w:val="00A20659"/>
    <w:rsid w:val="00A20727"/>
    <w:rsid w:val="00A2094E"/>
    <w:rsid w:val="00A210BA"/>
    <w:rsid w:val="00A21125"/>
    <w:rsid w:val="00A212AC"/>
    <w:rsid w:val="00A2136A"/>
    <w:rsid w:val="00A21AE6"/>
    <w:rsid w:val="00A21D80"/>
    <w:rsid w:val="00A221B2"/>
    <w:rsid w:val="00A22648"/>
    <w:rsid w:val="00A22CD2"/>
    <w:rsid w:val="00A22DAC"/>
    <w:rsid w:val="00A2314E"/>
    <w:rsid w:val="00A232E0"/>
    <w:rsid w:val="00A235A8"/>
    <w:rsid w:val="00A239F8"/>
    <w:rsid w:val="00A24010"/>
    <w:rsid w:val="00A240A6"/>
    <w:rsid w:val="00A240E2"/>
    <w:rsid w:val="00A242F5"/>
    <w:rsid w:val="00A2445B"/>
    <w:rsid w:val="00A244B4"/>
    <w:rsid w:val="00A2452C"/>
    <w:rsid w:val="00A249FF"/>
    <w:rsid w:val="00A24E32"/>
    <w:rsid w:val="00A24EC2"/>
    <w:rsid w:val="00A250E4"/>
    <w:rsid w:val="00A25177"/>
    <w:rsid w:val="00A2540D"/>
    <w:rsid w:val="00A25806"/>
    <w:rsid w:val="00A25D9D"/>
    <w:rsid w:val="00A25DF5"/>
    <w:rsid w:val="00A25EBE"/>
    <w:rsid w:val="00A261B8"/>
    <w:rsid w:val="00A2634E"/>
    <w:rsid w:val="00A2650A"/>
    <w:rsid w:val="00A26906"/>
    <w:rsid w:val="00A26BC5"/>
    <w:rsid w:val="00A26C98"/>
    <w:rsid w:val="00A27131"/>
    <w:rsid w:val="00A2731C"/>
    <w:rsid w:val="00A27419"/>
    <w:rsid w:val="00A274F4"/>
    <w:rsid w:val="00A2769D"/>
    <w:rsid w:val="00A2799B"/>
    <w:rsid w:val="00A27B4B"/>
    <w:rsid w:val="00A27BC3"/>
    <w:rsid w:val="00A27BE9"/>
    <w:rsid w:val="00A27D2C"/>
    <w:rsid w:val="00A27DCE"/>
    <w:rsid w:val="00A30161"/>
    <w:rsid w:val="00A30A47"/>
    <w:rsid w:val="00A30CFF"/>
    <w:rsid w:val="00A31413"/>
    <w:rsid w:val="00A31574"/>
    <w:rsid w:val="00A316E6"/>
    <w:rsid w:val="00A31F7D"/>
    <w:rsid w:val="00A322F3"/>
    <w:rsid w:val="00A3236F"/>
    <w:rsid w:val="00A3247F"/>
    <w:rsid w:val="00A32B8D"/>
    <w:rsid w:val="00A32BF3"/>
    <w:rsid w:val="00A32D90"/>
    <w:rsid w:val="00A32E54"/>
    <w:rsid w:val="00A331EA"/>
    <w:rsid w:val="00A33831"/>
    <w:rsid w:val="00A33B40"/>
    <w:rsid w:val="00A33DC3"/>
    <w:rsid w:val="00A33EA5"/>
    <w:rsid w:val="00A33EDA"/>
    <w:rsid w:val="00A33F05"/>
    <w:rsid w:val="00A3428C"/>
    <w:rsid w:val="00A343A6"/>
    <w:rsid w:val="00A35364"/>
    <w:rsid w:val="00A35529"/>
    <w:rsid w:val="00A356A6"/>
    <w:rsid w:val="00A35946"/>
    <w:rsid w:val="00A35B92"/>
    <w:rsid w:val="00A35BE9"/>
    <w:rsid w:val="00A361BC"/>
    <w:rsid w:val="00A364ED"/>
    <w:rsid w:val="00A365A7"/>
    <w:rsid w:val="00A367A1"/>
    <w:rsid w:val="00A36822"/>
    <w:rsid w:val="00A37274"/>
    <w:rsid w:val="00A374E1"/>
    <w:rsid w:val="00A37512"/>
    <w:rsid w:val="00A3757B"/>
    <w:rsid w:val="00A3765A"/>
    <w:rsid w:val="00A3769A"/>
    <w:rsid w:val="00A37801"/>
    <w:rsid w:val="00A37B16"/>
    <w:rsid w:val="00A4004E"/>
    <w:rsid w:val="00A40513"/>
    <w:rsid w:val="00A407B4"/>
    <w:rsid w:val="00A40BF7"/>
    <w:rsid w:val="00A40CBA"/>
    <w:rsid w:val="00A40DD8"/>
    <w:rsid w:val="00A40E06"/>
    <w:rsid w:val="00A40E86"/>
    <w:rsid w:val="00A40F3E"/>
    <w:rsid w:val="00A4110C"/>
    <w:rsid w:val="00A41477"/>
    <w:rsid w:val="00A41558"/>
    <w:rsid w:val="00A4198C"/>
    <w:rsid w:val="00A4199D"/>
    <w:rsid w:val="00A41A0A"/>
    <w:rsid w:val="00A41BDB"/>
    <w:rsid w:val="00A41DFB"/>
    <w:rsid w:val="00A42139"/>
    <w:rsid w:val="00A42197"/>
    <w:rsid w:val="00A421EC"/>
    <w:rsid w:val="00A4225B"/>
    <w:rsid w:val="00A42633"/>
    <w:rsid w:val="00A427DB"/>
    <w:rsid w:val="00A4280F"/>
    <w:rsid w:val="00A428B6"/>
    <w:rsid w:val="00A42A73"/>
    <w:rsid w:val="00A42B68"/>
    <w:rsid w:val="00A43352"/>
    <w:rsid w:val="00A438DB"/>
    <w:rsid w:val="00A43A98"/>
    <w:rsid w:val="00A43AD2"/>
    <w:rsid w:val="00A43B19"/>
    <w:rsid w:val="00A43F3F"/>
    <w:rsid w:val="00A440F9"/>
    <w:rsid w:val="00A44116"/>
    <w:rsid w:val="00A44485"/>
    <w:rsid w:val="00A44B62"/>
    <w:rsid w:val="00A45140"/>
    <w:rsid w:val="00A454DF"/>
    <w:rsid w:val="00A4559E"/>
    <w:rsid w:val="00A45730"/>
    <w:rsid w:val="00A45ABE"/>
    <w:rsid w:val="00A45B03"/>
    <w:rsid w:val="00A45B9A"/>
    <w:rsid w:val="00A45EAE"/>
    <w:rsid w:val="00A45F67"/>
    <w:rsid w:val="00A4614B"/>
    <w:rsid w:val="00A461F6"/>
    <w:rsid w:val="00A462A4"/>
    <w:rsid w:val="00A46560"/>
    <w:rsid w:val="00A469A6"/>
    <w:rsid w:val="00A46C08"/>
    <w:rsid w:val="00A46C3D"/>
    <w:rsid w:val="00A46E18"/>
    <w:rsid w:val="00A46E5A"/>
    <w:rsid w:val="00A475FE"/>
    <w:rsid w:val="00A4798C"/>
    <w:rsid w:val="00A47B74"/>
    <w:rsid w:val="00A47C5E"/>
    <w:rsid w:val="00A47D22"/>
    <w:rsid w:val="00A47D49"/>
    <w:rsid w:val="00A47ED3"/>
    <w:rsid w:val="00A50148"/>
    <w:rsid w:val="00A50822"/>
    <w:rsid w:val="00A50BA1"/>
    <w:rsid w:val="00A50C01"/>
    <w:rsid w:val="00A50C7D"/>
    <w:rsid w:val="00A513E6"/>
    <w:rsid w:val="00A514E3"/>
    <w:rsid w:val="00A514FB"/>
    <w:rsid w:val="00A51A69"/>
    <w:rsid w:val="00A520FD"/>
    <w:rsid w:val="00A52940"/>
    <w:rsid w:val="00A52C28"/>
    <w:rsid w:val="00A52D4C"/>
    <w:rsid w:val="00A530BE"/>
    <w:rsid w:val="00A53C4E"/>
    <w:rsid w:val="00A53F96"/>
    <w:rsid w:val="00A5420E"/>
    <w:rsid w:val="00A5434E"/>
    <w:rsid w:val="00A54DA6"/>
    <w:rsid w:val="00A55348"/>
    <w:rsid w:val="00A55358"/>
    <w:rsid w:val="00A553A6"/>
    <w:rsid w:val="00A5583A"/>
    <w:rsid w:val="00A55B13"/>
    <w:rsid w:val="00A55CB7"/>
    <w:rsid w:val="00A55F34"/>
    <w:rsid w:val="00A56477"/>
    <w:rsid w:val="00A56491"/>
    <w:rsid w:val="00A56773"/>
    <w:rsid w:val="00A567C7"/>
    <w:rsid w:val="00A567D2"/>
    <w:rsid w:val="00A56A02"/>
    <w:rsid w:val="00A56B13"/>
    <w:rsid w:val="00A56C76"/>
    <w:rsid w:val="00A56C8F"/>
    <w:rsid w:val="00A56D4A"/>
    <w:rsid w:val="00A56D54"/>
    <w:rsid w:val="00A56E5B"/>
    <w:rsid w:val="00A5724D"/>
    <w:rsid w:val="00A5746B"/>
    <w:rsid w:val="00A5756D"/>
    <w:rsid w:val="00A5789B"/>
    <w:rsid w:val="00A57B24"/>
    <w:rsid w:val="00A57DC2"/>
    <w:rsid w:val="00A60079"/>
    <w:rsid w:val="00A604B8"/>
    <w:rsid w:val="00A6079B"/>
    <w:rsid w:val="00A607B7"/>
    <w:rsid w:val="00A60D13"/>
    <w:rsid w:val="00A60EA7"/>
    <w:rsid w:val="00A60F53"/>
    <w:rsid w:val="00A610B8"/>
    <w:rsid w:val="00A614B7"/>
    <w:rsid w:val="00A6166D"/>
    <w:rsid w:val="00A61973"/>
    <w:rsid w:val="00A61A42"/>
    <w:rsid w:val="00A61B33"/>
    <w:rsid w:val="00A61C47"/>
    <w:rsid w:val="00A6216D"/>
    <w:rsid w:val="00A6248D"/>
    <w:rsid w:val="00A625DD"/>
    <w:rsid w:val="00A62876"/>
    <w:rsid w:val="00A62C34"/>
    <w:rsid w:val="00A62FC3"/>
    <w:rsid w:val="00A6302E"/>
    <w:rsid w:val="00A630D3"/>
    <w:rsid w:val="00A63467"/>
    <w:rsid w:val="00A635CE"/>
    <w:rsid w:val="00A63876"/>
    <w:rsid w:val="00A638C5"/>
    <w:rsid w:val="00A638FA"/>
    <w:rsid w:val="00A63B88"/>
    <w:rsid w:val="00A63CF0"/>
    <w:rsid w:val="00A64050"/>
    <w:rsid w:val="00A64546"/>
    <w:rsid w:val="00A6496D"/>
    <w:rsid w:val="00A64BEB"/>
    <w:rsid w:val="00A64E9E"/>
    <w:rsid w:val="00A64FBA"/>
    <w:rsid w:val="00A652AB"/>
    <w:rsid w:val="00A653B9"/>
    <w:rsid w:val="00A65488"/>
    <w:rsid w:val="00A65532"/>
    <w:rsid w:val="00A6565A"/>
    <w:rsid w:val="00A65940"/>
    <w:rsid w:val="00A65A97"/>
    <w:rsid w:val="00A65D8F"/>
    <w:rsid w:val="00A65DDB"/>
    <w:rsid w:val="00A65FBA"/>
    <w:rsid w:val="00A6606F"/>
    <w:rsid w:val="00A661AA"/>
    <w:rsid w:val="00A66284"/>
    <w:rsid w:val="00A66889"/>
    <w:rsid w:val="00A66891"/>
    <w:rsid w:val="00A66E14"/>
    <w:rsid w:val="00A66E85"/>
    <w:rsid w:val="00A66F04"/>
    <w:rsid w:val="00A67216"/>
    <w:rsid w:val="00A67507"/>
    <w:rsid w:val="00A6757F"/>
    <w:rsid w:val="00A6790B"/>
    <w:rsid w:val="00A679BC"/>
    <w:rsid w:val="00A67F28"/>
    <w:rsid w:val="00A67FC2"/>
    <w:rsid w:val="00A7006A"/>
    <w:rsid w:val="00A70172"/>
    <w:rsid w:val="00A701DB"/>
    <w:rsid w:val="00A70568"/>
    <w:rsid w:val="00A706FB"/>
    <w:rsid w:val="00A7076E"/>
    <w:rsid w:val="00A70C09"/>
    <w:rsid w:val="00A70DCC"/>
    <w:rsid w:val="00A71634"/>
    <w:rsid w:val="00A7197D"/>
    <w:rsid w:val="00A71ACB"/>
    <w:rsid w:val="00A71BDE"/>
    <w:rsid w:val="00A71DF8"/>
    <w:rsid w:val="00A71F32"/>
    <w:rsid w:val="00A72623"/>
    <w:rsid w:val="00A7263B"/>
    <w:rsid w:val="00A72944"/>
    <w:rsid w:val="00A72A6B"/>
    <w:rsid w:val="00A72B90"/>
    <w:rsid w:val="00A72DFF"/>
    <w:rsid w:val="00A72FC0"/>
    <w:rsid w:val="00A7304E"/>
    <w:rsid w:val="00A7318D"/>
    <w:rsid w:val="00A7329B"/>
    <w:rsid w:val="00A732C0"/>
    <w:rsid w:val="00A733B2"/>
    <w:rsid w:val="00A73552"/>
    <w:rsid w:val="00A73799"/>
    <w:rsid w:val="00A73B74"/>
    <w:rsid w:val="00A73DBB"/>
    <w:rsid w:val="00A74077"/>
    <w:rsid w:val="00A740C5"/>
    <w:rsid w:val="00A7415E"/>
    <w:rsid w:val="00A74219"/>
    <w:rsid w:val="00A743F4"/>
    <w:rsid w:val="00A7465C"/>
    <w:rsid w:val="00A74905"/>
    <w:rsid w:val="00A74A22"/>
    <w:rsid w:val="00A74A43"/>
    <w:rsid w:val="00A74C25"/>
    <w:rsid w:val="00A75215"/>
    <w:rsid w:val="00A7552A"/>
    <w:rsid w:val="00A755E7"/>
    <w:rsid w:val="00A75881"/>
    <w:rsid w:val="00A758C1"/>
    <w:rsid w:val="00A758CF"/>
    <w:rsid w:val="00A75B0F"/>
    <w:rsid w:val="00A75CDD"/>
    <w:rsid w:val="00A7624B"/>
    <w:rsid w:val="00A7644F"/>
    <w:rsid w:val="00A766FD"/>
    <w:rsid w:val="00A76786"/>
    <w:rsid w:val="00A76C85"/>
    <w:rsid w:val="00A76D5D"/>
    <w:rsid w:val="00A76E86"/>
    <w:rsid w:val="00A76F06"/>
    <w:rsid w:val="00A76FA6"/>
    <w:rsid w:val="00A775EB"/>
    <w:rsid w:val="00A77695"/>
    <w:rsid w:val="00A77DB6"/>
    <w:rsid w:val="00A77DF6"/>
    <w:rsid w:val="00A77E40"/>
    <w:rsid w:val="00A801D3"/>
    <w:rsid w:val="00A80542"/>
    <w:rsid w:val="00A80843"/>
    <w:rsid w:val="00A80994"/>
    <w:rsid w:val="00A80B1C"/>
    <w:rsid w:val="00A80DFA"/>
    <w:rsid w:val="00A80EED"/>
    <w:rsid w:val="00A80F3D"/>
    <w:rsid w:val="00A80F9E"/>
    <w:rsid w:val="00A81072"/>
    <w:rsid w:val="00A810BD"/>
    <w:rsid w:val="00A819D2"/>
    <w:rsid w:val="00A81DC8"/>
    <w:rsid w:val="00A81E21"/>
    <w:rsid w:val="00A81FCF"/>
    <w:rsid w:val="00A82039"/>
    <w:rsid w:val="00A82147"/>
    <w:rsid w:val="00A8231A"/>
    <w:rsid w:val="00A82661"/>
    <w:rsid w:val="00A82679"/>
    <w:rsid w:val="00A82A99"/>
    <w:rsid w:val="00A82CFE"/>
    <w:rsid w:val="00A82EE4"/>
    <w:rsid w:val="00A83315"/>
    <w:rsid w:val="00A84125"/>
    <w:rsid w:val="00A84581"/>
    <w:rsid w:val="00A846AE"/>
    <w:rsid w:val="00A847C2"/>
    <w:rsid w:val="00A84817"/>
    <w:rsid w:val="00A84AD1"/>
    <w:rsid w:val="00A8537B"/>
    <w:rsid w:val="00A854CC"/>
    <w:rsid w:val="00A854FF"/>
    <w:rsid w:val="00A85761"/>
    <w:rsid w:val="00A85791"/>
    <w:rsid w:val="00A85804"/>
    <w:rsid w:val="00A85957"/>
    <w:rsid w:val="00A859B2"/>
    <w:rsid w:val="00A860B7"/>
    <w:rsid w:val="00A860DB"/>
    <w:rsid w:val="00A86302"/>
    <w:rsid w:val="00A86335"/>
    <w:rsid w:val="00A863CE"/>
    <w:rsid w:val="00A864A9"/>
    <w:rsid w:val="00A8676D"/>
    <w:rsid w:val="00A86BD2"/>
    <w:rsid w:val="00A86BD4"/>
    <w:rsid w:val="00A86E05"/>
    <w:rsid w:val="00A86E72"/>
    <w:rsid w:val="00A87264"/>
    <w:rsid w:val="00A8757C"/>
    <w:rsid w:val="00A87830"/>
    <w:rsid w:val="00A878CB"/>
    <w:rsid w:val="00A8794D"/>
    <w:rsid w:val="00A87973"/>
    <w:rsid w:val="00A87B43"/>
    <w:rsid w:val="00A87FC9"/>
    <w:rsid w:val="00A900BF"/>
    <w:rsid w:val="00A9032E"/>
    <w:rsid w:val="00A907F3"/>
    <w:rsid w:val="00A90887"/>
    <w:rsid w:val="00A90889"/>
    <w:rsid w:val="00A90B5B"/>
    <w:rsid w:val="00A90C03"/>
    <w:rsid w:val="00A914A6"/>
    <w:rsid w:val="00A91973"/>
    <w:rsid w:val="00A919E8"/>
    <w:rsid w:val="00A91A7D"/>
    <w:rsid w:val="00A92017"/>
    <w:rsid w:val="00A9208E"/>
    <w:rsid w:val="00A921C9"/>
    <w:rsid w:val="00A92239"/>
    <w:rsid w:val="00A923A5"/>
    <w:rsid w:val="00A925F4"/>
    <w:rsid w:val="00A92BFF"/>
    <w:rsid w:val="00A92C07"/>
    <w:rsid w:val="00A92CA3"/>
    <w:rsid w:val="00A92DFA"/>
    <w:rsid w:val="00A92FC0"/>
    <w:rsid w:val="00A93276"/>
    <w:rsid w:val="00A93D6B"/>
    <w:rsid w:val="00A93EA4"/>
    <w:rsid w:val="00A94159"/>
    <w:rsid w:val="00A94710"/>
    <w:rsid w:val="00A948B6"/>
    <w:rsid w:val="00A94959"/>
    <w:rsid w:val="00A94C9B"/>
    <w:rsid w:val="00A95021"/>
    <w:rsid w:val="00A952B0"/>
    <w:rsid w:val="00A957B2"/>
    <w:rsid w:val="00A95A75"/>
    <w:rsid w:val="00A95AC5"/>
    <w:rsid w:val="00A95FC4"/>
    <w:rsid w:val="00A96032"/>
    <w:rsid w:val="00A96047"/>
    <w:rsid w:val="00A962B4"/>
    <w:rsid w:val="00A96430"/>
    <w:rsid w:val="00A96A59"/>
    <w:rsid w:val="00A96F54"/>
    <w:rsid w:val="00A9745F"/>
    <w:rsid w:val="00A97480"/>
    <w:rsid w:val="00A9770E"/>
    <w:rsid w:val="00A97E6E"/>
    <w:rsid w:val="00AA0229"/>
    <w:rsid w:val="00AA0678"/>
    <w:rsid w:val="00AA090B"/>
    <w:rsid w:val="00AA0D8D"/>
    <w:rsid w:val="00AA0EE1"/>
    <w:rsid w:val="00AA1161"/>
    <w:rsid w:val="00AA11D3"/>
    <w:rsid w:val="00AA12E5"/>
    <w:rsid w:val="00AA13E6"/>
    <w:rsid w:val="00AA17FA"/>
    <w:rsid w:val="00AA1BCB"/>
    <w:rsid w:val="00AA1CBD"/>
    <w:rsid w:val="00AA1CF1"/>
    <w:rsid w:val="00AA1D54"/>
    <w:rsid w:val="00AA20E6"/>
    <w:rsid w:val="00AA21A7"/>
    <w:rsid w:val="00AA2462"/>
    <w:rsid w:val="00AA2481"/>
    <w:rsid w:val="00AA2566"/>
    <w:rsid w:val="00AA2589"/>
    <w:rsid w:val="00AA2834"/>
    <w:rsid w:val="00AA286C"/>
    <w:rsid w:val="00AA29D7"/>
    <w:rsid w:val="00AA2B94"/>
    <w:rsid w:val="00AA2C15"/>
    <w:rsid w:val="00AA2C52"/>
    <w:rsid w:val="00AA2E8D"/>
    <w:rsid w:val="00AA2FD1"/>
    <w:rsid w:val="00AA307B"/>
    <w:rsid w:val="00AA3346"/>
    <w:rsid w:val="00AA3795"/>
    <w:rsid w:val="00AA3DCC"/>
    <w:rsid w:val="00AA3E2D"/>
    <w:rsid w:val="00AA4069"/>
    <w:rsid w:val="00AA4197"/>
    <w:rsid w:val="00AA41B9"/>
    <w:rsid w:val="00AA41C4"/>
    <w:rsid w:val="00AA4228"/>
    <w:rsid w:val="00AA4272"/>
    <w:rsid w:val="00AA440E"/>
    <w:rsid w:val="00AA452F"/>
    <w:rsid w:val="00AA45B2"/>
    <w:rsid w:val="00AA46FF"/>
    <w:rsid w:val="00AA4766"/>
    <w:rsid w:val="00AA478D"/>
    <w:rsid w:val="00AA4BB0"/>
    <w:rsid w:val="00AA4D3B"/>
    <w:rsid w:val="00AA52B3"/>
    <w:rsid w:val="00AA55C9"/>
    <w:rsid w:val="00AA56FA"/>
    <w:rsid w:val="00AA5731"/>
    <w:rsid w:val="00AA5801"/>
    <w:rsid w:val="00AA62A0"/>
    <w:rsid w:val="00AA656B"/>
    <w:rsid w:val="00AA65FE"/>
    <w:rsid w:val="00AA662B"/>
    <w:rsid w:val="00AA68FC"/>
    <w:rsid w:val="00AA6930"/>
    <w:rsid w:val="00AA6B9A"/>
    <w:rsid w:val="00AA6E77"/>
    <w:rsid w:val="00AA70F9"/>
    <w:rsid w:val="00AA7400"/>
    <w:rsid w:val="00AA787F"/>
    <w:rsid w:val="00AA7CB5"/>
    <w:rsid w:val="00AB00AD"/>
    <w:rsid w:val="00AB0392"/>
    <w:rsid w:val="00AB0535"/>
    <w:rsid w:val="00AB0609"/>
    <w:rsid w:val="00AB0AD6"/>
    <w:rsid w:val="00AB0BF5"/>
    <w:rsid w:val="00AB0E1E"/>
    <w:rsid w:val="00AB0E89"/>
    <w:rsid w:val="00AB109E"/>
    <w:rsid w:val="00AB1439"/>
    <w:rsid w:val="00AB1582"/>
    <w:rsid w:val="00AB17D1"/>
    <w:rsid w:val="00AB1919"/>
    <w:rsid w:val="00AB19EE"/>
    <w:rsid w:val="00AB1C47"/>
    <w:rsid w:val="00AB20EC"/>
    <w:rsid w:val="00AB20ED"/>
    <w:rsid w:val="00AB22A0"/>
    <w:rsid w:val="00AB2310"/>
    <w:rsid w:val="00AB233A"/>
    <w:rsid w:val="00AB2585"/>
    <w:rsid w:val="00AB259C"/>
    <w:rsid w:val="00AB2ADB"/>
    <w:rsid w:val="00AB2BFC"/>
    <w:rsid w:val="00AB2F43"/>
    <w:rsid w:val="00AB3105"/>
    <w:rsid w:val="00AB31D2"/>
    <w:rsid w:val="00AB33AB"/>
    <w:rsid w:val="00AB37F0"/>
    <w:rsid w:val="00AB39C6"/>
    <w:rsid w:val="00AB3B74"/>
    <w:rsid w:val="00AB3C77"/>
    <w:rsid w:val="00AB3DEE"/>
    <w:rsid w:val="00AB3EA2"/>
    <w:rsid w:val="00AB3F8E"/>
    <w:rsid w:val="00AB3FA3"/>
    <w:rsid w:val="00AB4004"/>
    <w:rsid w:val="00AB40AE"/>
    <w:rsid w:val="00AB41B0"/>
    <w:rsid w:val="00AB423D"/>
    <w:rsid w:val="00AB4640"/>
    <w:rsid w:val="00AB4ADE"/>
    <w:rsid w:val="00AB516B"/>
    <w:rsid w:val="00AB53FF"/>
    <w:rsid w:val="00AB55C7"/>
    <w:rsid w:val="00AB571F"/>
    <w:rsid w:val="00AB57C2"/>
    <w:rsid w:val="00AB5948"/>
    <w:rsid w:val="00AB6021"/>
    <w:rsid w:val="00AB623F"/>
    <w:rsid w:val="00AB62E2"/>
    <w:rsid w:val="00AB634E"/>
    <w:rsid w:val="00AB6355"/>
    <w:rsid w:val="00AB66BC"/>
    <w:rsid w:val="00AB69EA"/>
    <w:rsid w:val="00AB6ABF"/>
    <w:rsid w:val="00AB6B0D"/>
    <w:rsid w:val="00AB6B95"/>
    <w:rsid w:val="00AB6C82"/>
    <w:rsid w:val="00AB6F29"/>
    <w:rsid w:val="00AB70B1"/>
    <w:rsid w:val="00AB713B"/>
    <w:rsid w:val="00AB7169"/>
    <w:rsid w:val="00AB7388"/>
    <w:rsid w:val="00AB7B24"/>
    <w:rsid w:val="00AB7CF7"/>
    <w:rsid w:val="00AC008C"/>
    <w:rsid w:val="00AC03E5"/>
    <w:rsid w:val="00AC0676"/>
    <w:rsid w:val="00AC0690"/>
    <w:rsid w:val="00AC0BC5"/>
    <w:rsid w:val="00AC0BF7"/>
    <w:rsid w:val="00AC0E02"/>
    <w:rsid w:val="00AC11CC"/>
    <w:rsid w:val="00AC1804"/>
    <w:rsid w:val="00AC1E67"/>
    <w:rsid w:val="00AC226C"/>
    <w:rsid w:val="00AC2434"/>
    <w:rsid w:val="00AC2464"/>
    <w:rsid w:val="00AC27B1"/>
    <w:rsid w:val="00AC27DA"/>
    <w:rsid w:val="00AC28CF"/>
    <w:rsid w:val="00AC2A81"/>
    <w:rsid w:val="00AC2B07"/>
    <w:rsid w:val="00AC2BB4"/>
    <w:rsid w:val="00AC2D4A"/>
    <w:rsid w:val="00AC2E29"/>
    <w:rsid w:val="00AC3076"/>
    <w:rsid w:val="00AC3103"/>
    <w:rsid w:val="00AC3172"/>
    <w:rsid w:val="00AC32FA"/>
    <w:rsid w:val="00AC3313"/>
    <w:rsid w:val="00AC3427"/>
    <w:rsid w:val="00AC34C1"/>
    <w:rsid w:val="00AC37DD"/>
    <w:rsid w:val="00AC3D74"/>
    <w:rsid w:val="00AC3E00"/>
    <w:rsid w:val="00AC41D2"/>
    <w:rsid w:val="00AC431B"/>
    <w:rsid w:val="00AC431F"/>
    <w:rsid w:val="00AC456E"/>
    <w:rsid w:val="00AC46B0"/>
    <w:rsid w:val="00AC49FF"/>
    <w:rsid w:val="00AC4B32"/>
    <w:rsid w:val="00AC4CC1"/>
    <w:rsid w:val="00AC4F84"/>
    <w:rsid w:val="00AC5129"/>
    <w:rsid w:val="00AC52A2"/>
    <w:rsid w:val="00AC56BB"/>
    <w:rsid w:val="00AC59B1"/>
    <w:rsid w:val="00AC5B59"/>
    <w:rsid w:val="00AC5C3F"/>
    <w:rsid w:val="00AC5E66"/>
    <w:rsid w:val="00AC60F6"/>
    <w:rsid w:val="00AC6323"/>
    <w:rsid w:val="00AC635A"/>
    <w:rsid w:val="00AC65E3"/>
    <w:rsid w:val="00AC6864"/>
    <w:rsid w:val="00AC68E7"/>
    <w:rsid w:val="00AC6AE7"/>
    <w:rsid w:val="00AC6B3D"/>
    <w:rsid w:val="00AC6C96"/>
    <w:rsid w:val="00AC6F93"/>
    <w:rsid w:val="00AC705D"/>
    <w:rsid w:val="00AC7073"/>
    <w:rsid w:val="00AC75F5"/>
    <w:rsid w:val="00AC7910"/>
    <w:rsid w:val="00AC797A"/>
    <w:rsid w:val="00AC7B1A"/>
    <w:rsid w:val="00AC7E2B"/>
    <w:rsid w:val="00AD0358"/>
    <w:rsid w:val="00AD08D3"/>
    <w:rsid w:val="00AD0AED"/>
    <w:rsid w:val="00AD0C54"/>
    <w:rsid w:val="00AD148D"/>
    <w:rsid w:val="00AD1A5D"/>
    <w:rsid w:val="00AD1A71"/>
    <w:rsid w:val="00AD1CE6"/>
    <w:rsid w:val="00AD1D98"/>
    <w:rsid w:val="00AD1F0E"/>
    <w:rsid w:val="00AD1F68"/>
    <w:rsid w:val="00AD2DAC"/>
    <w:rsid w:val="00AD2F63"/>
    <w:rsid w:val="00AD31A0"/>
    <w:rsid w:val="00AD3375"/>
    <w:rsid w:val="00AD370E"/>
    <w:rsid w:val="00AD39B3"/>
    <w:rsid w:val="00AD3A72"/>
    <w:rsid w:val="00AD4536"/>
    <w:rsid w:val="00AD454E"/>
    <w:rsid w:val="00AD499E"/>
    <w:rsid w:val="00AD4A0E"/>
    <w:rsid w:val="00AD4B08"/>
    <w:rsid w:val="00AD4BD2"/>
    <w:rsid w:val="00AD5344"/>
    <w:rsid w:val="00AD5445"/>
    <w:rsid w:val="00AD54F1"/>
    <w:rsid w:val="00AD55AB"/>
    <w:rsid w:val="00AD5688"/>
    <w:rsid w:val="00AD5A33"/>
    <w:rsid w:val="00AD5ADC"/>
    <w:rsid w:val="00AD5BBD"/>
    <w:rsid w:val="00AD5D45"/>
    <w:rsid w:val="00AD5F78"/>
    <w:rsid w:val="00AD5FDC"/>
    <w:rsid w:val="00AD60A7"/>
    <w:rsid w:val="00AD60FC"/>
    <w:rsid w:val="00AD6277"/>
    <w:rsid w:val="00AD6453"/>
    <w:rsid w:val="00AD652F"/>
    <w:rsid w:val="00AD65AC"/>
    <w:rsid w:val="00AD6604"/>
    <w:rsid w:val="00AD683B"/>
    <w:rsid w:val="00AD68DD"/>
    <w:rsid w:val="00AD7597"/>
    <w:rsid w:val="00AD76E8"/>
    <w:rsid w:val="00AD7F4B"/>
    <w:rsid w:val="00AE0154"/>
    <w:rsid w:val="00AE0BB3"/>
    <w:rsid w:val="00AE0D4C"/>
    <w:rsid w:val="00AE0D8B"/>
    <w:rsid w:val="00AE0E71"/>
    <w:rsid w:val="00AE0F5C"/>
    <w:rsid w:val="00AE11AA"/>
    <w:rsid w:val="00AE123D"/>
    <w:rsid w:val="00AE13CC"/>
    <w:rsid w:val="00AE16FC"/>
    <w:rsid w:val="00AE18D9"/>
    <w:rsid w:val="00AE1B85"/>
    <w:rsid w:val="00AE2040"/>
    <w:rsid w:val="00AE26AB"/>
    <w:rsid w:val="00AE2853"/>
    <w:rsid w:val="00AE2B03"/>
    <w:rsid w:val="00AE2D0D"/>
    <w:rsid w:val="00AE2DCD"/>
    <w:rsid w:val="00AE2FE8"/>
    <w:rsid w:val="00AE312C"/>
    <w:rsid w:val="00AE4569"/>
    <w:rsid w:val="00AE4762"/>
    <w:rsid w:val="00AE496A"/>
    <w:rsid w:val="00AE4A14"/>
    <w:rsid w:val="00AE4A90"/>
    <w:rsid w:val="00AE4CC1"/>
    <w:rsid w:val="00AE4E73"/>
    <w:rsid w:val="00AE4ED1"/>
    <w:rsid w:val="00AE4FA5"/>
    <w:rsid w:val="00AE5474"/>
    <w:rsid w:val="00AE55FF"/>
    <w:rsid w:val="00AE5622"/>
    <w:rsid w:val="00AE5719"/>
    <w:rsid w:val="00AE575E"/>
    <w:rsid w:val="00AE5F47"/>
    <w:rsid w:val="00AE61EE"/>
    <w:rsid w:val="00AE64D2"/>
    <w:rsid w:val="00AE6C72"/>
    <w:rsid w:val="00AE6EF6"/>
    <w:rsid w:val="00AE70A0"/>
    <w:rsid w:val="00AE713C"/>
    <w:rsid w:val="00AE71A8"/>
    <w:rsid w:val="00AE74F9"/>
    <w:rsid w:val="00AE761B"/>
    <w:rsid w:val="00AE7A37"/>
    <w:rsid w:val="00AE7A88"/>
    <w:rsid w:val="00AF0125"/>
    <w:rsid w:val="00AF0157"/>
    <w:rsid w:val="00AF01E5"/>
    <w:rsid w:val="00AF0258"/>
    <w:rsid w:val="00AF044B"/>
    <w:rsid w:val="00AF05B7"/>
    <w:rsid w:val="00AF090D"/>
    <w:rsid w:val="00AF0DA1"/>
    <w:rsid w:val="00AF118C"/>
    <w:rsid w:val="00AF11D9"/>
    <w:rsid w:val="00AF1335"/>
    <w:rsid w:val="00AF1351"/>
    <w:rsid w:val="00AF1597"/>
    <w:rsid w:val="00AF15A4"/>
    <w:rsid w:val="00AF160B"/>
    <w:rsid w:val="00AF1A8B"/>
    <w:rsid w:val="00AF1BD4"/>
    <w:rsid w:val="00AF1E3F"/>
    <w:rsid w:val="00AF1E75"/>
    <w:rsid w:val="00AF2073"/>
    <w:rsid w:val="00AF23EA"/>
    <w:rsid w:val="00AF2454"/>
    <w:rsid w:val="00AF273C"/>
    <w:rsid w:val="00AF2DD5"/>
    <w:rsid w:val="00AF32BC"/>
    <w:rsid w:val="00AF34DC"/>
    <w:rsid w:val="00AF3752"/>
    <w:rsid w:val="00AF3813"/>
    <w:rsid w:val="00AF39D1"/>
    <w:rsid w:val="00AF3A1D"/>
    <w:rsid w:val="00AF3AFA"/>
    <w:rsid w:val="00AF3E66"/>
    <w:rsid w:val="00AF3F0F"/>
    <w:rsid w:val="00AF4287"/>
    <w:rsid w:val="00AF44E0"/>
    <w:rsid w:val="00AF4621"/>
    <w:rsid w:val="00AF4A3E"/>
    <w:rsid w:val="00AF4B26"/>
    <w:rsid w:val="00AF4DC2"/>
    <w:rsid w:val="00AF4E62"/>
    <w:rsid w:val="00AF4E96"/>
    <w:rsid w:val="00AF4FE0"/>
    <w:rsid w:val="00AF50DA"/>
    <w:rsid w:val="00AF561B"/>
    <w:rsid w:val="00AF5996"/>
    <w:rsid w:val="00AF59C5"/>
    <w:rsid w:val="00AF5AB9"/>
    <w:rsid w:val="00AF5B74"/>
    <w:rsid w:val="00AF5C99"/>
    <w:rsid w:val="00AF5E28"/>
    <w:rsid w:val="00AF5EFD"/>
    <w:rsid w:val="00AF60CE"/>
    <w:rsid w:val="00AF65BF"/>
    <w:rsid w:val="00AF67C9"/>
    <w:rsid w:val="00AF6833"/>
    <w:rsid w:val="00AF6864"/>
    <w:rsid w:val="00AF6D89"/>
    <w:rsid w:val="00AF7159"/>
    <w:rsid w:val="00AF7341"/>
    <w:rsid w:val="00AF73DD"/>
    <w:rsid w:val="00AF7533"/>
    <w:rsid w:val="00AF760E"/>
    <w:rsid w:val="00AF7863"/>
    <w:rsid w:val="00B000A6"/>
    <w:rsid w:val="00B003B6"/>
    <w:rsid w:val="00B00466"/>
    <w:rsid w:val="00B004AA"/>
    <w:rsid w:val="00B00911"/>
    <w:rsid w:val="00B00966"/>
    <w:rsid w:val="00B00E1C"/>
    <w:rsid w:val="00B010CE"/>
    <w:rsid w:val="00B0146E"/>
    <w:rsid w:val="00B015A5"/>
    <w:rsid w:val="00B01803"/>
    <w:rsid w:val="00B0188D"/>
    <w:rsid w:val="00B01918"/>
    <w:rsid w:val="00B01BAB"/>
    <w:rsid w:val="00B01BEB"/>
    <w:rsid w:val="00B01DD6"/>
    <w:rsid w:val="00B01EEB"/>
    <w:rsid w:val="00B02094"/>
    <w:rsid w:val="00B021E0"/>
    <w:rsid w:val="00B023A5"/>
    <w:rsid w:val="00B023DC"/>
    <w:rsid w:val="00B0266F"/>
    <w:rsid w:val="00B02B61"/>
    <w:rsid w:val="00B02FAB"/>
    <w:rsid w:val="00B03123"/>
    <w:rsid w:val="00B03454"/>
    <w:rsid w:val="00B03826"/>
    <w:rsid w:val="00B03B96"/>
    <w:rsid w:val="00B03DF9"/>
    <w:rsid w:val="00B03F2E"/>
    <w:rsid w:val="00B04179"/>
    <w:rsid w:val="00B04485"/>
    <w:rsid w:val="00B04655"/>
    <w:rsid w:val="00B046F7"/>
    <w:rsid w:val="00B0477F"/>
    <w:rsid w:val="00B047CA"/>
    <w:rsid w:val="00B04AA4"/>
    <w:rsid w:val="00B04AEB"/>
    <w:rsid w:val="00B04B71"/>
    <w:rsid w:val="00B04C78"/>
    <w:rsid w:val="00B04E27"/>
    <w:rsid w:val="00B052E4"/>
    <w:rsid w:val="00B055E1"/>
    <w:rsid w:val="00B05617"/>
    <w:rsid w:val="00B05692"/>
    <w:rsid w:val="00B05F7F"/>
    <w:rsid w:val="00B05FD6"/>
    <w:rsid w:val="00B060C3"/>
    <w:rsid w:val="00B06228"/>
    <w:rsid w:val="00B06331"/>
    <w:rsid w:val="00B063F9"/>
    <w:rsid w:val="00B06562"/>
    <w:rsid w:val="00B06B4C"/>
    <w:rsid w:val="00B07068"/>
    <w:rsid w:val="00B07278"/>
    <w:rsid w:val="00B072FE"/>
    <w:rsid w:val="00B0742A"/>
    <w:rsid w:val="00B07AE9"/>
    <w:rsid w:val="00B07F94"/>
    <w:rsid w:val="00B0C9EC"/>
    <w:rsid w:val="00B10591"/>
    <w:rsid w:val="00B108B9"/>
    <w:rsid w:val="00B10C2E"/>
    <w:rsid w:val="00B111F9"/>
    <w:rsid w:val="00B11372"/>
    <w:rsid w:val="00B11406"/>
    <w:rsid w:val="00B11454"/>
    <w:rsid w:val="00B1154B"/>
    <w:rsid w:val="00B119A5"/>
    <w:rsid w:val="00B11EF6"/>
    <w:rsid w:val="00B11F7F"/>
    <w:rsid w:val="00B1219D"/>
    <w:rsid w:val="00B121A3"/>
    <w:rsid w:val="00B122FC"/>
    <w:rsid w:val="00B130E6"/>
    <w:rsid w:val="00B13835"/>
    <w:rsid w:val="00B13EB5"/>
    <w:rsid w:val="00B140C5"/>
    <w:rsid w:val="00B14605"/>
    <w:rsid w:val="00B14699"/>
    <w:rsid w:val="00B14B37"/>
    <w:rsid w:val="00B14B72"/>
    <w:rsid w:val="00B14D26"/>
    <w:rsid w:val="00B15057"/>
    <w:rsid w:val="00B152E9"/>
    <w:rsid w:val="00B158DC"/>
    <w:rsid w:val="00B16058"/>
    <w:rsid w:val="00B1673C"/>
    <w:rsid w:val="00B16838"/>
    <w:rsid w:val="00B16B55"/>
    <w:rsid w:val="00B16FA1"/>
    <w:rsid w:val="00B172D4"/>
    <w:rsid w:val="00B1738B"/>
    <w:rsid w:val="00B176AC"/>
    <w:rsid w:val="00B178B1"/>
    <w:rsid w:val="00B17A23"/>
    <w:rsid w:val="00B17B05"/>
    <w:rsid w:val="00B17F28"/>
    <w:rsid w:val="00B17FE7"/>
    <w:rsid w:val="00B2060A"/>
    <w:rsid w:val="00B20686"/>
    <w:rsid w:val="00B20C17"/>
    <w:rsid w:val="00B20D1A"/>
    <w:rsid w:val="00B20DD6"/>
    <w:rsid w:val="00B2172A"/>
    <w:rsid w:val="00B219F9"/>
    <w:rsid w:val="00B2218C"/>
    <w:rsid w:val="00B22334"/>
    <w:rsid w:val="00B227E2"/>
    <w:rsid w:val="00B22846"/>
    <w:rsid w:val="00B228B4"/>
    <w:rsid w:val="00B2291E"/>
    <w:rsid w:val="00B22BC8"/>
    <w:rsid w:val="00B22DF9"/>
    <w:rsid w:val="00B22EDB"/>
    <w:rsid w:val="00B22FDF"/>
    <w:rsid w:val="00B2317B"/>
    <w:rsid w:val="00B232E2"/>
    <w:rsid w:val="00B23373"/>
    <w:rsid w:val="00B236B2"/>
    <w:rsid w:val="00B237A0"/>
    <w:rsid w:val="00B237C5"/>
    <w:rsid w:val="00B23A42"/>
    <w:rsid w:val="00B23BBA"/>
    <w:rsid w:val="00B23E51"/>
    <w:rsid w:val="00B23F0B"/>
    <w:rsid w:val="00B2451A"/>
    <w:rsid w:val="00B246A8"/>
    <w:rsid w:val="00B248CE"/>
    <w:rsid w:val="00B24935"/>
    <w:rsid w:val="00B249D0"/>
    <w:rsid w:val="00B24B4F"/>
    <w:rsid w:val="00B24B95"/>
    <w:rsid w:val="00B24C6B"/>
    <w:rsid w:val="00B24E45"/>
    <w:rsid w:val="00B250A2"/>
    <w:rsid w:val="00B25305"/>
    <w:rsid w:val="00B2532F"/>
    <w:rsid w:val="00B25431"/>
    <w:rsid w:val="00B255ED"/>
    <w:rsid w:val="00B25735"/>
    <w:rsid w:val="00B2580D"/>
    <w:rsid w:val="00B25894"/>
    <w:rsid w:val="00B258EB"/>
    <w:rsid w:val="00B2597C"/>
    <w:rsid w:val="00B25C01"/>
    <w:rsid w:val="00B25ECE"/>
    <w:rsid w:val="00B25F79"/>
    <w:rsid w:val="00B25FAB"/>
    <w:rsid w:val="00B25FC4"/>
    <w:rsid w:val="00B2619E"/>
    <w:rsid w:val="00B262C4"/>
    <w:rsid w:val="00B26418"/>
    <w:rsid w:val="00B2650E"/>
    <w:rsid w:val="00B267C8"/>
    <w:rsid w:val="00B26A01"/>
    <w:rsid w:val="00B26D04"/>
    <w:rsid w:val="00B26FF4"/>
    <w:rsid w:val="00B27064"/>
    <w:rsid w:val="00B2719D"/>
    <w:rsid w:val="00B271C9"/>
    <w:rsid w:val="00B2742C"/>
    <w:rsid w:val="00B276B3"/>
    <w:rsid w:val="00B279A1"/>
    <w:rsid w:val="00B279FB"/>
    <w:rsid w:val="00B302AE"/>
    <w:rsid w:val="00B30537"/>
    <w:rsid w:val="00B30572"/>
    <w:rsid w:val="00B30599"/>
    <w:rsid w:val="00B305B7"/>
    <w:rsid w:val="00B30962"/>
    <w:rsid w:val="00B30B32"/>
    <w:rsid w:val="00B30BD4"/>
    <w:rsid w:val="00B317B5"/>
    <w:rsid w:val="00B31880"/>
    <w:rsid w:val="00B3191B"/>
    <w:rsid w:val="00B31A05"/>
    <w:rsid w:val="00B31FC5"/>
    <w:rsid w:val="00B322B7"/>
    <w:rsid w:val="00B323C1"/>
    <w:rsid w:val="00B328A7"/>
    <w:rsid w:val="00B32A0C"/>
    <w:rsid w:val="00B32B2E"/>
    <w:rsid w:val="00B32D52"/>
    <w:rsid w:val="00B32EF0"/>
    <w:rsid w:val="00B334D4"/>
    <w:rsid w:val="00B336E6"/>
    <w:rsid w:val="00B3380E"/>
    <w:rsid w:val="00B33987"/>
    <w:rsid w:val="00B33B2D"/>
    <w:rsid w:val="00B33D11"/>
    <w:rsid w:val="00B34351"/>
    <w:rsid w:val="00B34371"/>
    <w:rsid w:val="00B344A8"/>
    <w:rsid w:val="00B344AA"/>
    <w:rsid w:val="00B346E5"/>
    <w:rsid w:val="00B34AA3"/>
    <w:rsid w:val="00B34C6E"/>
    <w:rsid w:val="00B34D9A"/>
    <w:rsid w:val="00B34F36"/>
    <w:rsid w:val="00B3526E"/>
    <w:rsid w:val="00B35886"/>
    <w:rsid w:val="00B35B2C"/>
    <w:rsid w:val="00B35C51"/>
    <w:rsid w:val="00B35D80"/>
    <w:rsid w:val="00B35EAC"/>
    <w:rsid w:val="00B36168"/>
    <w:rsid w:val="00B361C2"/>
    <w:rsid w:val="00B36312"/>
    <w:rsid w:val="00B369FB"/>
    <w:rsid w:val="00B36AD8"/>
    <w:rsid w:val="00B36CE6"/>
    <w:rsid w:val="00B36D5E"/>
    <w:rsid w:val="00B36D8B"/>
    <w:rsid w:val="00B3722C"/>
    <w:rsid w:val="00B373A1"/>
    <w:rsid w:val="00B373DE"/>
    <w:rsid w:val="00B3741A"/>
    <w:rsid w:val="00B3753B"/>
    <w:rsid w:val="00B376D5"/>
    <w:rsid w:val="00B37A87"/>
    <w:rsid w:val="00B37C03"/>
    <w:rsid w:val="00B37CA1"/>
    <w:rsid w:val="00B37F39"/>
    <w:rsid w:val="00B40107"/>
    <w:rsid w:val="00B405F8"/>
    <w:rsid w:val="00B40735"/>
    <w:rsid w:val="00B4080B"/>
    <w:rsid w:val="00B40868"/>
    <w:rsid w:val="00B40D33"/>
    <w:rsid w:val="00B40E70"/>
    <w:rsid w:val="00B41004"/>
    <w:rsid w:val="00B41188"/>
    <w:rsid w:val="00B4178F"/>
    <w:rsid w:val="00B4193C"/>
    <w:rsid w:val="00B4194B"/>
    <w:rsid w:val="00B41979"/>
    <w:rsid w:val="00B41A77"/>
    <w:rsid w:val="00B41A90"/>
    <w:rsid w:val="00B41BCD"/>
    <w:rsid w:val="00B41C6A"/>
    <w:rsid w:val="00B41EEB"/>
    <w:rsid w:val="00B41F7F"/>
    <w:rsid w:val="00B4212C"/>
    <w:rsid w:val="00B42310"/>
    <w:rsid w:val="00B4243C"/>
    <w:rsid w:val="00B426FA"/>
    <w:rsid w:val="00B42710"/>
    <w:rsid w:val="00B429C6"/>
    <w:rsid w:val="00B429F1"/>
    <w:rsid w:val="00B42A23"/>
    <w:rsid w:val="00B42A86"/>
    <w:rsid w:val="00B4325B"/>
    <w:rsid w:val="00B43481"/>
    <w:rsid w:val="00B43673"/>
    <w:rsid w:val="00B43C9D"/>
    <w:rsid w:val="00B43EB3"/>
    <w:rsid w:val="00B4427E"/>
    <w:rsid w:val="00B443C9"/>
    <w:rsid w:val="00B44919"/>
    <w:rsid w:val="00B44A0B"/>
    <w:rsid w:val="00B44FA2"/>
    <w:rsid w:val="00B4532F"/>
    <w:rsid w:val="00B45409"/>
    <w:rsid w:val="00B45534"/>
    <w:rsid w:val="00B45729"/>
    <w:rsid w:val="00B45A21"/>
    <w:rsid w:val="00B45A2B"/>
    <w:rsid w:val="00B45B34"/>
    <w:rsid w:val="00B45EFB"/>
    <w:rsid w:val="00B460A9"/>
    <w:rsid w:val="00B46278"/>
    <w:rsid w:val="00B46317"/>
    <w:rsid w:val="00B466CB"/>
    <w:rsid w:val="00B46812"/>
    <w:rsid w:val="00B468C7"/>
    <w:rsid w:val="00B4694E"/>
    <w:rsid w:val="00B46A99"/>
    <w:rsid w:val="00B46C21"/>
    <w:rsid w:val="00B46C28"/>
    <w:rsid w:val="00B46C76"/>
    <w:rsid w:val="00B46CF1"/>
    <w:rsid w:val="00B46F32"/>
    <w:rsid w:val="00B472B4"/>
    <w:rsid w:val="00B47309"/>
    <w:rsid w:val="00B473F3"/>
    <w:rsid w:val="00B47590"/>
    <w:rsid w:val="00B475F9"/>
    <w:rsid w:val="00B4770D"/>
    <w:rsid w:val="00B4787D"/>
    <w:rsid w:val="00B47A9B"/>
    <w:rsid w:val="00B47ACF"/>
    <w:rsid w:val="00B47D34"/>
    <w:rsid w:val="00B501ED"/>
    <w:rsid w:val="00B50336"/>
    <w:rsid w:val="00B506A4"/>
    <w:rsid w:val="00B50A37"/>
    <w:rsid w:val="00B50A96"/>
    <w:rsid w:val="00B50D6A"/>
    <w:rsid w:val="00B50F6E"/>
    <w:rsid w:val="00B51305"/>
    <w:rsid w:val="00B5163E"/>
    <w:rsid w:val="00B5181D"/>
    <w:rsid w:val="00B52198"/>
    <w:rsid w:val="00B521B3"/>
    <w:rsid w:val="00B52583"/>
    <w:rsid w:val="00B52660"/>
    <w:rsid w:val="00B52A09"/>
    <w:rsid w:val="00B52B5A"/>
    <w:rsid w:val="00B52C85"/>
    <w:rsid w:val="00B532DF"/>
    <w:rsid w:val="00B5370F"/>
    <w:rsid w:val="00B537BF"/>
    <w:rsid w:val="00B53D76"/>
    <w:rsid w:val="00B54077"/>
    <w:rsid w:val="00B54104"/>
    <w:rsid w:val="00B54176"/>
    <w:rsid w:val="00B542B5"/>
    <w:rsid w:val="00B5430F"/>
    <w:rsid w:val="00B54801"/>
    <w:rsid w:val="00B5482F"/>
    <w:rsid w:val="00B549FC"/>
    <w:rsid w:val="00B54A5A"/>
    <w:rsid w:val="00B54C07"/>
    <w:rsid w:val="00B54C0D"/>
    <w:rsid w:val="00B54CF2"/>
    <w:rsid w:val="00B54E4D"/>
    <w:rsid w:val="00B54FAC"/>
    <w:rsid w:val="00B553A4"/>
    <w:rsid w:val="00B556EC"/>
    <w:rsid w:val="00B558FF"/>
    <w:rsid w:val="00B55B2C"/>
    <w:rsid w:val="00B55C3A"/>
    <w:rsid w:val="00B55D09"/>
    <w:rsid w:val="00B55E21"/>
    <w:rsid w:val="00B55E3D"/>
    <w:rsid w:val="00B55E7F"/>
    <w:rsid w:val="00B5618C"/>
    <w:rsid w:val="00B56212"/>
    <w:rsid w:val="00B56220"/>
    <w:rsid w:val="00B56572"/>
    <w:rsid w:val="00B565D6"/>
    <w:rsid w:val="00B56723"/>
    <w:rsid w:val="00B5684D"/>
    <w:rsid w:val="00B56BB5"/>
    <w:rsid w:val="00B56CFF"/>
    <w:rsid w:val="00B56EA4"/>
    <w:rsid w:val="00B57426"/>
    <w:rsid w:val="00B574EB"/>
    <w:rsid w:val="00B579C7"/>
    <w:rsid w:val="00B57B72"/>
    <w:rsid w:val="00B57EC5"/>
    <w:rsid w:val="00B57FF3"/>
    <w:rsid w:val="00B60382"/>
    <w:rsid w:val="00B60478"/>
    <w:rsid w:val="00B6054B"/>
    <w:rsid w:val="00B60C74"/>
    <w:rsid w:val="00B60D8D"/>
    <w:rsid w:val="00B61145"/>
    <w:rsid w:val="00B61302"/>
    <w:rsid w:val="00B61C80"/>
    <w:rsid w:val="00B61D46"/>
    <w:rsid w:val="00B625E7"/>
    <w:rsid w:val="00B62E84"/>
    <w:rsid w:val="00B62E97"/>
    <w:rsid w:val="00B62F32"/>
    <w:rsid w:val="00B630F8"/>
    <w:rsid w:val="00B63160"/>
    <w:rsid w:val="00B6320A"/>
    <w:rsid w:val="00B6333C"/>
    <w:rsid w:val="00B63AED"/>
    <w:rsid w:val="00B63FB4"/>
    <w:rsid w:val="00B6425A"/>
    <w:rsid w:val="00B6449A"/>
    <w:rsid w:val="00B6475A"/>
    <w:rsid w:val="00B648D5"/>
    <w:rsid w:val="00B648D6"/>
    <w:rsid w:val="00B649A8"/>
    <w:rsid w:val="00B64E6D"/>
    <w:rsid w:val="00B64EC3"/>
    <w:rsid w:val="00B64F41"/>
    <w:rsid w:val="00B6523A"/>
    <w:rsid w:val="00B65284"/>
    <w:rsid w:val="00B652DC"/>
    <w:rsid w:val="00B65441"/>
    <w:rsid w:val="00B657EB"/>
    <w:rsid w:val="00B65A0E"/>
    <w:rsid w:val="00B65A97"/>
    <w:rsid w:val="00B65D66"/>
    <w:rsid w:val="00B65F2F"/>
    <w:rsid w:val="00B661D0"/>
    <w:rsid w:val="00B6621D"/>
    <w:rsid w:val="00B664CC"/>
    <w:rsid w:val="00B666A5"/>
    <w:rsid w:val="00B66C34"/>
    <w:rsid w:val="00B67279"/>
    <w:rsid w:val="00B6739B"/>
    <w:rsid w:val="00B678D1"/>
    <w:rsid w:val="00B67A98"/>
    <w:rsid w:val="00B67BA1"/>
    <w:rsid w:val="00B67CB8"/>
    <w:rsid w:val="00B67F62"/>
    <w:rsid w:val="00B67FC9"/>
    <w:rsid w:val="00B70741"/>
    <w:rsid w:val="00B70759"/>
    <w:rsid w:val="00B7087C"/>
    <w:rsid w:val="00B70A6E"/>
    <w:rsid w:val="00B70B9A"/>
    <w:rsid w:val="00B70F58"/>
    <w:rsid w:val="00B712ED"/>
    <w:rsid w:val="00B71381"/>
    <w:rsid w:val="00B7158F"/>
    <w:rsid w:val="00B715CC"/>
    <w:rsid w:val="00B71805"/>
    <w:rsid w:val="00B71907"/>
    <w:rsid w:val="00B71B86"/>
    <w:rsid w:val="00B71C65"/>
    <w:rsid w:val="00B71D56"/>
    <w:rsid w:val="00B72063"/>
    <w:rsid w:val="00B72097"/>
    <w:rsid w:val="00B7235B"/>
    <w:rsid w:val="00B7274A"/>
    <w:rsid w:val="00B72983"/>
    <w:rsid w:val="00B72ABA"/>
    <w:rsid w:val="00B72B5E"/>
    <w:rsid w:val="00B72C20"/>
    <w:rsid w:val="00B72C5C"/>
    <w:rsid w:val="00B72F29"/>
    <w:rsid w:val="00B73103"/>
    <w:rsid w:val="00B731B3"/>
    <w:rsid w:val="00B73914"/>
    <w:rsid w:val="00B73968"/>
    <w:rsid w:val="00B73AF5"/>
    <w:rsid w:val="00B73B92"/>
    <w:rsid w:val="00B73D71"/>
    <w:rsid w:val="00B7418A"/>
    <w:rsid w:val="00B7418D"/>
    <w:rsid w:val="00B741FA"/>
    <w:rsid w:val="00B7468B"/>
    <w:rsid w:val="00B747C3"/>
    <w:rsid w:val="00B747E4"/>
    <w:rsid w:val="00B748BA"/>
    <w:rsid w:val="00B7490F"/>
    <w:rsid w:val="00B749A4"/>
    <w:rsid w:val="00B74AF5"/>
    <w:rsid w:val="00B74B0A"/>
    <w:rsid w:val="00B74D89"/>
    <w:rsid w:val="00B75123"/>
    <w:rsid w:val="00B752DD"/>
    <w:rsid w:val="00B753B3"/>
    <w:rsid w:val="00B753B9"/>
    <w:rsid w:val="00B75805"/>
    <w:rsid w:val="00B759BF"/>
    <w:rsid w:val="00B75AE4"/>
    <w:rsid w:val="00B75C0F"/>
    <w:rsid w:val="00B75C6A"/>
    <w:rsid w:val="00B75E8B"/>
    <w:rsid w:val="00B75FDD"/>
    <w:rsid w:val="00B7618F"/>
    <w:rsid w:val="00B76713"/>
    <w:rsid w:val="00B76CA3"/>
    <w:rsid w:val="00B76CFA"/>
    <w:rsid w:val="00B76F4D"/>
    <w:rsid w:val="00B7712E"/>
    <w:rsid w:val="00B77141"/>
    <w:rsid w:val="00B77645"/>
    <w:rsid w:val="00B776B7"/>
    <w:rsid w:val="00B77F40"/>
    <w:rsid w:val="00B77F4D"/>
    <w:rsid w:val="00B80315"/>
    <w:rsid w:val="00B80558"/>
    <w:rsid w:val="00B80C87"/>
    <w:rsid w:val="00B80C91"/>
    <w:rsid w:val="00B80D76"/>
    <w:rsid w:val="00B81450"/>
    <w:rsid w:val="00B81727"/>
    <w:rsid w:val="00B81BAC"/>
    <w:rsid w:val="00B81C62"/>
    <w:rsid w:val="00B820E4"/>
    <w:rsid w:val="00B82387"/>
    <w:rsid w:val="00B82578"/>
    <w:rsid w:val="00B82931"/>
    <w:rsid w:val="00B829C6"/>
    <w:rsid w:val="00B82A14"/>
    <w:rsid w:val="00B82C00"/>
    <w:rsid w:val="00B82D18"/>
    <w:rsid w:val="00B83043"/>
    <w:rsid w:val="00B83232"/>
    <w:rsid w:val="00B8324F"/>
    <w:rsid w:val="00B833D2"/>
    <w:rsid w:val="00B83680"/>
    <w:rsid w:val="00B83759"/>
    <w:rsid w:val="00B8388B"/>
    <w:rsid w:val="00B838BB"/>
    <w:rsid w:val="00B83948"/>
    <w:rsid w:val="00B83A9E"/>
    <w:rsid w:val="00B83ED3"/>
    <w:rsid w:val="00B83F9E"/>
    <w:rsid w:val="00B84020"/>
    <w:rsid w:val="00B8403E"/>
    <w:rsid w:val="00B84210"/>
    <w:rsid w:val="00B843F8"/>
    <w:rsid w:val="00B84A77"/>
    <w:rsid w:val="00B8557D"/>
    <w:rsid w:val="00B85694"/>
    <w:rsid w:val="00B85A14"/>
    <w:rsid w:val="00B85D00"/>
    <w:rsid w:val="00B85ED9"/>
    <w:rsid w:val="00B85F0B"/>
    <w:rsid w:val="00B85FBF"/>
    <w:rsid w:val="00B860FA"/>
    <w:rsid w:val="00B86911"/>
    <w:rsid w:val="00B86B91"/>
    <w:rsid w:val="00B86D44"/>
    <w:rsid w:val="00B86D7B"/>
    <w:rsid w:val="00B86F71"/>
    <w:rsid w:val="00B873D0"/>
    <w:rsid w:val="00B8756F"/>
    <w:rsid w:val="00B87639"/>
    <w:rsid w:val="00B87788"/>
    <w:rsid w:val="00B90618"/>
    <w:rsid w:val="00B90643"/>
    <w:rsid w:val="00B90A4B"/>
    <w:rsid w:val="00B90D24"/>
    <w:rsid w:val="00B90DAF"/>
    <w:rsid w:val="00B90F51"/>
    <w:rsid w:val="00B90F9D"/>
    <w:rsid w:val="00B911DB"/>
    <w:rsid w:val="00B9139F"/>
    <w:rsid w:val="00B9164A"/>
    <w:rsid w:val="00B91761"/>
    <w:rsid w:val="00B91A66"/>
    <w:rsid w:val="00B91A8F"/>
    <w:rsid w:val="00B91B56"/>
    <w:rsid w:val="00B924DF"/>
    <w:rsid w:val="00B92647"/>
    <w:rsid w:val="00B928FA"/>
    <w:rsid w:val="00B9296C"/>
    <w:rsid w:val="00B92CDF"/>
    <w:rsid w:val="00B92E3A"/>
    <w:rsid w:val="00B92EA8"/>
    <w:rsid w:val="00B9350B"/>
    <w:rsid w:val="00B93871"/>
    <w:rsid w:val="00B939E0"/>
    <w:rsid w:val="00B93AB8"/>
    <w:rsid w:val="00B93C09"/>
    <w:rsid w:val="00B93C8C"/>
    <w:rsid w:val="00B93D1A"/>
    <w:rsid w:val="00B93E06"/>
    <w:rsid w:val="00B93E4D"/>
    <w:rsid w:val="00B93FF0"/>
    <w:rsid w:val="00B94199"/>
    <w:rsid w:val="00B942EE"/>
    <w:rsid w:val="00B94380"/>
    <w:rsid w:val="00B9439F"/>
    <w:rsid w:val="00B9463E"/>
    <w:rsid w:val="00B9482D"/>
    <w:rsid w:val="00B94C1B"/>
    <w:rsid w:val="00B94E81"/>
    <w:rsid w:val="00B94F79"/>
    <w:rsid w:val="00B95113"/>
    <w:rsid w:val="00B954FD"/>
    <w:rsid w:val="00B9583F"/>
    <w:rsid w:val="00B95AB6"/>
    <w:rsid w:val="00B95ACE"/>
    <w:rsid w:val="00B95F82"/>
    <w:rsid w:val="00B96151"/>
    <w:rsid w:val="00B963BC"/>
    <w:rsid w:val="00B9658E"/>
    <w:rsid w:val="00B96F7F"/>
    <w:rsid w:val="00B973EA"/>
    <w:rsid w:val="00B9757D"/>
    <w:rsid w:val="00B9763A"/>
    <w:rsid w:val="00B97892"/>
    <w:rsid w:val="00B97DBC"/>
    <w:rsid w:val="00B97F32"/>
    <w:rsid w:val="00BA0412"/>
    <w:rsid w:val="00BA0549"/>
    <w:rsid w:val="00BA08F0"/>
    <w:rsid w:val="00BA0A37"/>
    <w:rsid w:val="00BA0F3B"/>
    <w:rsid w:val="00BA105B"/>
    <w:rsid w:val="00BA119F"/>
    <w:rsid w:val="00BA13E6"/>
    <w:rsid w:val="00BA17C6"/>
    <w:rsid w:val="00BA1A18"/>
    <w:rsid w:val="00BA1A3E"/>
    <w:rsid w:val="00BA221A"/>
    <w:rsid w:val="00BA25AD"/>
    <w:rsid w:val="00BA29FF"/>
    <w:rsid w:val="00BA2B50"/>
    <w:rsid w:val="00BA2CFE"/>
    <w:rsid w:val="00BA2D62"/>
    <w:rsid w:val="00BA2E42"/>
    <w:rsid w:val="00BA2F1B"/>
    <w:rsid w:val="00BA3044"/>
    <w:rsid w:val="00BA31D2"/>
    <w:rsid w:val="00BA3516"/>
    <w:rsid w:val="00BA365A"/>
    <w:rsid w:val="00BA3760"/>
    <w:rsid w:val="00BA3950"/>
    <w:rsid w:val="00BA405D"/>
    <w:rsid w:val="00BA41BF"/>
    <w:rsid w:val="00BA48E7"/>
    <w:rsid w:val="00BA4D4D"/>
    <w:rsid w:val="00BA521E"/>
    <w:rsid w:val="00BA5269"/>
    <w:rsid w:val="00BA5376"/>
    <w:rsid w:val="00BA5606"/>
    <w:rsid w:val="00BA5B24"/>
    <w:rsid w:val="00BA5C66"/>
    <w:rsid w:val="00BA5E2B"/>
    <w:rsid w:val="00BA5E91"/>
    <w:rsid w:val="00BA60DC"/>
    <w:rsid w:val="00BA665C"/>
    <w:rsid w:val="00BA6762"/>
    <w:rsid w:val="00BA6AE9"/>
    <w:rsid w:val="00BA71F1"/>
    <w:rsid w:val="00BA7404"/>
    <w:rsid w:val="00BA76C5"/>
    <w:rsid w:val="00BA76F4"/>
    <w:rsid w:val="00BA7789"/>
    <w:rsid w:val="00BA784C"/>
    <w:rsid w:val="00BA798A"/>
    <w:rsid w:val="00BA79CE"/>
    <w:rsid w:val="00BB09D3"/>
    <w:rsid w:val="00BB0F42"/>
    <w:rsid w:val="00BB100D"/>
    <w:rsid w:val="00BB1608"/>
    <w:rsid w:val="00BB16CC"/>
    <w:rsid w:val="00BB17C4"/>
    <w:rsid w:val="00BB17F6"/>
    <w:rsid w:val="00BB19F2"/>
    <w:rsid w:val="00BB1A96"/>
    <w:rsid w:val="00BB1BBC"/>
    <w:rsid w:val="00BB2184"/>
    <w:rsid w:val="00BB2198"/>
    <w:rsid w:val="00BB22DF"/>
    <w:rsid w:val="00BB2703"/>
    <w:rsid w:val="00BB33F7"/>
    <w:rsid w:val="00BB35F1"/>
    <w:rsid w:val="00BB3783"/>
    <w:rsid w:val="00BB3B27"/>
    <w:rsid w:val="00BB3C58"/>
    <w:rsid w:val="00BB3D00"/>
    <w:rsid w:val="00BB3E5E"/>
    <w:rsid w:val="00BB3F6E"/>
    <w:rsid w:val="00BB4287"/>
    <w:rsid w:val="00BB4302"/>
    <w:rsid w:val="00BB4384"/>
    <w:rsid w:val="00BB44CE"/>
    <w:rsid w:val="00BB461A"/>
    <w:rsid w:val="00BB46F9"/>
    <w:rsid w:val="00BB4776"/>
    <w:rsid w:val="00BB4827"/>
    <w:rsid w:val="00BB4897"/>
    <w:rsid w:val="00BB48EF"/>
    <w:rsid w:val="00BB4A21"/>
    <w:rsid w:val="00BB4F4B"/>
    <w:rsid w:val="00BB5358"/>
    <w:rsid w:val="00BB53F6"/>
    <w:rsid w:val="00BB5437"/>
    <w:rsid w:val="00BB549D"/>
    <w:rsid w:val="00BB559D"/>
    <w:rsid w:val="00BB57FB"/>
    <w:rsid w:val="00BB5CB9"/>
    <w:rsid w:val="00BB639C"/>
    <w:rsid w:val="00BB63B4"/>
    <w:rsid w:val="00BB65A2"/>
    <w:rsid w:val="00BB6692"/>
    <w:rsid w:val="00BB6971"/>
    <w:rsid w:val="00BB6C5B"/>
    <w:rsid w:val="00BB6C62"/>
    <w:rsid w:val="00BB6DA5"/>
    <w:rsid w:val="00BB70C5"/>
    <w:rsid w:val="00BB7164"/>
    <w:rsid w:val="00BB72BE"/>
    <w:rsid w:val="00BB75A3"/>
    <w:rsid w:val="00BB78D6"/>
    <w:rsid w:val="00BB79E2"/>
    <w:rsid w:val="00BB7D22"/>
    <w:rsid w:val="00BB7D90"/>
    <w:rsid w:val="00BB7F74"/>
    <w:rsid w:val="00BC0150"/>
    <w:rsid w:val="00BC0378"/>
    <w:rsid w:val="00BC0477"/>
    <w:rsid w:val="00BC0485"/>
    <w:rsid w:val="00BC0780"/>
    <w:rsid w:val="00BC0BEB"/>
    <w:rsid w:val="00BC0D56"/>
    <w:rsid w:val="00BC0DD1"/>
    <w:rsid w:val="00BC0E5B"/>
    <w:rsid w:val="00BC0F7C"/>
    <w:rsid w:val="00BC0F86"/>
    <w:rsid w:val="00BC10C0"/>
    <w:rsid w:val="00BC117A"/>
    <w:rsid w:val="00BC11CF"/>
    <w:rsid w:val="00BC15A1"/>
    <w:rsid w:val="00BC16F5"/>
    <w:rsid w:val="00BC18E5"/>
    <w:rsid w:val="00BC1903"/>
    <w:rsid w:val="00BC190E"/>
    <w:rsid w:val="00BC1997"/>
    <w:rsid w:val="00BC1A0C"/>
    <w:rsid w:val="00BC1C45"/>
    <w:rsid w:val="00BC2213"/>
    <w:rsid w:val="00BC2474"/>
    <w:rsid w:val="00BC2BBD"/>
    <w:rsid w:val="00BC2BDF"/>
    <w:rsid w:val="00BC2C90"/>
    <w:rsid w:val="00BC2D82"/>
    <w:rsid w:val="00BC302C"/>
    <w:rsid w:val="00BC32E3"/>
    <w:rsid w:val="00BC3481"/>
    <w:rsid w:val="00BC3606"/>
    <w:rsid w:val="00BC3FCE"/>
    <w:rsid w:val="00BC441B"/>
    <w:rsid w:val="00BC4435"/>
    <w:rsid w:val="00BC4464"/>
    <w:rsid w:val="00BC460C"/>
    <w:rsid w:val="00BC49E6"/>
    <w:rsid w:val="00BC55A3"/>
    <w:rsid w:val="00BC570C"/>
    <w:rsid w:val="00BC5C34"/>
    <w:rsid w:val="00BC5EE1"/>
    <w:rsid w:val="00BC5F71"/>
    <w:rsid w:val="00BC6152"/>
    <w:rsid w:val="00BC618E"/>
    <w:rsid w:val="00BC6237"/>
    <w:rsid w:val="00BC6517"/>
    <w:rsid w:val="00BC6866"/>
    <w:rsid w:val="00BC692D"/>
    <w:rsid w:val="00BC6EA2"/>
    <w:rsid w:val="00BC736D"/>
    <w:rsid w:val="00BC7602"/>
    <w:rsid w:val="00BC77F7"/>
    <w:rsid w:val="00BC7A64"/>
    <w:rsid w:val="00BC7B0B"/>
    <w:rsid w:val="00BC7B2E"/>
    <w:rsid w:val="00BC7D0C"/>
    <w:rsid w:val="00BC7DE5"/>
    <w:rsid w:val="00BC7F6F"/>
    <w:rsid w:val="00BD004A"/>
    <w:rsid w:val="00BD00C8"/>
    <w:rsid w:val="00BD0208"/>
    <w:rsid w:val="00BD0849"/>
    <w:rsid w:val="00BD0B3B"/>
    <w:rsid w:val="00BD0C5E"/>
    <w:rsid w:val="00BD0E65"/>
    <w:rsid w:val="00BD0F29"/>
    <w:rsid w:val="00BD0F8B"/>
    <w:rsid w:val="00BD10F7"/>
    <w:rsid w:val="00BD13DD"/>
    <w:rsid w:val="00BD17E2"/>
    <w:rsid w:val="00BD19A0"/>
    <w:rsid w:val="00BD1FBF"/>
    <w:rsid w:val="00BD20AD"/>
    <w:rsid w:val="00BD221F"/>
    <w:rsid w:val="00BD2262"/>
    <w:rsid w:val="00BD23BF"/>
    <w:rsid w:val="00BD25EB"/>
    <w:rsid w:val="00BD263D"/>
    <w:rsid w:val="00BD26C6"/>
    <w:rsid w:val="00BD2D1A"/>
    <w:rsid w:val="00BD2D91"/>
    <w:rsid w:val="00BD319A"/>
    <w:rsid w:val="00BD31FB"/>
    <w:rsid w:val="00BD320A"/>
    <w:rsid w:val="00BD35B8"/>
    <w:rsid w:val="00BD36CE"/>
    <w:rsid w:val="00BD3843"/>
    <w:rsid w:val="00BD393F"/>
    <w:rsid w:val="00BD3B01"/>
    <w:rsid w:val="00BD3FAB"/>
    <w:rsid w:val="00BD3FB5"/>
    <w:rsid w:val="00BD4464"/>
    <w:rsid w:val="00BD44BE"/>
    <w:rsid w:val="00BD4F58"/>
    <w:rsid w:val="00BD5156"/>
    <w:rsid w:val="00BD54F3"/>
    <w:rsid w:val="00BD580B"/>
    <w:rsid w:val="00BD5971"/>
    <w:rsid w:val="00BD5A96"/>
    <w:rsid w:val="00BD5AF2"/>
    <w:rsid w:val="00BD5DC2"/>
    <w:rsid w:val="00BD65EC"/>
    <w:rsid w:val="00BD66AF"/>
    <w:rsid w:val="00BD676E"/>
    <w:rsid w:val="00BD6C63"/>
    <w:rsid w:val="00BD6CDF"/>
    <w:rsid w:val="00BD6D90"/>
    <w:rsid w:val="00BD72E3"/>
    <w:rsid w:val="00BD7375"/>
    <w:rsid w:val="00BD7703"/>
    <w:rsid w:val="00BD7C23"/>
    <w:rsid w:val="00BD7E86"/>
    <w:rsid w:val="00BD7ECB"/>
    <w:rsid w:val="00BD7EF0"/>
    <w:rsid w:val="00BD7F07"/>
    <w:rsid w:val="00BD7F5E"/>
    <w:rsid w:val="00BE00C8"/>
    <w:rsid w:val="00BE01CA"/>
    <w:rsid w:val="00BE03E3"/>
    <w:rsid w:val="00BE090D"/>
    <w:rsid w:val="00BE0A25"/>
    <w:rsid w:val="00BE0A8E"/>
    <w:rsid w:val="00BE0DA0"/>
    <w:rsid w:val="00BE0DF0"/>
    <w:rsid w:val="00BE0EAE"/>
    <w:rsid w:val="00BE0F94"/>
    <w:rsid w:val="00BE106C"/>
    <w:rsid w:val="00BE10FC"/>
    <w:rsid w:val="00BE110C"/>
    <w:rsid w:val="00BE1459"/>
    <w:rsid w:val="00BE14D5"/>
    <w:rsid w:val="00BE19EF"/>
    <w:rsid w:val="00BE1A84"/>
    <w:rsid w:val="00BE1E11"/>
    <w:rsid w:val="00BE1EBA"/>
    <w:rsid w:val="00BE1F2F"/>
    <w:rsid w:val="00BE2168"/>
    <w:rsid w:val="00BE21DF"/>
    <w:rsid w:val="00BE28A6"/>
    <w:rsid w:val="00BE2CBF"/>
    <w:rsid w:val="00BE3877"/>
    <w:rsid w:val="00BE3BBB"/>
    <w:rsid w:val="00BE3CB1"/>
    <w:rsid w:val="00BE3CF6"/>
    <w:rsid w:val="00BE3F09"/>
    <w:rsid w:val="00BE3F6A"/>
    <w:rsid w:val="00BE3F7A"/>
    <w:rsid w:val="00BE40B8"/>
    <w:rsid w:val="00BE43B3"/>
    <w:rsid w:val="00BE4501"/>
    <w:rsid w:val="00BE4911"/>
    <w:rsid w:val="00BE4953"/>
    <w:rsid w:val="00BE4A30"/>
    <w:rsid w:val="00BE4AC2"/>
    <w:rsid w:val="00BE4B1B"/>
    <w:rsid w:val="00BE4C67"/>
    <w:rsid w:val="00BE591E"/>
    <w:rsid w:val="00BE5985"/>
    <w:rsid w:val="00BE5987"/>
    <w:rsid w:val="00BE59CF"/>
    <w:rsid w:val="00BE5AA1"/>
    <w:rsid w:val="00BE5BD4"/>
    <w:rsid w:val="00BE5C96"/>
    <w:rsid w:val="00BE5EC5"/>
    <w:rsid w:val="00BE5EFD"/>
    <w:rsid w:val="00BE5F53"/>
    <w:rsid w:val="00BE5FE4"/>
    <w:rsid w:val="00BE626F"/>
    <w:rsid w:val="00BE64FF"/>
    <w:rsid w:val="00BE6ACD"/>
    <w:rsid w:val="00BE6FCA"/>
    <w:rsid w:val="00BE7888"/>
    <w:rsid w:val="00BE7BBB"/>
    <w:rsid w:val="00BE7CDC"/>
    <w:rsid w:val="00BE7D42"/>
    <w:rsid w:val="00BE7DFF"/>
    <w:rsid w:val="00BE7E50"/>
    <w:rsid w:val="00BE7FE6"/>
    <w:rsid w:val="00BF0143"/>
    <w:rsid w:val="00BF0193"/>
    <w:rsid w:val="00BF0275"/>
    <w:rsid w:val="00BF04D5"/>
    <w:rsid w:val="00BF0684"/>
    <w:rsid w:val="00BF07C5"/>
    <w:rsid w:val="00BF08BD"/>
    <w:rsid w:val="00BF08DA"/>
    <w:rsid w:val="00BF09B2"/>
    <w:rsid w:val="00BF09C0"/>
    <w:rsid w:val="00BF0C25"/>
    <w:rsid w:val="00BF0C47"/>
    <w:rsid w:val="00BF0FF1"/>
    <w:rsid w:val="00BF108E"/>
    <w:rsid w:val="00BF11E5"/>
    <w:rsid w:val="00BF13DA"/>
    <w:rsid w:val="00BF154A"/>
    <w:rsid w:val="00BF166E"/>
    <w:rsid w:val="00BF19A9"/>
    <w:rsid w:val="00BF1A69"/>
    <w:rsid w:val="00BF1C4D"/>
    <w:rsid w:val="00BF1DD3"/>
    <w:rsid w:val="00BF2049"/>
    <w:rsid w:val="00BF234F"/>
    <w:rsid w:val="00BF2627"/>
    <w:rsid w:val="00BF27C6"/>
    <w:rsid w:val="00BF28C1"/>
    <w:rsid w:val="00BF2A4B"/>
    <w:rsid w:val="00BF2A54"/>
    <w:rsid w:val="00BF2AB7"/>
    <w:rsid w:val="00BF2B6F"/>
    <w:rsid w:val="00BF2CFC"/>
    <w:rsid w:val="00BF2FE6"/>
    <w:rsid w:val="00BF344F"/>
    <w:rsid w:val="00BF34CC"/>
    <w:rsid w:val="00BF3659"/>
    <w:rsid w:val="00BF36B7"/>
    <w:rsid w:val="00BF371A"/>
    <w:rsid w:val="00BF3C1D"/>
    <w:rsid w:val="00BF3D3B"/>
    <w:rsid w:val="00BF3E58"/>
    <w:rsid w:val="00BF41F2"/>
    <w:rsid w:val="00BF440D"/>
    <w:rsid w:val="00BF4A2D"/>
    <w:rsid w:val="00BF4B55"/>
    <w:rsid w:val="00BF4C09"/>
    <w:rsid w:val="00BF51DE"/>
    <w:rsid w:val="00BF552B"/>
    <w:rsid w:val="00BF5877"/>
    <w:rsid w:val="00BF5912"/>
    <w:rsid w:val="00BF599C"/>
    <w:rsid w:val="00BF5ADC"/>
    <w:rsid w:val="00BF5BA5"/>
    <w:rsid w:val="00BF5C3E"/>
    <w:rsid w:val="00BF5C7B"/>
    <w:rsid w:val="00BF69C7"/>
    <w:rsid w:val="00BF6B77"/>
    <w:rsid w:val="00BF6C2A"/>
    <w:rsid w:val="00BF6D09"/>
    <w:rsid w:val="00BF6DF1"/>
    <w:rsid w:val="00BF6E08"/>
    <w:rsid w:val="00BF719D"/>
    <w:rsid w:val="00BF7201"/>
    <w:rsid w:val="00BF7ABE"/>
    <w:rsid w:val="00C0001A"/>
    <w:rsid w:val="00C00039"/>
    <w:rsid w:val="00C001E4"/>
    <w:rsid w:val="00C0029B"/>
    <w:rsid w:val="00C0030A"/>
    <w:rsid w:val="00C004FE"/>
    <w:rsid w:val="00C009F9"/>
    <w:rsid w:val="00C010C0"/>
    <w:rsid w:val="00C01326"/>
    <w:rsid w:val="00C015A2"/>
    <w:rsid w:val="00C016D7"/>
    <w:rsid w:val="00C019AD"/>
    <w:rsid w:val="00C019C4"/>
    <w:rsid w:val="00C01A05"/>
    <w:rsid w:val="00C01AC8"/>
    <w:rsid w:val="00C01C94"/>
    <w:rsid w:val="00C01D72"/>
    <w:rsid w:val="00C01E38"/>
    <w:rsid w:val="00C01ED1"/>
    <w:rsid w:val="00C021F9"/>
    <w:rsid w:val="00C02A57"/>
    <w:rsid w:val="00C02F3C"/>
    <w:rsid w:val="00C030C2"/>
    <w:rsid w:val="00C0341C"/>
    <w:rsid w:val="00C036F9"/>
    <w:rsid w:val="00C039DB"/>
    <w:rsid w:val="00C03B31"/>
    <w:rsid w:val="00C03C12"/>
    <w:rsid w:val="00C03F49"/>
    <w:rsid w:val="00C0467F"/>
    <w:rsid w:val="00C04B85"/>
    <w:rsid w:val="00C04C65"/>
    <w:rsid w:val="00C04C79"/>
    <w:rsid w:val="00C04D96"/>
    <w:rsid w:val="00C04F28"/>
    <w:rsid w:val="00C052AC"/>
    <w:rsid w:val="00C05566"/>
    <w:rsid w:val="00C057B2"/>
    <w:rsid w:val="00C05B57"/>
    <w:rsid w:val="00C05D38"/>
    <w:rsid w:val="00C0643A"/>
    <w:rsid w:val="00C06463"/>
    <w:rsid w:val="00C06586"/>
    <w:rsid w:val="00C0693D"/>
    <w:rsid w:val="00C06D0B"/>
    <w:rsid w:val="00C06F71"/>
    <w:rsid w:val="00C074CC"/>
    <w:rsid w:val="00C07D25"/>
    <w:rsid w:val="00C07F26"/>
    <w:rsid w:val="00C07F3E"/>
    <w:rsid w:val="00C100AE"/>
    <w:rsid w:val="00C107AC"/>
    <w:rsid w:val="00C10861"/>
    <w:rsid w:val="00C10866"/>
    <w:rsid w:val="00C10869"/>
    <w:rsid w:val="00C10AAC"/>
    <w:rsid w:val="00C10B18"/>
    <w:rsid w:val="00C10E19"/>
    <w:rsid w:val="00C113CD"/>
    <w:rsid w:val="00C113F7"/>
    <w:rsid w:val="00C11E70"/>
    <w:rsid w:val="00C11F69"/>
    <w:rsid w:val="00C121C6"/>
    <w:rsid w:val="00C123FB"/>
    <w:rsid w:val="00C129E2"/>
    <w:rsid w:val="00C12CD4"/>
    <w:rsid w:val="00C12FEA"/>
    <w:rsid w:val="00C13A9F"/>
    <w:rsid w:val="00C13D92"/>
    <w:rsid w:val="00C13E76"/>
    <w:rsid w:val="00C1434C"/>
    <w:rsid w:val="00C1440B"/>
    <w:rsid w:val="00C1457F"/>
    <w:rsid w:val="00C14749"/>
    <w:rsid w:val="00C147A0"/>
    <w:rsid w:val="00C148A3"/>
    <w:rsid w:val="00C14BB8"/>
    <w:rsid w:val="00C14CA3"/>
    <w:rsid w:val="00C14DFE"/>
    <w:rsid w:val="00C15015"/>
    <w:rsid w:val="00C15233"/>
    <w:rsid w:val="00C154DF"/>
    <w:rsid w:val="00C1555A"/>
    <w:rsid w:val="00C15B0D"/>
    <w:rsid w:val="00C15B29"/>
    <w:rsid w:val="00C160F5"/>
    <w:rsid w:val="00C16911"/>
    <w:rsid w:val="00C16BEE"/>
    <w:rsid w:val="00C16C5C"/>
    <w:rsid w:val="00C16CE9"/>
    <w:rsid w:val="00C16D6B"/>
    <w:rsid w:val="00C16E64"/>
    <w:rsid w:val="00C16EA5"/>
    <w:rsid w:val="00C170EE"/>
    <w:rsid w:val="00C1738B"/>
    <w:rsid w:val="00C173D9"/>
    <w:rsid w:val="00C17417"/>
    <w:rsid w:val="00C1791D"/>
    <w:rsid w:val="00C17CF4"/>
    <w:rsid w:val="00C17E99"/>
    <w:rsid w:val="00C20095"/>
    <w:rsid w:val="00C203D1"/>
    <w:rsid w:val="00C204B5"/>
    <w:rsid w:val="00C2055C"/>
    <w:rsid w:val="00C20BDF"/>
    <w:rsid w:val="00C20C8D"/>
    <w:rsid w:val="00C20C95"/>
    <w:rsid w:val="00C21242"/>
    <w:rsid w:val="00C21307"/>
    <w:rsid w:val="00C21767"/>
    <w:rsid w:val="00C21810"/>
    <w:rsid w:val="00C21CE6"/>
    <w:rsid w:val="00C2224C"/>
    <w:rsid w:val="00C22458"/>
    <w:rsid w:val="00C2282A"/>
    <w:rsid w:val="00C22839"/>
    <w:rsid w:val="00C22A65"/>
    <w:rsid w:val="00C22E3F"/>
    <w:rsid w:val="00C230A5"/>
    <w:rsid w:val="00C230B5"/>
    <w:rsid w:val="00C23123"/>
    <w:rsid w:val="00C231A0"/>
    <w:rsid w:val="00C235A7"/>
    <w:rsid w:val="00C2393C"/>
    <w:rsid w:val="00C239E8"/>
    <w:rsid w:val="00C23A74"/>
    <w:rsid w:val="00C23A86"/>
    <w:rsid w:val="00C23B4C"/>
    <w:rsid w:val="00C23B81"/>
    <w:rsid w:val="00C244C8"/>
    <w:rsid w:val="00C244EC"/>
    <w:rsid w:val="00C24DE7"/>
    <w:rsid w:val="00C253D5"/>
    <w:rsid w:val="00C25748"/>
    <w:rsid w:val="00C258B1"/>
    <w:rsid w:val="00C25A0B"/>
    <w:rsid w:val="00C2622F"/>
    <w:rsid w:val="00C26318"/>
    <w:rsid w:val="00C26542"/>
    <w:rsid w:val="00C26B34"/>
    <w:rsid w:val="00C26C07"/>
    <w:rsid w:val="00C26E3D"/>
    <w:rsid w:val="00C273F7"/>
    <w:rsid w:val="00C273FD"/>
    <w:rsid w:val="00C2741D"/>
    <w:rsid w:val="00C274D4"/>
    <w:rsid w:val="00C27C60"/>
    <w:rsid w:val="00C27C68"/>
    <w:rsid w:val="00C27E1B"/>
    <w:rsid w:val="00C27FAA"/>
    <w:rsid w:val="00C27FF4"/>
    <w:rsid w:val="00C30098"/>
    <w:rsid w:val="00C30175"/>
    <w:rsid w:val="00C304DE"/>
    <w:rsid w:val="00C304F9"/>
    <w:rsid w:val="00C308AB"/>
    <w:rsid w:val="00C311A1"/>
    <w:rsid w:val="00C31823"/>
    <w:rsid w:val="00C31DB8"/>
    <w:rsid w:val="00C32065"/>
    <w:rsid w:val="00C32406"/>
    <w:rsid w:val="00C3252A"/>
    <w:rsid w:val="00C326C9"/>
    <w:rsid w:val="00C3282C"/>
    <w:rsid w:val="00C32ED7"/>
    <w:rsid w:val="00C32EF9"/>
    <w:rsid w:val="00C32F71"/>
    <w:rsid w:val="00C32FDF"/>
    <w:rsid w:val="00C331F8"/>
    <w:rsid w:val="00C33CEC"/>
    <w:rsid w:val="00C34403"/>
    <w:rsid w:val="00C34556"/>
    <w:rsid w:val="00C34583"/>
    <w:rsid w:val="00C3473E"/>
    <w:rsid w:val="00C3485D"/>
    <w:rsid w:val="00C348C2"/>
    <w:rsid w:val="00C34BB9"/>
    <w:rsid w:val="00C34C5A"/>
    <w:rsid w:val="00C34C87"/>
    <w:rsid w:val="00C34D2B"/>
    <w:rsid w:val="00C34DAE"/>
    <w:rsid w:val="00C350B7"/>
    <w:rsid w:val="00C358E0"/>
    <w:rsid w:val="00C3598F"/>
    <w:rsid w:val="00C35D07"/>
    <w:rsid w:val="00C35DC8"/>
    <w:rsid w:val="00C35DDB"/>
    <w:rsid w:val="00C35E01"/>
    <w:rsid w:val="00C35EF7"/>
    <w:rsid w:val="00C35FF4"/>
    <w:rsid w:val="00C36074"/>
    <w:rsid w:val="00C362A4"/>
    <w:rsid w:val="00C365CF"/>
    <w:rsid w:val="00C36CA6"/>
    <w:rsid w:val="00C36CAF"/>
    <w:rsid w:val="00C37390"/>
    <w:rsid w:val="00C37813"/>
    <w:rsid w:val="00C40053"/>
    <w:rsid w:val="00C400E1"/>
    <w:rsid w:val="00C401F0"/>
    <w:rsid w:val="00C402BA"/>
    <w:rsid w:val="00C40571"/>
    <w:rsid w:val="00C40598"/>
    <w:rsid w:val="00C40691"/>
    <w:rsid w:val="00C40773"/>
    <w:rsid w:val="00C40AD4"/>
    <w:rsid w:val="00C40F98"/>
    <w:rsid w:val="00C41031"/>
    <w:rsid w:val="00C412B0"/>
    <w:rsid w:val="00C416DA"/>
    <w:rsid w:val="00C4172D"/>
    <w:rsid w:val="00C41875"/>
    <w:rsid w:val="00C41F08"/>
    <w:rsid w:val="00C4219C"/>
    <w:rsid w:val="00C423B4"/>
    <w:rsid w:val="00C424A3"/>
    <w:rsid w:val="00C426D2"/>
    <w:rsid w:val="00C42A37"/>
    <w:rsid w:val="00C42B04"/>
    <w:rsid w:val="00C42C53"/>
    <w:rsid w:val="00C42D26"/>
    <w:rsid w:val="00C43014"/>
    <w:rsid w:val="00C432CC"/>
    <w:rsid w:val="00C435DA"/>
    <w:rsid w:val="00C4363F"/>
    <w:rsid w:val="00C43A1A"/>
    <w:rsid w:val="00C43A94"/>
    <w:rsid w:val="00C43AB2"/>
    <w:rsid w:val="00C43ADA"/>
    <w:rsid w:val="00C43F60"/>
    <w:rsid w:val="00C44033"/>
    <w:rsid w:val="00C4417D"/>
    <w:rsid w:val="00C44420"/>
    <w:rsid w:val="00C444DA"/>
    <w:rsid w:val="00C445EB"/>
    <w:rsid w:val="00C44622"/>
    <w:rsid w:val="00C44B18"/>
    <w:rsid w:val="00C44C01"/>
    <w:rsid w:val="00C44C48"/>
    <w:rsid w:val="00C44C6E"/>
    <w:rsid w:val="00C44E52"/>
    <w:rsid w:val="00C450D0"/>
    <w:rsid w:val="00C4517C"/>
    <w:rsid w:val="00C45197"/>
    <w:rsid w:val="00C4545C"/>
    <w:rsid w:val="00C45759"/>
    <w:rsid w:val="00C458DE"/>
    <w:rsid w:val="00C45B17"/>
    <w:rsid w:val="00C45B22"/>
    <w:rsid w:val="00C45B75"/>
    <w:rsid w:val="00C45C15"/>
    <w:rsid w:val="00C4618B"/>
    <w:rsid w:val="00C4645E"/>
    <w:rsid w:val="00C46503"/>
    <w:rsid w:val="00C4652D"/>
    <w:rsid w:val="00C465E6"/>
    <w:rsid w:val="00C465F7"/>
    <w:rsid w:val="00C469A2"/>
    <w:rsid w:val="00C46EBC"/>
    <w:rsid w:val="00C46FCE"/>
    <w:rsid w:val="00C47538"/>
    <w:rsid w:val="00C4785B"/>
    <w:rsid w:val="00C479AF"/>
    <w:rsid w:val="00C47B5E"/>
    <w:rsid w:val="00C47C01"/>
    <w:rsid w:val="00C47FEE"/>
    <w:rsid w:val="00C504AD"/>
    <w:rsid w:val="00C5074D"/>
    <w:rsid w:val="00C5076F"/>
    <w:rsid w:val="00C507AC"/>
    <w:rsid w:val="00C507C1"/>
    <w:rsid w:val="00C50DC0"/>
    <w:rsid w:val="00C50F78"/>
    <w:rsid w:val="00C5107F"/>
    <w:rsid w:val="00C513D0"/>
    <w:rsid w:val="00C515B7"/>
    <w:rsid w:val="00C51B07"/>
    <w:rsid w:val="00C51BAC"/>
    <w:rsid w:val="00C51BC3"/>
    <w:rsid w:val="00C51C04"/>
    <w:rsid w:val="00C5225F"/>
    <w:rsid w:val="00C523F3"/>
    <w:rsid w:val="00C52404"/>
    <w:rsid w:val="00C524C7"/>
    <w:rsid w:val="00C5253F"/>
    <w:rsid w:val="00C5281F"/>
    <w:rsid w:val="00C52CB0"/>
    <w:rsid w:val="00C52D91"/>
    <w:rsid w:val="00C52E1C"/>
    <w:rsid w:val="00C52E78"/>
    <w:rsid w:val="00C5316C"/>
    <w:rsid w:val="00C53449"/>
    <w:rsid w:val="00C5344A"/>
    <w:rsid w:val="00C53AD1"/>
    <w:rsid w:val="00C53D1C"/>
    <w:rsid w:val="00C53D6E"/>
    <w:rsid w:val="00C53D80"/>
    <w:rsid w:val="00C53DB1"/>
    <w:rsid w:val="00C53E87"/>
    <w:rsid w:val="00C53F95"/>
    <w:rsid w:val="00C54060"/>
    <w:rsid w:val="00C5407A"/>
    <w:rsid w:val="00C541BA"/>
    <w:rsid w:val="00C54738"/>
    <w:rsid w:val="00C54BF9"/>
    <w:rsid w:val="00C54E9A"/>
    <w:rsid w:val="00C54F1E"/>
    <w:rsid w:val="00C5526C"/>
    <w:rsid w:val="00C5583F"/>
    <w:rsid w:val="00C55C0D"/>
    <w:rsid w:val="00C55EA1"/>
    <w:rsid w:val="00C55EAE"/>
    <w:rsid w:val="00C55F1C"/>
    <w:rsid w:val="00C55FDB"/>
    <w:rsid w:val="00C56057"/>
    <w:rsid w:val="00C56915"/>
    <w:rsid w:val="00C569A9"/>
    <w:rsid w:val="00C56CF9"/>
    <w:rsid w:val="00C572B4"/>
    <w:rsid w:val="00C57419"/>
    <w:rsid w:val="00C5745D"/>
    <w:rsid w:val="00C57601"/>
    <w:rsid w:val="00C578D7"/>
    <w:rsid w:val="00C57BB0"/>
    <w:rsid w:val="00C57F78"/>
    <w:rsid w:val="00C60249"/>
    <w:rsid w:val="00C603D8"/>
    <w:rsid w:val="00C6053C"/>
    <w:rsid w:val="00C605CC"/>
    <w:rsid w:val="00C60A44"/>
    <w:rsid w:val="00C60AD6"/>
    <w:rsid w:val="00C61476"/>
    <w:rsid w:val="00C6178F"/>
    <w:rsid w:val="00C61A00"/>
    <w:rsid w:val="00C61D9F"/>
    <w:rsid w:val="00C61E05"/>
    <w:rsid w:val="00C62332"/>
    <w:rsid w:val="00C62498"/>
    <w:rsid w:val="00C62DE3"/>
    <w:rsid w:val="00C6312F"/>
    <w:rsid w:val="00C63731"/>
    <w:rsid w:val="00C6373E"/>
    <w:rsid w:val="00C638C7"/>
    <w:rsid w:val="00C63AA7"/>
    <w:rsid w:val="00C63AF2"/>
    <w:rsid w:val="00C63C25"/>
    <w:rsid w:val="00C63F19"/>
    <w:rsid w:val="00C643AA"/>
    <w:rsid w:val="00C643CB"/>
    <w:rsid w:val="00C64654"/>
    <w:rsid w:val="00C646B3"/>
    <w:rsid w:val="00C6481D"/>
    <w:rsid w:val="00C64E9F"/>
    <w:rsid w:val="00C64F52"/>
    <w:rsid w:val="00C659B1"/>
    <w:rsid w:val="00C65FD1"/>
    <w:rsid w:val="00C6621C"/>
    <w:rsid w:val="00C6686E"/>
    <w:rsid w:val="00C66FC0"/>
    <w:rsid w:val="00C6725D"/>
    <w:rsid w:val="00C67615"/>
    <w:rsid w:val="00C67802"/>
    <w:rsid w:val="00C67958"/>
    <w:rsid w:val="00C67D44"/>
    <w:rsid w:val="00C67D77"/>
    <w:rsid w:val="00C67DC9"/>
    <w:rsid w:val="00C67E2E"/>
    <w:rsid w:val="00C67E2F"/>
    <w:rsid w:val="00C705D1"/>
    <w:rsid w:val="00C70843"/>
    <w:rsid w:val="00C708C9"/>
    <w:rsid w:val="00C708E2"/>
    <w:rsid w:val="00C708F5"/>
    <w:rsid w:val="00C70F6F"/>
    <w:rsid w:val="00C7106A"/>
    <w:rsid w:val="00C71164"/>
    <w:rsid w:val="00C71614"/>
    <w:rsid w:val="00C717D9"/>
    <w:rsid w:val="00C71964"/>
    <w:rsid w:val="00C71DA1"/>
    <w:rsid w:val="00C71DB5"/>
    <w:rsid w:val="00C71E72"/>
    <w:rsid w:val="00C72068"/>
    <w:rsid w:val="00C722E1"/>
    <w:rsid w:val="00C72376"/>
    <w:rsid w:val="00C724B3"/>
    <w:rsid w:val="00C724D8"/>
    <w:rsid w:val="00C726BC"/>
    <w:rsid w:val="00C7293E"/>
    <w:rsid w:val="00C7297D"/>
    <w:rsid w:val="00C72B44"/>
    <w:rsid w:val="00C72BD1"/>
    <w:rsid w:val="00C73120"/>
    <w:rsid w:val="00C7329D"/>
    <w:rsid w:val="00C732FE"/>
    <w:rsid w:val="00C737A5"/>
    <w:rsid w:val="00C737AB"/>
    <w:rsid w:val="00C737F3"/>
    <w:rsid w:val="00C74240"/>
    <w:rsid w:val="00C7428C"/>
    <w:rsid w:val="00C74519"/>
    <w:rsid w:val="00C7468C"/>
    <w:rsid w:val="00C74B1E"/>
    <w:rsid w:val="00C74FC4"/>
    <w:rsid w:val="00C752DC"/>
    <w:rsid w:val="00C753B6"/>
    <w:rsid w:val="00C75420"/>
    <w:rsid w:val="00C756FE"/>
    <w:rsid w:val="00C75C5C"/>
    <w:rsid w:val="00C75EAA"/>
    <w:rsid w:val="00C75F19"/>
    <w:rsid w:val="00C75F89"/>
    <w:rsid w:val="00C7600A"/>
    <w:rsid w:val="00C76276"/>
    <w:rsid w:val="00C76752"/>
    <w:rsid w:val="00C768E1"/>
    <w:rsid w:val="00C76C4D"/>
    <w:rsid w:val="00C77733"/>
    <w:rsid w:val="00C777C6"/>
    <w:rsid w:val="00C778F3"/>
    <w:rsid w:val="00C7794A"/>
    <w:rsid w:val="00C77B45"/>
    <w:rsid w:val="00C80015"/>
    <w:rsid w:val="00C8011D"/>
    <w:rsid w:val="00C801A1"/>
    <w:rsid w:val="00C80318"/>
    <w:rsid w:val="00C80531"/>
    <w:rsid w:val="00C805F8"/>
    <w:rsid w:val="00C80669"/>
    <w:rsid w:val="00C80741"/>
    <w:rsid w:val="00C80811"/>
    <w:rsid w:val="00C80D52"/>
    <w:rsid w:val="00C80DC0"/>
    <w:rsid w:val="00C813F0"/>
    <w:rsid w:val="00C819A2"/>
    <w:rsid w:val="00C81A0D"/>
    <w:rsid w:val="00C81D82"/>
    <w:rsid w:val="00C82136"/>
    <w:rsid w:val="00C82700"/>
    <w:rsid w:val="00C828F0"/>
    <w:rsid w:val="00C82A84"/>
    <w:rsid w:val="00C82AD0"/>
    <w:rsid w:val="00C82F76"/>
    <w:rsid w:val="00C83063"/>
    <w:rsid w:val="00C831E8"/>
    <w:rsid w:val="00C83283"/>
    <w:rsid w:val="00C835B6"/>
    <w:rsid w:val="00C838E0"/>
    <w:rsid w:val="00C83EB0"/>
    <w:rsid w:val="00C84266"/>
    <w:rsid w:val="00C84545"/>
    <w:rsid w:val="00C8474E"/>
    <w:rsid w:val="00C84E77"/>
    <w:rsid w:val="00C8506C"/>
    <w:rsid w:val="00C851F7"/>
    <w:rsid w:val="00C855F1"/>
    <w:rsid w:val="00C8560D"/>
    <w:rsid w:val="00C85BFA"/>
    <w:rsid w:val="00C85ECE"/>
    <w:rsid w:val="00C85F09"/>
    <w:rsid w:val="00C86562"/>
    <w:rsid w:val="00C865BD"/>
    <w:rsid w:val="00C8665B"/>
    <w:rsid w:val="00C86748"/>
    <w:rsid w:val="00C8684A"/>
    <w:rsid w:val="00C86C1F"/>
    <w:rsid w:val="00C86C45"/>
    <w:rsid w:val="00C86CCD"/>
    <w:rsid w:val="00C86DE0"/>
    <w:rsid w:val="00C87069"/>
    <w:rsid w:val="00C870C0"/>
    <w:rsid w:val="00C870F5"/>
    <w:rsid w:val="00C87A57"/>
    <w:rsid w:val="00C87C9C"/>
    <w:rsid w:val="00C87EF6"/>
    <w:rsid w:val="00C87FB9"/>
    <w:rsid w:val="00C9004D"/>
    <w:rsid w:val="00C90213"/>
    <w:rsid w:val="00C904BF"/>
    <w:rsid w:val="00C90625"/>
    <w:rsid w:val="00C90827"/>
    <w:rsid w:val="00C9090F"/>
    <w:rsid w:val="00C90B1C"/>
    <w:rsid w:val="00C90C37"/>
    <w:rsid w:val="00C90D46"/>
    <w:rsid w:val="00C911FC"/>
    <w:rsid w:val="00C91473"/>
    <w:rsid w:val="00C9147A"/>
    <w:rsid w:val="00C918C6"/>
    <w:rsid w:val="00C91A06"/>
    <w:rsid w:val="00C91EBB"/>
    <w:rsid w:val="00C91EDC"/>
    <w:rsid w:val="00C91FE1"/>
    <w:rsid w:val="00C9204B"/>
    <w:rsid w:val="00C92128"/>
    <w:rsid w:val="00C92168"/>
    <w:rsid w:val="00C922DD"/>
    <w:rsid w:val="00C922FA"/>
    <w:rsid w:val="00C923A3"/>
    <w:rsid w:val="00C923AB"/>
    <w:rsid w:val="00C92461"/>
    <w:rsid w:val="00C9274B"/>
    <w:rsid w:val="00C9292F"/>
    <w:rsid w:val="00C92A9D"/>
    <w:rsid w:val="00C92CB0"/>
    <w:rsid w:val="00C933C3"/>
    <w:rsid w:val="00C9383B"/>
    <w:rsid w:val="00C938D8"/>
    <w:rsid w:val="00C93A85"/>
    <w:rsid w:val="00C93EC6"/>
    <w:rsid w:val="00C94303"/>
    <w:rsid w:val="00C9438A"/>
    <w:rsid w:val="00C94894"/>
    <w:rsid w:val="00C948A7"/>
    <w:rsid w:val="00C94A3F"/>
    <w:rsid w:val="00C94C2E"/>
    <w:rsid w:val="00C95175"/>
    <w:rsid w:val="00C9529C"/>
    <w:rsid w:val="00C953FA"/>
    <w:rsid w:val="00C958FF"/>
    <w:rsid w:val="00C95B5C"/>
    <w:rsid w:val="00C96843"/>
    <w:rsid w:val="00C96C1D"/>
    <w:rsid w:val="00C96D0C"/>
    <w:rsid w:val="00C96E86"/>
    <w:rsid w:val="00C96F74"/>
    <w:rsid w:val="00C97208"/>
    <w:rsid w:val="00C97408"/>
    <w:rsid w:val="00C975E0"/>
    <w:rsid w:val="00C976C2"/>
    <w:rsid w:val="00C978A5"/>
    <w:rsid w:val="00C97A8E"/>
    <w:rsid w:val="00C97BE8"/>
    <w:rsid w:val="00C97D24"/>
    <w:rsid w:val="00CA031C"/>
    <w:rsid w:val="00CA0A0F"/>
    <w:rsid w:val="00CA0ACA"/>
    <w:rsid w:val="00CA11F0"/>
    <w:rsid w:val="00CA1225"/>
    <w:rsid w:val="00CA1257"/>
    <w:rsid w:val="00CA15CA"/>
    <w:rsid w:val="00CA15E2"/>
    <w:rsid w:val="00CA15F2"/>
    <w:rsid w:val="00CA192A"/>
    <w:rsid w:val="00CA1A66"/>
    <w:rsid w:val="00CA212D"/>
    <w:rsid w:val="00CA228A"/>
    <w:rsid w:val="00CA243F"/>
    <w:rsid w:val="00CA25E0"/>
    <w:rsid w:val="00CA2741"/>
    <w:rsid w:val="00CA289B"/>
    <w:rsid w:val="00CA28F4"/>
    <w:rsid w:val="00CA29F4"/>
    <w:rsid w:val="00CA2B6B"/>
    <w:rsid w:val="00CA2BFA"/>
    <w:rsid w:val="00CA2F90"/>
    <w:rsid w:val="00CA3071"/>
    <w:rsid w:val="00CA3281"/>
    <w:rsid w:val="00CA342A"/>
    <w:rsid w:val="00CA3806"/>
    <w:rsid w:val="00CA3B8B"/>
    <w:rsid w:val="00CA3D1A"/>
    <w:rsid w:val="00CA3E1D"/>
    <w:rsid w:val="00CA3E63"/>
    <w:rsid w:val="00CA3EBE"/>
    <w:rsid w:val="00CA3FF3"/>
    <w:rsid w:val="00CA40CB"/>
    <w:rsid w:val="00CA4753"/>
    <w:rsid w:val="00CA4B4F"/>
    <w:rsid w:val="00CA4BBC"/>
    <w:rsid w:val="00CA54DE"/>
    <w:rsid w:val="00CA5598"/>
    <w:rsid w:val="00CA5906"/>
    <w:rsid w:val="00CA5A3E"/>
    <w:rsid w:val="00CA5FE5"/>
    <w:rsid w:val="00CA6048"/>
    <w:rsid w:val="00CA627B"/>
    <w:rsid w:val="00CA628A"/>
    <w:rsid w:val="00CA63C7"/>
    <w:rsid w:val="00CA6584"/>
    <w:rsid w:val="00CA68A2"/>
    <w:rsid w:val="00CA68D3"/>
    <w:rsid w:val="00CA68E3"/>
    <w:rsid w:val="00CA6914"/>
    <w:rsid w:val="00CA6916"/>
    <w:rsid w:val="00CA6E69"/>
    <w:rsid w:val="00CA7213"/>
    <w:rsid w:val="00CA74F8"/>
    <w:rsid w:val="00CA76F2"/>
    <w:rsid w:val="00CA7C23"/>
    <w:rsid w:val="00CA7CBC"/>
    <w:rsid w:val="00CA7CC6"/>
    <w:rsid w:val="00CA7DAD"/>
    <w:rsid w:val="00CB00A6"/>
    <w:rsid w:val="00CB016F"/>
    <w:rsid w:val="00CB0331"/>
    <w:rsid w:val="00CB078C"/>
    <w:rsid w:val="00CB0CE2"/>
    <w:rsid w:val="00CB0F5F"/>
    <w:rsid w:val="00CB115E"/>
    <w:rsid w:val="00CB12D1"/>
    <w:rsid w:val="00CB1371"/>
    <w:rsid w:val="00CB184E"/>
    <w:rsid w:val="00CB1D20"/>
    <w:rsid w:val="00CB1D64"/>
    <w:rsid w:val="00CB202B"/>
    <w:rsid w:val="00CB2375"/>
    <w:rsid w:val="00CB2826"/>
    <w:rsid w:val="00CB2880"/>
    <w:rsid w:val="00CB2AA5"/>
    <w:rsid w:val="00CB2EC0"/>
    <w:rsid w:val="00CB3085"/>
    <w:rsid w:val="00CB391D"/>
    <w:rsid w:val="00CB3E1F"/>
    <w:rsid w:val="00CB3FF9"/>
    <w:rsid w:val="00CB42D3"/>
    <w:rsid w:val="00CB4370"/>
    <w:rsid w:val="00CB451A"/>
    <w:rsid w:val="00CB46DA"/>
    <w:rsid w:val="00CB4A62"/>
    <w:rsid w:val="00CB4B8A"/>
    <w:rsid w:val="00CB4BE3"/>
    <w:rsid w:val="00CB521E"/>
    <w:rsid w:val="00CB5276"/>
    <w:rsid w:val="00CB52B3"/>
    <w:rsid w:val="00CB5650"/>
    <w:rsid w:val="00CB56C9"/>
    <w:rsid w:val="00CB58FF"/>
    <w:rsid w:val="00CB5A86"/>
    <w:rsid w:val="00CB5B72"/>
    <w:rsid w:val="00CB5BAB"/>
    <w:rsid w:val="00CB5C32"/>
    <w:rsid w:val="00CB5E92"/>
    <w:rsid w:val="00CB6114"/>
    <w:rsid w:val="00CB6DFB"/>
    <w:rsid w:val="00CB6F12"/>
    <w:rsid w:val="00CB6F1C"/>
    <w:rsid w:val="00CB6F45"/>
    <w:rsid w:val="00CB7666"/>
    <w:rsid w:val="00CB7698"/>
    <w:rsid w:val="00CB7D2C"/>
    <w:rsid w:val="00CB7D40"/>
    <w:rsid w:val="00CB7E57"/>
    <w:rsid w:val="00CB7F9C"/>
    <w:rsid w:val="00CC0033"/>
    <w:rsid w:val="00CC02FC"/>
    <w:rsid w:val="00CC03A7"/>
    <w:rsid w:val="00CC0610"/>
    <w:rsid w:val="00CC09F1"/>
    <w:rsid w:val="00CC0CA7"/>
    <w:rsid w:val="00CC130F"/>
    <w:rsid w:val="00CC14FF"/>
    <w:rsid w:val="00CC1DF3"/>
    <w:rsid w:val="00CC2621"/>
    <w:rsid w:val="00CC2920"/>
    <w:rsid w:val="00CC2C3C"/>
    <w:rsid w:val="00CC2CE5"/>
    <w:rsid w:val="00CC326E"/>
    <w:rsid w:val="00CC360F"/>
    <w:rsid w:val="00CC364F"/>
    <w:rsid w:val="00CC3663"/>
    <w:rsid w:val="00CC36C3"/>
    <w:rsid w:val="00CC3720"/>
    <w:rsid w:val="00CC3783"/>
    <w:rsid w:val="00CC3A03"/>
    <w:rsid w:val="00CC3B58"/>
    <w:rsid w:val="00CC3ED4"/>
    <w:rsid w:val="00CC3F3F"/>
    <w:rsid w:val="00CC40C9"/>
    <w:rsid w:val="00CC4552"/>
    <w:rsid w:val="00CC45BD"/>
    <w:rsid w:val="00CC465B"/>
    <w:rsid w:val="00CC470E"/>
    <w:rsid w:val="00CC4815"/>
    <w:rsid w:val="00CC4AD3"/>
    <w:rsid w:val="00CC4BF0"/>
    <w:rsid w:val="00CC4D82"/>
    <w:rsid w:val="00CC4EB1"/>
    <w:rsid w:val="00CC4F3A"/>
    <w:rsid w:val="00CC5289"/>
    <w:rsid w:val="00CC5296"/>
    <w:rsid w:val="00CC576C"/>
    <w:rsid w:val="00CC62DA"/>
    <w:rsid w:val="00CC6BAF"/>
    <w:rsid w:val="00CC6C4B"/>
    <w:rsid w:val="00CC7136"/>
    <w:rsid w:val="00CC729A"/>
    <w:rsid w:val="00CC74F2"/>
    <w:rsid w:val="00CC75E4"/>
    <w:rsid w:val="00CC76C0"/>
    <w:rsid w:val="00CC77B8"/>
    <w:rsid w:val="00CC793E"/>
    <w:rsid w:val="00CD0105"/>
    <w:rsid w:val="00CD07AD"/>
    <w:rsid w:val="00CD101A"/>
    <w:rsid w:val="00CD1193"/>
    <w:rsid w:val="00CD128D"/>
    <w:rsid w:val="00CD13F9"/>
    <w:rsid w:val="00CD152C"/>
    <w:rsid w:val="00CD166A"/>
    <w:rsid w:val="00CD2384"/>
    <w:rsid w:val="00CD2400"/>
    <w:rsid w:val="00CD2A2F"/>
    <w:rsid w:val="00CD2A65"/>
    <w:rsid w:val="00CD2AF2"/>
    <w:rsid w:val="00CD2C60"/>
    <w:rsid w:val="00CD2CE3"/>
    <w:rsid w:val="00CD2D6A"/>
    <w:rsid w:val="00CD3271"/>
    <w:rsid w:val="00CD387A"/>
    <w:rsid w:val="00CD3A21"/>
    <w:rsid w:val="00CD3B4C"/>
    <w:rsid w:val="00CD3BEC"/>
    <w:rsid w:val="00CD4026"/>
    <w:rsid w:val="00CD4047"/>
    <w:rsid w:val="00CD405D"/>
    <w:rsid w:val="00CD413C"/>
    <w:rsid w:val="00CD416E"/>
    <w:rsid w:val="00CD46B5"/>
    <w:rsid w:val="00CD4B2B"/>
    <w:rsid w:val="00CD4DE3"/>
    <w:rsid w:val="00CD5154"/>
    <w:rsid w:val="00CD55D3"/>
    <w:rsid w:val="00CD59FD"/>
    <w:rsid w:val="00CD5D08"/>
    <w:rsid w:val="00CD5E45"/>
    <w:rsid w:val="00CD6083"/>
    <w:rsid w:val="00CD60F8"/>
    <w:rsid w:val="00CD610C"/>
    <w:rsid w:val="00CD6403"/>
    <w:rsid w:val="00CD67E0"/>
    <w:rsid w:val="00CD6968"/>
    <w:rsid w:val="00CD69E0"/>
    <w:rsid w:val="00CD6DF2"/>
    <w:rsid w:val="00CD6F05"/>
    <w:rsid w:val="00CD7086"/>
    <w:rsid w:val="00CD7388"/>
    <w:rsid w:val="00CD740C"/>
    <w:rsid w:val="00CD74DF"/>
    <w:rsid w:val="00CD7594"/>
    <w:rsid w:val="00CD76BE"/>
    <w:rsid w:val="00CD7733"/>
    <w:rsid w:val="00CD7A91"/>
    <w:rsid w:val="00CD7EA9"/>
    <w:rsid w:val="00CE03D0"/>
    <w:rsid w:val="00CE0F71"/>
    <w:rsid w:val="00CE1332"/>
    <w:rsid w:val="00CE1404"/>
    <w:rsid w:val="00CE1544"/>
    <w:rsid w:val="00CE1BB5"/>
    <w:rsid w:val="00CE1CD0"/>
    <w:rsid w:val="00CE1D7D"/>
    <w:rsid w:val="00CE1E88"/>
    <w:rsid w:val="00CE1FA9"/>
    <w:rsid w:val="00CE2727"/>
    <w:rsid w:val="00CE2B90"/>
    <w:rsid w:val="00CE34BF"/>
    <w:rsid w:val="00CE3708"/>
    <w:rsid w:val="00CE3BE4"/>
    <w:rsid w:val="00CE3CF9"/>
    <w:rsid w:val="00CE4209"/>
    <w:rsid w:val="00CE43A3"/>
    <w:rsid w:val="00CE4593"/>
    <w:rsid w:val="00CE4753"/>
    <w:rsid w:val="00CE4794"/>
    <w:rsid w:val="00CE49AA"/>
    <w:rsid w:val="00CE4A9E"/>
    <w:rsid w:val="00CE4D76"/>
    <w:rsid w:val="00CE4E0C"/>
    <w:rsid w:val="00CE4F8A"/>
    <w:rsid w:val="00CE5673"/>
    <w:rsid w:val="00CE5A69"/>
    <w:rsid w:val="00CE5F96"/>
    <w:rsid w:val="00CE600A"/>
    <w:rsid w:val="00CE6132"/>
    <w:rsid w:val="00CE61B7"/>
    <w:rsid w:val="00CE6289"/>
    <w:rsid w:val="00CE64B4"/>
    <w:rsid w:val="00CE67D9"/>
    <w:rsid w:val="00CE6A9D"/>
    <w:rsid w:val="00CE6AF7"/>
    <w:rsid w:val="00CE6B74"/>
    <w:rsid w:val="00CE6CB8"/>
    <w:rsid w:val="00CE6D9E"/>
    <w:rsid w:val="00CE6E38"/>
    <w:rsid w:val="00CE71FD"/>
    <w:rsid w:val="00CE77CC"/>
    <w:rsid w:val="00CE77CE"/>
    <w:rsid w:val="00CE79B9"/>
    <w:rsid w:val="00CE7A52"/>
    <w:rsid w:val="00CE7F00"/>
    <w:rsid w:val="00CE7FF5"/>
    <w:rsid w:val="00CF0202"/>
    <w:rsid w:val="00CF02E7"/>
    <w:rsid w:val="00CF04D4"/>
    <w:rsid w:val="00CF08C1"/>
    <w:rsid w:val="00CF0A0C"/>
    <w:rsid w:val="00CF0F95"/>
    <w:rsid w:val="00CF116D"/>
    <w:rsid w:val="00CF1202"/>
    <w:rsid w:val="00CF12FD"/>
    <w:rsid w:val="00CF13CB"/>
    <w:rsid w:val="00CF13D5"/>
    <w:rsid w:val="00CF18A1"/>
    <w:rsid w:val="00CF196A"/>
    <w:rsid w:val="00CF1B58"/>
    <w:rsid w:val="00CF1CE3"/>
    <w:rsid w:val="00CF1F12"/>
    <w:rsid w:val="00CF1F3C"/>
    <w:rsid w:val="00CF1FEE"/>
    <w:rsid w:val="00CF2058"/>
    <w:rsid w:val="00CF230B"/>
    <w:rsid w:val="00CF25AD"/>
    <w:rsid w:val="00CF25D6"/>
    <w:rsid w:val="00CF26CD"/>
    <w:rsid w:val="00CF2BA7"/>
    <w:rsid w:val="00CF2D08"/>
    <w:rsid w:val="00CF3125"/>
    <w:rsid w:val="00CF33A5"/>
    <w:rsid w:val="00CF343E"/>
    <w:rsid w:val="00CF347A"/>
    <w:rsid w:val="00CF35BD"/>
    <w:rsid w:val="00CF3693"/>
    <w:rsid w:val="00CF37E8"/>
    <w:rsid w:val="00CF3814"/>
    <w:rsid w:val="00CF3865"/>
    <w:rsid w:val="00CF3A20"/>
    <w:rsid w:val="00CF3B55"/>
    <w:rsid w:val="00CF3C05"/>
    <w:rsid w:val="00CF3F63"/>
    <w:rsid w:val="00CF40E5"/>
    <w:rsid w:val="00CF41DE"/>
    <w:rsid w:val="00CF4396"/>
    <w:rsid w:val="00CF47D0"/>
    <w:rsid w:val="00CF48AD"/>
    <w:rsid w:val="00CF4A03"/>
    <w:rsid w:val="00CF4E56"/>
    <w:rsid w:val="00CF4FD9"/>
    <w:rsid w:val="00CF504D"/>
    <w:rsid w:val="00CF526C"/>
    <w:rsid w:val="00CF5292"/>
    <w:rsid w:val="00CF5A9A"/>
    <w:rsid w:val="00CF5B9B"/>
    <w:rsid w:val="00CF5D73"/>
    <w:rsid w:val="00CF6647"/>
    <w:rsid w:val="00CF66F6"/>
    <w:rsid w:val="00CF6746"/>
    <w:rsid w:val="00CF6754"/>
    <w:rsid w:val="00CF6982"/>
    <w:rsid w:val="00CF6ACA"/>
    <w:rsid w:val="00CF6B3F"/>
    <w:rsid w:val="00CF6BAE"/>
    <w:rsid w:val="00CF6FFF"/>
    <w:rsid w:val="00CF70F2"/>
    <w:rsid w:val="00CF75F3"/>
    <w:rsid w:val="00CF7640"/>
    <w:rsid w:val="00CF7720"/>
    <w:rsid w:val="00CF781E"/>
    <w:rsid w:val="00CF7A43"/>
    <w:rsid w:val="00CF7B64"/>
    <w:rsid w:val="00CF7B7E"/>
    <w:rsid w:val="00CF7ED7"/>
    <w:rsid w:val="00D00022"/>
    <w:rsid w:val="00D00356"/>
    <w:rsid w:val="00D0046F"/>
    <w:rsid w:val="00D0061E"/>
    <w:rsid w:val="00D00A77"/>
    <w:rsid w:val="00D00D9A"/>
    <w:rsid w:val="00D00FB1"/>
    <w:rsid w:val="00D00FE6"/>
    <w:rsid w:val="00D01351"/>
    <w:rsid w:val="00D015BB"/>
    <w:rsid w:val="00D015D5"/>
    <w:rsid w:val="00D01990"/>
    <w:rsid w:val="00D01CD2"/>
    <w:rsid w:val="00D02124"/>
    <w:rsid w:val="00D02328"/>
    <w:rsid w:val="00D0241A"/>
    <w:rsid w:val="00D02EAF"/>
    <w:rsid w:val="00D03625"/>
    <w:rsid w:val="00D036BD"/>
    <w:rsid w:val="00D036E4"/>
    <w:rsid w:val="00D03773"/>
    <w:rsid w:val="00D03885"/>
    <w:rsid w:val="00D0388F"/>
    <w:rsid w:val="00D0392D"/>
    <w:rsid w:val="00D03B1D"/>
    <w:rsid w:val="00D03BC8"/>
    <w:rsid w:val="00D03BD4"/>
    <w:rsid w:val="00D03DBD"/>
    <w:rsid w:val="00D03EC8"/>
    <w:rsid w:val="00D0400F"/>
    <w:rsid w:val="00D0417B"/>
    <w:rsid w:val="00D04217"/>
    <w:rsid w:val="00D04436"/>
    <w:rsid w:val="00D049EB"/>
    <w:rsid w:val="00D04A28"/>
    <w:rsid w:val="00D04A80"/>
    <w:rsid w:val="00D04AE6"/>
    <w:rsid w:val="00D04E19"/>
    <w:rsid w:val="00D0507E"/>
    <w:rsid w:val="00D058B6"/>
    <w:rsid w:val="00D058CE"/>
    <w:rsid w:val="00D05B7C"/>
    <w:rsid w:val="00D06403"/>
    <w:rsid w:val="00D06694"/>
    <w:rsid w:val="00D074E3"/>
    <w:rsid w:val="00D076DA"/>
    <w:rsid w:val="00D076DB"/>
    <w:rsid w:val="00D07895"/>
    <w:rsid w:val="00D078E7"/>
    <w:rsid w:val="00D10205"/>
    <w:rsid w:val="00D10320"/>
    <w:rsid w:val="00D10541"/>
    <w:rsid w:val="00D106A9"/>
    <w:rsid w:val="00D1096F"/>
    <w:rsid w:val="00D10D5F"/>
    <w:rsid w:val="00D10F74"/>
    <w:rsid w:val="00D111F2"/>
    <w:rsid w:val="00D11383"/>
    <w:rsid w:val="00D11420"/>
    <w:rsid w:val="00D114C8"/>
    <w:rsid w:val="00D116B0"/>
    <w:rsid w:val="00D11A0C"/>
    <w:rsid w:val="00D11A32"/>
    <w:rsid w:val="00D11C62"/>
    <w:rsid w:val="00D11C88"/>
    <w:rsid w:val="00D11DF6"/>
    <w:rsid w:val="00D120F4"/>
    <w:rsid w:val="00D1210F"/>
    <w:rsid w:val="00D1211A"/>
    <w:rsid w:val="00D1211B"/>
    <w:rsid w:val="00D123AA"/>
    <w:rsid w:val="00D1259E"/>
    <w:rsid w:val="00D1263F"/>
    <w:rsid w:val="00D12A64"/>
    <w:rsid w:val="00D12D8F"/>
    <w:rsid w:val="00D12DA5"/>
    <w:rsid w:val="00D12DAB"/>
    <w:rsid w:val="00D12F06"/>
    <w:rsid w:val="00D12F68"/>
    <w:rsid w:val="00D13303"/>
    <w:rsid w:val="00D1341D"/>
    <w:rsid w:val="00D13546"/>
    <w:rsid w:val="00D139F7"/>
    <w:rsid w:val="00D13CA3"/>
    <w:rsid w:val="00D140CB"/>
    <w:rsid w:val="00D140DF"/>
    <w:rsid w:val="00D14183"/>
    <w:rsid w:val="00D142C8"/>
    <w:rsid w:val="00D1433E"/>
    <w:rsid w:val="00D143C3"/>
    <w:rsid w:val="00D14536"/>
    <w:rsid w:val="00D145B0"/>
    <w:rsid w:val="00D14629"/>
    <w:rsid w:val="00D14784"/>
    <w:rsid w:val="00D1481E"/>
    <w:rsid w:val="00D14820"/>
    <w:rsid w:val="00D1497B"/>
    <w:rsid w:val="00D14AAB"/>
    <w:rsid w:val="00D14C48"/>
    <w:rsid w:val="00D14D06"/>
    <w:rsid w:val="00D14D19"/>
    <w:rsid w:val="00D14F7E"/>
    <w:rsid w:val="00D15621"/>
    <w:rsid w:val="00D15814"/>
    <w:rsid w:val="00D15877"/>
    <w:rsid w:val="00D158B0"/>
    <w:rsid w:val="00D15D1A"/>
    <w:rsid w:val="00D15FB4"/>
    <w:rsid w:val="00D1603F"/>
    <w:rsid w:val="00D160C1"/>
    <w:rsid w:val="00D164A0"/>
    <w:rsid w:val="00D16603"/>
    <w:rsid w:val="00D16DAA"/>
    <w:rsid w:val="00D16F10"/>
    <w:rsid w:val="00D1732E"/>
    <w:rsid w:val="00D175FB"/>
    <w:rsid w:val="00D176BA"/>
    <w:rsid w:val="00D176F2"/>
    <w:rsid w:val="00D177E6"/>
    <w:rsid w:val="00D17864"/>
    <w:rsid w:val="00D17867"/>
    <w:rsid w:val="00D17C25"/>
    <w:rsid w:val="00D200AF"/>
    <w:rsid w:val="00D2014A"/>
    <w:rsid w:val="00D203A7"/>
    <w:rsid w:val="00D2093F"/>
    <w:rsid w:val="00D20A08"/>
    <w:rsid w:val="00D20BC8"/>
    <w:rsid w:val="00D21010"/>
    <w:rsid w:val="00D212BA"/>
    <w:rsid w:val="00D216A2"/>
    <w:rsid w:val="00D2174B"/>
    <w:rsid w:val="00D217AA"/>
    <w:rsid w:val="00D21993"/>
    <w:rsid w:val="00D21C64"/>
    <w:rsid w:val="00D21D21"/>
    <w:rsid w:val="00D21FF2"/>
    <w:rsid w:val="00D2203E"/>
    <w:rsid w:val="00D22092"/>
    <w:rsid w:val="00D222A5"/>
    <w:rsid w:val="00D223F5"/>
    <w:rsid w:val="00D225A6"/>
    <w:rsid w:val="00D226DF"/>
    <w:rsid w:val="00D22797"/>
    <w:rsid w:val="00D2283A"/>
    <w:rsid w:val="00D228CA"/>
    <w:rsid w:val="00D22B6C"/>
    <w:rsid w:val="00D22C43"/>
    <w:rsid w:val="00D22D7C"/>
    <w:rsid w:val="00D22DF1"/>
    <w:rsid w:val="00D22F82"/>
    <w:rsid w:val="00D23130"/>
    <w:rsid w:val="00D2316A"/>
    <w:rsid w:val="00D231AE"/>
    <w:rsid w:val="00D235D1"/>
    <w:rsid w:val="00D236E3"/>
    <w:rsid w:val="00D23754"/>
    <w:rsid w:val="00D23C31"/>
    <w:rsid w:val="00D23D8D"/>
    <w:rsid w:val="00D23E03"/>
    <w:rsid w:val="00D243B6"/>
    <w:rsid w:val="00D245B5"/>
    <w:rsid w:val="00D245F2"/>
    <w:rsid w:val="00D2480E"/>
    <w:rsid w:val="00D249B6"/>
    <w:rsid w:val="00D249E0"/>
    <w:rsid w:val="00D249F0"/>
    <w:rsid w:val="00D24CBD"/>
    <w:rsid w:val="00D24CD0"/>
    <w:rsid w:val="00D24D90"/>
    <w:rsid w:val="00D24E62"/>
    <w:rsid w:val="00D25071"/>
    <w:rsid w:val="00D25350"/>
    <w:rsid w:val="00D256F7"/>
    <w:rsid w:val="00D257EA"/>
    <w:rsid w:val="00D25A03"/>
    <w:rsid w:val="00D25EFE"/>
    <w:rsid w:val="00D25FF0"/>
    <w:rsid w:val="00D2602B"/>
    <w:rsid w:val="00D2603C"/>
    <w:rsid w:val="00D261D1"/>
    <w:rsid w:val="00D26370"/>
    <w:rsid w:val="00D26472"/>
    <w:rsid w:val="00D26770"/>
    <w:rsid w:val="00D2680A"/>
    <w:rsid w:val="00D26988"/>
    <w:rsid w:val="00D269E9"/>
    <w:rsid w:val="00D26CBB"/>
    <w:rsid w:val="00D26D15"/>
    <w:rsid w:val="00D26E03"/>
    <w:rsid w:val="00D2731B"/>
    <w:rsid w:val="00D273FC"/>
    <w:rsid w:val="00D274EB"/>
    <w:rsid w:val="00D2758C"/>
    <w:rsid w:val="00D27707"/>
    <w:rsid w:val="00D27784"/>
    <w:rsid w:val="00D27895"/>
    <w:rsid w:val="00D27BBD"/>
    <w:rsid w:val="00D27BC3"/>
    <w:rsid w:val="00D27DF7"/>
    <w:rsid w:val="00D27F81"/>
    <w:rsid w:val="00D27FF2"/>
    <w:rsid w:val="00D30275"/>
    <w:rsid w:val="00D3091E"/>
    <w:rsid w:val="00D30922"/>
    <w:rsid w:val="00D30925"/>
    <w:rsid w:val="00D30946"/>
    <w:rsid w:val="00D30CEB"/>
    <w:rsid w:val="00D3129E"/>
    <w:rsid w:val="00D3134A"/>
    <w:rsid w:val="00D31815"/>
    <w:rsid w:val="00D31DA2"/>
    <w:rsid w:val="00D32164"/>
    <w:rsid w:val="00D324F0"/>
    <w:rsid w:val="00D3277B"/>
    <w:rsid w:val="00D329BB"/>
    <w:rsid w:val="00D32B82"/>
    <w:rsid w:val="00D32FC1"/>
    <w:rsid w:val="00D33494"/>
    <w:rsid w:val="00D33656"/>
    <w:rsid w:val="00D33692"/>
    <w:rsid w:val="00D33B28"/>
    <w:rsid w:val="00D33CAB"/>
    <w:rsid w:val="00D33D9C"/>
    <w:rsid w:val="00D33E01"/>
    <w:rsid w:val="00D33E79"/>
    <w:rsid w:val="00D33E86"/>
    <w:rsid w:val="00D33FDB"/>
    <w:rsid w:val="00D33FF6"/>
    <w:rsid w:val="00D3404F"/>
    <w:rsid w:val="00D340C9"/>
    <w:rsid w:val="00D3411C"/>
    <w:rsid w:val="00D34139"/>
    <w:rsid w:val="00D34986"/>
    <w:rsid w:val="00D34DAD"/>
    <w:rsid w:val="00D3516D"/>
    <w:rsid w:val="00D3528D"/>
    <w:rsid w:val="00D35326"/>
    <w:rsid w:val="00D3566C"/>
    <w:rsid w:val="00D35762"/>
    <w:rsid w:val="00D3576A"/>
    <w:rsid w:val="00D35EB1"/>
    <w:rsid w:val="00D35EDE"/>
    <w:rsid w:val="00D3627D"/>
    <w:rsid w:val="00D3645F"/>
    <w:rsid w:val="00D364EA"/>
    <w:rsid w:val="00D36532"/>
    <w:rsid w:val="00D369B4"/>
    <w:rsid w:val="00D36AF0"/>
    <w:rsid w:val="00D36C02"/>
    <w:rsid w:val="00D36ED2"/>
    <w:rsid w:val="00D37113"/>
    <w:rsid w:val="00D3713C"/>
    <w:rsid w:val="00D372C4"/>
    <w:rsid w:val="00D3797B"/>
    <w:rsid w:val="00D37BD6"/>
    <w:rsid w:val="00D37C1A"/>
    <w:rsid w:val="00D404A3"/>
    <w:rsid w:val="00D40524"/>
    <w:rsid w:val="00D40840"/>
    <w:rsid w:val="00D40DFC"/>
    <w:rsid w:val="00D4101E"/>
    <w:rsid w:val="00D41070"/>
    <w:rsid w:val="00D41074"/>
    <w:rsid w:val="00D412C9"/>
    <w:rsid w:val="00D414D2"/>
    <w:rsid w:val="00D41536"/>
    <w:rsid w:val="00D41795"/>
    <w:rsid w:val="00D41B9A"/>
    <w:rsid w:val="00D41C54"/>
    <w:rsid w:val="00D41EB5"/>
    <w:rsid w:val="00D42397"/>
    <w:rsid w:val="00D42448"/>
    <w:rsid w:val="00D42491"/>
    <w:rsid w:val="00D42A7E"/>
    <w:rsid w:val="00D42AFF"/>
    <w:rsid w:val="00D42E66"/>
    <w:rsid w:val="00D42E85"/>
    <w:rsid w:val="00D42F4D"/>
    <w:rsid w:val="00D42FDF"/>
    <w:rsid w:val="00D430ED"/>
    <w:rsid w:val="00D4342A"/>
    <w:rsid w:val="00D435CD"/>
    <w:rsid w:val="00D4392B"/>
    <w:rsid w:val="00D43961"/>
    <w:rsid w:val="00D43A67"/>
    <w:rsid w:val="00D43B9E"/>
    <w:rsid w:val="00D43CF9"/>
    <w:rsid w:val="00D43E02"/>
    <w:rsid w:val="00D43F29"/>
    <w:rsid w:val="00D44035"/>
    <w:rsid w:val="00D44298"/>
    <w:rsid w:val="00D44659"/>
    <w:rsid w:val="00D449AF"/>
    <w:rsid w:val="00D44A86"/>
    <w:rsid w:val="00D44ABA"/>
    <w:rsid w:val="00D44B84"/>
    <w:rsid w:val="00D45513"/>
    <w:rsid w:val="00D45BB5"/>
    <w:rsid w:val="00D45BEF"/>
    <w:rsid w:val="00D45D7A"/>
    <w:rsid w:val="00D45E08"/>
    <w:rsid w:val="00D4611A"/>
    <w:rsid w:val="00D46681"/>
    <w:rsid w:val="00D467B5"/>
    <w:rsid w:val="00D46C17"/>
    <w:rsid w:val="00D476AE"/>
    <w:rsid w:val="00D47702"/>
    <w:rsid w:val="00D4774A"/>
    <w:rsid w:val="00D47983"/>
    <w:rsid w:val="00D47CC7"/>
    <w:rsid w:val="00D47DD3"/>
    <w:rsid w:val="00D47F02"/>
    <w:rsid w:val="00D47F49"/>
    <w:rsid w:val="00D5009F"/>
    <w:rsid w:val="00D5025D"/>
    <w:rsid w:val="00D5030F"/>
    <w:rsid w:val="00D50393"/>
    <w:rsid w:val="00D503EF"/>
    <w:rsid w:val="00D505EB"/>
    <w:rsid w:val="00D50969"/>
    <w:rsid w:val="00D50A91"/>
    <w:rsid w:val="00D50D8A"/>
    <w:rsid w:val="00D50EFE"/>
    <w:rsid w:val="00D51013"/>
    <w:rsid w:val="00D512A7"/>
    <w:rsid w:val="00D514C2"/>
    <w:rsid w:val="00D51550"/>
    <w:rsid w:val="00D51573"/>
    <w:rsid w:val="00D515CD"/>
    <w:rsid w:val="00D5170F"/>
    <w:rsid w:val="00D5177E"/>
    <w:rsid w:val="00D518DD"/>
    <w:rsid w:val="00D519D5"/>
    <w:rsid w:val="00D51F92"/>
    <w:rsid w:val="00D520A1"/>
    <w:rsid w:val="00D522E5"/>
    <w:rsid w:val="00D5269F"/>
    <w:rsid w:val="00D52B9B"/>
    <w:rsid w:val="00D52D3D"/>
    <w:rsid w:val="00D52DD5"/>
    <w:rsid w:val="00D52F96"/>
    <w:rsid w:val="00D531F7"/>
    <w:rsid w:val="00D53238"/>
    <w:rsid w:val="00D53543"/>
    <w:rsid w:val="00D535A6"/>
    <w:rsid w:val="00D53659"/>
    <w:rsid w:val="00D536DC"/>
    <w:rsid w:val="00D53804"/>
    <w:rsid w:val="00D5394C"/>
    <w:rsid w:val="00D53BA3"/>
    <w:rsid w:val="00D53EC4"/>
    <w:rsid w:val="00D53EE2"/>
    <w:rsid w:val="00D53EF7"/>
    <w:rsid w:val="00D54078"/>
    <w:rsid w:val="00D54156"/>
    <w:rsid w:val="00D54411"/>
    <w:rsid w:val="00D545FD"/>
    <w:rsid w:val="00D54616"/>
    <w:rsid w:val="00D5519A"/>
    <w:rsid w:val="00D555EA"/>
    <w:rsid w:val="00D556ED"/>
    <w:rsid w:val="00D55745"/>
    <w:rsid w:val="00D55A08"/>
    <w:rsid w:val="00D55A6F"/>
    <w:rsid w:val="00D55B71"/>
    <w:rsid w:val="00D55E5E"/>
    <w:rsid w:val="00D56656"/>
    <w:rsid w:val="00D566CE"/>
    <w:rsid w:val="00D56883"/>
    <w:rsid w:val="00D56962"/>
    <w:rsid w:val="00D56D38"/>
    <w:rsid w:val="00D57129"/>
    <w:rsid w:val="00D572A1"/>
    <w:rsid w:val="00D574DF"/>
    <w:rsid w:val="00D57728"/>
    <w:rsid w:val="00D60028"/>
    <w:rsid w:val="00D60032"/>
    <w:rsid w:val="00D60161"/>
    <w:rsid w:val="00D606B7"/>
    <w:rsid w:val="00D607EE"/>
    <w:rsid w:val="00D60DB0"/>
    <w:rsid w:val="00D60DF8"/>
    <w:rsid w:val="00D6100D"/>
    <w:rsid w:val="00D613E9"/>
    <w:rsid w:val="00D615A2"/>
    <w:rsid w:val="00D6160C"/>
    <w:rsid w:val="00D61617"/>
    <w:rsid w:val="00D6197E"/>
    <w:rsid w:val="00D61ABC"/>
    <w:rsid w:val="00D61D24"/>
    <w:rsid w:val="00D61E53"/>
    <w:rsid w:val="00D6222A"/>
    <w:rsid w:val="00D62A91"/>
    <w:rsid w:val="00D62AC4"/>
    <w:rsid w:val="00D62CB1"/>
    <w:rsid w:val="00D62EE3"/>
    <w:rsid w:val="00D6312B"/>
    <w:rsid w:val="00D631A5"/>
    <w:rsid w:val="00D63664"/>
    <w:rsid w:val="00D637B1"/>
    <w:rsid w:val="00D63C5D"/>
    <w:rsid w:val="00D63CC5"/>
    <w:rsid w:val="00D63EB5"/>
    <w:rsid w:val="00D63F3F"/>
    <w:rsid w:val="00D64107"/>
    <w:rsid w:val="00D641FE"/>
    <w:rsid w:val="00D64633"/>
    <w:rsid w:val="00D64B1B"/>
    <w:rsid w:val="00D64C04"/>
    <w:rsid w:val="00D64C2B"/>
    <w:rsid w:val="00D650B0"/>
    <w:rsid w:val="00D650D4"/>
    <w:rsid w:val="00D6515F"/>
    <w:rsid w:val="00D6544C"/>
    <w:rsid w:val="00D658C8"/>
    <w:rsid w:val="00D65AE7"/>
    <w:rsid w:val="00D65B2E"/>
    <w:rsid w:val="00D6630C"/>
    <w:rsid w:val="00D6658B"/>
    <w:rsid w:val="00D665E3"/>
    <w:rsid w:val="00D66751"/>
    <w:rsid w:val="00D66851"/>
    <w:rsid w:val="00D66936"/>
    <w:rsid w:val="00D66B4A"/>
    <w:rsid w:val="00D66E2D"/>
    <w:rsid w:val="00D67268"/>
    <w:rsid w:val="00D67444"/>
    <w:rsid w:val="00D679F9"/>
    <w:rsid w:val="00D7011A"/>
    <w:rsid w:val="00D70205"/>
    <w:rsid w:val="00D7037D"/>
    <w:rsid w:val="00D703CE"/>
    <w:rsid w:val="00D703FD"/>
    <w:rsid w:val="00D70B9A"/>
    <w:rsid w:val="00D70C1E"/>
    <w:rsid w:val="00D70E66"/>
    <w:rsid w:val="00D70FC7"/>
    <w:rsid w:val="00D710CC"/>
    <w:rsid w:val="00D711CF"/>
    <w:rsid w:val="00D716A9"/>
    <w:rsid w:val="00D71C78"/>
    <w:rsid w:val="00D71C86"/>
    <w:rsid w:val="00D71E02"/>
    <w:rsid w:val="00D71F52"/>
    <w:rsid w:val="00D72117"/>
    <w:rsid w:val="00D72146"/>
    <w:rsid w:val="00D7215C"/>
    <w:rsid w:val="00D72246"/>
    <w:rsid w:val="00D72451"/>
    <w:rsid w:val="00D7250E"/>
    <w:rsid w:val="00D72634"/>
    <w:rsid w:val="00D72C28"/>
    <w:rsid w:val="00D72DB4"/>
    <w:rsid w:val="00D73198"/>
    <w:rsid w:val="00D7326C"/>
    <w:rsid w:val="00D732F5"/>
    <w:rsid w:val="00D73638"/>
    <w:rsid w:val="00D736BB"/>
    <w:rsid w:val="00D737A0"/>
    <w:rsid w:val="00D738BC"/>
    <w:rsid w:val="00D73976"/>
    <w:rsid w:val="00D73A9B"/>
    <w:rsid w:val="00D73BF2"/>
    <w:rsid w:val="00D73ECB"/>
    <w:rsid w:val="00D7426C"/>
    <w:rsid w:val="00D74326"/>
    <w:rsid w:val="00D743C2"/>
    <w:rsid w:val="00D7459D"/>
    <w:rsid w:val="00D74701"/>
    <w:rsid w:val="00D7485D"/>
    <w:rsid w:val="00D74D25"/>
    <w:rsid w:val="00D74DA6"/>
    <w:rsid w:val="00D75799"/>
    <w:rsid w:val="00D757AF"/>
    <w:rsid w:val="00D757E2"/>
    <w:rsid w:val="00D75BA8"/>
    <w:rsid w:val="00D75C23"/>
    <w:rsid w:val="00D75CEF"/>
    <w:rsid w:val="00D76011"/>
    <w:rsid w:val="00D76013"/>
    <w:rsid w:val="00D76086"/>
    <w:rsid w:val="00D7608A"/>
    <w:rsid w:val="00D762A1"/>
    <w:rsid w:val="00D762CD"/>
    <w:rsid w:val="00D7632A"/>
    <w:rsid w:val="00D76719"/>
    <w:rsid w:val="00D768A4"/>
    <w:rsid w:val="00D772A3"/>
    <w:rsid w:val="00D7772B"/>
    <w:rsid w:val="00D77A3D"/>
    <w:rsid w:val="00D77AD0"/>
    <w:rsid w:val="00D77B6C"/>
    <w:rsid w:val="00D77F0A"/>
    <w:rsid w:val="00D801B1"/>
    <w:rsid w:val="00D80D3C"/>
    <w:rsid w:val="00D80E7B"/>
    <w:rsid w:val="00D80FD7"/>
    <w:rsid w:val="00D81525"/>
    <w:rsid w:val="00D8192A"/>
    <w:rsid w:val="00D81B33"/>
    <w:rsid w:val="00D81B82"/>
    <w:rsid w:val="00D81CE5"/>
    <w:rsid w:val="00D81EC5"/>
    <w:rsid w:val="00D81F45"/>
    <w:rsid w:val="00D81FB2"/>
    <w:rsid w:val="00D82475"/>
    <w:rsid w:val="00D8256D"/>
    <w:rsid w:val="00D82857"/>
    <w:rsid w:val="00D828B7"/>
    <w:rsid w:val="00D82D14"/>
    <w:rsid w:val="00D82E72"/>
    <w:rsid w:val="00D82F35"/>
    <w:rsid w:val="00D83189"/>
    <w:rsid w:val="00D836B8"/>
    <w:rsid w:val="00D83935"/>
    <w:rsid w:val="00D83D90"/>
    <w:rsid w:val="00D84220"/>
    <w:rsid w:val="00D84524"/>
    <w:rsid w:val="00D8456D"/>
    <w:rsid w:val="00D84B8E"/>
    <w:rsid w:val="00D84E99"/>
    <w:rsid w:val="00D84F45"/>
    <w:rsid w:val="00D852E1"/>
    <w:rsid w:val="00D8567A"/>
    <w:rsid w:val="00D858CB"/>
    <w:rsid w:val="00D85CC0"/>
    <w:rsid w:val="00D85E3C"/>
    <w:rsid w:val="00D86332"/>
    <w:rsid w:val="00D86931"/>
    <w:rsid w:val="00D86B80"/>
    <w:rsid w:val="00D86CAF"/>
    <w:rsid w:val="00D86D4E"/>
    <w:rsid w:val="00D86FE0"/>
    <w:rsid w:val="00D87084"/>
    <w:rsid w:val="00D870BB"/>
    <w:rsid w:val="00D874DE"/>
    <w:rsid w:val="00D87547"/>
    <w:rsid w:val="00D87679"/>
    <w:rsid w:val="00D877C1"/>
    <w:rsid w:val="00D87805"/>
    <w:rsid w:val="00D87AF7"/>
    <w:rsid w:val="00D87FCC"/>
    <w:rsid w:val="00D901D4"/>
    <w:rsid w:val="00D90611"/>
    <w:rsid w:val="00D906C7"/>
    <w:rsid w:val="00D90E7F"/>
    <w:rsid w:val="00D90EA7"/>
    <w:rsid w:val="00D910AF"/>
    <w:rsid w:val="00D911F6"/>
    <w:rsid w:val="00D914B1"/>
    <w:rsid w:val="00D915EF"/>
    <w:rsid w:val="00D91698"/>
    <w:rsid w:val="00D91986"/>
    <w:rsid w:val="00D91BBF"/>
    <w:rsid w:val="00D92049"/>
    <w:rsid w:val="00D923DF"/>
    <w:rsid w:val="00D92614"/>
    <w:rsid w:val="00D92983"/>
    <w:rsid w:val="00D92D9C"/>
    <w:rsid w:val="00D92E04"/>
    <w:rsid w:val="00D92F14"/>
    <w:rsid w:val="00D92FD2"/>
    <w:rsid w:val="00D93240"/>
    <w:rsid w:val="00D9329F"/>
    <w:rsid w:val="00D9343D"/>
    <w:rsid w:val="00D9356A"/>
    <w:rsid w:val="00D93A34"/>
    <w:rsid w:val="00D93D61"/>
    <w:rsid w:val="00D93E18"/>
    <w:rsid w:val="00D93E97"/>
    <w:rsid w:val="00D94090"/>
    <w:rsid w:val="00D942A6"/>
    <w:rsid w:val="00D9439F"/>
    <w:rsid w:val="00D9472F"/>
    <w:rsid w:val="00D9487D"/>
    <w:rsid w:val="00D94996"/>
    <w:rsid w:val="00D94C08"/>
    <w:rsid w:val="00D950CD"/>
    <w:rsid w:val="00D951A1"/>
    <w:rsid w:val="00D954CB"/>
    <w:rsid w:val="00D954E9"/>
    <w:rsid w:val="00D955A2"/>
    <w:rsid w:val="00D95623"/>
    <w:rsid w:val="00D95707"/>
    <w:rsid w:val="00D957FF"/>
    <w:rsid w:val="00D95E5D"/>
    <w:rsid w:val="00D95E62"/>
    <w:rsid w:val="00D95F09"/>
    <w:rsid w:val="00D960C1"/>
    <w:rsid w:val="00D9611F"/>
    <w:rsid w:val="00D9632C"/>
    <w:rsid w:val="00D9657F"/>
    <w:rsid w:val="00D96707"/>
    <w:rsid w:val="00D96919"/>
    <w:rsid w:val="00D9697B"/>
    <w:rsid w:val="00D96A65"/>
    <w:rsid w:val="00D96B91"/>
    <w:rsid w:val="00D96E7F"/>
    <w:rsid w:val="00D9717E"/>
    <w:rsid w:val="00D97440"/>
    <w:rsid w:val="00D974DA"/>
    <w:rsid w:val="00D97568"/>
    <w:rsid w:val="00D9758B"/>
    <w:rsid w:val="00D97CBF"/>
    <w:rsid w:val="00D97D1E"/>
    <w:rsid w:val="00D97F95"/>
    <w:rsid w:val="00DA01EA"/>
    <w:rsid w:val="00DA04A7"/>
    <w:rsid w:val="00DA073D"/>
    <w:rsid w:val="00DA07B5"/>
    <w:rsid w:val="00DA140C"/>
    <w:rsid w:val="00DA16BF"/>
    <w:rsid w:val="00DA1797"/>
    <w:rsid w:val="00DA1A4E"/>
    <w:rsid w:val="00DA1AAB"/>
    <w:rsid w:val="00DA1B82"/>
    <w:rsid w:val="00DA1BB6"/>
    <w:rsid w:val="00DA1C95"/>
    <w:rsid w:val="00DA318F"/>
    <w:rsid w:val="00DA326D"/>
    <w:rsid w:val="00DA3288"/>
    <w:rsid w:val="00DA36BD"/>
    <w:rsid w:val="00DA36C9"/>
    <w:rsid w:val="00DA3761"/>
    <w:rsid w:val="00DA3AF1"/>
    <w:rsid w:val="00DA3C6A"/>
    <w:rsid w:val="00DA3D2E"/>
    <w:rsid w:val="00DA3EC5"/>
    <w:rsid w:val="00DA3FAC"/>
    <w:rsid w:val="00DA4350"/>
    <w:rsid w:val="00DA4B67"/>
    <w:rsid w:val="00DA4BEA"/>
    <w:rsid w:val="00DA4D9E"/>
    <w:rsid w:val="00DA4E58"/>
    <w:rsid w:val="00DA4FE9"/>
    <w:rsid w:val="00DA5C1B"/>
    <w:rsid w:val="00DA5C60"/>
    <w:rsid w:val="00DA5D91"/>
    <w:rsid w:val="00DA5E8E"/>
    <w:rsid w:val="00DA5E9F"/>
    <w:rsid w:val="00DA6134"/>
    <w:rsid w:val="00DA6150"/>
    <w:rsid w:val="00DA6281"/>
    <w:rsid w:val="00DA634B"/>
    <w:rsid w:val="00DA6398"/>
    <w:rsid w:val="00DA64A1"/>
    <w:rsid w:val="00DA6512"/>
    <w:rsid w:val="00DA69CE"/>
    <w:rsid w:val="00DA6A38"/>
    <w:rsid w:val="00DA6BA3"/>
    <w:rsid w:val="00DA6DA4"/>
    <w:rsid w:val="00DA6EE9"/>
    <w:rsid w:val="00DA6F6E"/>
    <w:rsid w:val="00DA7020"/>
    <w:rsid w:val="00DA75D7"/>
    <w:rsid w:val="00DA76DE"/>
    <w:rsid w:val="00DA776D"/>
    <w:rsid w:val="00DA78C5"/>
    <w:rsid w:val="00DA7924"/>
    <w:rsid w:val="00DA7BA5"/>
    <w:rsid w:val="00DA7DFE"/>
    <w:rsid w:val="00DA7F0F"/>
    <w:rsid w:val="00DA7F37"/>
    <w:rsid w:val="00DB0291"/>
    <w:rsid w:val="00DB07B3"/>
    <w:rsid w:val="00DB0AE3"/>
    <w:rsid w:val="00DB0FF2"/>
    <w:rsid w:val="00DB1148"/>
    <w:rsid w:val="00DB1272"/>
    <w:rsid w:val="00DB1386"/>
    <w:rsid w:val="00DB155F"/>
    <w:rsid w:val="00DB1749"/>
    <w:rsid w:val="00DB18F7"/>
    <w:rsid w:val="00DB1921"/>
    <w:rsid w:val="00DB1A34"/>
    <w:rsid w:val="00DB1A76"/>
    <w:rsid w:val="00DB1AF3"/>
    <w:rsid w:val="00DB1BAC"/>
    <w:rsid w:val="00DB1C3E"/>
    <w:rsid w:val="00DB1CE2"/>
    <w:rsid w:val="00DB1CE3"/>
    <w:rsid w:val="00DB1D86"/>
    <w:rsid w:val="00DB1FB3"/>
    <w:rsid w:val="00DB2007"/>
    <w:rsid w:val="00DB2020"/>
    <w:rsid w:val="00DB24B9"/>
    <w:rsid w:val="00DB2808"/>
    <w:rsid w:val="00DB283B"/>
    <w:rsid w:val="00DB2939"/>
    <w:rsid w:val="00DB2B07"/>
    <w:rsid w:val="00DB2E7F"/>
    <w:rsid w:val="00DB3184"/>
    <w:rsid w:val="00DB33FF"/>
    <w:rsid w:val="00DB369D"/>
    <w:rsid w:val="00DB382B"/>
    <w:rsid w:val="00DB38C4"/>
    <w:rsid w:val="00DB444B"/>
    <w:rsid w:val="00DB475D"/>
    <w:rsid w:val="00DB4B01"/>
    <w:rsid w:val="00DB4C5D"/>
    <w:rsid w:val="00DB5003"/>
    <w:rsid w:val="00DB5214"/>
    <w:rsid w:val="00DB5693"/>
    <w:rsid w:val="00DB58EE"/>
    <w:rsid w:val="00DB5CFC"/>
    <w:rsid w:val="00DB5DF9"/>
    <w:rsid w:val="00DB5EBD"/>
    <w:rsid w:val="00DB5F4B"/>
    <w:rsid w:val="00DB61FE"/>
    <w:rsid w:val="00DB64CB"/>
    <w:rsid w:val="00DB662E"/>
    <w:rsid w:val="00DB6654"/>
    <w:rsid w:val="00DB67B6"/>
    <w:rsid w:val="00DB6928"/>
    <w:rsid w:val="00DB69BC"/>
    <w:rsid w:val="00DB6B07"/>
    <w:rsid w:val="00DB6B83"/>
    <w:rsid w:val="00DB6D25"/>
    <w:rsid w:val="00DB6F07"/>
    <w:rsid w:val="00DB7137"/>
    <w:rsid w:val="00DB7389"/>
    <w:rsid w:val="00DB7419"/>
    <w:rsid w:val="00DB7EE0"/>
    <w:rsid w:val="00DB7F16"/>
    <w:rsid w:val="00DC039F"/>
    <w:rsid w:val="00DC03F6"/>
    <w:rsid w:val="00DC06DF"/>
    <w:rsid w:val="00DC0758"/>
    <w:rsid w:val="00DC0812"/>
    <w:rsid w:val="00DC09CB"/>
    <w:rsid w:val="00DC0B8C"/>
    <w:rsid w:val="00DC0D4A"/>
    <w:rsid w:val="00DC0D75"/>
    <w:rsid w:val="00DC1361"/>
    <w:rsid w:val="00DC1556"/>
    <w:rsid w:val="00DC1621"/>
    <w:rsid w:val="00DC169C"/>
    <w:rsid w:val="00DC16E8"/>
    <w:rsid w:val="00DC1776"/>
    <w:rsid w:val="00DC1856"/>
    <w:rsid w:val="00DC1BA7"/>
    <w:rsid w:val="00DC1F68"/>
    <w:rsid w:val="00DC20B9"/>
    <w:rsid w:val="00DC21A2"/>
    <w:rsid w:val="00DC21A6"/>
    <w:rsid w:val="00DC248E"/>
    <w:rsid w:val="00DC255F"/>
    <w:rsid w:val="00DC257C"/>
    <w:rsid w:val="00DC25A8"/>
    <w:rsid w:val="00DC2778"/>
    <w:rsid w:val="00DC27AE"/>
    <w:rsid w:val="00DC27BF"/>
    <w:rsid w:val="00DC297B"/>
    <w:rsid w:val="00DC2B23"/>
    <w:rsid w:val="00DC2F48"/>
    <w:rsid w:val="00DC3029"/>
    <w:rsid w:val="00DC35EB"/>
    <w:rsid w:val="00DC3C63"/>
    <w:rsid w:val="00DC3FB9"/>
    <w:rsid w:val="00DC3FC3"/>
    <w:rsid w:val="00DC4360"/>
    <w:rsid w:val="00DC44B0"/>
    <w:rsid w:val="00DC4741"/>
    <w:rsid w:val="00DC49A1"/>
    <w:rsid w:val="00DC4FEE"/>
    <w:rsid w:val="00DC51D3"/>
    <w:rsid w:val="00DC51D7"/>
    <w:rsid w:val="00DC5362"/>
    <w:rsid w:val="00DC5462"/>
    <w:rsid w:val="00DC5645"/>
    <w:rsid w:val="00DC5F69"/>
    <w:rsid w:val="00DC6E08"/>
    <w:rsid w:val="00DC6E8E"/>
    <w:rsid w:val="00DC6F8E"/>
    <w:rsid w:val="00DC7061"/>
    <w:rsid w:val="00DC7355"/>
    <w:rsid w:val="00DC7396"/>
    <w:rsid w:val="00DC7878"/>
    <w:rsid w:val="00DC79AB"/>
    <w:rsid w:val="00DC7B83"/>
    <w:rsid w:val="00DD006D"/>
    <w:rsid w:val="00DD00B9"/>
    <w:rsid w:val="00DD00C4"/>
    <w:rsid w:val="00DD032F"/>
    <w:rsid w:val="00DD0453"/>
    <w:rsid w:val="00DD05D6"/>
    <w:rsid w:val="00DD09E9"/>
    <w:rsid w:val="00DD0A67"/>
    <w:rsid w:val="00DD0A92"/>
    <w:rsid w:val="00DD0FF3"/>
    <w:rsid w:val="00DD1045"/>
    <w:rsid w:val="00DD11D0"/>
    <w:rsid w:val="00DD1272"/>
    <w:rsid w:val="00DD12AE"/>
    <w:rsid w:val="00DD16D6"/>
    <w:rsid w:val="00DD1703"/>
    <w:rsid w:val="00DD1836"/>
    <w:rsid w:val="00DD1963"/>
    <w:rsid w:val="00DD1A11"/>
    <w:rsid w:val="00DD2058"/>
    <w:rsid w:val="00DD210D"/>
    <w:rsid w:val="00DD2154"/>
    <w:rsid w:val="00DD222A"/>
    <w:rsid w:val="00DD234A"/>
    <w:rsid w:val="00DD23BC"/>
    <w:rsid w:val="00DD24F5"/>
    <w:rsid w:val="00DD26E6"/>
    <w:rsid w:val="00DD26FA"/>
    <w:rsid w:val="00DD275B"/>
    <w:rsid w:val="00DD28C8"/>
    <w:rsid w:val="00DD29F6"/>
    <w:rsid w:val="00DD29FB"/>
    <w:rsid w:val="00DD2C8D"/>
    <w:rsid w:val="00DD2F24"/>
    <w:rsid w:val="00DD3239"/>
    <w:rsid w:val="00DD32AD"/>
    <w:rsid w:val="00DD3E84"/>
    <w:rsid w:val="00DD43C1"/>
    <w:rsid w:val="00DD4BDD"/>
    <w:rsid w:val="00DD508E"/>
    <w:rsid w:val="00DD5982"/>
    <w:rsid w:val="00DD5995"/>
    <w:rsid w:val="00DD5C2A"/>
    <w:rsid w:val="00DD5C36"/>
    <w:rsid w:val="00DD5F12"/>
    <w:rsid w:val="00DD5F2E"/>
    <w:rsid w:val="00DD5FAE"/>
    <w:rsid w:val="00DD613A"/>
    <w:rsid w:val="00DD65F4"/>
    <w:rsid w:val="00DD68A8"/>
    <w:rsid w:val="00DD69DD"/>
    <w:rsid w:val="00DD6BDB"/>
    <w:rsid w:val="00DD6C8A"/>
    <w:rsid w:val="00DD6CD0"/>
    <w:rsid w:val="00DD6FD8"/>
    <w:rsid w:val="00DD7117"/>
    <w:rsid w:val="00DD7261"/>
    <w:rsid w:val="00DD73F3"/>
    <w:rsid w:val="00DD77D3"/>
    <w:rsid w:val="00DD7867"/>
    <w:rsid w:val="00DD7A03"/>
    <w:rsid w:val="00DE0038"/>
    <w:rsid w:val="00DE0301"/>
    <w:rsid w:val="00DE040A"/>
    <w:rsid w:val="00DE0F7E"/>
    <w:rsid w:val="00DE0FCE"/>
    <w:rsid w:val="00DE1049"/>
    <w:rsid w:val="00DE1205"/>
    <w:rsid w:val="00DE1355"/>
    <w:rsid w:val="00DE152A"/>
    <w:rsid w:val="00DE184D"/>
    <w:rsid w:val="00DE2053"/>
    <w:rsid w:val="00DE20A5"/>
    <w:rsid w:val="00DE2101"/>
    <w:rsid w:val="00DE2350"/>
    <w:rsid w:val="00DE23CE"/>
    <w:rsid w:val="00DE2495"/>
    <w:rsid w:val="00DE287B"/>
    <w:rsid w:val="00DE29F9"/>
    <w:rsid w:val="00DE2C10"/>
    <w:rsid w:val="00DE2CAC"/>
    <w:rsid w:val="00DE2EF6"/>
    <w:rsid w:val="00DE2F6A"/>
    <w:rsid w:val="00DE325C"/>
    <w:rsid w:val="00DE329F"/>
    <w:rsid w:val="00DE3545"/>
    <w:rsid w:val="00DE3576"/>
    <w:rsid w:val="00DE3827"/>
    <w:rsid w:val="00DE39FF"/>
    <w:rsid w:val="00DE3C54"/>
    <w:rsid w:val="00DE3D13"/>
    <w:rsid w:val="00DE3EFD"/>
    <w:rsid w:val="00DE40C5"/>
    <w:rsid w:val="00DE4490"/>
    <w:rsid w:val="00DE47B8"/>
    <w:rsid w:val="00DE48C2"/>
    <w:rsid w:val="00DE4B0E"/>
    <w:rsid w:val="00DE4B8C"/>
    <w:rsid w:val="00DE4CE1"/>
    <w:rsid w:val="00DE4D0A"/>
    <w:rsid w:val="00DE4D55"/>
    <w:rsid w:val="00DE506B"/>
    <w:rsid w:val="00DE5223"/>
    <w:rsid w:val="00DE565A"/>
    <w:rsid w:val="00DE57D5"/>
    <w:rsid w:val="00DE5B57"/>
    <w:rsid w:val="00DE5D5D"/>
    <w:rsid w:val="00DE6239"/>
    <w:rsid w:val="00DE6263"/>
    <w:rsid w:val="00DE6355"/>
    <w:rsid w:val="00DE644D"/>
    <w:rsid w:val="00DE6480"/>
    <w:rsid w:val="00DE6986"/>
    <w:rsid w:val="00DE6BF3"/>
    <w:rsid w:val="00DE72E2"/>
    <w:rsid w:val="00DE7338"/>
    <w:rsid w:val="00DE7690"/>
    <w:rsid w:val="00DE76EC"/>
    <w:rsid w:val="00DE784A"/>
    <w:rsid w:val="00DE7A84"/>
    <w:rsid w:val="00DE7DA8"/>
    <w:rsid w:val="00DE7F6C"/>
    <w:rsid w:val="00DF021D"/>
    <w:rsid w:val="00DF069B"/>
    <w:rsid w:val="00DF0DBA"/>
    <w:rsid w:val="00DF0ED7"/>
    <w:rsid w:val="00DF1195"/>
    <w:rsid w:val="00DF1288"/>
    <w:rsid w:val="00DF141B"/>
    <w:rsid w:val="00DF1505"/>
    <w:rsid w:val="00DF15DD"/>
    <w:rsid w:val="00DF1659"/>
    <w:rsid w:val="00DF1AB8"/>
    <w:rsid w:val="00DF1B87"/>
    <w:rsid w:val="00DF1E5E"/>
    <w:rsid w:val="00DF21BC"/>
    <w:rsid w:val="00DF2212"/>
    <w:rsid w:val="00DF2947"/>
    <w:rsid w:val="00DF2986"/>
    <w:rsid w:val="00DF29FA"/>
    <w:rsid w:val="00DF2DD1"/>
    <w:rsid w:val="00DF2E7C"/>
    <w:rsid w:val="00DF3123"/>
    <w:rsid w:val="00DF32FB"/>
    <w:rsid w:val="00DF39FD"/>
    <w:rsid w:val="00DF3A0B"/>
    <w:rsid w:val="00DF4009"/>
    <w:rsid w:val="00DF45DA"/>
    <w:rsid w:val="00DF475C"/>
    <w:rsid w:val="00DF47AC"/>
    <w:rsid w:val="00DF4911"/>
    <w:rsid w:val="00DF496B"/>
    <w:rsid w:val="00DF4A1B"/>
    <w:rsid w:val="00DF4C91"/>
    <w:rsid w:val="00DF4EF3"/>
    <w:rsid w:val="00DF5386"/>
    <w:rsid w:val="00DF5557"/>
    <w:rsid w:val="00DF59F2"/>
    <w:rsid w:val="00DF5AE8"/>
    <w:rsid w:val="00DF5B4C"/>
    <w:rsid w:val="00DF5C69"/>
    <w:rsid w:val="00DF5CA4"/>
    <w:rsid w:val="00DF5E55"/>
    <w:rsid w:val="00DF5E78"/>
    <w:rsid w:val="00DF613C"/>
    <w:rsid w:val="00DF6305"/>
    <w:rsid w:val="00DF6451"/>
    <w:rsid w:val="00DF6503"/>
    <w:rsid w:val="00DF65A5"/>
    <w:rsid w:val="00DF6BD0"/>
    <w:rsid w:val="00DF6D60"/>
    <w:rsid w:val="00DF6D96"/>
    <w:rsid w:val="00DF6F0F"/>
    <w:rsid w:val="00DF71D6"/>
    <w:rsid w:val="00DF73C6"/>
    <w:rsid w:val="00DF73E6"/>
    <w:rsid w:val="00DF79B0"/>
    <w:rsid w:val="00DF79E4"/>
    <w:rsid w:val="00DF7BA6"/>
    <w:rsid w:val="00DF7C95"/>
    <w:rsid w:val="00DF7D69"/>
    <w:rsid w:val="00E0008B"/>
    <w:rsid w:val="00E000E9"/>
    <w:rsid w:val="00E00135"/>
    <w:rsid w:val="00E0022B"/>
    <w:rsid w:val="00E005A7"/>
    <w:rsid w:val="00E008F5"/>
    <w:rsid w:val="00E00B6E"/>
    <w:rsid w:val="00E00B9F"/>
    <w:rsid w:val="00E00C4B"/>
    <w:rsid w:val="00E00C4F"/>
    <w:rsid w:val="00E0104A"/>
    <w:rsid w:val="00E0114B"/>
    <w:rsid w:val="00E01371"/>
    <w:rsid w:val="00E0180B"/>
    <w:rsid w:val="00E01A72"/>
    <w:rsid w:val="00E01B8D"/>
    <w:rsid w:val="00E01D1D"/>
    <w:rsid w:val="00E02218"/>
    <w:rsid w:val="00E02888"/>
    <w:rsid w:val="00E02AC8"/>
    <w:rsid w:val="00E02CA8"/>
    <w:rsid w:val="00E02F02"/>
    <w:rsid w:val="00E03123"/>
    <w:rsid w:val="00E03365"/>
    <w:rsid w:val="00E0369B"/>
    <w:rsid w:val="00E0370A"/>
    <w:rsid w:val="00E03731"/>
    <w:rsid w:val="00E037F9"/>
    <w:rsid w:val="00E03944"/>
    <w:rsid w:val="00E03E4C"/>
    <w:rsid w:val="00E04298"/>
    <w:rsid w:val="00E04580"/>
    <w:rsid w:val="00E04586"/>
    <w:rsid w:val="00E046C3"/>
    <w:rsid w:val="00E0488A"/>
    <w:rsid w:val="00E04988"/>
    <w:rsid w:val="00E049C3"/>
    <w:rsid w:val="00E050CA"/>
    <w:rsid w:val="00E052D5"/>
    <w:rsid w:val="00E0548A"/>
    <w:rsid w:val="00E05656"/>
    <w:rsid w:val="00E056EB"/>
    <w:rsid w:val="00E05759"/>
    <w:rsid w:val="00E05A8B"/>
    <w:rsid w:val="00E05E9B"/>
    <w:rsid w:val="00E06084"/>
    <w:rsid w:val="00E06430"/>
    <w:rsid w:val="00E0658F"/>
    <w:rsid w:val="00E068A8"/>
    <w:rsid w:val="00E06B82"/>
    <w:rsid w:val="00E06C03"/>
    <w:rsid w:val="00E07393"/>
    <w:rsid w:val="00E075E8"/>
    <w:rsid w:val="00E07B79"/>
    <w:rsid w:val="00E07E65"/>
    <w:rsid w:val="00E07E93"/>
    <w:rsid w:val="00E07FED"/>
    <w:rsid w:val="00E102B5"/>
    <w:rsid w:val="00E10376"/>
    <w:rsid w:val="00E103D0"/>
    <w:rsid w:val="00E1047F"/>
    <w:rsid w:val="00E104A0"/>
    <w:rsid w:val="00E105AC"/>
    <w:rsid w:val="00E105F0"/>
    <w:rsid w:val="00E1074C"/>
    <w:rsid w:val="00E10773"/>
    <w:rsid w:val="00E10CA4"/>
    <w:rsid w:val="00E10D44"/>
    <w:rsid w:val="00E10E94"/>
    <w:rsid w:val="00E111C3"/>
    <w:rsid w:val="00E112CB"/>
    <w:rsid w:val="00E11B3B"/>
    <w:rsid w:val="00E11CBF"/>
    <w:rsid w:val="00E11D5D"/>
    <w:rsid w:val="00E11DDE"/>
    <w:rsid w:val="00E11E22"/>
    <w:rsid w:val="00E11ECD"/>
    <w:rsid w:val="00E12191"/>
    <w:rsid w:val="00E12575"/>
    <w:rsid w:val="00E125BC"/>
    <w:rsid w:val="00E125CC"/>
    <w:rsid w:val="00E12634"/>
    <w:rsid w:val="00E126B8"/>
    <w:rsid w:val="00E12926"/>
    <w:rsid w:val="00E12980"/>
    <w:rsid w:val="00E12B53"/>
    <w:rsid w:val="00E12C7C"/>
    <w:rsid w:val="00E12FD8"/>
    <w:rsid w:val="00E13307"/>
    <w:rsid w:val="00E13FC4"/>
    <w:rsid w:val="00E13FF2"/>
    <w:rsid w:val="00E14143"/>
    <w:rsid w:val="00E145AB"/>
    <w:rsid w:val="00E14651"/>
    <w:rsid w:val="00E14930"/>
    <w:rsid w:val="00E14AFD"/>
    <w:rsid w:val="00E152A0"/>
    <w:rsid w:val="00E15613"/>
    <w:rsid w:val="00E156DF"/>
    <w:rsid w:val="00E1583A"/>
    <w:rsid w:val="00E15879"/>
    <w:rsid w:val="00E15C88"/>
    <w:rsid w:val="00E16086"/>
    <w:rsid w:val="00E16090"/>
    <w:rsid w:val="00E160E6"/>
    <w:rsid w:val="00E16239"/>
    <w:rsid w:val="00E167ED"/>
    <w:rsid w:val="00E16834"/>
    <w:rsid w:val="00E16E44"/>
    <w:rsid w:val="00E1715A"/>
    <w:rsid w:val="00E17243"/>
    <w:rsid w:val="00E172EF"/>
    <w:rsid w:val="00E176A8"/>
    <w:rsid w:val="00E17F0A"/>
    <w:rsid w:val="00E200A6"/>
    <w:rsid w:val="00E202CC"/>
    <w:rsid w:val="00E203D4"/>
    <w:rsid w:val="00E20448"/>
    <w:rsid w:val="00E205AE"/>
    <w:rsid w:val="00E2086C"/>
    <w:rsid w:val="00E20B28"/>
    <w:rsid w:val="00E20EE4"/>
    <w:rsid w:val="00E215BF"/>
    <w:rsid w:val="00E218D7"/>
    <w:rsid w:val="00E219A0"/>
    <w:rsid w:val="00E21B58"/>
    <w:rsid w:val="00E21BE5"/>
    <w:rsid w:val="00E21F73"/>
    <w:rsid w:val="00E22009"/>
    <w:rsid w:val="00E22252"/>
    <w:rsid w:val="00E22392"/>
    <w:rsid w:val="00E22508"/>
    <w:rsid w:val="00E2276A"/>
    <w:rsid w:val="00E229D4"/>
    <w:rsid w:val="00E22B60"/>
    <w:rsid w:val="00E22C68"/>
    <w:rsid w:val="00E22DA0"/>
    <w:rsid w:val="00E22DFB"/>
    <w:rsid w:val="00E22E76"/>
    <w:rsid w:val="00E22F33"/>
    <w:rsid w:val="00E23290"/>
    <w:rsid w:val="00E236FD"/>
    <w:rsid w:val="00E238BF"/>
    <w:rsid w:val="00E23974"/>
    <w:rsid w:val="00E23D77"/>
    <w:rsid w:val="00E24092"/>
    <w:rsid w:val="00E242A5"/>
    <w:rsid w:val="00E247EE"/>
    <w:rsid w:val="00E2493B"/>
    <w:rsid w:val="00E24AFE"/>
    <w:rsid w:val="00E24E8B"/>
    <w:rsid w:val="00E24EB9"/>
    <w:rsid w:val="00E25472"/>
    <w:rsid w:val="00E25558"/>
    <w:rsid w:val="00E25A24"/>
    <w:rsid w:val="00E262BF"/>
    <w:rsid w:val="00E26523"/>
    <w:rsid w:val="00E26745"/>
    <w:rsid w:val="00E2693B"/>
    <w:rsid w:val="00E26A4F"/>
    <w:rsid w:val="00E26D85"/>
    <w:rsid w:val="00E26D89"/>
    <w:rsid w:val="00E26E4B"/>
    <w:rsid w:val="00E27016"/>
    <w:rsid w:val="00E27124"/>
    <w:rsid w:val="00E27236"/>
    <w:rsid w:val="00E272E8"/>
    <w:rsid w:val="00E27932"/>
    <w:rsid w:val="00E279E6"/>
    <w:rsid w:val="00E27B2D"/>
    <w:rsid w:val="00E27BC6"/>
    <w:rsid w:val="00E27C91"/>
    <w:rsid w:val="00E30047"/>
    <w:rsid w:val="00E303B0"/>
    <w:rsid w:val="00E304CD"/>
    <w:rsid w:val="00E306B6"/>
    <w:rsid w:val="00E3073B"/>
    <w:rsid w:val="00E308A8"/>
    <w:rsid w:val="00E308D0"/>
    <w:rsid w:val="00E30BA6"/>
    <w:rsid w:val="00E30D61"/>
    <w:rsid w:val="00E30DBE"/>
    <w:rsid w:val="00E310E9"/>
    <w:rsid w:val="00E31187"/>
    <w:rsid w:val="00E315CA"/>
    <w:rsid w:val="00E31923"/>
    <w:rsid w:val="00E3197B"/>
    <w:rsid w:val="00E31AC4"/>
    <w:rsid w:val="00E31D78"/>
    <w:rsid w:val="00E32304"/>
    <w:rsid w:val="00E326EB"/>
    <w:rsid w:val="00E3272E"/>
    <w:rsid w:val="00E32740"/>
    <w:rsid w:val="00E32841"/>
    <w:rsid w:val="00E328DC"/>
    <w:rsid w:val="00E32C01"/>
    <w:rsid w:val="00E32C1C"/>
    <w:rsid w:val="00E32CAD"/>
    <w:rsid w:val="00E32E10"/>
    <w:rsid w:val="00E32EAF"/>
    <w:rsid w:val="00E32FC9"/>
    <w:rsid w:val="00E33041"/>
    <w:rsid w:val="00E33091"/>
    <w:rsid w:val="00E33092"/>
    <w:rsid w:val="00E330E2"/>
    <w:rsid w:val="00E33164"/>
    <w:rsid w:val="00E3330C"/>
    <w:rsid w:val="00E335AC"/>
    <w:rsid w:val="00E336A8"/>
    <w:rsid w:val="00E33790"/>
    <w:rsid w:val="00E337B1"/>
    <w:rsid w:val="00E3387E"/>
    <w:rsid w:val="00E338E7"/>
    <w:rsid w:val="00E33F21"/>
    <w:rsid w:val="00E33FA4"/>
    <w:rsid w:val="00E3420A"/>
    <w:rsid w:val="00E34956"/>
    <w:rsid w:val="00E34971"/>
    <w:rsid w:val="00E352F4"/>
    <w:rsid w:val="00E3542F"/>
    <w:rsid w:val="00E35441"/>
    <w:rsid w:val="00E356EA"/>
    <w:rsid w:val="00E358E5"/>
    <w:rsid w:val="00E36146"/>
    <w:rsid w:val="00E362DD"/>
    <w:rsid w:val="00E366B3"/>
    <w:rsid w:val="00E3682F"/>
    <w:rsid w:val="00E36936"/>
    <w:rsid w:val="00E36EAF"/>
    <w:rsid w:val="00E36FB0"/>
    <w:rsid w:val="00E36FE5"/>
    <w:rsid w:val="00E3703F"/>
    <w:rsid w:val="00E37323"/>
    <w:rsid w:val="00E3761D"/>
    <w:rsid w:val="00E40464"/>
    <w:rsid w:val="00E406A0"/>
    <w:rsid w:val="00E40D0D"/>
    <w:rsid w:val="00E40EE4"/>
    <w:rsid w:val="00E40FA0"/>
    <w:rsid w:val="00E4108E"/>
    <w:rsid w:val="00E411FC"/>
    <w:rsid w:val="00E41295"/>
    <w:rsid w:val="00E414DB"/>
    <w:rsid w:val="00E41818"/>
    <w:rsid w:val="00E418E7"/>
    <w:rsid w:val="00E41B98"/>
    <w:rsid w:val="00E41D54"/>
    <w:rsid w:val="00E41FA0"/>
    <w:rsid w:val="00E4205C"/>
    <w:rsid w:val="00E42139"/>
    <w:rsid w:val="00E422F4"/>
    <w:rsid w:val="00E42990"/>
    <w:rsid w:val="00E43253"/>
    <w:rsid w:val="00E433A2"/>
    <w:rsid w:val="00E43419"/>
    <w:rsid w:val="00E434EA"/>
    <w:rsid w:val="00E43A7A"/>
    <w:rsid w:val="00E43C53"/>
    <w:rsid w:val="00E43C88"/>
    <w:rsid w:val="00E43FBB"/>
    <w:rsid w:val="00E4427F"/>
    <w:rsid w:val="00E4433E"/>
    <w:rsid w:val="00E44370"/>
    <w:rsid w:val="00E44392"/>
    <w:rsid w:val="00E44968"/>
    <w:rsid w:val="00E44AD7"/>
    <w:rsid w:val="00E451C5"/>
    <w:rsid w:val="00E451E8"/>
    <w:rsid w:val="00E45396"/>
    <w:rsid w:val="00E453AA"/>
    <w:rsid w:val="00E455B7"/>
    <w:rsid w:val="00E455D0"/>
    <w:rsid w:val="00E45642"/>
    <w:rsid w:val="00E456B3"/>
    <w:rsid w:val="00E45740"/>
    <w:rsid w:val="00E45743"/>
    <w:rsid w:val="00E460B7"/>
    <w:rsid w:val="00E46113"/>
    <w:rsid w:val="00E4619F"/>
    <w:rsid w:val="00E464E8"/>
    <w:rsid w:val="00E46580"/>
    <w:rsid w:val="00E4670E"/>
    <w:rsid w:val="00E46C80"/>
    <w:rsid w:val="00E46FBB"/>
    <w:rsid w:val="00E472EE"/>
    <w:rsid w:val="00E475BB"/>
    <w:rsid w:val="00E4767C"/>
    <w:rsid w:val="00E47A43"/>
    <w:rsid w:val="00E47AF3"/>
    <w:rsid w:val="00E47B21"/>
    <w:rsid w:val="00E47F21"/>
    <w:rsid w:val="00E5038B"/>
    <w:rsid w:val="00E5045A"/>
    <w:rsid w:val="00E504B7"/>
    <w:rsid w:val="00E5065B"/>
    <w:rsid w:val="00E507A2"/>
    <w:rsid w:val="00E5085B"/>
    <w:rsid w:val="00E50912"/>
    <w:rsid w:val="00E50A1A"/>
    <w:rsid w:val="00E50B96"/>
    <w:rsid w:val="00E50C6B"/>
    <w:rsid w:val="00E510C5"/>
    <w:rsid w:val="00E51170"/>
    <w:rsid w:val="00E51816"/>
    <w:rsid w:val="00E519F7"/>
    <w:rsid w:val="00E51DC4"/>
    <w:rsid w:val="00E51E28"/>
    <w:rsid w:val="00E521EB"/>
    <w:rsid w:val="00E52484"/>
    <w:rsid w:val="00E5256D"/>
    <w:rsid w:val="00E52A69"/>
    <w:rsid w:val="00E52C0C"/>
    <w:rsid w:val="00E52D29"/>
    <w:rsid w:val="00E52EDB"/>
    <w:rsid w:val="00E52F2E"/>
    <w:rsid w:val="00E532C9"/>
    <w:rsid w:val="00E535ED"/>
    <w:rsid w:val="00E5370A"/>
    <w:rsid w:val="00E53BF5"/>
    <w:rsid w:val="00E53C36"/>
    <w:rsid w:val="00E5408D"/>
    <w:rsid w:val="00E540AE"/>
    <w:rsid w:val="00E5419F"/>
    <w:rsid w:val="00E54700"/>
    <w:rsid w:val="00E54727"/>
    <w:rsid w:val="00E54820"/>
    <w:rsid w:val="00E5487E"/>
    <w:rsid w:val="00E5488E"/>
    <w:rsid w:val="00E54A2E"/>
    <w:rsid w:val="00E54A49"/>
    <w:rsid w:val="00E54C0A"/>
    <w:rsid w:val="00E54D3F"/>
    <w:rsid w:val="00E55525"/>
    <w:rsid w:val="00E5561D"/>
    <w:rsid w:val="00E557C4"/>
    <w:rsid w:val="00E558C7"/>
    <w:rsid w:val="00E55AA8"/>
    <w:rsid w:val="00E55BF0"/>
    <w:rsid w:val="00E563D9"/>
    <w:rsid w:val="00E5664A"/>
    <w:rsid w:val="00E567AC"/>
    <w:rsid w:val="00E56823"/>
    <w:rsid w:val="00E5696C"/>
    <w:rsid w:val="00E56C70"/>
    <w:rsid w:val="00E56C87"/>
    <w:rsid w:val="00E56E42"/>
    <w:rsid w:val="00E5731B"/>
    <w:rsid w:val="00E576FC"/>
    <w:rsid w:val="00E57755"/>
    <w:rsid w:val="00E57AA2"/>
    <w:rsid w:val="00E57C05"/>
    <w:rsid w:val="00E57C11"/>
    <w:rsid w:val="00E57C3F"/>
    <w:rsid w:val="00E57CBA"/>
    <w:rsid w:val="00E57E2B"/>
    <w:rsid w:val="00E57FF2"/>
    <w:rsid w:val="00E600CC"/>
    <w:rsid w:val="00E60145"/>
    <w:rsid w:val="00E604D7"/>
    <w:rsid w:val="00E605C3"/>
    <w:rsid w:val="00E605DA"/>
    <w:rsid w:val="00E60886"/>
    <w:rsid w:val="00E60908"/>
    <w:rsid w:val="00E6099C"/>
    <w:rsid w:val="00E609C0"/>
    <w:rsid w:val="00E609C7"/>
    <w:rsid w:val="00E60A21"/>
    <w:rsid w:val="00E60A99"/>
    <w:rsid w:val="00E60B62"/>
    <w:rsid w:val="00E60B74"/>
    <w:rsid w:val="00E60C5B"/>
    <w:rsid w:val="00E60CF8"/>
    <w:rsid w:val="00E60DCF"/>
    <w:rsid w:val="00E60EE2"/>
    <w:rsid w:val="00E60EF9"/>
    <w:rsid w:val="00E610B5"/>
    <w:rsid w:val="00E612EA"/>
    <w:rsid w:val="00E61380"/>
    <w:rsid w:val="00E61619"/>
    <w:rsid w:val="00E61AA9"/>
    <w:rsid w:val="00E61B26"/>
    <w:rsid w:val="00E61B2E"/>
    <w:rsid w:val="00E61B65"/>
    <w:rsid w:val="00E61BA1"/>
    <w:rsid w:val="00E61C33"/>
    <w:rsid w:val="00E61D42"/>
    <w:rsid w:val="00E61DBA"/>
    <w:rsid w:val="00E61F94"/>
    <w:rsid w:val="00E62066"/>
    <w:rsid w:val="00E6247D"/>
    <w:rsid w:val="00E62531"/>
    <w:rsid w:val="00E62652"/>
    <w:rsid w:val="00E627A0"/>
    <w:rsid w:val="00E62895"/>
    <w:rsid w:val="00E62A86"/>
    <w:rsid w:val="00E62AF9"/>
    <w:rsid w:val="00E62F2E"/>
    <w:rsid w:val="00E63284"/>
    <w:rsid w:val="00E633ED"/>
    <w:rsid w:val="00E634B7"/>
    <w:rsid w:val="00E63565"/>
    <w:rsid w:val="00E636F4"/>
    <w:rsid w:val="00E63899"/>
    <w:rsid w:val="00E63A98"/>
    <w:rsid w:val="00E63AED"/>
    <w:rsid w:val="00E63B92"/>
    <w:rsid w:val="00E63E1E"/>
    <w:rsid w:val="00E64103"/>
    <w:rsid w:val="00E64429"/>
    <w:rsid w:val="00E645C3"/>
    <w:rsid w:val="00E64C9E"/>
    <w:rsid w:val="00E64DB3"/>
    <w:rsid w:val="00E64FAB"/>
    <w:rsid w:val="00E65004"/>
    <w:rsid w:val="00E6503E"/>
    <w:rsid w:val="00E6539F"/>
    <w:rsid w:val="00E6550C"/>
    <w:rsid w:val="00E658B2"/>
    <w:rsid w:val="00E65F50"/>
    <w:rsid w:val="00E6662A"/>
    <w:rsid w:val="00E666C3"/>
    <w:rsid w:val="00E667E1"/>
    <w:rsid w:val="00E66B68"/>
    <w:rsid w:val="00E66C05"/>
    <w:rsid w:val="00E66C22"/>
    <w:rsid w:val="00E66C8E"/>
    <w:rsid w:val="00E66EAD"/>
    <w:rsid w:val="00E66ECF"/>
    <w:rsid w:val="00E673FF"/>
    <w:rsid w:val="00E6777A"/>
    <w:rsid w:val="00E67DD6"/>
    <w:rsid w:val="00E67ED3"/>
    <w:rsid w:val="00E700FD"/>
    <w:rsid w:val="00E701C2"/>
    <w:rsid w:val="00E70202"/>
    <w:rsid w:val="00E70341"/>
    <w:rsid w:val="00E707D5"/>
    <w:rsid w:val="00E70B92"/>
    <w:rsid w:val="00E70C7B"/>
    <w:rsid w:val="00E70D10"/>
    <w:rsid w:val="00E71005"/>
    <w:rsid w:val="00E7113E"/>
    <w:rsid w:val="00E711A9"/>
    <w:rsid w:val="00E712D8"/>
    <w:rsid w:val="00E71956"/>
    <w:rsid w:val="00E71BA0"/>
    <w:rsid w:val="00E71DC2"/>
    <w:rsid w:val="00E71E47"/>
    <w:rsid w:val="00E72399"/>
    <w:rsid w:val="00E727E2"/>
    <w:rsid w:val="00E72C72"/>
    <w:rsid w:val="00E72D4C"/>
    <w:rsid w:val="00E72DA1"/>
    <w:rsid w:val="00E73243"/>
    <w:rsid w:val="00E732D2"/>
    <w:rsid w:val="00E734FC"/>
    <w:rsid w:val="00E73824"/>
    <w:rsid w:val="00E738D0"/>
    <w:rsid w:val="00E73AD6"/>
    <w:rsid w:val="00E73D12"/>
    <w:rsid w:val="00E73FD0"/>
    <w:rsid w:val="00E7405D"/>
    <w:rsid w:val="00E7432A"/>
    <w:rsid w:val="00E744AE"/>
    <w:rsid w:val="00E7460F"/>
    <w:rsid w:val="00E74A55"/>
    <w:rsid w:val="00E74ECE"/>
    <w:rsid w:val="00E75321"/>
    <w:rsid w:val="00E754BA"/>
    <w:rsid w:val="00E755C7"/>
    <w:rsid w:val="00E75C27"/>
    <w:rsid w:val="00E75C65"/>
    <w:rsid w:val="00E75E60"/>
    <w:rsid w:val="00E76074"/>
    <w:rsid w:val="00E76152"/>
    <w:rsid w:val="00E76413"/>
    <w:rsid w:val="00E76607"/>
    <w:rsid w:val="00E76862"/>
    <w:rsid w:val="00E7695B"/>
    <w:rsid w:val="00E76BE4"/>
    <w:rsid w:val="00E76C03"/>
    <w:rsid w:val="00E76D3D"/>
    <w:rsid w:val="00E7751D"/>
    <w:rsid w:val="00E77820"/>
    <w:rsid w:val="00E77853"/>
    <w:rsid w:val="00E77872"/>
    <w:rsid w:val="00E7791E"/>
    <w:rsid w:val="00E779C0"/>
    <w:rsid w:val="00E77AC4"/>
    <w:rsid w:val="00E77D8F"/>
    <w:rsid w:val="00E77E24"/>
    <w:rsid w:val="00E8012E"/>
    <w:rsid w:val="00E80AEB"/>
    <w:rsid w:val="00E80B7E"/>
    <w:rsid w:val="00E80E14"/>
    <w:rsid w:val="00E8135D"/>
    <w:rsid w:val="00E81851"/>
    <w:rsid w:val="00E8185E"/>
    <w:rsid w:val="00E81973"/>
    <w:rsid w:val="00E81D16"/>
    <w:rsid w:val="00E81FB2"/>
    <w:rsid w:val="00E8213D"/>
    <w:rsid w:val="00E822F0"/>
    <w:rsid w:val="00E82733"/>
    <w:rsid w:val="00E82BDA"/>
    <w:rsid w:val="00E82C5A"/>
    <w:rsid w:val="00E82D8E"/>
    <w:rsid w:val="00E8336A"/>
    <w:rsid w:val="00E835D2"/>
    <w:rsid w:val="00E839B5"/>
    <w:rsid w:val="00E83AF4"/>
    <w:rsid w:val="00E83E45"/>
    <w:rsid w:val="00E83E5F"/>
    <w:rsid w:val="00E841E7"/>
    <w:rsid w:val="00E84251"/>
    <w:rsid w:val="00E842A7"/>
    <w:rsid w:val="00E842F8"/>
    <w:rsid w:val="00E84343"/>
    <w:rsid w:val="00E8452F"/>
    <w:rsid w:val="00E8457B"/>
    <w:rsid w:val="00E8461E"/>
    <w:rsid w:val="00E847B7"/>
    <w:rsid w:val="00E84A1A"/>
    <w:rsid w:val="00E84A75"/>
    <w:rsid w:val="00E84CD5"/>
    <w:rsid w:val="00E84CFD"/>
    <w:rsid w:val="00E84EA8"/>
    <w:rsid w:val="00E84F7C"/>
    <w:rsid w:val="00E8502E"/>
    <w:rsid w:val="00E8529B"/>
    <w:rsid w:val="00E856A1"/>
    <w:rsid w:val="00E857CD"/>
    <w:rsid w:val="00E85B20"/>
    <w:rsid w:val="00E85C2B"/>
    <w:rsid w:val="00E85D38"/>
    <w:rsid w:val="00E85D5B"/>
    <w:rsid w:val="00E85F33"/>
    <w:rsid w:val="00E860AE"/>
    <w:rsid w:val="00E86222"/>
    <w:rsid w:val="00E863C5"/>
    <w:rsid w:val="00E86A2A"/>
    <w:rsid w:val="00E86B7C"/>
    <w:rsid w:val="00E86F0A"/>
    <w:rsid w:val="00E86FC4"/>
    <w:rsid w:val="00E870C3"/>
    <w:rsid w:val="00E873D7"/>
    <w:rsid w:val="00E877BE"/>
    <w:rsid w:val="00E877DE"/>
    <w:rsid w:val="00E87E98"/>
    <w:rsid w:val="00E87F29"/>
    <w:rsid w:val="00E9042D"/>
    <w:rsid w:val="00E9094B"/>
    <w:rsid w:val="00E90E74"/>
    <w:rsid w:val="00E90EF4"/>
    <w:rsid w:val="00E91124"/>
    <w:rsid w:val="00E91896"/>
    <w:rsid w:val="00E918C9"/>
    <w:rsid w:val="00E91A3F"/>
    <w:rsid w:val="00E91AA6"/>
    <w:rsid w:val="00E91AB4"/>
    <w:rsid w:val="00E91B4C"/>
    <w:rsid w:val="00E91ED2"/>
    <w:rsid w:val="00E921A4"/>
    <w:rsid w:val="00E9226D"/>
    <w:rsid w:val="00E9280B"/>
    <w:rsid w:val="00E9288E"/>
    <w:rsid w:val="00E929AC"/>
    <w:rsid w:val="00E92A1B"/>
    <w:rsid w:val="00E930A8"/>
    <w:rsid w:val="00E93444"/>
    <w:rsid w:val="00E938CE"/>
    <w:rsid w:val="00E9393A"/>
    <w:rsid w:val="00E93993"/>
    <w:rsid w:val="00E93B3E"/>
    <w:rsid w:val="00E93BDB"/>
    <w:rsid w:val="00E93E75"/>
    <w:rsid w:val="00E93FF6"/>
    <w:rsid w:val="00E943C4"/>
    <w:rsid w:val="00E94BE3"/>
    <w:rsid w:val="00E94CAD"/>
    <w:rsid w:val="00E94D6D"/>
    <w:rsid w:val="00E94E02"/>
    <w:rsid w:val="00E94EB9"/>
    <w:rsid w:val="00E94F2F"/>
    <w:rsid w:val="00E95125"/>
    <w:rsid w:val="00E9518F"/>
    <w:rsid w:val="00E95281"/>
    <w:rsid w:val="00E9535D"/>
    <w:rsid w:val="00E95504"/>
    <w:rsid w:val="00E95636"/>
    <w:rsid w:val="00E9587E"/>
    <w:rsid w:val="00E95B95"/>
    <w:rsid w:val="00E95BB6"/>
    <w:rsid w:val="00E95D5C"/>
    <w:rsid w:val="00E95D6A"/>
    <w:rsid w:val="00E9617A"/>
    <w:rsid w:val="00E96201"/>
    <w:rsid w:val="00E96491"/>
    <w:rsid w:val="00E9655C"/>
    <w:rsid w:val="00E965DD"/>
    <w:rsid w:val="00E96624"/>
    <w:rsid w:val="00E969E7"/>
    <w:rsid w:val="00E96C32"/>
    <w:rsid w:val="00E96FE9"/>
    <w:rsid w:val="00E97011"/>
    <w:rsid w:val="00E9733A"/>
    <w:rsid w:val="00E97384"/>
    <w:rsid w:val="00E97504"/>
    <w:rsid w:val="00E97562"/>
    <w:rsid w:val="00E97593"/>
    <w:rsid w:val="00E97950"/>
    <w:rsid w:val="00E979A3"/>
    <w:rsid w:val="00E97CE7"/>
    <w:rsid w:val="00E97DCB"/>
    <w:rsid w:val="00EA010F"/>
    <w:rsid w:val="00EA0429"/>
    <w:rsid w:val="00EA0733"/>
    <w:rsid w:val="00EA0A9D"/>
    <w:rsid w:val="00EA0E86"/>
    <w:rsid w:val="00EA0F83"/>
    <w:rsid w:val="00EA11B6"/>
    <w:rsid w:val="00EA13E8"/>
    <w:rsid w:val="00EA184F"/>
    <w:rsid w:val="00EA21C3"/>
    <w:rsid w:val="00EA2236"/>
    <w:rsid w:val="00EA25DE"/>
    <w:rsid w:val="00EA264D"/>
    <w:rsid w:val="00EA2774"/>
    <w:rsid w:val="00EA299B"/>
    <w:rsid w:val="00EA2A18"/>
    <w:rsid w:val="00EA2A74"/>
    <w:rsid w:val="00EA2CFD"/>
    <w:rsid w:val="00EA2F02"/>
    <w:rsid w:val="00EA32CC"/>
    <w:rsid w:val="00EA330B"/>
    <w:rsid w:val="00EA360B"/>
    <w:rsid w:val="00EA3621"/>
    <w:rsid w:val="00EA3771"/>
    <w:rsid w:val="00EA39D4"/>
    <w:rsid w:val="00EA4118"/>
    <w:rsid w:val="00EA438E"/>
    <w:rsid w:val="00EA4A00"/>
    <w:rsid w:val="00EA4BC8"/>
    <w:rsid w:val="00EA5200"/>
    <w:rsid w:val="00EA5486"/>
    <w:rsid w:val="00EA5645"/>
    <w:rsid w:val="00EA567A"/>
    <w:rsid w:val="00EA583F"/>
    <w:rsid w:val="00EA58F8"/>
    <w:rsid w:val="00EA5D82"/>
    <w:rsid w:val="00EA613E"/>
    <w:rsid w:val="00EA6358"/>
    <w:rsid w:val="00EA6635"/>
    <w:rsid w:val="00EA676F"/>
    <w:rsid w:val="00EA67CA"/>
    <w:rsid w:val="00EA68AA"/>
    <w:rsid w:val="00EA6AA0"/>
    <w:rsid w:val="00EA6BBD"/>
    <w:rsid w:val="00EA6F36"/>
    <w:rsid w:val="00EA725A"/>
    <w:rsid w:val="00EA77EB"/>
    <w:rsid w:val="00EA7805"/>
    <w:rsid w:val="00EA7F75"/>
    <w:rsid w:val="00EB002B"/>
    <w:rsid w:val="00EB02E5"/>
    <w:rsid w:val="00EB03C9"/>
    <w:rsid w:val="00EB05F4"/>
    <w:rsid w:val="00EB0908"/>
    <w:rsid w:val="00EB0A3C"/>
    <w:rsid w:val="00EB0B27"/>
    <w:rsid w:val="00EB0B4E"/>
    <w:rsid w:val="00EB1163"/>
    <w:rsid w:val="00EB123A"/>
    <w:rsid w:val="00EB1263"/>
    <w:rsid w:val="00EB1374"/>
    <w:rsid w:val="00EB18A0"/>
    <w:rsid w:val="00EB20A9"/>
    <w:rsid w:val="00EB22FF"/>
    <w:rsid w:val="00EB23B1"/>
    <w:rsid w:val="00EB2A14"/>
    <w:rsid w:val="00EB2D5A"/>
    <w:rsid w:val="00EB2EB3"/>
    <w:rsid w:val="00EB3351"/>
    <w:rsid w:val="00EB36AF"/>
    <w:rsid w:val="00EB37EC"/>
    <w:rsid w:val="00EB389A"/>
    <w:rsid w:val="00EB3B1E"/>
    <w:rsid w:val="00EB3BF0"/>
    <w:rsid w:val="00EB3C63"/>
    <w:rsid w:val="00EB3C9C"/>
    <w:rsid w:val="00EB3D6A"/>
    <w:rsid w:val="00EB3D97"/>
    <w:rsid w:val="00EB3EE4"/>
    <w:rsid w:val="00EB3F9F"/>
    <w:rsid w:val="00EB4423"/>
    <w:rsid w:val="00EB4518"/>
    <w:rsid w:val="00EB48A8"/>
    <w:rsid w:val="00EB48CA"/>
    <w:rsid w:val="00EB4AC6"/>
    <w:rsid w:val="00EB4B19"/>
    <w:rsid w:val="00EB4EBE"/>
    <w:rsid w:val="00EB52C7"/>
    <w:rsid w:val="00EB5586"/>
    <w:rsid w:val="00EB589F"/>
    <w:rsid w:val="00EB5AA3"/>
    <w:rsid w:val="00EB5D70"/>
    <w:rsid w:val="00EB5E97"/>
    <w:rsid w:val="00EB5F2C"/>
    <w:rsid w:val="00EB5FFE"/>
    <w:rsid w:val="00EB6344"/>
    <w:rsid w:val="00EB641D"/>
    <w:rsid w:val="00EB6846"/>
    <w:rsid w:val="00EB69BC"/>
    <w:rsid w:val="00EB6A70"/>
    <w:rsid w:val="00EB6BD7"/>
    <w:rsid w:val="00EB7092"/>
    <w:rsid w:val="00EB71AC"/>
    <w:rsid w:val="00EB71C4"/>
    <w:rsid w:val="00EB74E4"/>
    <w:rsid w:val="00EB7B87"/>
    <w:rsid w:val="00EB7D5A"/>
    <w:rsid w:val="00EB7D78"/>
    <w:rsid w:val="00EB7F40"/>
    <w:rsid w:val="00EC0481"/>
    <w:rsid w:val="00EC05FC"/>
    <w:rsid w:val="00EC0703"/>
    <w:rsid w:val="00EC0953"/>
    <w:rsid w:val="00EC0961"/>
    <w:rsid w:val="00EC0CDB"/>
    <w:rsid w:val="00EC106D"/>
    <w:rsid w:val="00EC131E"/>
    <w:rsid w:val="00EC18DF"/>
    <w:rsid w:val="00EC1A08"/>
    <w:rsid w:val="00EC1E07"/>
    <w:rsid w:val="00EC2194"/>
    <w:rsid w:val="00EC22EC"/>
    <w:rsid w:val="00EC2607"/>
    <w:rsid w:val="00EC2644"/>
    <w:rsid w:val="00EC26F8"/>
    <w:rsid w:val="00EC2A4A"/>
    <w:rsid w:val="00EC2BF2"/>
    <w:rsid w:val="00EC2C25"/>
    <w:rsid w:val="00EC30EB"/>
    <w:rsid w:val="00EC3680"/>
    <w:rsid w:val="00EC3FCE"/>
    <w:rsid w:val="00EC4163"/>
    <w:rsid w:val="00EC4180"/>
    <w:rsid w:val="00EC4335"/>
    <w:rsid w:val="00EC43D0"/>
    <w:rsid w:val="00EC48B5"/>
    <w:rsid w:val="00EC4970"/>
    <w:rsid w:val="00EC4B63"/>
    <w:rsid w:val="00EC4D31"/>
    <w:rsid w:val="00EC4D51"/>
    <w:rsid w:val="00EC4ED8"/>
    <w:rsid w:val="00EC4FE3"/>
    <w:rsid w:val="00EC52FC"/>
    <w:rsid w:val="00EC53D6"/>
    <w:rsid w:val="00EC5569"/>
    <w:rsid w:val="00EC58DE"/>
    <w:rsid w:val="00EC5A2F"/>
    <w:rsid w:val="00EC5A6F"/>
    <w:rsid w:val="00EC5ACE"/>
    <w:rsid w:val="00EC5B53"/>
    <w:rsid w:val="00EC5F1E"/>
    <w:rsid w:val="00EC6428"/>
    <w:rsid w:val="00EC6528"/>
    <w:rsid w:val="00EC6DD3"/>
    <w:rsid w:val="00EC6DED"/>
    <w:rsid w:val="00EC6EBC"/>
    <w:rsid w:val="00EC7A60"/>
    <w:rsid w:val="00EC7C24"/>
    <w:rsid w:val="00EC7C3F"/>
    <w:rsid w:val="00ED0310"/>
    <w:rsid w:val="00ED0379"/>
    <w:rsid w:val="00ED03AB"/>
    <w:rsid w:val="00ED069E"/>
    <w:rsid w:val="00ED0AA4"/>
    <w:rsid w:val="00ED0CB8"/>
    <w:rsid w:val="00ED0F6F"/>
    <w:rsid w:val="00ED1121"/>
    <w:rsid w:val="00ED1425"/>
    <w:rsid w:val="00ED1496"/>
    <w:rsid w:val="00ED14E4"/>
    <w:rsid w:val="00ED19F1"/>
    <w:rsid w:val="00ED1AE1"/>
    <w:rsid w:val="00ED23D4"/>
    <w:rsid w:val="00ED2DF3"/>
    <w:rsid w:val="00ED3051"/>
    <w:rsid w:val="00ED351F"/>
    <w:rsid w:val="00ED35F7"/>
    <w:rsid w:val="00ED3852"/>
    <w:rsid w:val="00ED3893"/>
    <w:rsid w:val="00ED4225"/>
    <w:rsid w:val="00ED433A"/>
    <w:rsid w:val="00ED439E"/>
    <w:rsid w:val="00ED4724"/>
    <w:rsid w:val="00ED47F5"/>
    <w:rsid w:val="00ED49FC"/>
    <w:rsid w:val="00ED4CBE"/>
    <w:rsid w:val="00ED4D93"/>
    <w:rsid w:val="00ED5521"/>
    <w:rsid w:val="00ED55B7"/>
    <w:rsid w:val="00ED5736"/>
    <w:rsid w:val="00ED57D9"/>
    <w:rsid w:val="00ED59DC"/>
    <w:rsid w:val="00ED5D6C"/>
    <w:rsid w:val="00ED5DB1"/>
    <w:rsid w:val="00ED5EB7"/>
    <w:rsid w:val="00ED609F"/>
    <w:rsid w:val="00ED657A"/>
    <w:rsid w:val="00ED68D0"/>
    <w:rsid w:val="00ED6A8E"/>
    <w:rsid w:val="00ED6D15"/>
    <w:rsid w:val="00ED7321"/>
    <w:rsid w:val="00ED7341"/>
    <w:rsid w:val="00ED73B5"/>
    <w:rsid w:val="00ED73D2"/>
    <w:rsid w:val="00ED7435"/>
    <w:rsid w:val="00ED7602"/>
    <w:rsid w:val="00ED7756"/>
    <w:rsid w:val="00ED7B05"/>
    <w:rsid w:val="00ED7E3B"/>
    <w:rsid w:val="00ED7F0D"/>
    <w:rsid w:val="00ED7FF7"/>
    <w:rsid w:val="00EE053D"/>
    <w:rsid w:val="00EE08E3"/>
    <w:rsid w:val="00EE09AC"/>
    <w:rsid w:val="00EE0B60"/>
    <w:rsid w:val="00EE1160"/>
    <w:rsid w:val="00EE18BB"/>
    <w:rsid w:val="00EE1BA1"/>
    <w:rsid w:val="00EE2066"/>
    <w:rsid w:val="00EE22E2"/>
    <w:rsid w:val="00EE234B"/>
    <w:rsid w:val="00EE2384"/>
    <w:rsid w:val="00EE24E0"/>
    <w:rsid w:val="00EE2529"/>
    <w:rsid w:val="00EE29CA"/>
    <w:rsid w:val="00EE2AC1"/>
    <w:rsid w:val="00EE2B38"/>
    <w:rsid w:val="00EE2B49"/>
    <w:rsid w:val="00EE2B62"/>
    <w:rsid w:val="00EE2BA5"/>
    <w:rsid w:val="00EE2E08"/>
    <w:rsid w:val="00EE309F"/>
    <w:rsid w:val="00EE3188"/>
    <w:rsid w:val="00EE31A0"/>
    <w:rsid w:val="00EE33AE"/>
    <w:rsid w:val="00EE3586"/>
    <w:rsid w:val="00EE3913"/>
    <w:rsid w:val="00EE3A02"/>
    <w:rsid w:val="00EE3BCD"/>
    <w:rsid w:val="00EE3FA2"/>
    <w:rsid w:val="00EE415A"/>
    <w:rsid w:val="00EE4269"/>
    <w:rsid w:val="00EE4394"/>
    <w:rsid w:val="00EE451D"/>
    <w:rsid w:val="00EE4851"/>
    <w:rsid w:val="00EE4CAC"/>
    <w:rsid w:val="00EE4CAF"/>
    <w:rsid w:val="00EE4D0D"/>
    <w:rsid w:val="00EE4DF0"/>
    <w:rsid w:val="00EE4E16"/>
    <w:rsid w:val="00EE52BE"/>
    <w:rsid w:val="00EE53D8"/>
    <w:rsid w:val="00EE57BA"/>
    <w:rsid w:val="00EE5870"/>
    <w:rsid w:val="00EE5982"/>
    <w:rsid w:val="00EE5AAF"/>
    <w:rsid w:val="00EE612C"/>
    <w:rsid w:val="00EE623F"/>
    <w:rsid w:val="00EE6261"/>
    <w:rsid w:val="00EE6621"/>
    <w:rsid w:val="00EE68CA"/>
    <w:rsid w:val="00EE6A41"/>
    <w:rsid w:val="00EE74B4"/>
    <w:rsid w:val="00EE764A"/>
    <w:rsid w:val="00EE7857"/>
    <w:rsid w:val="00EE7ABA"/>
    <w:rsid w:val="00EE7C13"/>
    <w:rsid w:val="00EE7D36"/>
    <w:rsid w:val="00EE7F59"/>
    <w:rsid w:val="00EF00DA"/>
    <w:rsid w:val="00EF03BF"/>
    <w:rsid w:val="00EF04A0"/>
    <w:rsid w:val="00EF0597"/>
    <w:rsid w:val="00EF0980"/>
    <w:rsid w:val="00EF0A03"/>
    <w:rsid w:val="00EF0ABF"/>
    <w:rsid w:val="00EF0B5B"/>
    <w:rsid w:val="00EF0C06"/>
    <w:rsid w:val="00EF0E8F"/>
    <w:rsid w:val="00EF0FF1"/>
    <w:rsid w:val="00EF14D5"/>
    <w:rsid w:val="00EF16DF"/>
    <w:rsid w:val="00EF1963"/>
    <w:rsid w:val="00EF1DAF"/>
    <w:rsid w:val="00EF21AF"/>
    <w:rsid w:val="00EF2880"/>
    <w:rsid w:val="00EF28CD"/>
    <w:rsid w:val="00EF2BDE"/>
    <w:rsid w:val="00EF2CE7"/>
    <w:rsid w:val="00EF2D03"/>
    <w:rsid w:val="00EF2E59"/>
    <w:rsid w:val="00EF34F8"/>
    <w:rsid w:val="00EF3540"/>
    <w:rsid w:val="00EF38E6"/>
    <w:rsid w:val="00EF41B9"/>
    <w:rsid w:val="00EF444B"/>
    <w:rsid w:val="00EF4493"/>
    <w:rsid w:val="00EF4529"/>
    <w:rsid w:val="00EF4575"/>
    <w:rsid w:val="00EF483F"/>
    <w:rsid w:val="00EF48FA"/>
    <w:rsid w:val="00EF4AD9"/>
    <w:rsid w:val="00EF4C90"/>
    <w:rsid w:val="00EF4D35"/>
    <w:rsid w:val="00EF4D43"/>
    <w:rsid w:val="00EF512A"/>
    <w:rsid w:val="00EF574E"/>
    <w:rsid w:val="00EF58E5"/>
    <w:rsid w:val="00EF5D01"/>
    <w:rsid w:val="00EF634B"/>
    <w:rsid w:val="00EF663E"/>
    <w:rsid w:val="00EF6A38"/>
    <w:rsid w:val="00EF7223"/>
    <w:rsid w:val="00EF7595"/>
    <w:rsid w:val="00EF7A27"/>
    <w:rsid w:val="00EF7B5F"/>
    <w:rsid w:val="00EF7E9F"/>
    <w:rsid w:val="00F005E7"/>
    <w:rsid w:val="00F006B8"/>
    <w:rsid w:val="00F007B9"/>
    <w:rsid w:val="00F0089D"/>
    <w:rsid w:val="00F008A6"/>
    <w:rsid w:val="00F00D09"/>
    <w:rsid w:val="00F00E14"/>
    <w:rsid w:val="00F00E99"/>
    <w:rsid w:val="00F00FA8"/>
    <w:rsid w:val="00F00FD6"/>
    <w:rsid w:val="00F01097"/>
    <w:rsid w:val="00F01317"/>
    <w:rsid w:val="00F01377"/>
    <w:rsid w:val="00F014A4"/>
    <w:rsid w:val="00F014A7"/>
    <w:rsid w:val="00F01545"/>
    <w:rsid w:val="00F021A0"/>
    <w:rsid w:val="00F02272"/>
    <w:rsid w:val="00F02273"/>
    <w:rsid w:val="00F02426"/>
    <w:rsid w:val="00F0263B"/>
    <w:rsid w:val="00F027DC"/>
    <w:rsid w:val="00F03043"/>
    <w:rsid w:val="00F0306A"/>
    <w:rsid w:val="00F0348F"/>
    <w:rsid w:val="00F0353D"/>
    <w:rsid w:val="00F03820"/>
    <w:rsid w:val="00F038FA"/>
    <w:rsid w:val="00F03930"/>
    <w:rsid w:val="00F03C33"/>
    <w:rsid w:val="00F03E4A"/>
    <w:rsid w:val="00F03EF0"/>
    <w:rsid w:val="00F041BC"/>
    <w:rsid w:val="00F04443"/>
    <w:rsid w:val="00F05261"/>
    <w:rsid w:val="00F05619"/>
    <w:rsid w:val="00F05815"/>
    <w:rsid w:val="00F059D1"/>
    <w:rsid w:val="00F05AD8"/>
    <w:rsid w:val="00F05AF2"/>
    <w:rsid w:val="00F05E16"/>
    <w:rsid w:val="00F05EA4"/>
    <w:rsid w:val="00F060B9"/>
    <w:rsid w:val="00F0626B"/>
    <w:rsid w:val="00F06973"/>
    <w:rsid w:val="00F0699E"/>
    <w:rsid w:val="00F06A21"/>
    <w:rsid w:val="00F06A27"/>
    <w:rsid w:val="00F06D3A"/>
    <w:rsid w:val="00F07183"/>
    <w:rsid w:val="00F07219"/>
    <w:rsid w:val="00F07238"/>
    <w:rsid w:val="00F072E3"/>
    <w:rsid w:val="00F0759B"/>
    <w:rsid w:val="00F076DC"/>
    <w:rsid w:val="00F07775"/>
    <w:rsid w:val="00F07843"/>
    <w:rsid w:val="00F07B3C"/>
    <w:rsid w:val="00F07C01"/>
    <w:rsid w:val="00F07CCA"/>
    <w:rsid w:val="00F07E8F"/>
    <w:rsid w:val="00F10017"/>
    <w:rsid w:val="00F10347"/>
    <w:rsid w:val="00F1034D"/>
    <w:rsid w:val="00F105A5"/>
    <w:rsid w:val="00F105BD"/>
    <w:rsid w:val="00F1082B"/>
    <w:rsid w:val="00F108C3"/>
    <w:rsid w:val="00F1091A"/>
    <w:rsid w:val="00F10978"/>
    <w:rsid w:val="00F109BC"/>
    <w:rsid w:val="00F109EE"/>
    <w:rsid w:val="00F10B2C"/>
    <w:rsid w:val="00F10CE1"/>
    <w:rsid w:val="00F10E93"/>
    <w:rsid w:val="00F10F34"/>
    <w:rsid w:val="00F12032"/>
    <w:rsid w:val="00F124C1"/>
    <w:rsid w:val="00F12890"/>
    <w:rsid w:val="00F12980"/>
    <w:rsid w:val="00F12EA0"/>
    <w:rsid w:val="00F12EFF"/>
    <w:rsid w:val="00F13356"/>
    <w:rsid w:val="00F13564"/>
    <w:rsid w:val="00F13A47"/>
    <w:rsid w:val="00F13BE4"/>
    <w:rsid w:val="00F13DA2"/>
    <w:rsid w:val="00F13E67"/>
    <w:rsid w:val="00F13E89"/>
    <w:rsid w:val="00F141F4"/>
    <w:rsid w:val="00F142E9"/>
    <w:rsid w:val="00F145B1"/>
    <w:rsid w:val="00F14793"/>
    <w:rsid w:val="00F14892"/>
    <w:rsid w:val="00F14ABD"/>
    <w:rsid w:val="00F1521E"/>
    <w:rsid w:val="00F152DC"/>
    <w:rsid w:val="00F15362"/>
    <w:rsid w:val="00F1537A"/>
    <w:rsid w:val="00F15687"/>
    <w:rsid w:val="00F156D1"/>
    <w:rsid w:val="00F15823"/>
    <w:rsid w:val="00F15CE9"/>
    <w:rsid w:val="00F15F1F"/>
    <w:rsid w:val="00F15F9C"/>
    <w:rsid w:val="00F161BF"/>
    <w:rsid w:val="00F166C6"/>
    <w:rsid w:val="00F16731"/>
    <w:rsid w:val="00F168C1"/>
    <w:rsid w:val="00F16919"/>
    <w:rsid w:val="00F16AFB"/>
    <w:rsid w:val="00F17037"/>
    <w:rsid w:val="00F173B9"/>
    <w:rsid w:val="00F1746D"/>
    <w:rsid w:val="00F17713"/>
    <w:rsid w:val="00F1782C"/>
    <w:rsid w:val="00F17CAA"/>
    <w:rsid w:val="00F2048C"/>
    <w:rsid w:val="00F204BC"/>
    <w:rsid w:val="00F20AE7"/>
    <w:rsid w:val="00F20DBA"/>
    <w:rsid w:val="00F21144"/>
    <w:rsid w:val="00F2150A"/>
    <w:rsid w:val="00F21C39"/>
    <w:rsid w:val="00F21D09"/>
    <w:rsid w:val="00F21D69"/>
    <w:rsid w:val="00F21E43"/>
    <w:rsid w:val="00F220BE"/>
    <w:rsid w:val="00F2230E"/>
    <w:rsid w:val="00F22375"/>
    <w:rsid w:val="00F228DE"/>
    <w:rsid w:val="00F22977"/>
    <w:rsid w:val="00F22A33"/>
    <w:rsid w:val="00F22AE8"/>
    <w:rsid w:val="00F22BAB"/>
    <w:rsid w:val="00F22BE6"/>
    <w:rsid w:val="00F22D0D"/>
    <w:rsid w:val="00F22F08"/>
    <w:rsid w:val="00F230FC"/>
    <w:rsid w:val="00F23142"/>
    <w:rsid w:val="00F23365"/>
    <w:rsid w:val="00F23637"/>
    <w:rsid w:val="00F236A6"/>
    <w:rsid w:val="00F2395F"/>
    <w:rsid w:val="00F23EBE"/>
    <w:rsid w:val="00F23F4B"/>
    <w:rsid w:val="00F24102"/>
    <w:rsid w:val="00F241F2"/>
    <w:rsid w:val="00F242A4"/>
    <w:rsid w:val="00F24823"/>
    <w:rsid w:val="00F24CA3"/>
    <w:rsid w:val="00F24D06"/>
    <w:rsid w:val="00F251B9"/>
    <w:rsid w:val="00F2533C"/>
    <w:rsid w:val="00F25763"/>
    <w:rsid w:val="00F257F6"/>
    <w:rsid w:val="00F2587F"/>
    <w:rsid w:val="00F258FC"/>
    <w:rsid w:val="00F25AD5"/>
    <w:rsid w:val="00F25D80"/>
    <w:rsid w:val="00F25FAC"/>
    <w:rsid w:val="00F26063"/>
    <w:rsid w:val="00F26109"/>
    <w:rsid w:val="00F262C2"/>
    <w:rsid w:val="00F2692C"/>
    <w:rsid w:val="00F26A53"/>
    <w:rsid w:val="00F26BB5"/>
    <w:rsid w:val="00F26C44"/>
    <w:rsid w:val="00F26CA1"/>
    <w:rsid w:val="00F26DEA"/>
    <w:rsid w:val="00F26E0D"/>
    <w:rsid w:val="00F26FE5"/>
    <w:rsid w:val="00F2712D"/>
    <w:rsid w:val="00F272DD"/>
    <w:rsid w:val="00F27458"/>
    <w:rsid w:val="00F274D8"/>
    <w:rsid w:val="00F27576"/>
    <w:rsid w:val="00F275E5"/>
    <w:rsid w:val="00F27E15"/>
    <w:rsid w:val="00F27F6D"/>
    <w:rsid w:val="00F2C8D1"/>
    <w:rsid w:val="00F3018A"/>
    <w:rsid w:val="00F30833"/>
    <w:rsid w:val="00F3098F"/>
    <w:rsid w:val="00F3151E"/>
    <w:rsid w:val="00F319C2"/>
    <w:rsid w:val="00F31A41"/>
    <w:rsid w:val="00F320BD"/>
    <w:rsid w:val="00F3216F"/>
    <w:rsid w:val="00F32215"/>
    <w:rsid w:val="00F322C6"/>
    <w:rsid w:val="00F32592"/>
    <w:rsid w:val="00F3263F"/>
    <w:rsid w:val="00F32983"/>
    <w:rsid w:val="00F32999"/>
    <w:rsid w:val="00F32B75"/>
    <w:rsid w:val="00F32F7F"/>
    <w:rsid w:val="00F337CB"/>
    <w:rsid w:val="00F338AF"/>
    <w:rsid w:val="00F33CC5"/>
    <w:rsid w:val="00F343F7"/>
    <w:rsid w:val="00F344EF"/>
    <w:rsid w:val="00F347DB"/>
    <w:rsid w:val="00F34B0C"/>
    <w:rsid w:val="00F34CB9"/>
    <w:rsid w:val="00F34CC8"/>
    <w:rsid w:val="00F34E01"/>
    <w:rsid w:val="00F34F2D"/>
    <w:rsid w:val="00F350A2"/>
    <w:rsid w:val="00F354B9"/>
    <w:rsid w:val="00F35683"/>
    <w:rsid w:val="00F35855"/>
    <w:rsid w:val="00F35963"/>
    <w:rsid w:val="00F359A0"/>
    <w:rsid w:val="00F35A1E"/>
    <w:rsid w:val="00F35D78"/>
    <w:rsid w:val="00F35F50"/>
    <w:rsid w:val="00F363A9"/>
    <w:rsid w:val="00F36470"/>
    <w:rsid w:val="00F366E6"/>
    <w:rsid w:val="00F368B5"/>
    <w:rsid w:val="00F36B8A"/>
    <w:rsid w:val="00F36CD6"/>
    <w:rsid w:val="00F37114"/>
    <w:rsid w:val="00F37960"/>
    <w:rsid w:val="00F37B7A"/>
    <w:rsid w:val="00F37D66"/>
    <w:rsid w:val="00F37DF7"/>
    <w:rsid w:val="00F37FD6"/>
    <w:rsid w:val="00F4023C"/>
    <w:rsid w:val="00F411FF"/>
    <w:rsid w:val="00F413E8"/>
    <w:rsid w:val="00F417E7"/>
    <w:rsid w:val="00F41818"/>
    <w:rsid w:val="00F41B31"/>
    <w:rsid w:val="00F41B3E"/>
    <w:rsid w:val="00F4236B"/>
    <w:rsid w:val="00F4249A"/>
    <w:rsid w:val="00F426B8"/>
    <w:rsid w:val="00F427DC"/>
    <w:rsid w:val="00F428AF"/>
    <w:rsid w:val="00F42C77"/>
    <w:rsid w:val="00F42D35"/>
    <w:rsid w:val="00F42D89"/>
    <w:rsid w:val="00F42EC0"/>
    <w:rsid w:val="00F43666"/>
    <w:rsid w:val="00F4374E"/>
    <w:rsid w:val="00F437C1"/>
    <w:rsid w:val="00F43ED1"/>
    <w:rsid w:val="00F43F96"/>
    <w:rsid w:val="00F4429C"/>
    <w:rsid w:val="00F446B3"/>
    <w:rsid w:val="00F44816"/>
    <w:rsid w:val="00F4485B"/>
    <w:rsid w:val="00F44BF5"/>
    <w:rsid w:val="00F44CEA"/>
    <w:rsid w:val="00F44F73"/>
    <w:rsid w:val="00F45172"/>
    <w:rsid w:val="00F45277"/>
    <w:rsid w:val="00F45472"/>
    <w:rsid w:val="00F462C8"/>
    <w:rsid w:val="00F462D9"/>
    <w:rsid w:val="00F468B0"/>
    <w:rsid w:val="00F46954"/>
    <w:rsid w:val="00F469B3"/>
    <w:rsid w:val="00F46CA0"/>
    <w:rsid w:val="00F46E6E"/>
    <w:rsid w:val="00F46FB0"/>
    <w:rsid w:val="00F470CD"/>
    <w:rsid w:val="00F47596"/>
    <w:rsid w:val="00F47653"/>
    <w:rsid w:val="00F4776C"/>
    <w:rsid w:val="00F47794"/>
    <w:rsid w:val="00F478DB"/>
    <w:rsid w:val="00F47988"/>
    <w:rsid w:val="00F4798E"/>
    <w:rsid w:val="00F47C61"/>
    <w:rsid w:val="00F5040B"/>
    <w:rsid w:val="00F5044A"/>
    <w:rsid w:val="00F50488"/>
    <w:rsid w:val="00F504E1"/>
    <w:rsid w:val="00F50611"/>
    <w:rsid w:val="00F507D9"/>
    <w:rsid w:val="00F5086D"/>
    <w:rsid w:val="00F50929"/>
    <w:rsid w:val="00F511A0"/>
    <w:rsid w:val="00F5127A"/>
    <w:rsid w:val="00F512FD"/>
    <w:rsid w:val="00F515E0"/>
    <w:rsid w:val="00F517E8"/>
    <w:rsid w:val="00F51931"/>
    <w:rsid w:val="00F51C42"/>
    <w:rsid w:val="00F51CEB"/>
    <w:rsid w:val="00F51D31"/>
    <w:rsid w:val="00F51E92"/>
    <w:rsid w:val="00F527D1"/>
    <w:rsid w:val="00F52894"/>
    <w:rsid w:val="00F528DD"/>
    <w:rsid w:val="00F529C7"/>
    <w:rsid w:val="00F52A67"/>
    <w:rsid w:val="00F52B61"/>
    <w:rsid w:val="00F5303A"/>
    <w:rsid w:val="00F53086"/>
    <w:rsid w:val="00F532D8"/>
    <w:rsid w:val="00F53541"/>
    <w:rsid w:val="00F536E6"/>
    <w:rsid w:val="00F53897"/>
    <w:rsid w:val="00F53DDC"/>
    <w:rsid w:val="00F53EDD"/>
    <w:rsid w:val="00F541A6"/>
    <w:rsid w:val="00F54347"/>
    <w:rsid w:val="00F543F2"/>
    <w:rsid w:val="00F54410"/>
    <w:rsid w:val="00F54557"/>
    <w:rsid w:val="00F54663"/>
    <w:rsid w:val="00F5477A"/>
    <w:rsid w:val="00F547DF"/>
    <w:rsid w:val="00F5480A"/>
    <w:rsid w:val="00F549A6"/>
    <w:rsid w:val="00F54A9D"/>
    <w:rsid w:val="00F54B8A"/>
    <w:rsid w:val="00F54C44"/>
    <w:rsid w:val="00F54CBB"/>
    <w:rsid w:val="00F54CBE"/>
    <w:rsid w:val="00F54F7D"/>
    <w:rsid w:val="00F55315"/>
    <w:rsid w:val="00F556D5"/>
    <w:rsid w:val="00F55874"/>
    <w:rsid w:val="00F55A45"/>
    <w:rsid w:val="00F55A4E"/>
    <w:rsid w:val="00F55AF6"/>
    <w:rsid w:val="00F55B2B"/>
    <w:rsid w:val="00F55C2D"/>
    <w:rsid w:val="00F55C43"/>
    <w:rsid w:val="00F55E54"/>
    <w:rsid w:val="00F56119"/>
    <w:rsid w:val="00F56616"/>
    <w:rsid w:val="00F567C3"/>
    <w:rsid w:val="00F567FC"/>
    <w:rsid w:val="00F56A67"/>
    <w:rsid w:val="00F574FA"/>
    <w:rsid w:val="00F5768C"/>
    <w:rsid w:val="00F57825"/>
    <w:rsid w:val="00F5797C"/>
    <w:rsid w:val="00F57C99"/>
    <w:rsid w:val="00F6008D"/>
    <w:rsid w:val="00F60138"/>
    <w:rsid w:val="00F60170"/>
    <w:rsid w:val="00F60887"/>
    <w:rsid w:val="00F60BFE"/>
    <w:rsid w:val="00F60E5F"/>
    <w:rsid w:val="00F6148C"/>
    <w:rsid w:val="00F617A0"/>
    <w:rsid w:val="00F6198C"/>
    <w:rsid w:val="00F619DF"/>
    <w:rsid w:val="00F61A66"/>
    <w:rsid w:val="00F61AE7"/>
    <w:rsid w:val="00F61C4F"/>
    <w:rsid w:val="00F61C80"/>
    <w:rsid w:val="00F61CE3"/>
    <w:rsid w:val="00F61D22"/>
    <w:rsid w:val="00F61E9B"/>
    <w:rsid w:val="00F62399"/>
    <w:rsid w:val="00F62523"/>
    <w:rsid w:val="00F62B13"/>
    <w:rsid w:val="00F62BF5"/>
    <w:rsid w:val="00F62F51"/>
    <w:rsid w:val="00F62FE0"/>
    <w:rsid w:val="00F62FE6"/>
    <w:rsid w:val="00F62FFC"/>
    <w:rsid w:val="00F630A2"/>
    <w:rsid w:val="00F63696"/>
    <w:rsid w:val="00F63E67"/>
    <w:rsid w:val="00F64336"/>
    <w:rsid w:val="00F644D9"/>
    <w:rsid w:val="00F64921"/>
    <w:rsid w:val="00F64AB9"/>
    <w:rsid w:val="00F64BD6"/>
    <w:rsid w:val="00F64CA2"/>
    <w:rsid w:val="00F64EE8"/>
    <w:rsid w:val="00F65279"/>
    <w:rsid w:val="00F6559E"/>
    <w:rsid w:val="00F65650"/>
    <w:rsid w:val="00F65691"/>
    <w:rsid w:val="00F65AD6"/>
    <w:rsid w:val="00F65C85"/>
    <w:rsid w:val="00F65D54"/>
    <w:rsid w:val="00F65DD1"/>
    <w:rsid w:val="00F660E1"/>
    <w:rsid w:val="00F662AD"/>
    <w:rsid w:val="00F66342"/>
    <w:rsid w:val="00F665F7"/>
    <w:rsid w:val="00F66719"/>
    <w:rsid w:val="00F66758"/>
    <w:rsid w:val="00F6680C"/>
    <w:rsid w:val="00F668C6"/>
    <w:rsid w:val="00F66C7C"/>
    <w:rsid w:val="00F6726C"/>
    <w:rsid w:val="00F676DE"/>
    <w:rsid w:val="00F679A9"/>
    <w:rsid w:val="00F67AF1"/>
    <w:rsid w:val="00F67D32"/>
    <w:rsid w:val="00F70514"/>
    <w:rsid w:val="00F706E2"/>
    <w:rsid w:val="00F707AC"/>
    <w:rsid w:val="00F70BFA"/>
    <w:rsid w:val="00F70CE1"/>
    <w:rsid w:val="00F70D3E"/>
    <w:rsid w:val="00F70DBE"/>
    <w:rsid w:val="00F70EF3"/>
    <w:rsid w:val="00F70F57"/>
    <w:rsid w:val="00F711AD"/>
    <w:rsid w:val="00F71362"/>
    <w:rsid w:val="00F7136B"/>
    <w:rsid w:val="00F7167E"/>
    <w:rsid w:val="00F7180A"/>
    <w:rsid w:val="00F7192D"/>
    <w:rsid w:val="00F71BB1"/>
    <w:rsid w:val="00F71F13"/>
    <w:rsid w:val="00F7286A"/>
    <w:rsid w:val="00F729E2"/>
    <w:rsid w:val="00F72A43"/>
    <w:rsid w:val="00F731F3"/>
    <w:rsid w:val="00F73226"/>
    <w:rsid w:val="00F733CE"/>
    <w:rsid w:val="00F737E8"/>
    <w:rsid w:val="00F73B17"/>
    <w:rsid w:val="00F73DFF"/>
    <w:rsid w:val="00F73ECD"/>
    <w:rsid w:val="00F742EF"/>
    <w:rsid w:val="00F7432A"/>
    <w:rsid w:val="00F743E3"/>
    <w:rsid w:val="00F74731"/>
    <w:rsid w:val="00F74D0A"/>
    <w:rsid w:val="00F74EAC"/>
    <w:rsid w:val="00F74F10"/>
    <w:rsid w:val="00F74F47"/>
    <w:rsid w:val="00F750E5"/>
    <w:rsid w:val="00F75313"/>
    <w:rsid w:val="00F753BB"/>
    <w:rsid w:val="00F75471"/>
    <w:rsid w:val="00F755BF"/>
    <w:rsid w:val="00F757C8"/>
    <w:rsid w:val="00F75895"/>
    <w:rsid w:val="00F759D2"/>
    <w:rsid w:val="00F75BC6"/>
    <w:rsid w:val="00F761E9"/>
    <w:rsid w:val="00F76432"/>
    <w:rsid w:val="00F7657E"/>
    <w:rsid w:val="00F76965"/>
    <w:rsid w:val="00F76F33"/>
    <w:rsid w:val="00F76FD6"/>
    <w:rsid w:val="00F77273"/>
    <w:rsid w:val="00F7727A"/>
    <w:rsid w:val="00F7734D"/>
    <w:rsid w:val="00F779FB"/>
    <w:rsid w:val="00F77A01"/>
    <w:rsid w:val="00F77F93"/>
    <w:rsid w:val="00F77FC9"/>
    <w:rsid w:val="00F80131"/>
    <w:rsid w:val="00F805AD"/>
    <w:rsid w:val="00F80696"/>
    <w:rsid w:val="00F80C99"/>
    <w:rsid w:val="00F80D96"/>
    <w:rsid w:val="00F81542"/>
    <w:rsid w:val="00F8167B"/>
    <w:rsid w:val="00F816D3"/>
    <w:rsid w:val="00F81736"/>
    <w:rsid w:val="00F817F6"/>
    <w:rsid w:val="00F8183D"/>
    <w:rsid w:val="00F81CDB"/>
    <w:rsid w:val="00F81DBE"/>
    <w:rsid w:val="00F81DC1"/>
    <w:rsid w:val="00F81DE2"/>
    <w:rsid w:val="00F81FBE"/>
    <w:rsid w:val="00F8207A"/>
    <w:rsid w:val="00F82229"/>
    <w:rsid w:val="00F82471"/>
    <w:rsid w:val="00F82835"/>
    <w:rsid w:val="00F82C44"/>
    <w:rsid w:val="00F82EB9"/>
    <w:rsid w:val="00F8327E"/>
    <w:rsid w:val="00F833BC"/>
    <w:rsid w:val="00F834F2"/>
    <w:rsid w:val="00F836F1"/>
    <w:rsid w:val="00F83703"/>
    <w:rsid w:val="00F838E3"/>
    <w:rsid w:val="00F83A67"/>
    <w:rsid w:val="00F83D83"/>
    <w:rsid w:val="00F83DDB"/>
    <w:rsid w:val="00F83E53"/>
    <w:rsid w:val="00F83F51"/>
    <w:rsid w:val="00F84151"/>
    <w:rsid w:val="00F84216"/>
    <w:rsid w:val="00F8424B"/>
    <w:rsid w:val="00F842E6"/>
    <w:rsid w:val="00F84421"/>
    <w:rsid w:val="00F846AB"/>
    <w:rsid w:val="00F85228"/>
    <w:rsid w:val="00F852C0"/>
    <w:rsid w:val="00F8558B"/>
    <w:rsid w:val="00F859A3"/>
    <w:rsid w:val="00F859E2"/>
    <w:rsid w:val="00F86077"/>
    <w:rsid w:val="00F86A1B"/>
    <w:rsid w:val="00F86BD2"/>
    <w:rsid w:val="00F86DF2"/>
    <w:rsid w:val="00F87484"/>
    <w:rsid w:val="00F875FD"/>
    <w:rsid w:val="00F8766D"/>
    <w:rsid w:val="00F877E7"/>
    <w:rsid w:val="00F87861"/>
    <w:rsid w:val="00F87A50"/>
    <w:rsid w:val="00F87B57"/>
    <w:rsid w:val="00F87C8D"/>
    <w:rsid w:val="00F87D16"/>
    <w:rsid w:val="00F9040E"/>
    <w:rsid w:val="00F906B7"/>
    <w:rsid w:val="00F906CD"/>
    <w:rsid w:val="00F908EC"/>
    <w:rsid w:val="00F912D6"/>
    <w:rsid w:val="00F9151B"/>
    <w:rsid w:val="00F9170B"/>
    <w:rsid w:val="00F91AD1"/>
    <w:rsid w:val="00F91B87"/>
    <w:rsid w:val="00F91C47"/>
    <w:rsid w:val="00F91C81"/>
    <w:rsid w:val="00F91FA0"/>
    <w:rsid w:val="00F9200E"/>
    <w:rsid w:val="00F920EA"/>
    <w:rsid w:val="00F923F8"/>
    <w:rsid w:val="00F9266D"/>
    <w:rsid w:val="00F92816"/>
    <w:rsid w:val="00F92A9A"/>
    <w:rsid w:val="00F92BEC"/>
    <w:rsid w:val="00F92C50"/>
    <w:rsid w:val="00F92E22"/>
    <w:rsid w:val="00F93165"/>
    <w:rsid w:val="00F93838"/>
    <w:rsid w:val="00F93B65"/>
    <w:rsid w:val="00F93C20"/>
    <w:rsid w:val="00F93C84"/>
    <w:rsid w:val="00F93EF9"/>
    <w:rsid w:val="00F93F80"/>
    <w:rsid w:val="00F94511"/>
    <w:rsid w:val="00F947FC"/>
    <w:rsid w:val="00F948E9"/>
    <w:rsid w:val="00F94AA6"/>
    <w:rsid w:val="00F94AFD"/>
    <w:rsid w:val="00F94C2B"/>
    <w:rsid w:val="00F9542A"/>
    <w:rsid w:val="00F9557E"/>
    <w:rsid w:val="00F95640"/>
    <w:rsid w:val="00F95784"/>
    <w:rsid w:val="00F95C3B"/>
    <w:rsid w:val="00F95D89"/>
    <w:rsid w:val="00F95F3E"/>
    <w:rsid w:val="00F95F47"/>
    <w:rsid w:val="00F95FD8"/>
    <w:rsid w:val="00F963D0"/>
    <w:rsid w:val="00F96439"/>
    <w:rsid w:val="00F966A8"/>
    <w:rsid w:val="00F96762"/>
    <w:rsid w:val="00F96915"/>
    <w:rsid w:val="00F96B38"/>
    <w:rsid w:val="00F96CA6"/>
    <w:rsid w:val="00F96CF4"/>
    <w:rsid w:val="00F96DA4"/>
    <w:rsid w:val="00F9722D"/>
    <w:rsid w:val="00F97671"/>
    <w:rsid w:val="00F977C9"/>
    <w:rsid w:val="00F97967"/>
    <w:rsid w:val="00F97DFB"/>
    <w:rsid w:val="00F97E60"/>
    <w:rsid w:val="00FA0138"/>
    <w:rsid w:val="00FA0277"/>
    <w:rsid w:val="00FA0474"/>
    <w:rsid w:val="00FA0809"/>
    <w:rsid w:val="00FA098E"/>
    <w:rsid w:val="00FA0AA0"/>
    <w:rsid w:val="00FA176D"/>
    <w:rsid w:val="00FA18CA"/>
    <w:rsid w:val="00FA1F6D"/>
    <w:rsid w:val="00FA2070"/>
    <w:rsid w:val="00FA238B"/>
    <w:rsid w:val="00FA25F0"/>
    <w:rsid w:val="00FA27CB"/>
    <w:rsid w:val="00FA2CB6"/>
    <w:rsid w:val="00FA2D8C"/>
    <w:rsid w:val="00FA2DFE"/>
    <w:rsid w:val="00FA3233"/>
    <w:rsid w:val="00FA3AF5"/>
    <w:rsid w:val="00FA429B"/>
    <w:rsid w:val="00FA47F5"/>
    <w:rsid w:val="00FA48E6"/>
    <w:rsid w:val="00FA4CC4"/>
    <w:rsid w:val="00FA4D42"/>
    <w:rsid w:val="00FA4D5C"/>
    <w:rsid w:val="00FA4E80"/>
    <w:rsid w:val="00FA502C"/>
    <w:rsid w:val="00FA509F"/>
    <w:rsid w:val="00FA5501"/>
    <w:rsid w:val="00FA57F5"/>
    <w:rsid w:val="00FA5844"/>
    <w:rsid w:val="00FA5D0D"/>
    <w:rsid w:val="00FA5D5F"/>
    <w:rsid w:val="00FA5DCD"/>
    <w:rsid w:val="00FA5E7E"/>
    <w:rsid w:val="00FA5FAA"/>
    <w:rsid w:val="00FA5FBB"/>
    <w:rsid w:val="00FA607A"/>
    <w:rsid w:val="00FA6257"/>
    <w:rsid w:val="00FA6445"/>
    <w:rsid w:val="00FA66A6"/>
    <w:rsid w:val="00FA6A50"/>
    <w:rsid w:val="00FA6DC3"/>
    <w:rsid w:val="00FA71AC"/>
    <w:rsid w:val="00FA7517"/>
    <w:rsid w:val="00FA7560"/>
    <w:rsid w:val="00FA7569"/>
    <w:rsid w:val="00FA7A45"/>
    <w:rsid w:val="00FA7A73"/>
    <w:rsid w:val="00FA7A8C"/>
    <w:rsid w:val="00FA7B8E"/>
    <w:rsid w:val="00FA7C99"/>
    <w:rsid w:val="00FA7E55"/>
    <w:rsid w:val="00FA7FF8"/>
    <w:rsid w:val="00FB0043"/>
    <w:rsid w:val="00FB008B"/>
    <w:rsid w:val="00FB018E"/>
    <w:rsid w:val="00FB0480"/>
    <w:rsid w:val="00FB0485"/>
    <w:rsid w:val="00FB0510"/>
    <w:rsid w:val="00FB0B27"/>
    <w:rsid w:val="00FB1255"/>
    <w:rsid w:val="00FB14D0"/>
    <w:rsid w:val="00FB1539"/>
    <w:rsid w:val="00FB157A"/>
    <w:rsid w:val="00FB1863"/>
    <w:rsid w:val="00FB1C42"/>
    <w:rsid w:val="00FB2185"/>
    <w:rsid w:val="00FB23FC"/>
    <w:rsid w:val="00FB264D"/>
    <w:rsid w:val="00FB27B6"/>
    <w:rsid w:val="00FB27C6"/>
    <w:rsid w:val="00FB27FA"/>
    <w:rsid w:val="00FB28B5"/>
    <w:rsid w:val="00FB2C38"/>
    <w:rsid w:val="00FB2E72"/>
    <w:rsid w:val="00FB30F2"/>
    <w:rsid w:val="00FB3552"/>
    <w:rsid w:val="00FB3585"/>
    <w:rsid w:val="00FB3966"/>
    <w:rsid w:val="00FB3B09"/>
    <w:rsid w:val="00FB3F34"/>
    <w:rsid w:val="00FB3FEA"/>
    <w:rsid w:val="00FB4656"/>
    <w:rsid w:val="00FB4A5F"/>
    <w:rsid w:val="00FB5328"/>
    <w:rsid w:val="00FB555D"/>
    <w:rsid w:val="00FB5650"/>
    <w:rsid w:val="00FB58E8"/>
    <w:rsid w:val="00FB5938"/>
    <w:rsid w:val="00FB5AD7"/>
    <w:rsid w:val="00FB5C10"/>
    <w:rsid w:val="00FB6262"/>
    <w:rsid w:val="00FB6689"/>
    <w:rsid w:val="00FB690C"/>
    <w:rsid w:val="00FB6CA1"/>
    <w:rsid w:val="00FB7068"/>
    <w:rsid w:val="00FB70BD"/>
    <w:rsid w:val="00FB748C"/>
    <w:rsid w:val="00FB769D"/>
    <w:rsid w:val="00FB77D3"/>
    <w:rsid w:val="00FB79F0"/>
    <w:rsid w:val="00FB7B21"/>
    <w:rsid w:val="00FB7E2B"/>
    <w:rsid w:val="00FC0707"/>
    <w:rsid w:val="00FC0DA7"/>
    <w:rsid w:val="00FC0F62"/>
    <w:rsid w:val="00FC0FDD"/>
    <w:rsid w:val="00FC10D1"/>
    <w:rsid w:val="00FC114A"/>
    <w:rsid w:val="00FC11B7"/>
    <w:rsid w:val="00FC1287"/>
    <w:rsid w:val="00FC1302"/>
    <w:rsid w:val="00FC1395"/>
    <w:rsid w:val="00FC1635"/>
    <w:rsid w:val="00FC1A2F"/>
    <w:rsid w:val="00FC1EB6"/>
    <w:rsid w:val="00FC1FB8"/>
    <w:rsid w:val="00FC215D"/>
    <w:rsid w:val="00FC28B6"/>
    <w:rsid w:val="00FC2FA7"/>
    <w:rsid w:val="00FC3213"/>
    <w:rsid w:val="00FC326A"/>
    <w:rsid w:val="00FC33E5"/>
    <w:rsid w:val="00FC34C8"/>
    <w:rsid w:val="00FC3966"/>
    <w:rsid w:val="00FC3FE5"/>
    <w:rsid w:val="00FC4106"/>
    <w:rsid w:val="00FC41E5"/>
    <w:rsid w:val="00FC4576"/>
    <w:rsid w:val="00FC4B57"/>
    <w:rsid w:val="00FC4C33"/>
    <w:rsid w:val="00FC4C89"/>
    <w:rsid w:val="00FC4CA8"/>
    <w:rsid w:val="00FC4FA6"/>
    <w:rsid w:val="00FC5195"/>
    <w:rsid w:val="00FC5269"/>
    <w:rsid w:val="00FC5506"/>
    <w:rsid w:val="00FC5692"/>
    <w:rsid w:val="00FC5C79"/>
    <w:rsid w:val="00FC5D4A"/>
    <w:rsid w:val="00FC6046"/>
    <w:rsid w:val="00FC60A1"/>
    <w:rsid w:val="00FC6545"/>
    <w:rsid w:val="00FC6772"/>
    <w:rsid w:val="00FC69A8"/>
    <w:rsid w:val="00FC6AEF"/>
    <w:rsid w:val="00FC6B41"/>
    <w:rsid w:val="00FC6DAF"/>
    <w:rsid w:val="00FC6DCF"/>
    <w:rsid w:val="00FC7029"/>
    <w:rsid w:val="00FC7057"/>
    <w:rsid w:val="00FC7167"/>
    <w:rsid w:val="00FC72DB"/>
    <w:rsid w:val="00FC72F4"/>
    <w:rsid w:val="00FC7476"/>
    <w:rsid w:val="00FC7B42"/>
    <w:rsid w:val="00FC7EC3"/>
    <w:rsid w:val="00FC7F36"/>
    <w:rsid w:val="00FD032A"/>
    <w:rsid w:val="00FD0637"/>
    <w:rsid w:val="00FD06E3"/>
    <w:rsid w:val="00FD06E6"/>
    <w:rsid w:val="00FD0778"/>
    <w:rsid w:val="00FD07B7"/>
    <w:rsid w:val="00FD07D4"/>
    <w:rsid w:val="00FD0A99"/>
    <w:rsid w:val="00FD0DAA"/>
    <w:rsid w:val="00FD0FEE"/>
    <w:rsid w:val="00FD1083"/>
    <w:rsid w:val="00FD11B0"/>
    <w:rsid w:val="00FD1378"/>
    <w:rsid w:val="00FD17DE"/>
    <w:rsid w:val="00FD18DE"/>
    <w:rsid w:val="00FD1B1E"/>
    <w:rsid w:val="00FD1BAC"/>
    <w:rsid w:val="00FD1CB6"/>
    <w:rsid w:val="00FD1FCA"/>
    <w:rsid w:val="00FD21CE"/>
    <w:rsid w:val="00FD22E7"/>
    <w:rsid w:val="00FD233E"/>
    <w:rsid w:val="00FD2413"/>
    <w:rsid w:val="00FD2414"/>
    <w:rsid w:val="00FD2579"/>
    <w:rsid w:val="00FD26A6"/>
    <w:rsid w:val="00FD28AA"/>
    <w:rsid w:val="00FD29C2"/>
    <w:rsid w:val="00FD2E0B"/>
    <w:rsid w:val="00FD2EE3"/>
    <w:rsid w:val="00FD2F46"/>
    <w:rsid w:val="00FD3ACA"/>
    <w:rsid w:val="00FD3EDD"/>
    <w:rsid w:val="00FD4021"/>
    <w:rsid w:val="00FD4174"/>
    <w:rsid w:val="00FD4DBF"/>
    <w:rsid w:val="00FD5582"/>
    <w:rsid w:val="00FD5586"/>
    <w:rsid w:val="00FD5691"/>
    <w:rsid w:val="00FD57DD"/>
    <w:rsid w:val="00FD5C4D"/>
    <w:rsid w:val="00FD5E9F"/>
    <w:rsid w:val="00FD6446"/>
    <w:rsid w:val="00FD64B2"/>
    <w:rsid w:val="00FD6607"/>
    <w:rsid w:val="00FD66B2"/>
    <w:rsid w:val="00FD683E"/>
    <w:rsid w:val="00FD6C99"/>
    <w:rsid w:val="00FD6F4F"/>
    <w:rsid w:val="00FD7333"/>
    <w:rsid w:val="00FD73DB"/>
    <w:rsid w:val="00FD779B"/>
    <w:rsid w:val="00FD7B0B"/>
    <w:rsid w:val="00FE018C"/>
    <w:rsid w:val="00FE04FF"/>
    <w:rsid w:val="00FE0608"/>
    <w:rsid w:val="00FE08FC"/>
    <w:rsid w:val="00FE0A57"/>
    <w:rsid w:val="00FE11D6"/>
    <w:rsid w:val="00FE1639"/>
    <w:rsid w:val="00FE19D4"/>
    <w:rsid w:val="00FE1A0B"/>
    <w:rsid w:val="00FE1AC6"/>
    <w:rsid w:val="00FE1C01"/>
    <w:rsid w:val="00FE1D5F"/>
    <w:rsid w:val="00FE2019"/>
    <w:rsid w:val="00FE2429"/>
    <w:rsid w:val="00FE2679"/>
    <w:rsid w:val="00FE2CD4"/>
    <w:rsid w:val="00FE2DF9"/>
    <w:rsid w:val="00FE3ABC"/>
    <w:rsid w:val="00FE3ABD"/>
    <w:rsid w:val="00FE3CA1"/>
    <w:rsid w:val="00FE3EC7"/>
    <w:rsid w:val="00FE40AF"/>
    <w:rsid w:val="00FE4433"/>
    <w:rsid w:val="00FE4617"/>
    <w:rsid w:val="00FE4924"/>
    <w:rsid w:val="00FE4A00"/>
    <w:rsid w:val="00FE4BAA"/>
    <w:rsid w:val="00FE526A"/>
    <w:rsid w:val="00FE52DD"/>
    <w:rsid w:val="00FE540E"/>
    <w:rsid w:val="00FE58CA"/>
    <w:rsid w:val="00FE5B64"/>
    <w:rsid w:val="00FE5D01"/>
    <w:rsid w:val="00FE5DEA"/>
    <w:rsid w:val="00FE5E0E"/>
    <w:rsid w:val="00FE5ECD"/>
    <w:rsid w:val="00FE63CC"/>
    <w:rsid w:val="00FE641D"/>
    <w:rsid w:val="00FE67AB"/>
    <w:rsid w:val="00FE6800"/>
    <w:rsid w:val="00FE69C6"/>
    <w:rsid w:val="00FE6B06"/>
    <w:rsid w:val="00FE7677"/>
    <w:rsid w:val="00FE79B7"/>
    <w:rsid w:val="00FE7DDB"/>
    <w:rsid w:val="00FE7FE5"/>
    <w:rsid w:val="00FF0011"/>
    <w:rsid w:val="00FF0854"/>
    <w:rsid w:val="00FF0A3F"/>
    <w:rsid w:val="00FF0A99"/>
    <w:rsid w:val="00FF0C64"/>
    <w:rsid w:val="00FF10B4"/>
    <w:rsid w:val="00FF1361"/>
    <w:rsid w:val="00FF18D8"/>
    <w:rsid w:val="00FF1A1B"/>
    <w:rsid w:val="00FF2125"/>
    <w:rsid w:val="00FF2191"/>
    <w:rsid w:val="00FF221B"/>
    <w:rsid w:val="00FF256B"/>
    <w:rsid w:val="00FF276B"/>
    <w:rsid w:val="00FF2D22"/>
    <w:rsid w:val="00FF2D44"/>
    <w:rsid w:val="00FF2F72"/>
    <w:rsid w:val="00FF331B"/>
    <w:rsid w:val="00FF331F"/>
    <w:rsid w:val="00FF3361"/>
    <w:rsid w:val="00FF3437"/>
    <w:rsid w:val="00FF3492"/>
    <w:rsid w:val="00FF3837"/>
    <w:rsid w:val="00FF3868"/>
    <w:rsid w:val="00FF3953"/>
    <w:rsid w:val="00FF3D25"/>
    <w:rsid w:val="00FF3DEF"/>
    <w:rsid w:val="00FF4036"/>
    <w:rsid w:val="00FF417F"/>
    <w:rsid w:val="00FF45AB"/>
    <w:rsid w:val="00FF4687"/>
    <w:rsid w:val="00FF47D4"/>
    <w:rsid w:val="00FF4BEA"/>
    <w:rsid w:val="00FF53DB"/>
    <w:rsid w:val="00FF5441"/>
    <w:rsid w:val="00FF5593"/>
    <w:rsid w:val="00FF56B8"/>
    <w:rsid w:val="00FF56D0"/>
    <w:rsid w:val="00FF5A22"/>
    <w:rsid w:val="00FF5ADE"/>
    <w:rsid w:val="00FF5CC9"/>
    <w:rsid w:val="00FF625C"/>
    <w:rsid w:val="00FF63C6"/>
    <w:rsid w:val="00FF6469"/>
    <w:rsid w:val="00FF6819"/>
    <w:rsid w:val="00FF6AF1"/>
    <w:rsid w:val="00FF6D91"/>
    <w:rsid w:val="00FF733F"/>
    <w:rsid w:val="00FF757C"/>
    <w:rsid w:val="00FF75F0"/>
    <w:rsid w:val="00FF75FD"/>
    <w:rsid w:val="00FF78DC"/>
    <w:rsid w:val="00FF7A54"/>
    <w:rsid w:val="00FF7D22"/>
    <w:rsid w:val="00FF7D30"/>
    <w:rsid w:val="01117693"/>
    <w:rsid w:val="011189E6"/>
    <w:rsid w:val="01137365"/>
    <w:rsid w:val="0119C7D0"/>
    <w:rsid w:val="015447AA"/>
    <w:rsid w:val="015B70E3"/>
    <w:rsid w:val="0175AAE6"/>
    <w:rsid w:val="017BE496"/>
    <w:rsid w:val="018059C1"/>
    <w:rsid w:val="01AB9070"/>
    <w:rsid w:val="01B15B35"/>
    <w:rsid w:val="01B84F81"/>
    <w:rsid w:val="01C261FD"/>
    <w:rsid w:val="01C62DAC"/>
    <w:rsid w:val="01CF46CC"/>
    <w:rsid w:val="01D5D700"/>
    <w:rsid w:val="01DF5609"/>
    <w:rsid w:val="01ECC6E8"/>
    <w:rsid w:val="01EF2090"/>
    <w:rsid w:val="01F5ADAA"/>
    <w:rsid w:val="021C0F63"/>
    <w:rsid w:val="0223E1C5"/>
    <w:rsid w:val="0224B216"/>
    <w:rsid w:val="0231DBC0"/>
    <w:rsid w:val="02327E67"/>
    <w:rsid w:val="0238C4C8"/>
    <w:rsid w:val="024011F5"/>
    <w:rsid w:val="0252CF2A"/>
    <w:rsid w:val="0279DE54"/>
    <w:rsid w:val="029DD061"/>
    <w:rsid w:val="02A3E59E"/>
    <w:rsid w:val="02A41520"/>
    <w:rsid w:val="02AA7783"/>
    <w:rsid w:val="02AAA2E2"/>
    <w:rsid w:val="02C52288"/>
    <w:rsid w:val="02CC7221"/>
    <w:rsid w:val="02CD32C8"/>
    <w:rsid w:val="02D179D2"/>
    <w:rsid w:val="02EBA6F9"/>
    <w:rsid w:val="02FB63F6"/>
    <w:rsid w:val="02FD2F93"/>
    <w:rsid w:val="0304D188"/>
    <w:rsid w:val="0305AC19"/>
    <w:rsid w:val="0308DE4F"/>
    <w:rsid w:val="030F626E"/>
    <w:rsid w:val="03378D2A"/>
    <w:rsid w:val="0338BA92"/>
    <w:rsid w:val="033C05CA"/>
    <w:rsid w:val="03406EB4"/>
    <w:rsid w:val="0345842A"/>
    <w:rsid w:val="034E7B81"/>
    <w:rsid w:val="035C2E81"/>
    <w:rsid w:val="035EAC64"/>
    <w:rsid w:val="036693AF"/>
    <w:rsid w:val="03828993"/>
    <w:rsid w:val="03C3121A"/>
    <w:rsid w:val="03DC19EC"/>
    <w:rsid w:val="03E5F4EC"/>
    <w:rsid w:val="03EB1B74"/>
    <w:rsid w:val="03EF2068"/>
    <w:rsid w:val="03F161C5"/>
    <w:rsid w:val="03F5D9EC"/>
    <w:rsid w:val="041AA608"/>
    <w:rsid w:val="0429AA3C"/>
    <w:rsid w:val="04485563"/>
    <w:rsid w:val="044E25D4"/>
    <w:rsid w:val="0463A410"/>
    <w:rsid w:val="0464D2E3"/>
    <w:rsid w:val="0469375B"/>
    <w:rsid w:val="046D407B"/>
    <w:rsid w:val="047D0E54"/>
    <w:rsid w:val="04B60526"/>
    <w:rsid w:val="04B80BBF"/>
    <w:rsid w:val="04B887FD"/>
    <w:rsid w:val="04C9D2D8"/>
    <w:rsid w:val="04D2B3E7"/>
    <w:rsid w:val="04D76B92"/>
    <w:rsid w:val="04E4DF63"/>
    <w:rsid w:val="04EBBA17"/>
    <w:rsid w:val="04F957CB"/>
    <w:rsid w:val="0511E1DD"/>
    <w:rsid w:val="0538221E"/>
    <w:rsid w:val="053E0BD7"/>
    <w:rsid w:val="054D4674"/>
    <w:rsid w:val="0554F5D8"/>
    <w:rsid w:val="0561D52E"/>
    <w:rsid w:val="058145DE"/>
    <w:rsid w:val="05923233"/>
    <w:rsid w:val="05977F68"/>
    <w:rsid w:val="059867C4"/>
    <w:rsid w:val="0598AB4F"/>
    <w:rsid w:val="059AF7CD"/>
    <w:rsid w:val="059D24FE"/>
    <w:rsid w:val="05B91F04"/>
    <w:rsid w:val="05C3D217"/>
    <w:rsid w:val="05CAB339"/>
    <w:rsid w:val="05E24DCB"/>
    <w:rsid w:val="05F8A0C6"/>
    <w:rsid w:val="06415E3E"/>
    <w:rsid w:val="064265FD"/>
    <w:rsid w:val="0645DD16"/>
    <w:rsid w:val="0649603C"/>
    <w:rsid w:val="06861C43"/>
    <w:rsid w:val="0692EFCE"/>
    <w:rsid w:val="069B60DE"/>
    <w:rsid w:val="06AE0655"/>
    <w:rsid w:val="06B016A0"/>
    <w:rsid w:val="06C9EC28"/>
    <w:rsid w:val="06E137F2"/>
    <w:rsid w:val="06E21C59"/>
    <w:rsid w:val="06E752F2"/>
    <w:rsid w:val="0722C9D2"/>
    <w:rsid w:val="0725240B"/>
    <w:rsid w:val="073E5421"/>
    <w:rsid w:val="07426BD0"/>
    <w:rsid w:val="07575C60"/>
    <w:rsid w:val="076C5748"/>
    <w:rsid w:val="07710761"/>
    <w:rsid w:val="077A4DBB"/>
    <w:rsid w:val="0784F0ED"/>
    <w:rsid w:val="078CB38C"/>
    <w:rsid w:val="078D5B67"/>
    <w:rsid w:val="0798EE51"/>
    <w:rsid w:val="07A2A55B"/>
    <w:rsid w:val="07A3172A"/>
    <w:rsid w:val="07AEA38A"/>
    <w:rsid w:val="07AF716E"/>
    <w:rsid w:val="07B37C8C"/>
    <w:rsid w:val="07CB5EBD"/>
    <w:rsid w:val="07CC95E7"/>
    <w:rsid w:val="07E36D9E"/>
    <w:rsid w:val="07ED38B8"/>
    <w:rsid w:val="07EEF675"/>
    <w:rsid w:val="07FD0E72"/>
    <w:rsid w:val="0800A7C1"/>
    <w:rsid w:val="080B9703"/>
    <w:rsid w:val="08170134"/>
    <w:rsid w:val="08281586"/>
    <w:rsid w:val="0858A21E"/>
    <w:rsid w:val="085A9F2D"/>
    <w:rsid w:val="08645693"/>
    <w:rsid w:val="0865B4A3"/>
    <w:rsid w:val="08A4623B"/>
    <w:rsid w:val="08BF0233"/>
    <w:rsid w:val="08CD8555"/>
    <w:rsid w:val="08CFFE12"/>
    <w:rsid w:val="08D098B0"/>
    <w:rsid w:val="08F94D37"/>
    <w:rsid w:val="0903E36D"/>
    <w:rsid w:val="091281AC"/>
    <w:rsid w:val="0925319E"/>
    <w:rsid w:val="092D8631"/>
    <w:rsid w:val="09300E85"/>
    <w:rsid w:val="0945AF0E"/>
    <w:rsid w:val="0972A8EE"/>
    <w:rsid w:val="0976E26D"/>
    <w:rsid w:val="0979BFF3"/>
    <w:rsid w:val="0982F3D4"/>
    <w:rsid w:val="098B1337"/>
    <w:rsid w:val="09A347D5"/>
    <w:rsid w:val="09ABB75A"/>
    <w:rsid w:val="09B0D0EF"/>
    <w:rsid w:val="09C187BA"/>
    <w:rsid w:val="09DA8740"/>
    <w:rsid w:val="09E18F82"/>
    <w:rsid w:val="09E34EF2"/>
    <w:rsid w:val="09E8431D"/>
    <w:rsid w:val="09EB4995"/>
    <w:rsid w:val="09F775F6"/>
    <w:rsid w:val="0A0453E7"/>
    <w:rsid w:val="0A13088F"/>
    <w:rsid w:val="0A155E0E"/>
    <w:rsid w:val="0A16D448"/>
    <w:rsid w:val="0A267A3D"/>
    <w:rsid w:val="0A26D553"/>
    <w:rsid w:val="0A2F0B1F"/>
    <w:rsid w:val="0A329164"/>
    <w:rsid w:val="0A38142C"/>
    <w:rsid w:val="0A3D3D9A"/>
    <w:rsid w:val="0A3EE977"/>
    <w:rsid w:val="0A42A392"/>
    <w:rsid w:val="0A4BA4DB"/>
    <w:rsid w:val="0A5C013E"/>
    <w:rsid w:val="0A5DBF00"/>
    <w:rsid w:val="0A650BC1"/>
    <w:rsid w:val="0A6A2F22"/>
    <w:rsid w:val="0A6D6E0B"/>
    <w:rsid w:val="0A70D922"/>
    <w:rsid w:val="0A7C70DF"/>
    <w:rsid w:val="0A9068FB"/>
    <w:rsid w:val="0AA84125"/>
    <w:rsid w:val="0AD04293"/>
    <w:rsid w:val="0AD582C2"/>
    <w:rsid w:val="0ADA5C03"/>
    <w:rsid w:val="0AE4595A"/>
    <w:rsid w:val="0AEE4757"/>
    <w:rsid w:val="0AF8D184"/>
    <w:rsid w:val="0AFEF349"/>
    <w:rsid w:val="0B1BA6A3"/>
    <w:rsid w:val="0B20F5C6"/>
    <w:rsid w:val="0B28F607"/>
    <w:rsid w:val="0B69B118"/>
    <w:rsid w:val="0B6D2A6E"/>
    <w:rsid w:val="0B7A419E"/>
    <w:rsid w:val="0B7B95F0"/>
    <w:rsid w:val="0B8011FA"/>
    <w:rsid w:val="0BA2415A"/>
    <w:rsid w:val="0BA7D86C"/>
    <w:rsid w:val="0BC5D855"/>
    <w:rsid w:val="0BDFCDA7"/>
    <w:rsid w:val="0BE2EEE4"/>
    <w:rsid w:val="0C14FF23"/>
    <w:rsid w:val="0C1FC300"/>
    <w:rsid w:val="0C32E989"/>
    <w:rsid w:val="0C37B803"/>
    <w:rsid w:val="0C47DC3D"/>
    <w:rsid w:val="0C4D03D4"/>
    <w:rsid w:val="0C54B240"/>
    <w:rsid w:val="0C605AE9"/>
    <w:rsid w:val="0C639CBF"/>
    <w:rsid w:val="0C65AFFC"/>
    <w:rsid w:val="0C6FA247"/>
    <w:rsid w:val="0C7624E1"/>
    <w:rsid w:val="0C8074A0"/>
    <w:rsid w:val="0C8D9D96"/>
    <w:rsid w:val="0CA3A199"/>
    <w:rsid w:val="0CCCAFE8"/>
    <w:rsid w:val="0CD5ACA4"/>
    <w:rsid w:val="0CD6599B"/>
    <w:rsid w:val="0CEBD73C"/>
    <w:rsid w:val="0CEDF011"/>
    <w:rsid w:val="0CF7C417"/>
    <w:rsid w:val="0CFC182D"/>
    <w:rsid w:val="0D019A98"/>
    <w:rsid w:val="0D0FFFD6"/>
    <w:rsid w:val="0D137C3D"/>
    <w:rsid w:val="0D261172"/>
    <w:rsid w:val="0D3BF800"/>
    <w:rsid w:val="0D415EA4"/>
    <w:rsid w:val="0D43A8CD"/>
    <w:rsid w:val="0D533642"/>
    <w:rsid w:val="0D68E7B8"/>
    <w:rsid w:val="0D70BE29"/>
    <w:rsid w:val="0D7C8D06"/>
    <w:rsid w:val="0D87CFC5"/>
    <w:rsid w:val="0D9F9EDA"/>
    <w:rsid w:val="0DA39955"/>
    <w:rsid w:val="0DA609B2"/>
    <w:rsid w:val="0DD0D501"/>
    <w:rsid w:val="0DD13C72"/>
    <w:rsid w:val="0DD1DFEF"/>
    <w:rsid w:val="0DD4B71F"/>
    <w:rsid w:val="0DE954C2"/>
    <w:rsid w:val="0DFAAB08"/>
    <w:rsid w:val="0E09EA7D"/>
    <w:rsid w:val="0E0B3C59"/>
    <w:rsid w:val="0E0FA22A"/>
    <w:rsid w:val="0E126889"/>
    <w:rsid w:val="0E1BE873"/>
    <w:rsid w:val="0E24992D"/>
    <w:rsid w:val="0E296DF7"/>
    <w:rsid w:val="0E47673B"/>
    <w:rsid w:val="0E6737C7"/>
    <w:rsid w:val="0E693069"/>
    <w:rsid w:val="0E739C58"/>
    <w:rsid w:val="0E7BB7F8"/>
    <w:rsid w:val="0E7D1CB5"/>
    <w:rsid w:val="0E8ABCCA"/>
    <w:rsid w:val="0E8D133D"/>
    <w:rsid w:val="0EA0B2DA"/>
    <w:rsid w:val="0EA3346C"/>
    <w:rsid w:val="0EB9AAA3"/>
    <w:rsid w:val="0EDA9C48"/>
    <w:rsid w:val="0EDB277D"/>
    <w:rsid w:val="0EF84A5E"/>
    <w:rsid w:val="0EFEFF4C"/>
    <w:rsid w:val="0F099C36"/>
    <w:rsid w:val="0F252908"/>
    <w:rsid w:val="0F4E30FC"/>
    <w:rsid w:val="0F5C6402"/>
    <w:rsid w:val="0F8E1B9C"/>
    <w:rsid w:val="0F965C3E"/>
    <w:rsid w:val="0F98A399"/>
    <w:rsid w:val="0FBDDB18"/>
    <w:rsid w:val="0FC4349D"/>
    <w:rsid w:val="0FDC3BA6"/>
    <w:rsid w:val="0FED3356"/>
    <w:rsid w:val="1015DDEC"/>
    <w:rsid w:val="101D1829"/>
    <w:rsid w:val="1027FF79"/>
    <w:rsid w:val="104CD1A5"/>
    <w:rsid w:val="10635DD4"/>
    <w:rsid w:val="1066211E"/>
    <w:rsid w:val="10690319"/>
    <w:rsid w:val="1078C521"/>
    <w:rsid w:val="10799DA0"/>
    <w:rsid w:val="1090EF31"/>
    <w:rsid w:val="109B55C9"/>
    <w:rsid w:val="10A46095"/>
    <w:rsid w:val="10D9D393"/>
    <w:rsid w:val="10DACDDE"/>
    <w:rsid w:val="10DC7179"/>
    <w:rsid w:val="10DE291F"/>
    <w:rsid w:val="10E35B39"/>
    <w:rsid w:val="10F2CC40"/>
    <w:rsid w:val="10F58ED0"/>
    <w:rsid w:val="1105E4C5"/>
    <w:rsid w:val="11063219"/>
    <w:rsid w:val="1107E801"/>
    <w:rsid w:val="110814D8"/>
    <w:rsid w:val="110B3D12"/>
    <w:rsid w:val="112C6E65"/>
    <w:rsid w:val="11409F93"/>
    <w:rsid w:val="114BF5A5"/>
    <w:rsid w:val="115A6515"/>
    <w:rsid w:val="115BAE8F"/>
    <w:rsid w:val="116E2643"/>
    <w:rsid w:val="1184B4EC"/>
    <w:rsid w:val="1189DC93"/>
    <w:rsid w:val="118D2EFC"/>
    <w:rsid w:val="1190374A"/>
    <w:rsid w:val="119DC344"/>
    <w:rsid w:val="119EB095"/>
    <w:rsid w:val="11A1074B"/>
    <w:rsid w:val="11AFA8CC"/>
    <w:rsid w:val="11B08F9E"/>
    <w:rsid w:val="11C0AFE5"/>
    <w:rsid w:val="11C43FD6"/>
    <w:rsid w:val="11CC630B"/>
    <w:rsid w:val="11D06A05"/>
    <w:rsid w:val="120C89F6"/>
    <w:rsid w:val="1215E5C8"/>
    <w:rsid w:val="12230A57"/>
    <w:rsid w:val="12691F24"/>
    <w:rsid w:val="126A9BF3"/>
    <w:rsid w:val="126E7A31"/>
    <w:rsid w:val="12745EBD"/>
    <w:rsid w:val="1288DC04"/>
    <w:rsid w:val="12A1B526"/>
    <w:rsid w:val="12A2DBB0"/>
    <w:rsid w:val="12B51418"/>
    <w:rsid w:val="12BC91DD"/>
    <w:rsid w:val="12C5DD91"/>
    <w:rsid w:val="12D784B1"/>
    <w:rsid w:val="12DC7B15"/>
    <w:rsid w:val="130B02A3"/>
    <w:rsid w:val="131D4F9C"/>
    <w:rsid w:val="1336C617"/>
    <w:rsid w:val="1338DFF5"/>
    <w:rsid w:val="133DDE6F"/>
    <w:rsid w:val="1344205D"/>
    <w:rsid w:val="1344DA85"/>
    <w:rsid w:val="135116AF"/>
    <w:rsid w:val="135A83C5"/>
    <w:rsid w:val="1360D2D7"/>
    <w:rsid w:val="137EF730"/>
    <w:rsid w:val="1384773F"/>
    <w:rsid w:val="13892272"/>
    <w:rsid w:val="138C7D5E"/>
    <w:rsid w:val="1399C210"/>
    <w:rsid w:val="13AA9891"/>
    <w:rsid w:val="13B4D22C"/>
    <w:rsid w:val="13B50FF5"/>
    <w:rsid w:val="13C2C920"/>
    <w:rsid w:val="13C9A58B"/>
    <w:rsid w:val="13DE7522"/>
    <w:rsid w:val="13DFE5B9"/>
    <w:rsid w:val="13F9D2DA"/>
    <w:rsid w:val="14010D41"/>
    <w:rsid w:val="1406E1F2"/>
    <w:rsid w:val="1421C355"/>
    <w:rsid w:val="1425BB7F"/>
    <w:rsid w:val="14268E90"/>
    <w:rsid w:val="143D5D3B"/>
    <w:rsid w:val="14438695"/>
    <w:rsid w:val="1447C887"/>
    <w:rsid w:val="144A43FD"/>
    <w:rsid w:val="14510B59"/>
    <w:rsid w:val="1457CAF4"/>
    <w:rsid w:val="145B5FB4"/>
    <w:rsid w:val="1466CF20"/>
    <w:rsid w:val="1470B35F"/>
    <w:rsid w:val="147CE565"/>
    <w:rsid w:val="147F0400"/>
    <w:rsid w:val="1480E5A1"/>
    <w:rsid w:val="14A8951F"/>
    <w:rsid w:val="14AA6C44"/>
    <w:rsid w:val="14BC504B"/>
    <w:rsid w:val="14CECAFD"/>
    <w:rsid w:val="14EAD6D1"/>
    <w:rsid w:val="14EBB8BC"/>
    <w:rsid w:val="14FF5EC7"/>
    <w:rsid w:val="15196560"/>
    <w:rsid w:val="153392D1"/>
    <w:rsid w:val="154C2531"/>
    <w:rsid w:val="15756FD5"/>
    <w:rsid w:val="157CE5A6"/>
    <w:rsid w:val="1580C5B9"/>
    <w:rsid w:val="158407C4"/>
    <w:rsid w:val="158438FA"/>
    <w:rsid w:val="158ED261"/>
    <w:rsid w:val="15B2C670"/>
    <w:rsid w:val="15D6BFB7"/>
    <w:rsid w:val="15DA4E49"/>
    <w:rsid w:val="15E40208"/>
    <w:rsid w:val="15E46376"/>
    <w:rsid w:val="15ECEC71"/>
    <w:rsid w:val="15F68922"/>
    <w:rsid w:val="15FB034B"/>
    <w:rsid w:val="16132FEA"/>
    <w:rsid w:val="1619299A"/>
    <w:rsid w:val="1623FA25"/>
    <w:rsid w:val="16328CA3"/>
    <w:rsid w:val="164AC712"/>
    <w:rsid w:val="16666E97"/>
    <w:rsid w:val="16820CF8"/>
    <w:rsid w:val="168C4406"/>
    <w:rsid w:val="168FA068"/>
    <w:rsid w:val="16A0DF2B"/>
    <w:rsid w:val="16A19930"/>
    <w:rsid w:val="16ABF43A"/>
    <w:rsid w:val="16CAC4BA"/>
    <w:rsid w:val="16CEF006"/>
    <w:rsid w:val="16F1DF14"/>
    <w:rsid w:val="170B1337"/>
    <w:rsid w:val="1720D3EA"/>
    <w:rsid w:val="17219A25"/>
    <w:rsid w:val="17368AF5"/>
    <w:rsid w:val="173A3768"/>
    <w:rsid w:val="174DE056"/>
    <w:rsid w:val="1759A61F"/>
    <w:rsid w:val="176B6D3D"/>
    <w:rsid w:val="17801DFB"/>
    <w:rsid w:val="179AB101"/>
    <w:rsid w:val="179F77EE"/>
    <w:rsid w:val="17A200A5"/>
    <w:rsid w:val="17AC0704"/>
    <w:rsid w:val="17B54206"/>
    <w:rsid w:val="17C76D34"/>
    <w:rsid w:val="17E572DB"/>
    <w:rsid w:val="17F9F0FD"/>
    <w:rsid w:val="17FAD232"/>
    <w:rsid w:val="18087D98"/>
    <w:rsid w:val="1809531E"/>
    <w:rsid w:val="1810C9D0"/>
    <w:rsid w:val="18147F47"/>
    <w:rsid w:val="18159D6B"/>
    <w:rsid w:val="183A6187"/>
    <w:rsid w:val="1842BA53"/>
    <w:rsid w:val="1843A95A"/>
    <w:rsid w:val="1854C539"/>
    <w:rsid w:val="187D57BC"/>
    <w:rsid w:val="18876479"/>
    <w:rsid w:val="188EDA54"/>
    <w:rsid w:val="18925418"/>
    <w:rsid w:val="189764E0"/>
    <w:rsid w:val="18A9BD9E"/>
    <w:rsid w:val="18AA891B"/>
    <w:rsid w:val="18B79EFB"/>
    <w:rsid w:val="18CC48B7"/>
    <w:rsid w:val="18D817C5"/>
    <w:rsid w:val="18E87ABA"/>
    <w:rsid w:val="18E8EB23"/>
    <w:rsid w:val="19001B0D"/>
    <w:rsid w:val="19037EAE"/>
    <w:rsid w:val="19302DD5"/>
    <w:rsid w:val="194FCD3F"/>
    <w:rsid w:val="1950A30C"/>
    <w:rsid w:val="196A8781"/>
    <w:rsid w:val="196F23F8"/>
    <w:rsid w:val="197B4197"/>
    <w:rsid w:val="19AC80F8"/>
    <w:rsid w:val="19AF592D"/>
    <w:rsid w:val="19C3B614"/>
    <w:rsid w:val="19E322B9"/>
    <w:rsid w:val="19E446D4"/>
    <w:rsid w:val="19E535F1"/>
    <w:rsid w:val="19E92768"/>
    <w:rsid w:val="1A0ECAC4"/>
    <w:rsid w:val="1A0F0D42"/>
    <w:rsid w:val="1A1C9506"/>
    <w:rsid w:val="1A662E93"/>
    <w:rsid w:val="1A75FF3E"/>
    <w:rsid w:val="1A76DA4B"/>
    <w:rsid w:val="1A7D95CB"/>
    <w:rsid w:val="1A8CBE0B"/>
    <w:rsid w:val="1A8E8FF7"/>
    <w:rsid w:val="1A970A00"/>
    <w:rsid w:val="1A9DD06E"/>
    <w:rsid w:val="1AC0CB2A"/>
    <w:rsid w:val="1ACA775C"/>
    <w:rsid w:val="1ACC1274"/>
    <w:rsid w:val="1ACCC3C7"/>
    <w:rsid w:val="1AE1B467"/>
    <w:rsid w:val="1AF1ACE7"/>
    <w:rsid w:val="1AFEAE46"/>
    <w:rsid w:val="1B2C6A7E"/>
    <w:rsid w:val="1B2C75B0"/>
    <w:rsid w:val="1B39FDFE"/>
    <w:rsid w:val="1B401844"/>
    <w:rsid w:val="1B45C13D"/>
    <w:rsid w:val="1B5FAEF1"/>
    <w:rsid w:val="1B70DA39"/>
    <w:rsid w:val="1B8DF206"/>
    <w:rsid w:val="1BA04B5C"/>
    <w:rsid w:val="1BC581F3"/>
    <w:rsid w:val="1BC72486"/>
    <w:rsid w:val="1BCEE941"/>
    <w:rsid w:val="1BD57862"/>
    <w:rsid w:val="1BE4DD58"/>
    <w:rsid w:val="1BE872D7"/>
    <w:rsid w:val="1BED7170"/>
    <w:rsid w:val="1BF72E95"/>
    <w:rsid w:val="1BF7BB0D"/>
    <w:rsid w:val="1C075141"/>
    <w:rsid w:val="1C169D58"/>
    <w:rsid w:val="1C171653"/>
    <w:rsid w:val="1C1D111E"/>
    <w:rsid w:val="1C1DF14F"/>
    <w:rsid w:val="1C20BD1E"/>
    <w:rsid w:val="1C2FB2CF"/>
    <w:rsid w:val="1C356632"/>
    <w:rsid w:val="1C359AEF"/>
    <w:rsid w:val="1C5E2147"/>
    <w:rsid w:val="1C719610"/>
    <w:rsid w:val="1C7C766D"/>
    <w:rsid w:val="1C82695D"/>
    <w:rsid w:val="1C8AB860"/>
    <w:rsid w:val="1C94307B"/>
    <w:rsid w:val="1C96BDBF"/>
    <w:rsid w:val="1CA07099"/>
    <w:rsid w:val="1CB76D6E"/>
    <w:rsid w:val="1CB7FC27"/>
    <w:rsid w:val="1CD4F600"/>
    <w:rsid w:val="1CDF6186"/>
    <w:rsid w:val="1CF16E86"/>
    <w:rsid w:val="1CF343B4"/>
    <w:rsid w:val="1CFA46BA"/>
    <w:rsid w:val="1D2BDE3D"/>
    <w:rsid w:val="1D56BEB9"/>
    <w:rsid w:val="1D59767C"/>
    <w:rsid w:val="1D5CF630"/>
    <w:rsid w:val="1D644C28"/>
    <w:rsid w:val="1D695B55"/>
    <w:rsid w:val="1D865414"/>
    <w:rsid w:val="1D8C7627"/>
    <w:rsid w:val="1DC67324"/>
    <w:rsid w:val="1DD5E717"/>
    <w:rsid w:val="1DE2D10D"/>
    <w:rsid w:val="1DF40E59"/>
    <w:rsid w:val="1E0C8E9F"/>
    <w:rsid w:val="1E16BC9E"/>
    <w:rsid w:val="1E1C1EE5"/>
    <w:rsid w:val="1E20952B"/>
    <w:rsid w:val="1E20C027"/>
    <w:rsid w:val="1E3B359A"/>
    <w:rsid w:val="1E421C3D"/>
    <w:rsid w:val="1E479048"/>
    <w:rsid w:val="1E4ED95F"/>
    <w:rsid w:val="1E5D54D4"/>
    <w:rsid w:val="1E6EFA56"/>
    <w:rsid w:val="1E8D3B59"/>
    <w:rsid w:val="1E931267"/>
    <w:rsid w:val="1E9B38C6"/>
    <w:rsid w:val="1E9E8426"/>
    <w:rsid w:val="1EA9B554"/>
    <w:rsid w:val="1EAD6ACB"/>
    <w:rsid w:val="1EB23E6D"/>
    <w:rsid w:val="1EB6266C"/>
    <w:rsid w:val="1EB70188"/>
    <w:rsid w:val="1ECC1644"/>
    <w:rsid w:val="1ECE0418"/>
    <w:rsid w:val="1ED0423F"/>
    <w:rsid w:val="1EDCF200"/>
    <w:rsid w:val="1EDEDFB0"/>
    <w:rsid w:val="1EE20A95"/>
    <w:rsid w:val="1EED28E4"/>
    <w:rsid w:val="1F049835"/>
    <w:rsid w:val="1F063411"/>
    <w:rsid w:val="1F0F5607"/>
    <w:rsid w:val="1F208A68"/>
    <w:rsid w:val="1F28DCC0"/>
    <w:rsid w:val="1F428923"/>
    <w:rsid w:val="1F5779DA"/>
    <w:rsid w:val="1F5941D0"/>
    <w:rsid w:val="1F72DABE"/>
    <w:rsid w:val="1F995023"/>
    <w:rsid w:val="1FADCAED"/>
    <w:rsid w:val="1FB4FE2C"/>
    <w:rsid w:val="1FB90FC1"/>
    <w:rsid w:val="1FCD25EB"/>
    <w:rsid w:val="1FE1908B"/>
    <w:rsid w:val="20048EFB"/>
    <w:rsid w:val="2022F6E0"/>
    <w:rsid w:val="202858C1"/>
    <w:rsid w:val="203B685B"/>
    <w:rsid w:val="204E0ECE"/>
    <w:rsid w:val="2065B9FF"/>
    <w:rsid w:val="2065FA66"/>
    <w:rsid w:val="207508A8"/>
    <w:rsid w:val="2077DDFE"/>
    <w:rsid w:val="207F3E90"/>
    <w:rsid w:val="20980D23"/>
    <w:rsid w:val="20BDF4D6"/>
    <w:rsid w:val="20BF7232"/>
    <w:rsid w:val="20C4F051"/>
    <w:rsid w:val="20D67F2D"/>
    <w:rsid w:val="20EBD666"/>
    <w:rsid w:val="20EEDE79"/>
    <w:rsid w:val="20F31B32"/>
    <w:rsid w:val="20FDB5CE"/>
    <w:rsid w:val="20FFEF07"/>
    <w:rsid w:val="2100F206"/>
    <w:rsid w:val="210434BE"/>
    <w:rsid w:val="211428B7"/>
    <w:rsid w:val="21213C28"/>
    <w:rsid w:val="2132A4FD"/>
    <w:rsid w:val="214F3F94"/>
    <w:rsid w:val="2164EFDB"/>
    <w:rsid w:val="2175B565"/>
    <w:rsid w:val="21775A9E"/>
    <w:rsid w:val="2177B294"/>
    <w:rsid w:val="217B63B7"/>
    <w:rsid w:val="218B7B47"/>
    <w:rsid w:val="219F79A2"/>
    <w:rsid w:val="21A03B93"/>
    <w:rsid w:val="21B194C1"/>
    <w:rsid w:val="21B35B40"/>
    <w:rsid w:val="21C7F74E"/>
    <w:rsid w:val="21C91CBA"/>
    <w:rsid w:val="21DB812A"/>
    <w:rsid w:val="21E0F84D"/>
    <w:rsid w:val="21ED7013"/>
    <w:rsid w:val="21F1D289"/>
    <w:rsid w:val="21F56DAB"/>
    <w:rsid w:val="21F7EA78"/>
    <w:rsid w:val="21F851BF"/>
    <w:rsid w:val="220246EB"/>
    <w:rsid w:val="2203851D"/>
    <w:rsid w:val="22194A71"/>
    <w:rsid w:val="2227BE74"/>
    <w:rsid w:val="222B08B0"/>
    <w:rsid w:val="223EB8D1"/>
    <w:rsid w:val="22460340"/>
    <w:rsid w:val="2246148C"/>
    <w:rsid w:val="2251A07C"/>
    <w:rsid w:val="2262315E"/>
    <w:rsid w:val="2267F41C"/>
    <w:rsid w:val="227830E1"/>
    <w:rsid w:val="22826F21"/>
    <w:rsid w:val="228880DF"/>
    <w:rsid w:val="2299DA23"/>
    <w:rsid w:val="229DD5B9"/>
    <w:rsid w:val="22A69A32"/>
    <w:rsid w:val="22AE2836"/>
    <w:rsid w:val="22CF86B9"/>
    <w:rsid w:val="22D32309"/>
    <w:rsid w:val="22D4FD5C"/>
    <w:rsid w:val="22F7E74E"/>
    <w:rsid w:val="22FA4C8B"/>
    <w:rsid w:val="230EDF97"/>
    <w:rsid w:val="23105DAA"/>
    <w:rsid w:val="2315819C"/>
    <w:rsid w:val="231DE48F"/>
    <w:rsid w:val="232C9C9B"/>
    <w:rsid w:val="234086CB"/>
    <w:rsid w:val="234D60B9"/>
    <w:rsid w:val="23593E1D"/>
    <w:rsid w:val="2388A6FB"/>
    <w:rsid w:val="238CCC8A"/>
    <w:rsid w:val="23955106"/>
    <w:rsid w:val="239BCA9E"/>
    <w:rsid w:val="23A23205"/>
    <w:rsid w:val="23A8ED85"/>
    <w:rsid w:val="23A97F09"/>
    <w:rsid w:val="23CDEC8F"/>
    <w:rsid w:val="23D8961C"/>
    <w:rsid w:val="23D8B21E"/>
    <w:rsid w:val="23F59598"/>
    <w:rsid w:val="24234FE5"/>
    <w:rsid w:val="243868DB"/>
    <w:rsid w:val="243A0E06"/>
    <w:rsid w:val="243D987F"/>
    <w:rsid w:val="24425C36"/>
    <w:rsid w:val="2443CD1D"/>
    <w:rsid w:val="2454658B"/>
    <w:rsid w:val="24559EC8"/>
    <w:rsid w:val="2456304A"/>
    <w:rsid w:val="245FAC37"/>
    <w:rsid w:val="247C5475"/>
    <w:rsid w:val="24821212"/>
    <w:rsid w:val="2495B030"/>
    <w:rsid w:val="249C6A79"/>
    <w:rsid w:val="24A8C60E"/>
    <w:rsid w:val="24B0B499"/>
    <w:rsid w:val="24B6C0CB"/>
    <w:rsid w:val="24C32ECF"/>
    <w:rsid w:val="24CED386"/>
    <w:rsid w:val="24CEE5B6"/>
    <w:rsid w:val="24D53BB5"/>
    <w:rsid w:val="24DD8FC7"/>
    <w:rsid w:val="24E6B190"/>
    <w:rsid w:val="24F0A9C1"/>
    <w:rsid w:val="24FCCBE7"/>
    <w:rsid w:val="25100418"/>
    <w:rsid w:val="2516884A"/>
    <w:rsid w:val="2522B500"/>
    <w:rsid w:val="256E977A"/>
    <w:rsid w:val="256F1789"/>
    <w:rsid w:val="257879DA"/>
    <w:rsid w:val="25836911"/>
    <w:rsid w:val="2593E0AD"/>
    <w:rsid w:val="2599537F"/>
    <w:rsid w:val="259AA869"/>
    <w:rsid w:val="25A73849"/>
    <w:rsid w:val="25A74DEA"/>
    <w:rsid w:val="25B2BD0A"/>
    <w:rsid w:val="25B8DBBB"/>
    <w:rsid w:val="25DEECBE"/>
    <w:rsid w:val="25EBB2B2"/>
    <w:rsid w:val="260D480F"/>
    <w:rsid w:val="2624A115"/>
    <w:rsid w:val="263A26F6"/>
    <w:rsid w:val="26419E56"/>
    <w:rsid w:val="264C1FD7"/>
    <w:rsid w:val="26689160"/>
    <w:rsid w:val="2668C2A4"/>
    <w:rsid w:val="26876B0F"/>
    <w:rsid w:val="2689E499"/>
    <w:rsid w:val="269BFD76"/>
    <w:rsid w:val="269F341D"/>
    <w:rsid w:val="26C89411"/>
    <w:rsid w:val="26CE22D9"/>
    <w:rsid w:val="26D4D299"/>
    <w:rsid w:val="26DBA646"/>
    <w:rsid w:val="26DF92E3"/>
    <w:rsid w:val="26E69E49"/>
    <w:rsid w:val="26FAABEA"/>
    <w:rsid w:val="272708E5"/>
    <w:rsid w:val="273A18FE"/>
    <w:rsid w:val="275FA080"/>
    <w:rsid w:val="2762E018"/>
    <w:rsid w:val="276C3E7D"/>
    <w:rsid w:val="276E6A0A"/>
    <w:rsid w:val="278A891B"/>
    <w:rsid w:val="278CF3C8"/>
    <w:rsid w:val="278FAB4C"/>
    <w:rsid w:val="2792C379"/>
    <w:rsid w:val="279A091D"/>
    <w:rsid w:val="279CCE26"/>
    <w:rsid w:val="279F827F"/>
    <w:rsid w:val="27A6CF55"/>
    <w:rsid w:val="27B29E95"/>
    <w:rsid w:val="27B9FE12"/>
    <w:rsid w:val="27C2C12C"/>
    <w:rsid w:val="27DD3D98"/>
    <w:rsid w:val="282B610A"/>
    <w:rsid w:val="2835B306"/>
    <w:rsid w:val="284AAAF4"/>
    <w:rsid w:val="285F8BA5"/>
    <w:rsid w:val="28619C56"/>
    <w:rsid w:val="28712A7C"/>
    <w:rsid w:val="2883A7E7"/>
    <w:rsid w:val="28859746"/>
    <w:rsid w:val="2887A072"/>
    <w:rsid w:val="288B8644"/>
    <w:rsid w:val="2898D98E"/>
    <w:rsid w:val="28996FD3"/>
    <w:rsid w:val="28A045F5"/>
    <w:rsid w:val="28D70AD7"/>
    <w:rsid w:val="28DE4D81"/>
    <w:rsid w:val="28ED4664"/>
    <w:rsid w:val="28EE0402"/>
    <w:rsid w:val="28F5B958"/>
    <w:rsid w:val="28F73BC3"/>
    <w:rsid w:val="28F9B5B9"/>
    <w:rsid w:val="28FA44D5"/>
    <w:rsid w:val="28FBE090"/>
    <w:rsid w:val="290DCC2E"/>
    <w:rsid w:val="291C4C18"/>
    <w:rsid w:val="29342B42"/>
    <w:rsid w:val="293D2F5C"/>
    <w:rsid w:val="2957D0FD"/>
    <w:rsid w:val="296A3A5D"/>
    <w:rsid w:val="296FC9BB"/>
    <w:rsid w:val="298BB4A3"/>
    <w:rsid w:val="2992DB10"/>
    <w:rsid w:val="29A15676"/>
    <w:rsid w:val="29B1D125"/>
    <w:rsid w:val="29B3F529"/>
    <w:rsid w:val="29BD2F3D"/>
    <w:rsid w:val="29EF09D1"/>
    <w:rsid w:val="29F119DA"/>
    <w:rsid w:val="2A19CE57"/>
    <w:rsid w:val="2A1B0D7B"/>
    <w:rsid w:val="2A1EFB36"/>
    <w:rsid w:val="2A26B712"/>
    <w:rsid w:val="2A2C45D5"/>
    <w:rsid w:val="2A3F7BD3"/>
    <w:rsid w:val="2A40224F"/>
    <w:rsid w:val="2A4279AB"/>
    <w:rsid w:val="2A4280BA"/>
    <w:rsid w:val="2A524FFD"/>
    <w:rsid w:val="2A5EF165"/>
    <w:rsid w:val="2A76D5AE"/>
    <w:rsid w:val="2A779897"/>
    <w:rsid w:val="2A835E69"/>
    <w:rsid w:val="2A896BE6"/>
    <w:rsid w:val="2AADA83B"/>
    <w:rsid w:val="2ABFE386"/>
    <w:rsid w:val="2ABFEAE2"/>
    <w:rsid w:val="2AD4AB99"/>
    <w:rsid w:val="2AD650A4"/>
    <w:rsid w:val="2AD928ED"/>
    <w:rsid w:val="2AF6C0AC"/>
    <w:rsid w:val="2B2B25D9"/>
    <w:rsid w:val="2B4A7BCE"/>
    <w:rsid w:val="2B59280D"/>
    <w:rsid w:val="2B747B06"/>
    <w:rsid w:val="2B9BB5C1"/>
    <w:rsid w:val="2BA4C950"/>
    <w:rsid w:val="2BB8A554"/>
    <w:rsid w:val="2BDDED95"/>
    <w:rsid w:val="2C01E40B"/>
    <w:rsid w:val="2C1639C9"/>
    <w:rsid w:val="2C26F3EB"/>
    <w:rsid w:val="2C3F20C8"/>
    <w:rsid w:val="2C40E3A7"/>
    <w:rsid w:val="2C413199"/>
    <w:rsid w:val="2C46D387"/>
    <w:rsid w:val="2C5013E7"/>
    <w:rsid w:val="2C5C2A3B"/>
    <w:rsid w:val="2C67F9A5"/>
    <w:rsid w:val="2C685D16"/>
    <w:rsid w:val="2C6DCEEA"/>
    <w:rsid w:val="2C838EE8"/>
    <w:rsid w:val="2C87FCB3"/>
    <w:rsid w:val="2C8C5FE0"/>
    <w:rsid w:val="2C8DA4E9"/>
    <w:rsid w:val="2C9BB0AF"/>
    <w:rsid w:val="2CA23001"/>
    <w:rsid w:val="2CAE16D1"/>
    <w:rsid w:val="2CAFE7D5"/>
    <w:rsid w:val="2CB549F4"/>
    <w:rsid w:val="2CBB0EE0"/>
    <w:rsid w:val="2CC61B2A"/>
    <w:rsid w:val="2CD032E9"/>
    <w:rsid w:val="2CD0944F"/>
    <w:rsid w:val="2CD60D77"/>
    <w:rsid w:val="2CD69B24"/>
    <w:rsid w:val="2CDB49D5"/>
    <w:rsid w:val="2CF543EB"/>
    <w:rsid w:val="2CF992F2"/>
    <w:rsid w:val="2D0334B1"/>
    <w:rsid w:val="2D0F98E1"/>
    <w:rsid w:val="2D12D6C2"/>
    <w:rsid w:val="2D1955A6"/>
    <w:rsid w:val="2D1B2198"/>
    <w:rsid w:val="2D1D2FAE"/>
    <w:rsid w:val="2D1E7BB4"/>
    <w:rsid w:val="2D2E8AFB"/>
    <w:rsid w:val="2D2F0C5C"/>
    <w:rsid w:val="2D3665E7"/>
    <w:rsid w:val="2D380969"/>
    <w:rsid w:val="2D3FC4D3"/>
    <w:rsid w:val="2D4D9020"/>
    <w:rsid w:val="2D5B9749"/>
    <w:rsid w:val="2D601450"/>
    <w:rsid w:val="2D6A0694"/>
    <w:rsid w:val="2D7BCA4C"/>
    <w:rsid w:val="2D81E93E"/>
    <w:rsid w:val="2DB0D014"/>
    <w:rsid w:val="2DBAB7A0"/>
    <w:rsid w:val="2DBAF71E"/>
    <w:rsid w:val="2DBD147A"/>
    <w:rsid w:val="2DC73FB9"/>
    <w:rsid w:val="2DD0B543"/>
    <w:rsid w:val="2DD2219C"/>
    <w:rsid w:val="2DFB7B47"/>
    <w:rsid w:val="2DFD02CC"/>
    <w:rsid w:val="2E00DAD3"/>
    <w:rsid w:val="2E035B6D"/>
    <w:rsid w:val="2E1C6C5C"/>
    <w:rsid w:val="2E1F153D"/>
    <w:rsid w:val="2E35B514"/>
    <w:rsid w:val="2E48A0E0"/>
    <w:rsid w:val="2E491C51"/>
    <w:rsid w:val="2E5498DB"/>
    <w:rsid w:val="2E5981DF"/>
    <w:rsid w:val="2E5B7802"/>
    <w:rsid w:val="2E7C6CC1"/>
    <w:rsid w:val="2E7C879D"/>
    <w:rsid w:val="2E82AA90"/>
    <w:rsid w:val="2E928230"/>
    <w:rsid w:val="2E9423B3"/>
    <w:rsid w:val="2E968646"/>
    <w:rsid w:val="2EEE2E37"/>
    <w:rsid w:val="2EF103BD"/>
    <w:rsid w:val="2EFD56E7"/>
    <w:rsid w:val="2F133731"/>
    <w:rsid w:val="2F16951D"/>
    <w:rsid w:val="2F213441"/>
    <w:rsid w:val="2F2194C3"/>
    <w:rsid w:val="2F2D0D25"/>
    <w:rsid w:val="2F2E0818"/>
    <w:rsid w:val="2F3DA598"/>
    <w:rsid w:val="2F4511EA"/>
    <w:rsid w:val="2F4BA295"/>
    <w:rsid w:val="2F4C3B98"/>
    <w:rsid w:val="2F4CE64D"/>
    <w:rsid w:val="2F626E0A"/>
    <w:rsid w:val="2FADCA60"/>
    <w:rsid w:val="2FC3BAD5"/>
    <w:rsid w:val="2FC9C657"/>
    <w:rsid w:val="2FCDD1D2"/>
    <w:rsid w:val="2FE47007"/>
    <w:rsid w:val="2FEE6DF6"/>
    <w:rsid w:val="2FF45E22"/>
    <w:rsid w:val="3004BCC0"/>
    <w:rsid w:val="302C489B"/>
    <w:rsid w:val="30465BF1"/>
    <w:rsid w:val="307B1F57"/>
    <w:rsid w:val="3087CC12"/>
    <w:rsid w:val="3097F184"/>
    <w:rsid w:val="30992C58"/>
    <w:rsid w:val="30B0838E"/>
    <w:rsid w:val="30B4A0E0"/>
    <w:rsid w:val="30C4715E"/>
    <w:rsid w:val="30C8FC5D"/>
    <w:rsid w:val="30CE4F32"/>
    <w:rsid w:val="30D2A1F9"/>
    <w:rsid w:val="30DD484C"/>
    <w:rsid w:val="30E7633C"/>
    <w:rsid w:val="31098201"/>
    <w:rsid w:val="3109D91F"/>
    <w:rsid w:val="311AF247"/>
    <w:rsid w:val="31244BF4"/>
    <w:rsid w:val="313AF634"/>
    <w:rsid w:val="313DFBD6"/>
    <w:rsid w:val="313F0E34"/>
    <w:rsid w:val="3166859D"/>
    <w:rsid w:val="317660F8"/>
    <w:rsid w:val="319342A5"/>
    <w:rsid w:val="319FA7FB"/>
    <w:rsid w:val="31A750F3"/>
    <w:rsid w:val="31B0B7AC"/>
    <w:rsid w:val="31D6DA7B"/>
    <w:rsid w:val="31DACC05"/>
    <w:rsid w:val="31F32DDD"/>
    <w:rsid w:val="31FB4B34"/>
    <w:rsid w:val="3204034A"/>
    <w:rsid w:val="320817BD"/>
    <w:rsid w:val="320BD87E"/>
    <w:rsid w:val="322C8D1A"/>
    <w:rsid w:val="322F912C"/>
    <w:rsid w:val="325613E7"/>
    <w:rsid w:val="325DCA88"/>
    <w:rsid w:val="325F20CC"/>
    <w:rsid w:val="326DBCCF"/>
    <w:rsid w:val="327F3784"/>
    <w:rsid w:val="329DCF4D"/>
    <w:rsid w:val="32A65F5E"/>
    <w:rsid w:val="32A9DB52"/>
    <w:rsid w:val="32ADDC86"/>
    <w:rsid w:val="32B18D54"/>
    <w:rsid w:val="32BE5A89"/>
    <w:rsid w:val="32C11422"/>
    <w:rsid w:val="32C5D8A0"/>
    <w:rsid w:val="32C82307"/>
    <w:rsid w:val="32DEDD40"/>
    <w:rsid w:val="32DF0360"/>
    <w:rsid w:val="32F942D7"/>
    <w:rsid w:val="32FBDDB9"/>
    <w:rsid w:val="333217E2"/>
    <w:rsid w:val="33354723"/>
    <w:rsid w:val="333BB0AD"/>
    <w:rsid w:val="333D8238"/>
    <w:rsid w:val="333ED389"/>
    <w:rsid w:val="3344BB37"/>
    <w:rsid w:val="335E4691"/>
    <w:rsid w:val="337D1951"/>
    <w:rsid w:val="3385B830"/>
    <w:rsid w:val="33919952"/>
    <w:rsid w:val="3392F9AD"/>
    <w:rsid w:val="3398F558"/>
    <w:rsid w:val="339D35C0"/>
    <w:rsid w:val="33B76CC5"/>
    <w:rsid w:val="33B8D323"/>
    <w:rsid w:val="33BD0D1B"/>
    <w:rsid w:val="33D78972"/>
    <w:rsid w:val="33DEE419"/>
    <w:rsid w:val="33F1BCE4"/>
    <w:rsid w:val="33FE3028"/>
    <w:rsid w:val="34002F02"/>
    <w:rsid w:val="3403A319"/>
    <w:rsid w:val="340AC3D7"/>
    <w:rsid w:val="3413A6E8"/>
    <w:rsid w:val="341E8C32"/>
    <w:rsid w:val="3431452B"/>
    <w:rsid w:val="3433C10D"/>
    <w:rsid w:val="343D2208"/>
    <w:rsid w:val="3453C179"/>
    <w:rsid w:val="345AF795"/>
    <w:rsid w:val="34650FFB"/>
    <w:rsid w:val="346A0EF3"/>
    <w:rsid w:val="34722771"/>
    <w:rsid w:val="34946706"/>
    <w:rsid w:val="349664CA"/>
    <w:rsid w:val="349DA101"/>
    <w:rsid w:val="349F6A23"/>
    <w:rsid w:val="349FB984"/>
    <w:rsid w:val="34B4B440"/>
    <w:rsid w:val="34B57BB4"/>
    <w:rsid w:val="34B8B3C0"/>
    <w:rsid w:val="34CBCE20"/>
    <w:rsid w:val="34CC6000"/>
    <w:rsid w:val="34DB1838"/>
    <w:rsid w:val="34EB3AB6"/>
    <w:rsid w:val="34F435CB"/>
    <w:rsid w:val="35225F17"/>
    <w:rsid w:val="3527B450"/>
    <w:rsid w:val="353F0371"/>
    <w:rsid w:val="354972F2"/>
    <w:rsid w:val="3549B20C"/>
    <w:rsid w:val="354C8607"/>
    <w:rsid w:val="3557F9AB"/>
    <w:rsid w:val="35A477D0"/>
    <w:rsid w:val="35A6DC04"/>
    <w:rsid w:val="35A794F6"/>
    <w:rsid w:val="35A99341"/>
    <w:rsid w:val="35CDBF12"/>
    <w:rsid w:val="35CEDA56"/>
    <w:rsid w:val="35DC958E"/>
    <w:rsid w:val="35FCBAD0"/>
    <w:rsid w:val="35FFBE5E"/>
    <w:rsid w:val="360D9C5A"/>
    <w:rsid w:val="3612A690"/>
    <w:rsid w:val="3613B220"/>
    <w:rsid w:val="36159817"/>
    <w:rsid w:val="361892EA"/>
    <w:rsid w:val="362BB9F1"/>
    <w:rsid w:val="364E4579"/>
    <w:rsid w:val="3650D4D0"/>
    <w:rsid w:val="3659C198"/>
    <w:rsid w:val="36613646"/>
    <w:rsid w:val="3664A990"/>
    <w:rsid w:val="366B6E94"/>
    <w:rsid w:val="36A7E47D"/>
    <w:rsid w:val="36C39D0B"/>
    <w:rsid w:val="36CAD8CC"/>
    <w:rsid w:val="37057803"/>
    <w:rsid w:val="3711F771"/>
    <w:rsid w:val="371973FE"/>
    <w:rsid w:val="37199A78"/>
    <w:rsid w:val="371A3299"/>
    <w:rsid w:val="3731D87C"/>
    <w:rsid w:val="374C0E9D"/>
    <w:rsid w:val="3754D7DF"/>
    <w:rsid w:val="37597150"/>
    <w:rsid w:val="3759888C"/>
    <w:rsid w:val="375B8E99"/>
    <w:rsid w:val="376FC99F"/>
    <w:rsid w:val="377578F5"/>
    <w:rsid w:val="37835520"/>
    <w:rsid w:val="378EB626"/>
    <w:rsid w:val="379D7AD5"/>
    <w:rsid w:val="37A2738D"/>
    <w:rsid w:val="37B2B52F"/>
    <w:rsid w:val="37B358B2"/>
    <w:rsid w:val="37C5F02E"/>
    <w:rsid w:val="37DB77C1"/>
    <w:rsid w:val="37ED7181"/>
    <w:rsid w:val="38055FAB"/>
    <w:rsid w:val="3817ED6F"/>
    <w:rsid w:val="382679CA"/>
    <w:rsid w:val="385B3AE4"/>
    <w:rsid w:val="385CA8DF"/>
    <w:rsid w:val="3864F66E"/>
    <w:rsid w:val="387CD804"/>
    <w:rsid w:val="388A412C"/>
    <w:rsid w:val="388C0630"/>
    <w:rsid w:val="3894FB6D"/>
    <w:rsid w:val="389ED3CA"/>
    <w:rsid w:val="38A435CB"/>
    <w:rsid w:val="38A79799"/>
    <w:rsid w:val="38B560D3"/>
    <w:rsid w:val="38BFF448"/>
    <w:rsid w:val="38D3968A"/>
    <w:rsid w:val="38D580BB"/>
    <w:rsid w:val="38D82251"/>
    <w:rsid w:val="390CC5C5"/>
    <w:rsid w:val="3918886F"/>
    <w:rsid w:val="391F6A11"/>
    <w:rsid w:val="392C0A53"/>
    <w:rsid w:val="3940581E"/>
    <w:rsid w:val="3950C409"/>
    <w:rsid w:val="3950DFEB"/>
    <w:rsid w:val="39514898"/>
    <w:rsid w:val="395F4467"/>
    <w:rsid w:val="3970E943"/>
    <w:rsid w:val="39715DF2"/>
    <w:rsid w:val="397A30AE"/>
    <w:rsid w:val="397C91FC"/>
    <w:rsid w:val="397D8980"/>
    <w:rsid w:val="39847F76"/>
    <w:rsid w:val="39907BE3"/>
    <w:rsid w:val="399858F0"/>
    <w:rsid w:val="3999783A"/>
    <w:rsid w:val="39998039"/>
    <w:rsid w:val="399B6822"/>
    <w:rsid w:val="399C0CC6"/>
    <w:rsid w:val="399C326B"/>
    <w:rsid w:val="399E4D71"/>
    <w:rsid w:val="39C23D57"/>
    <w:rsid w:val="39E7607D"/>
    <w:rsid w:val="39EFF1C9"/>
    <w:rsid w:val="39FCA636"/>
    <w:rsid w:val="3A0C2CC2"/>
    <w:rsid w:val="3A28168A"/>
    <w:rsid w:val="3A397FFA"/>
    <w:rsid w:val="3A438D3D"/>
    <w:rsid w:val="3A48179F"/>
    <w:rsid w:val="3A481F42"/>
    <w:rsid w:val="3A4B6FD0"/>
    <w:rsid w:val="3A4E259D"/>
    <w:rsid w:val="3A53DEB3"/>
    <w:rsid w:val="3A5AC552"/>
    <w:rsid w:val="3A6541C2"/>
    <w:rsid w:val="3A69BD32"/>
    <w:rsid w:val="3A7480D8"/>
    <w:rsid w:val="3A8ED089"/>
    <w:rsid w:val="3A95FB29"/>
    <w:rsid w:val="3AB35960"/>
    <w:rsid w:val="3ABC84D2"/>
    <w:rsid w:val="3AC25838"/>
    <w:rsid w:val="3AC8336C"/>
    <w:rsid w:val="3AD8CAC8"/>
    <w:rsid w:val="3B02D4D5"/>
    <w:rsid w:val="3B1B4523"/>
    <w:rsid w:val="3B1EDC8A"/>
    <w:rsid w:val="3B207F70"/>
    <w:rsid w:val="3B32D76C"/>
    <w:rsid w:val="3B34AB7B"/>
    <w:rsid w:val="3B373883"/>
    <w:rsid w:val="3B41AAB8"/>
    <w:rsid w:val="3B4A84BC"/>
    <w:rsid w:val="3B549305"/>
    <w:rsid w:val="3B575ED6"/>
    <w:rsid w:val="3B674860"/>
    <w:rsid w:val="3B6C5EDE"/>
    <w:rsid w:val="3B7C1546"/>
    <w:rsid w:val="3B84EC1B"/>
    <w:rsid w:val="3B903768"/>
    <w:rsid w:val="3B9DC072"/>
    <w:rsid w:val="3BA1C03D"/>
    <w:rsid w:val="3BA537A6"/>
    <w:rsid w:val="3BBD93BB"/>
    <w:rsid w:val="3BCFB72E"/>
    <w:rsid w:val="3BDD772A"/>
    <w:rsid w:val="3BE34D93"/>
    <w:rsid w:val="3C0648DD"/>
    <w:rsid w:val="3C277444"/>
    <w:rsid w:val="3C3C48C5"/>
    <w:rsid w:val="3C45302C"/>
    <w:rsid w:val="3C4EBED5"/>
    <w:rsid w:val="3C5D614E"/>
    <w:rsid w:val="3C630851"/>
    <w:rsid w:val="3C66097A"/>
    <w:rsid w:val="3C6DA25C"/>
    <w:rsid w:val="3C8CDD14"/>
    <w:rsid w:val="3C8E968B"/>
    <w:rsid w:val="3C9A2711"/>
    <w:rsid w:val="3CA388EB"/>
    <w:rsid w:val="3CA4BD8A"/>
    <w:rsid w:val="3CB58B64"/>
    <w:rsid w:val="3D00F7ED"/>
    <w:rsid w:val="3D0759B1"/>
    <w:rsid w:val="3D16D0E3"/>
    <w:rsid w:val="3D17D721"/>
    <w:rsid w:val="3D215001"/>
    <w:rsid w:val="3D387D73"/>
    <w:rsid w:val="3D550525"/>
    <w:rsid w:val="3D5FA4EC"/>
    <w:rsid w:val="3D788DD5"/>
    <w:rsid w:val="3D80F222"/>
    <w:rsid w:val="3D8365E7"/>
    <w:rsid w:val="3D856E2C"/>
    <w:rsid w:val="3D9BBCE5"/>
    <w:rsid w:val="3D9E7C8F"/>
    <w:rsid w:val="3DAA8CDA"/>
    <w:rsid w:val="3DAB00C6"/>
    <w:rsid w:val="3DC38E3B"/>
    <w:rsid w:val="3DEA7BF5"/>
    <w:rsid w:val="3DF30AA3"/>
    <w:rsid w:val="3DF322DB"/>
    <w:rsid w:val="3DFCC7FA"/>
    <w:rsid w:val="3E01D9DB"/>
    <w:rsid w:val="3E022DCE"/>
    <w:rsid w:val="3E0AE039"/>
    <w:rsid w:val="3E1CD182"/>
    <w:rsid w:val="3E2BDB8F"/>
    <w:rsid w:val="3E337661"/>
    <w:rsid w:val="3E3EC770"/>
    <w:rsid w:val="3E3F9DC6"/>
    <w:rsid w:val="3E410F60"/>
    <w:rsid w:val="3E5ACCF0"/>
    <w:rsid w:val="3E628C04"/>
    <w:rsid w:val="3E70FB75"/>
    <w:rsid w:val="3E719BCC"/>
    <w:rsid w:val="3E7F4C3D"/>
    <w:rsid w:val="3E837E95"/>
    <w:rsid w:val="3E974490"/>
    <w:rsid w:val="3EB8BC38"/>
    <w:rsid w:val="3EC0F569"/>
    <w:rsid w:val="3EC699AC"/>
    <w:rsid w:val="3ED0E7BA"/>
    <w:rsid w:val="3EDE2D33"/>
    <w:rsid w:val="3F033F28"/>
    <w:rsid w:val="3F179CC2"/>
    <w:rsid w:val="3F1AB307"/>
    <w:rsid w:val="3F2B5855"/>
    <w:rsid w:val="3F45F95D"/>
    <w:rsid w:val="3F4C92DC"/>
    <w:rsid w:val="3F618945"/>
    <w:rsid w:val="3F80B341"/>
    <w:rsid w:val="3F8CF706"/>
    <w:rsid w:val="3FE02AC7"/>
    <w:rsid w:val="3FE1BC49"/>
    <w:rsid w:val="3FE1D168"/>
    <w:rsid w:val="3FE27853"/>
    <w:rsid w:val="3FEAF4DE"/>
    <w:rsid w:val="3FF7E227"/>
    <w:rsid w:val="400A7BD8"/>
    <w:rsid w:val="40175D9E"/>
    <w:rsid w:val="4021C7CC"/>
    <w:rsid w:val="406BF401"/>
    <w:rsid w:val="407D7903"/>
    <w:rsid w:val="40871F5D"/>
    <w:rsid w:val="408BB698"/>
    <w:rsid w:val="409567B1"/>
    <w:rsid w:val="40968CA8"/>
    <w:rsid w:val="409E6259"/>
    <w:rsid w:val="40A2DE88"/>
    <w:rsid w:val="40B04905"/>
    <w:rsid w:val="40B27DB6"/>
    <w:rsid w:val="40B45E7B"/>
    <w:rsid w:val="40D3A6C0"/>
    <w:rsid w:val="40E46242"/>
    <w:rsid w:val="40EEBFC1"/>
    <w:rsid w:val="410463C1"/>
    <w:rsid w:val="41121438"/>
    <w:rsid w:val="412B8046"/>
    <w:rsid w:val="413BF433"/>
    <w:rsid w:val="413E9017"/>
    <w:rsid w:val="4148E19D"/>
    <w:rsid w:val="41591654"/>
    <w:rsid w:val="4175AB58"/>
    <w:rsid w:val="4188A52D"/>
    <w:rsid w:val="41AE87EF"/>
    <w:rsid w:val="41C3BC39"/>
    <w:rsid w:val="41C4D12A"/>
    <w:rsid w:val="41C87043"/>
    <w:rsid w:val="41DA5020"/>
    <w:rsid w:val="41E2DC93"/>
    <w:rsid w:val="41F2DCD9"/>
    <w:rsid w:val="41FF5A10"/>
    <w:rsid w:val="41FFCE51"/>
    <w:rsid w:val="4212440A"/>
    <w:rsid w:val="4212D9D5"/>
    <w:rsid w:val="422C00FA"/>
    <w:rsid w:val="42365CEA"/>
    <w:rsid w:val="4242A2B4"/>
    <w:rsid w:val="424B6052"/>
    <w:rsid w:val="424D124B"/>
    <w:rsid w:val="42508F63"/>
    <w:rsid w:val="4256A8EC"/>
    <w:rsid w:val="426C8C92"/>
    <w:rsid w:val="428DB36A"/>
    <w:rsid w:val="428FD514"/>
    <w:rsid w:val="42B43325"/>
    <w:rsid w:val="42EA8A77"/>
    <w:rsid w:val="42F6971F"/>
    <w:rsid w:val="42FCA796"/>
    <w:rsid w:val="4312F299"/>
    <w:rsid w:val="4380C73F"/>
    <w:rsid w:val="43C9E01E"/>
    <w:rsid w:val="43D07399"/>
    <w:rsid w:val="43D7ED77"/>
    <w:rsid w:val="43DF47DE"/>
    <w:rsid w:val="43FD5FEC"/>
    <w:rsid w:val="44103E96"/>
    <w:rsid w:val="44117DD4"/>
    <w:rsid w:val="44169231"/>
    <w:rsid w:val="4419A668"/>
    <w:rsid w:val="4428CAD7"/>
    <w:rsid w:val="44390E5D"/>
    <w:rsid w:val="443F122C"/>
    <w:rsid w:val="443F594C"/>
    <w:rsid w:val="444005F4"/>
    <w:rsid w:val="444BBF0A"/>
    <w:rsid w:val="444FA418"/>
    <w:rsid w:val="445E35AE"/>
    <w:rsid w:val="446C3055"/>
    <w:rsid w:val="44776DF6"/>
    <w:rsid w:val="447BCC2C"/>
    <w:rsid w:val="448402BA"/>
    <w:rsid w:val="449C5AB8"/>
    <w:rsid w:val="44ADCEDB"/>
    <w:rsid w:val="44B9923C"/>
    <w:rsid w:val="44CA033B"/>
    <w:rsid w:val="44D72362"/>
    <w:rsid w:val="44E736D0"/>
    <w:rsid w:val="44EC2F2D"/>
    <w:rsid w:val="4500F619"/>
    <w:rsid w:val="450E3D91"/>
    <w:rsid w:val="451F47D2"/>
    <w:rsid w:val="452C4BF4"/>
    <w:rsid w:val="4535ABA3"/>
    <w:rsid w:val="4539C21D"/>
    <w:rsid w:val="453D5DE1"/>
    <w:rsid w:val="45475DB6"/>
    <w:rsid w:val="455A0C09"/>
    <w:rsid w:val="4568620E"/>
    <w:rsid w:val="459D9282"/>
    <w:rsid w:val="45AD5C37"/>
    <w:rsid w:val="45C1A9E3"/>
    <w:rsid w:val="45C60E66"/>
    <w:rsid w:val="45ED7DD6"/>
    <w:rsid w:val="45F8F64E"/>
    <w:rsid w:val="46103854"/>
    <w:rsid w:val="461EBEDB"/>
    <w:rsid w:val="46577ED0"/>
    <w:rsid w:val="4658FE7B"/>
    <w:rsid w:val="467A1483"/>
    <w:rsid w:val="46956D2F"/>
    <w:rsid w:val="469C8E6F"/>
    <w:rsid w:val="46C731BD"/>
    <w:rsid w:val="46D8F285"/>
    <w:rsid w:val="46DE1BEF"/>
    <w:rsid w:val="46FFFDBC"/>
    <w:rsid w:val="4707BC5E"/>
    <w:rsid w:val="47084CAC"/>
    <w:rsid w:val="470F7FC3"/>
    <w:rsid w:val="47141CFB"/>
    <w:rsid w:val="471B0383"/>
    <w:rsid w:val="471C6187"/>
    <w:rsid w:val="472CA8A5"/>
    <w:rsid w:val="4738F4AB"/>
    <w:rsid w:val="47692712"/>
    <w:rsid w:val="47706893"/>
    <w:rsid w:val="477258AB"/>
    <w:rsid w:val="478004AD"/>
    <w:rsid w:val="47898298"/>
    <w:rsid w:val="479D3BB1"/>
    <w:rsid w:val="47AE0F2A"/>
    <w:rsid w:val="47DBEF3E"/>
    <w:rsid w:val="47E6619B"/>
    <w:rsid w:val="47E8C842"/>
    <w:rsid w:val="47EBB797"/>
    <w:rsid w:val="47F59EB9"/>
    <w:rsid w:val="47FF55B5"/>
    <w:rsid w:val="48034CDF"/>
    <w:rsid w:val="4827364B"/>
    <w:rsid w:val="482B9F0F"/>
    <w:rsid w:val="48386C47"/>
    <w:rsid w:val="4856BDF2"/>
    <w:rsid w:val="4858061E"/>
    <w:rsid w:val="48585324"/>
    <w:rsid w:val="48645D97"/>
    <w:rsid w:val="48648AA8"/>
    <w:rsid w:val="488B6625"/>
    <w:rsid w:val="489A4367"/>
    <w:rsid w:val="48A6A661"/>
    <w:rsid w:val="48D2AD33"/>
    <w:rsid w:val="48DA514C"/>
    <w:rsid w:val="48DE0C2D"/>
    <w:rsid w:val="48FED88B"/>
    <w:rsid w:val="4902546C"/>
    <w:rsid w:val="4905EF2A"/>
    <w:rsid w:val="4909AB38"/>
    <w:rsid w:val="490ED8D6"/>
    <w:rsid w:val="49323D93"/>
    <w:rsid w:val="4933AEFE"/>
    <w:rsid w:val="4941809E"/>
    <w:rsid w:val="494ABE96"/>
    <w:rsid w:val="494F83E4"/>
    <w:rsid w:val="49643EA0"/>
    <w:rsid w:val="49653D17"/>
    <w:rsid w:val="4970306F"/>
    <w:rsid w:val="49943C71"/>
    <w:rsid w:val="49992DD8"/>
    <w:rsid w:val="499D5A8A"/>
    <w:rsid w:val="49B803FB"/>
    <w:rsid w:val="49C55882"/>
    <w:rsid w:val="49CF9A71"/>
    <w:rsid w:val="49D4673C"/>
    <w:rsid w:val="49D7D66B"/>
    <w:rsid w:val="49DD2990"/>
    <w:rsid w:val="49DDF670"/>
    <w:rsid w:val="49EBF48C"/>
    <w:rsid w:val="49EDAD5F"/>
    <w:rsid w:val="49F076FD"/>
    <w:rsid w:val="49FA0745"/>
    <w:rsid w:val="49FFFE4C"/>
    <w:rsid w:val="4A0B1F97"/>
    <w:rsid w:val="4A1C025F"/>
    <w:rsid w:val="4A225426"/>
    <w:rsid w:val="4A2279C8"/>
    <w:rsid w:val="4A234AFA"/>
    <w:rsid w:val="4A242D30"/>
    <w:rsid w:val="4A324423"/>
    <w:rsid w:val="4A4F0873"/>
    <w:rsid w:val="4AA11FBA"/>
    <w:rsid w:val="4AA3418B"/>
    <w:rsid w:val="4AABD298"/>
    <w:rsid w:val="4AACED00"/>
    <w:rsid w:val="4AB07D5A"/>
    <w:rsid w:val="4ABD136C"/>
    <w:rsid w:val="4AD9FF90"/>
    <w:rsid w:val="4ADB5F76"/>
    <w:rsid w:val="4AE2DA5B"/>
    <w:rsid w:val="4AEA34CE"/>
    <w:rsid w:val="4AF4E543"/>
    <w:rsid w:val="4B027B41"/>
    <w:rsid w:val="4B03C0C4"/>
    <w:rsid w:val="4B09A479"/>
    <w:rsid w:val="4B0F99AE"/>
    <w:rsid w:val="4B18B13E"/>
    <w:rsid w:val="4B21C496"/>
    <w:rsid w:val="4B2A197C"/>
    <w:rsid w:val="4B3711DE"/>
    <w:rsid w:val="4B6BFF24"/>
    <w:rsid w:val="4B84C34C"/>
    <w:rsid w:val="4B881CB4"/>
    <w:rsid w:val="4BA83B1B"/>
    <w:rsid w:val="4BCD4533"/>
    <w:rsid w:val="4BE3510D"/>
    <w:rsid w:val="4BF5A7C4"/>
    <w:rsid w:val="4BF97567"/>
    <w:rsid w:val="4BFF576D"/>
    <w:rsid w:val="4C03DA77"/>
    <w:rsid w:val="4C092C33"/>
    <w:rsid w:val="4C0BA942"/>
    <w:rsid w:val="4C163016"/>
    <w:rsid w:val="4C20A1D0"/>
    <w:rsid w:val="4C36F91D"/>
    <w:rsid w:val="4C4FDB84"/>
    <w:rsid w:val="4C515DF8"/>
    <w:rsid w:val="4C53E7D3"/>
    <w:rsid w:val="4C64E500"/>
    <w:rsid w:val="4C6CC86A"/>
    <w:rsid w:val="4C76CEB8"/>
    <w:rsid w:val="4C80A1AA"/>
    <w:rsid w:val="4C8F44D8"/>
    <w:rsid w:val="4C910E81"/>
    <w:rsid w:val="4CA9D598"/>
    <w:rsid w:val="4CB99B00"/>
    <w:rsid w:val="4CBF6BE7"/>
    <w:rsid w:val="4CC83226"/>
    <w:rsid w:val="4CF5734E"/>
    <w:rsid w:val="4D0945F3"/>
    <w:rsid w:val="4D149699"/>
    <w:rsid w:val="4D2A137E"/>
    <w:rsid w:val="4D2B1C42"/>
    <w:rsid w:val="4D2BB498"/>
    <w:rsid w:val="4D49D89A"/>
    <w:rsid w:val="4D8646F7"/>
    <w:rsid w:val="4DA23885"/>
    <w:rsid w:val="4DC08D98"/>
    <w:rsid w:val="4DC0A6D9"/>
    <w:rsid w:val="4DC19083"/>
    <w:rsid w:val="4DCB848F"/>
    <w:rsid w:val="4DCE8BBE"/>
    <w:rsid w:val="4DCF9638"/>
    <w:rsid w:val="4DCFA2EB"/>
    <w:rsid w:val="4DEB53E1"/>
    <w:rsid w:val="4E0AD921"/>
    <w:rsid w:val="4E11E222"/>
    <w:rsid w:val="4E1FEB2B"/>
    <w:rsid w:val="4E317A67"/>
    <w:rsid w:val="4E45F616"/>
    <w:rsid w:val="4E62CA43"/>
    <w:rsid w:val="4E7DB092"/>
    <w:rsid w:val="4E8704FD"/>
    <w:rsid w:val="4E9BCD4C"/>
    <w:rsid w:val="4E9E9391"/>
    <w:rsid w:val="4EA384DF"/>
    <w:rsid w:val="4EA80DB9"/>
    <w:rsid w:val="4EB1491F"/>
    <w:rsid w:val="4ECC7893"/>
    <w:rsid w:val="4ED0B294"/>
    <w:rsid w:val="4ED27627"/>
    <w:rsid w:val="4EDC85A0"/>
    <w:rsid w:val="4EE13662"/>
    <w:rsid w:val="4EE7BAB0"/>
    <w:rsid w:val="4EF9F85B"/>
    <w:rsid w:val="4F0373AD"/>
    <w:rsid w:val="4F0D6A6D"/>
    <w:rsid w:val="4F18C93B"/>
    <w:rsid w:val="4F2140A4"/>
    <w:rsid w:val="4F2869F8"/>
    <w:rsid w:val="4F31E826"/>
    <w:rsid w:val="4F34EFCC"/>
    <w:rsid w:val="4F3C05AB"/>
    <w:rsid w:val="4F3EE609"/>
    <w:rsid w:val="4F461C9A"/>
    <w:rsid w:val="4F6654A4"/>
    <w:rsid w:val="4F6C8F41"/>
    <w:rsid w:val="4F91034B"/>
    <w:rsid w:val="4FB06773"/>
    <w:rsid w:val="4FB5E224"/>
    <w:rsid w:val="4FBBBB8C"/>
    <w:rsid w:val="4FCB7925"/>
    <w:rsid w:val="4FD3AA1A"/>
    <w:rsid w:val="4FDDF980"/>
    <w:rsid w:val="4FDF281A"/>
    <w:rsid w:val="4FEA024E"/>
    <w:rsid w:val="4FEA770A"/>
    <w:rsid w:val="4FF49F68"/>
    <w:rsid w:val="500DEE4C"/>
    <w:rsid w:val="501FC1D4"/>
    <w:rsid w:val="50331C0C"/>
    <w:rsid w:val="503EC94B"/>
    <w:rsid w:val="50531893"/>
    <w:rsid w:val="5064B632"/>
    <w:rsid w:val="506884AA"/>
    <w:rsid w:val="5076981E"/>
    <w:rsid w:val="50A530AD"/>
    <w:rsid w:val="50BD1105"/>
    <w:rsid w:val="50C320BD"/>
    <w:rsid w:val="50EF29E4"/>
    <w:rsid w:val="50F209E8"/>
    <w:rsid w:val="5113F3CF"/>
    <w:rsid w:val="511DCEB0"/>
    <w:rsid w:val="51466D7B"/>
    <w:rsid w:val="51663FBB"/>
    <w:rsid w:val="518B506B"/>
    <w:rsid w:val="51A1C1F8"/>
    <w:rsid w:val="51BA3FF9"/>
    <w:rsid w:val="51C2CFA9"/>
    <w:rsid w:val="51C73CE7"/>
    <w:rsid w:val="51C88846"/>
    <w:rsid w:val="51F2F7C0"/>
    <w:rsid w:val="51F4037E"/>
    <w:rsid w:val="5213CB56"/>
    <w:rsid w:val="5216CED2"/>
    <w:rsid w:val="521D6451"/>
    <w:rsid w:val="521ECC19"/>
    <w:rsid w:val="5237C1E6"/>
    <w:rsid w:val="525EA1AC"/>
    <w:rsid w:val="525EAF87"/>
    <w:rsid w:val="526C0514"/>
    <w:rsid w:val="52751A9A"/>
    <w:rsid w:val="52A0FD1B"/>
    <w:rsid w:val="52AD7F95"/>
    <w:rsid w:val="52B5782F"/>
    <w:rsid w:val="52CB1DD4"/>
    <w:rsid w:val="52CC0B56"/>
    <w:rsid w:val="52F52215"/>
    <w:rsid w:val="52F78DDC"/>
    <w:rsid w:val="52F98598"/>
    <w:rsid w:val="53046A83"/>
    <w:rsid w:val="530C4C85"/>
    <w:rsid w:val="5316463D"/>
    <w:rsid w:val="531A092D"/>
    <w:rsid w:val="531C8023"/>
    <w:rsid w:val="531FBEAE"/>
    <w:rsid w:val="532D8D66"/>
    <w:rsid w:val="532E297C"/>
    <w:rsid w:val="53367FB0"/>
    <w:rsid w:val="534140E9"/>
    <w:rsid w:val="5341B348"/>
    <w:rsid w:val="534A2E89"/>
    <w:rsid w:val="534B1E9D"/>
    <w:rsid w:val="5356A0A8"/>
    <w:rsid w:val="536B0112"/>
    <w:rsid w:val="538D9603"/>
    <w:rsid w:val="539F5825"/>
    <w:rsid w:val="53B4626F"/>
    <w:rsid w:val="53B982C2"/>
    <w:rsid w:val="53C1B002"/>
    <w:rsid w:val="53D3803F"/>
    <w:rsid w:val="53E274C9"/>
    <w:rsid w:val="53E389FD"/>
    <w:rsid w:val="53E4BAD0"/>
    <w:rsid w:val="53E96B6B"/>
    <w:rsid w:val="5402959C"/>
    <w:rsid w:val="540A9790"/>
    <w:rsid w:val="540B054F"/>
    <w:rsid w:val="543219B9"/>
    <w:rsid w:val="5444F0D3"/>
    <w:rsid w:val="5445D851"/>
    <w:rsid w:val="544C72C4"/>
    <w:rsid w:val="545A2832"/>
    <w:rsid w:val="546F8E56"/>
    <w:rsid w:val="549E5360"/>
    <w:rsid w:val="54A16829"/>
    <w:rsid w:val="54AED5A5"/>
    <w:rsid w:val="54AF4143"/>
    <w:rsid w:val="54BA244D"/>
    <w:rsid w:val="54CAAEA3"/>
    <w:rsid w:val="54CB7A89"/>
    <w:rsid w:val="54DE3251"/>
    <w:rsid w:val="54E80487"/>
    <w:rsid w:val="54EA7782"/>
    <w:rsid w:val="54FA3847"/>
    <w:rsid w:val="550B8BE8"/>
    <w:rsid w:val="5510A060"/>
    <w:rsid w:val="5517981B"/>
    <w:rsid w:val="5523ACED"/>
    <w:rsid w:val="5548D144"/>
    <w:rsid w:val="555614EC"/>
    <w:rsid w:val="55787C78"/>
    <w:rsid w:val="557E34D9"/>
    <w:rsid w:val="557ED217"/>
    <w:rsid w:val="558745AA"/>
    <w:rsid w:val="558B0599"/>
    <w:rsid w:val="559DB754"/>
    <w:rsid w:val="559FD46C"/>
    <w:rsid w:val="55C0FCFC"/>
    <w:rsid w:val="55C6EEAC"/>
    <w:rsid w:val="55CD1A32"/>
    <w:rsid w:val="55D93347"/>
    <w:rsid w:val="55F1B479"/>
    <w:rsid w:val="55F2689D"/>
    <w:rsid w:val="55F5C114"/>
    <w:rsid w:val="560DE5C3"/>
    <w:rsid w:val="5611D4B3"/>
    <w:rsid w:val="563FBA60"/>
    <w:rsid w:val="56468D64"/>
    <w:rsid w:val="5653AC7E"/>
    <w:rsid w:val="565C0CB7"/>
    <w:rsid w:val="5685F8CF"/>
    <w:rsid w:val="568B04C2"/>
    <w:rsid w:val="569C6DE4"/>
    <w:rsid w:val="56B6A1A3"/>
    <w:rsid w:val="56C4B037"/>
    <w:rsid w:val="56C69790"/>
    <w:rsid w:val="56C92FC7"/>
    <w:rsid w:val="56CF036F"/>
    <w:rsid w:val="56EFACB5"/>
    <w:rsid w:val="570F324F"/>
    <w:rsid w:val="5720458C"/>
    <w:rsid w:val="572FF26E"/>
    <w:rsid w:val="57409F05"/>
    <w:rsid w:val="574EE112"/>
    <w:rsid w:val="575488FD"/>
    <w:rsid w:val="57580D70"/>
    <w:rsid w:val="576039BC"/>
    <w:rsid w:val="57635493"/>
    <w:rsid w:val="576561E0"/>
    <w:rsid w:val="5777E6A3"/>
    <w:rsid w:val="57839FDC"/>
    <w:rsid w:val="57841386"/>
    <w:rsid w:val="578F3C5E"/>
    <w:rsid w:val="57914AB7"/>
    <w:rsid w:val="57AE50B6"/>
    <w:rsid w:val="57B187D9"/>
    <w:rsid w:val="57BF2CEE"/>
    <w:rsid w:val="57C76DD1"/>
    <w:rsid w:val="58131F01"/>
    <w:rsid w:val="5814B27A"/>
    <w:rsid w:val="58265131"/>
    <w:rsid w:val="58286F50"/>
    <w:rsid w:val="583EE9C2"/>
    <w:rsid w:val="587020D6"/>
    <w:rsid w:val="58719C41"/>
    <w:rsid w:val="5873858A"/>
    <w:rsid w:val="58915143"/>
    <w:rsid w:val="589B2FBA"/>
    <w:rsid w:val="58AB1F79"/>
    <w:rsid w:val="58B7D941"/>
    <w:rsid w:val="58BD305B"/>
    <w:rsid w:val="58C22D09"/>
    <w:rsid w:val="58DE3983"/>
    <w:rsid w:val="58F3CD81"/>
    <w:rsid w:val="59004CF7"/>
    <w:rsid w:val="5936A7D3"/>
    <w:rsid w:val="594582E7"/>
    <w:rsid w:val="59585138"/>
    <w:rsid w:val="595AD9F5"/>
    <w:rsid w:val="596DCE48"/>
    <w:rsid w:val="59921B0C"/>
    <w:rsid w:val="59933FB6"/>
    <w:rsid w:val="5994B2F9"/>
    <w:rsid w:val="599801FD"/>
    <w:rsid w:val="59CDD7B0"/>
    <w:rsid w:val="59CE8A84"/>
    <w:rsid w:val="59DC92C6"/>
    <w:rsid w:val="59E5B86A"/>
    <w:rsid w:val="59E948EC"/>
    <w:rsid w:val="59ECBEAD"/>
    <w:rsid w:val="59ED13E1"/>
    <w:rsid w:val="5A0DE0FE"/>
    <w:rsid w:val="5A1C09F3"/>
    <w:rsid w:val="5A2E2CD9"/>
    <w:rsid w:val="5A450972"/>
    <w:rsid w:val="5A45E2CE"/>
    <w:rsid w:val="5A461826"/>
    <w:rsid w:val="5A4A2EF4"/>
    <w:rsid w:val="5A542084"/>
    <w:rsid w:val="5A651DFB"/>
    <w:rsid w:val="5A719F4D"/>
    <w:rsid w:val="5A89EC38"/>
    <w:rsid w:val="5A8E5627"/>
    <w:rsid w:val="5A96E1FA"/>
    <w:rsid w:val="5A9D5723"/>
    <w:rsid w:val="5AB50223"/>
    <w:rsid w:val="5AB8FA72"/>
    <w:rsid w:val="5AB9F119"/>
    <w:rsid w:val="5ACB136E"/>
    <w:rsid w:val="5ADFDB64"/>
    <w:rsid w:val="5AE71861"/>
    <w:rsid w:val="5AF0D7AE"/>
    <w:rsid w:val="5B285CDE"/>
    <w:rsid w:val="5B29F248"/>
    <w:rsid w:val="5B48D37E"/>
    <w:rsid w:val="5B7679A9"/>
    <w:rsid w:val="5B79E0C1"/>
    <w:rsid w:val="5B81C7DE"/>
    <w:rsid w:val="5B86582F"/>
    <w:rsid w:val="5B8B89B7"/>
    <w:rsid w:val="5B91681A"/>
    <w:rsid w:val="5B960D3F"/>
    <w:rsid w:val="5BAD087B"/>
    <w:rsid w:val="5BEEC59B"/>
    <w:rsid w:val="5BFB3B42"/>
    <w:rsid w:val="5C199220"/>
    <w:rsid w:val="5C2FA252"/>
    <w:rsid w:val="5C376BE0"/>
    <w:rsid w:val="5C3D09E5"/>
    <w:rsid w:val="5C3EE4F6"/>
    <w:rsid w:val="5C48F42A"/>
    <w:rsid w:val="5C4E379A"/>
    <w:rsid w:val="5C66E3CF"/>
    <w:rsid w:val="5C6B60CE"/>
    <w:rsid w:val="5C7E93CF"/>
    <w:rsid w:val="5C80E01A"/>
    <w:rsid w:val="5CA9BC18"/>
    <w:rsid w:val="5CAA269F"/>
    <w:rsid w:val="5CBA42E2"/>
    <w:rsid w:val="5CDC60F6"/>
    <w:rsid w:val="5CE74808"/>
    <w:rsid w:val="5D0C3714"/>
    <w:rsid w:val="5D142CF5"/>
    <w:rsid w:val="5D43393A"/>
    <w:rsid w:val="5D435587"/>
    <w:rsid w:val="5D5362CE"/>
    <w:rsid w:val="5D557512"/>
    <w:rsid w:val="5D5A82C2"/>
    <w:rsid w:val="5D5B8244"/>
    <w:rsid w:val="5D5DF068"/>
    <w:rsid w:val="5D6924BA"/>
    <w:rsid w:val="5D94B556"/>
    <w:rsid w:val="5DA00148"/>
    <w:rsid w:val="5DB272F4"/>
    <w:rsid w:val="5DBCAAF7"/>
    <w:rsid w:val="5DD58796"/>
    <w:rsid w:val="5DDF403F"/>
    <w:rsid w:val="5DE76E5F"/>
    <w:rsid w:val="5DEC50D9"/>
    <w:rsid w:val="5DEFFC5E"/>
    <w:rsid w:val="5DFB73F0"/>
    <w:rsid w:val="5DFD2EE8"/>
    <w:rsid w:val="5E3688A5"/>
    <w:rsid w:val="5E3815EB"/>
    <w:rsid w:val="5E3EE6A3"/>
    <w:rsid w:val="5E52329D"/>
    <w:rsid w:val="5E680617"/>
    <w:rsid w:val="5E75B450"/>
    <w:rsid w:val="5E88332E"/>
    <w:rsid w:val="5E8C3D44"/>
    <w:rsid w:val="5E940D9D"/>
    <w:rsid w:val="5EB59DB9"/>
    <w:rsid w:val="5EC2883A"/>
    <w:rsid w:val="5ED6CEC1"/>
    <w:rsid w:val="5EDD4145"/>
    <w:rsid w:val="5EE454AB"/>
    <w:rsid w:val="5EE9C581"/>
    <w:rsid w:val="5F0B11AA"/>
    <w:rsid w:val="5F143A4A"/>
    <w:rsid w:val="5F19B927"/>
    <w:rsid w:val="5F1E0EC8"/>
    <w:rsid w:val="5F21DCF1"/>
    <w:rsid w:val="5F4B9065"/>
    <w:rsid w:val="5F579FE9"/>
    <w:rsid w:val="5F6EDE76"/>
    <w:rsid w:val="5F70C4BE"/>
    <w:rsid w:val="5F79E1B3"/>
    <w:rsid w:val="5F7AD370"/>
    <w:rsid w:val="5F8706F2"/>
    <w:rsid w:val="5FB50BC5"/>
    <w:rsid w:val="5FC29103"/>
    <w:rsid w:val="5FCA6292"/>
    <w:rsid w:val="5FDB1CF3"/>
    <w:rsid w:val="5FEEA4BA"/>
    <w:rsid w:val="5FF02020"/>
    <w:rsid w:val="5FF1A595"/>
    <w:rsid w:val="600A5539"/>
    <w:rsid w:val="600D743E"/>
    <w:rsid w:val="603040F6"/>
    <w:rsid w:val="603485F2"/>
    <w:rsid w:val="60356901"/>
    <w:rsid w:val="603C7E8A"/>
    <w:rsid w:val="603F2DFB"/>
    <w:rsid w:val="604B93E6"/>
    <w:rsid w:val="6053C5D5"/>
    <w:rsid w:val="60591ED4"/>
    <w:rsid w:val="605D9E5A"/>
    <w:rsid w:val="6067D567"/>
    <w:rsid w:val="607120A7"/>
    <w:rsid w:val="60820380"/>
    <w:rsid w:val="6084C968"/>
    <w:rsid w:val="608B45C3"/>
    <w:rsid w:val="60924784"/>
    <w:rsid w:val="6093D09C"/>
    <w:rsid w:val="60957B6E"/>
    <w:rsid w:val="609BD3AC"/>
    <w:rsid w:val="60C18D28"/>
    <w:rsid w:val="60C7F047"/>
    <w:rsid w:val="60F44BB9"/>
    <w:rsid w:val="610338BA"/>
    <w:rsid w:val="6109DA6C"/>
    <w:rsid w:val="61159372"/>
    <w:rsid w:val="6119C910"/>
    <w:rsid w:val="61222BD7"/>
    <w:rsid w:val="612507E1"/>
    <w:rsid w:val="613BA000"/>
    <w:rsid w:val="6156FE7B"/>
    <w:rsid w:val="615DFF0C"/>
    <w:rsid w:val="615E6A89"/>
    <w:rsid w:val="61648F47"/>
    <w:rsid w:val="61719A7C"/>
    <w:rsid w:val="6171A0CC"/>
    <w:rsid w:val="617AF0E4"/>
    <w:rsid w:val="618D814C"/>
    <w:rsid w:val="619C08C0"/>
    <w:rsid w:val="61B008B6"/>
    <w:rsid w:val="61B49BD6"/>
    <w:rsid w:val="61C5D88B"/>
    <w:rsid w:val="61D0DBCC"/>
    <w:rsid w:val="61D2A3C2"/>
    <w:rsid w:val="61F33DD8"/>
    <w:rsid w:val="61F50C26"/>
    <w:rsid w:val="61FDEAD3"/>
    <w:rsid w:val="62113680"/>
    <w:rsid w:val="62130474"/>
    <w:rsid w:val="621FA560"/>
    <w:rsid w:val="622312B5"/>
    <w:rsid w:val="62307FF4"/>
    <w:rsid w:val="6237A11C"/>
    <w:rsid w:val="624065A5"/>
    <w:rsid w:val="6247E436"/>
    <w:rsid w:val="6253D59D"/>
    <w:rsid w:val="625D8F11"/>
    <w:rsid w:val="626814B1"/>
    <w:rsid w:val="62725F15"/>
    <w:rsid w:val="627A6DC6"/>
    <w:rsid w:val="62876E46"/>
    <w:rsid w:val="6287A86F"/>
    <w:rsid w:val="628CC94E"/>
    <w:rsid w:val="6293FA5D"/>
    <w:rsid w:val="62A61058"/>
    <w:rsid w:val="62B12475"/>
    <w:rsid w:val="62B67AE6"/>
    <w:rsid w:val="62C0D842"/>
    <w:rsid w:val="62D28F2C"/>
    <w:rsid w:val="62D3D573"/>
    <w:rsid w:val="62D3E419"/>
    <w:rsid w:val="62D6BAE0"/>
    <w:rsid w:val="62E386F7"/>
    <w:rsid w:val="62FAFE2E"/>
    <w:rsid w:val="630C3565"/>
    <w:rsid w:val="6317D84B"/>
    <w:rsid w:val="63298B05"/>
    <w:rsid w:val="632BB0F5"/>
    <w:rsid w:val="633AD389"/>
    <w:rsid w:val="63467C68"/>
    <w:rsid w:val="635506DB"/>
    <w:rsid w:val="6375B79D"/>
    <w:rsid w:val="63818A5F"/>
    <w:rsid w:val="639C7A50"/>
    <w:rsid w:val="63A8560C"/>
    <w:rsid w:val="63A91284"/>
    <w:rsid w:val="63AA2F60"/>
    <w:rsid w:val="63B1EEC0"/>
    <w:rsid w:val="63BD91F9"/>
    <w:rsid w:val="63C9B470"/>
    <w:rsid w:val="63D1333E"/>
    <w:rsid w:val="63F6EC43"/>
    <w:rsid w:val="63F75116"/>
    <w:rsid w:val="63F98FCD"/>
    <w:rsid w:val="6401D92F"/>
    <w:rsid w:val="64072D16"/>
    <w:rsid w:val="640E5090"/>
    <w:rsid w:val="6423B6F4"/>
    <w:rsid w:val="642560D0"/>
    <w:rsid w:val="642B110C"/>
    <w:rsid w:val="642CFC2E"/>
    <w:rsid w:val="6433CCC2"/>
    <w:rsid w:val="645D9E34"/>
    <w:rsid w:val="64626E6B"/>
    <w:rsid w:val="6463EAA8"/>
    <w:rsid w:val="647346A4"/>
    <w:rsid w:val="647754FA"/>
    <w:rsid w:val="647914D4"/>
    <w:rsid w:val="64B66859"/>
    <w:rsid w:val="64BAEF39"/>
    <w:rsid w:val="64BE7B5E"/>
    <w:rsid w:val="64CF40B8"/>
    <w:rsid w:val="64E6D2D1"/>
    <w:rsid w:val="64E71924"/>
    <w:rsid w:val="64EAA5BE"/>
    <w:rsid w:val="64FA355B"/>
    <w:rsid w:val="6502C042"/>
    <w:rsid w:val="651E6D9B"/>
    <w:rsid w:val="651F7205"/>
    <w:rsid w:val="6529977B"/>
    <w:rsid w:val="6531B686"/>
    <w:rsid w:val="6531C9BE"/>
    <w:rsid w:val="6533CDFF"/>
    <w:rsid w:val="65466F65"/>
    <w:rsid w:val="65593E04"/>
    <w:rsid w:val="655BDB79"/>
    <w:rsid w:val="656C157D"/>
    <w:rsid w:val="6577FCC1"/>
    <w:rsid w:val="657CB40A"/>
    <w:rsid w:val="65A90E6A"/>
    <w:rsid w:val="65AB0C4F"/>
    <w:rsid w:val="65B20A7F"/>
    <w:rsid w:val="65C99E9F"/>
    <w:rsid w:val="65CCDC1E"/>
    <w:rsid w:val="65CED589"/>
    <w:rsid w:val="65F0893C"/>
    <w:rsid w:val="65FFA98D"/>
    <w:rsid w:val="66044ED3"/>
    <w:rsid w:val="6609DA87"/>
    <w:rsid w:val="661C5EC0"/>
    <w:rsid w:val="661C68A3"/>
    <w:rsid w:val="662527A3"/>
    <w:rsid w:val="6625F7FC"/>
    <w:rsid w:val="664C4080"/>
    <w:rsid w:val="66706F5A"/>
    <w:rsid w:val="6671970C"/>
    <w:rsid w:val="6673821F"/>
    <w:rsid w:val="667C74BC"/>
    <w:rsid w:val="66838217"/>
    <w:rsid w:val="668386AB"/>
    <w:rsid w:val="66ADAD92"/>
    <w:rsid w:val="66D06E1F"/>
    <w:rsid w:val="66D76BB2"/>
    <w:rsid w:val="66D7DCEF"/>
    <w:rsid w:val="66F1A4CF"/>
    <w:rsid w:val="66F6A205"/>
    <w:rsid w:val="66FFA8C9"/>
    <w:rsid w:val="6704CDBC"/>
    <w:rsid w:val="67266107"/>
    <w:rsid w:val="6741EC70"/>
    <w:rsid w:val="674CD7D3"/>
    <w:rsid w:val="67527623"/>
    <w:rsid w:val="675A25FF"/>
    <w:rsid w:val="675CB111"/>
    <w:rsid w:val="6777821E"/>
    <w:rsid w:val="67A72102"/>
    <w:rsid w:val="67AB9F28"/>
    <w:rsid w:val="67B68886"/>
    <w:rsid w:val="67B9AF10"/>
    <w:rsid w:val="67BE35F6"/>
    <w:rsid w:val="67C7A364"/>
    <w:rsid w:val="67E57D68"/>
    <w:rsid w:val="68186A34"/>
    <w:rsid w:val="6819980A"/>
    <w:rsid w:val="6821A8E2"/>
    <w:rsid w:val="682D474C"/>
    <w:rsid w:val="6839D92B"/>
    <w:rsid w:val="683EAD2F"/>
    <w:rsid w:val="68443634"/>
    <w:rsid w:val="68779F63"/>
    <w:rsid w:val="687F175E"/>
    <w:rsid w:val="687FFE17"/>
    <w:rsid w:val="68865579"/>
    <w:rsid w:val="68932B94"/>
    <w:rsid w:val="689CD9DB"/>
    <w:rsid w:val="68A0C8A3"/>
    <w:rsid w:val="68B3977C"/>
    <w:rsid w:val="68B55D9E"/>
    <w:rsid w:val="68C433ED"/>
    <w:rsid w:val="68C6D11B"/>
    <w:rsid w:val="68CEA2E0"/>
    <w:rsid w:val="68F6F994"/>
    <w:rsid w:val="68F717BB"/>
    <w:rsid w:val="6912C9BC"/>
    <w:rsid w:val="692184D0"/>
    <w:rsid w:val="69274DC2"/>
    <w:rsid w:val="692D1486"/>
    <w:rsid w:val="6935BCF2"/>
    <w:rsid w:val="69410FB0"/>
    <w:rsid w:val="694F2E7E"/>
    <w:rsid w:val="696A7132"/>
    <w:rsid w:val="696DE1FC"/>
    <w:rsid w:val="69716591"/>
    <w:rsid w:val="69749A93"/>
    <w:rsid w:val="698075B1"/>
    <w:rsid w:val="69814994"/>
    <w:rsid w:val="6989E048"/>
    <w:rsid w:val="698B9B58"/>
    <w:rsid w:val="69C7B47B"/>
    <w:rsid w:val="69D6F2C4"/>
    <w:rsid w:val="69D8A618"/>
    <w:rsid w:val="69F6DA3E"/>
    <w:rsid w:val="69FCD341"/>
    <w:rsid w:val="6A0FF834"/>
    <w:rsid w:val="6A151EA4"/>
    <w:rsid w:val="6A2699B9"/>
    <w:rsid w:val="6A333BF8"/>
    <w:rsid w:val="6A3A1A93"/>
    <w:rsid w:val="6A45D24A"/>
    <w:rsid w:val="6A60044E"/>
    <w:rsid w:val="6A64F671"/>
    <w:rsid w:val="6A732C3D"/>
    <w:rsid w:val="6A7A130F"/>
    <w:rsid w:val="6A7ED93E"/>
    <w:rsid w:val="6AAF1C9D"/>
    <w:rsid w:val="6AAFE734"/>
    <w:rsid w:val="6AB187DD"/>
    <w:rsid w:val="6ABFAA4B"/>
    <w:rsid w:val="6AC3076F"/>
    <w:rsid w:val="6ACA4B9A"/>
    <w:rsid w:val="6ACCE416"/>
    <w:rsid w:val="6AD9B5F3"/>
    <w:rsid w:val="6AE29326"/>
    <w:rsid w:val="6AF867D6"/>
    <w:rsid w:val="6AF90954"/>
    <w:rsid w:val="6B122952"/>
    <w:rsid w:val="6B1FE31A"/>
    <w:rsid w:val="6B21F281"/>
    <w:rsid w:val="6B306267"/>
    <w:rsid w:val="6B410E91"/>
    <w:rsid w:val="6B4CD14B"/>
    <w:rsid w:val="6B5CE99F"/>
    <w:rsid w:val="6B5EFA01"/>
    <w:rsid w:val="6B6A91CA"/>
    <w:rsid w:val="6B72C325"/>
    <w:rsid w:val="6B758B2C"/>
    <w:rsid w:val="6B76FA13"/>
    <w:rsid w:val="6BB070E9"/>
    <w:rsid w:val="6BC9ADCB"/>
    <w:rsid w:val="6BD1E850"/>
    <w:rsid w:val="6BDE4CDF"/>
    <w:rsid w:val="6BE03169"/>
    <w:rsid w:val="6BEC6FFE"/>
    <w:rsid w:val="6BFF2BE0"/>
    <w:rsid w:val="6C3073C5"/>
    <w:rsid w:val="6C43FC15"/>
    <w:rsid w:val="6C49D10E"/>
    <w:rsid w:val="6C78BFCF"/>
    <w:rsid w:val="6C843DC5"/>
    <w:rsid w:val="6C8594C7"/>
    <w:rsid w:val="6C8EDAF9"/>
    <w:rsid w:val="6CCF887B"/>
    <w:rsid w:val="6CD84EFD"/>
    <w:rsid w:val="6CE398ED"/>
    <w:rsid w:val="6CE74FB5"/>
    <w:rsid w:val="6CF5C336"/>
    <w:rsid w:val="6CF78AA4"/>
    <w:rsid w:val="6CFC4EFB"/>
    <w:rsid w:val="6D180CB1"/>
    <w:rsid w:val="6D25E3FA"/>
    <w:rsid w:val="6D2737A4"/>
    <w:rsid w:val="6D27DC3B"/>
    <w:rsid w:val="6D2AF46C"/>
    <w:rsid w:val="6D38E2ED"/>
    <w:rsid w:val="6D3C1851"/>
    <w:rsid w:val="6D43D85C"/>
    <w:rsid w:val="6D4FEEF0"/>
    <w:rsid w:val="6D527FDA"/>
    <w:rsid w:val="6D57A22F"/>
    <w:rsid w:val="6D63D225"/>
    <w:rsid w:val="6D727E1A"/>
    <w:rsid w:val="6D7FC0E1"/>
    <w:rsid w:val="6D83DAFB"/>
    <w:rsid w:val="6D9A8A57"/>
    <w:rsid w:val="6DACFCFF"/>
    <w:rsid w:val="6DADC3CA"/>
    <w:rsid w:val="6DB25B8D"/>
    <w:rsid w:val="6DB81648"/>
    <w:rsid w:val="6DBA2F3E"/>
    <w:rsid w:val="6DCC38A2"/>
    <w:rsid w:val="6DCEE34E"/>
    <w:rsid w:val="6DDA2576"/>
    <w:rsid w:val="6E0EB763"/>
    <w:rsid w:val="6E1860CE"/>
    <w:rsid w:val="6E197BC4"/>
    <w:rsid w:val="6E1A2483"/>
    <w:rsid w:val="6E231BC9"/>
    <w:rsid w:val="6E254E5F"/>
    <w:rsid w:val="6E28F832"/>
    <w:rsid w:val="6E291D6E"/>
    <w:rsid w:val="6E39DC81"/>
    <w:rsid w:val="6E426EBD"/>
    <w:rsid w:val="6E56FC91"/>
    <w:rsid w:val="6E659210"/>
    <w:rsid w:val="6E6B10AD"/>
    <w:rsid w:val="6E6D4268"/>
    <w:rsid w:val="6E71255D"/>
    <w:rsid w:val="6E8362F5"/>
    <w:rsid w:val="6E8D5DB4"/>
    <w:rsid w:val="6E9B010A"/>
    <w:rsid w:val="6EA10806"/>
    <w:rsid w:val="6EA84F7B"/>
    <w:rsid w:val="6EB32C1A"/>
    <w:rsid w:val="6EC5B645"/>
    <w:rsid w:val="6EC970B2"/>
    <w:rsid w:val="6ED4633C"/>
    <w:rsid w:val="6EE1D765"/>
    <w:rsid w:val="6EE5272C"/>
    <w:rsid w:val="6EE74947"/>
    <w:rsid w:val="6EF0DE81"/>
    <w:rsid w:val="6EFDE075"/>
    <w:rsid w:val="6F1EA36F"/>
    <w:rsid w:val="6F2D6F5C"/>
    <w:rsid w:val="6F3025BF"/>
    <w:rsid w:val="6F32E322"/>
    <w:rsid w:val="6F337571"/>
    <w:rsid w:val="6F465C23"/>
    <w:rsid w:val="6F57C107"/>
    <w:rsid w:val="6F597F9C"/>
    <w:rsid w:val="6F6B31CE"/>
    <w:rsid w:val="6F792BF4"/>
    <w:rsid w:val="6F8E1AEE"/>
    <w:rsid w:val="6F990F29"/>
    <w:rsid w:val="6FC2F1E1"/>
    <w:rsid w:val="6FD6E4D9"/>
    <w:rsid w:val="6FD739DE"/>
    <w:rsid w:val="6FD91379"/>
    <w:rsid w:val="7003380C"/>
    <w:rsid w:val="7004D39C"/>
    <w:rsid w:val="701B7DAB"/>
    <w:rsid w:val="7028939C"/>
    <w:rsid w:val="702A9F56"/>
    <w:rsid w:val="702C9C0E"/>
    <w:rsid w:val="70327CC4"/>
    <w:rsid w:val="70362DE1"/>
    <w:rsid w:val="703695DF"/>
    <w:rsid w:val="703BFAF0"/>
    <w:rsid w:val="7041C61D"/>
    <w:rsid w:val="7043D0F8"/>
    <w:rsid w:val="70474651"/>
    <w:rsid w:val="704A9FC6"/>
    <w:rsid w:val="705621DD"/>
    <w:rsid w:val="7072944B"/>
    <w:rsid w:val="70732369"/>
    <w:rsid w:val="7073926F"/>
    <w:rsid w:val="70749786"/>
    <w:rsid w:val="708EE7CD"/>
    <w:rsid w:val="709867DB"/>
    <w:rsid w:val="709AA381"/>
    <w:rsid w:val="70A1EDA5"/>
    <w:rsid w:val="70A921AC"/>
    <w:rsid w:val="70B17150"/>
    <w:rsid w:val="70C6D0C4"/>
    <w:rsid w:val="70CDBC5C"/>
    <w:rsid w:val="70D14016"/>
    <w:rsid w:val="70D986F2"/>
    <w:rsid w:val="70F26C38"/>
    <w:rsid w:val="71028259"/>
    <w:rsid w:val="7104BB49"/>
    <w:rsid w:val="710CC11A"/>
    <w:rsid w:val="710E0DC1"/>
    <w:rsid w:val="7114DEBA"/>
    <w:rsid w:val="71226FCD"/>
    <w:rsid w:val="7123B17E"/>
    <w:rsid w:val="712BC77F"/>
    <w:rsid w:val="7133DD00"/>
    <w:rsid w:val="71382C6E"/>
    <w:rsid w:val="71485E8D"/>
    <w:rsid w:val="71672AB3"/>
    <w:rsid w:val="71833BF3"/>
    <w:rsid w:val="7197B331"/>
    <w:rsid w:val="719D9E18"/>
    <w:rsid w:val="71ACD9BB"/>
    <w:rsid w:val="71BF3789"/>
    <w:rsid w:val="71EF0613"/>
    <w:rsid w:val="720909AE"/>
    <w:rsid w:val="720FCF7A"/>
    <w:rsid w:val="721D01DE"/>
    <w:rsid w:val="72215708"/>
    <w:rsid w:val="722B1352"/>
    <w:rsid w:val="722ED7E2"/>
    <w:rsid w:val="72305C45"/>
    <w:rsid w:val="723E4DDD"/>
    <w:rsid w:val="72535685"/>
    <w:rsid w:val="725D4A34"/>
    <w:rsid w:val="726552D5"/>
    <w:rsid w:val="726BA3A3"/>
    <w:rsid w:val="72740050"/>
    <w:rsid w:val="7287FD15"/>
    <w:rsid w:val="729B7016"/>
    <w:rsid w:val="72A8636B"/>
    <w:rsid w:val="72B507AB"/>
    <w:rsid w:val="72E5EAA1"/>
    <w:rsid w:val="731A206A"/>
    <w:rsid w:val="731B281B"/>
    <w:rsid w:val="73224BEF"/>
    <w:rsid w:val="732D5E48"/>
    <w:rsid w:val="733386AB"/>
    <w:rsid w:val="7333B996"/>
    <w:rsid w:val="734ABB55"/>
    <w:rsid w:val="734F45CC"/>
    <w:rsid w:val="737F2AE2"/>
    <w:rsid w:val="7383325C"/>
    <w:rsid w:val="73872694"/>
    <w:rsid w:val="73934560"/>
    <w:rsid w:val="739A02D7"/>
    <w:rsid w:val="73A206DB"/>
    <w:rsid w:val="73A38820"/>
    <w:rsid w:val="73AF1A5F"/>
    <w:rsid w:val="73B82E86"/>
    <w:rsid w:val="73BBE770"/>
    <w:rsid w:val="73C0F5E1"/>
    <w:rsid w:val="73D6D245"/>
    <w:rsid w:val="73DE7474"/>
    <w:rsid w:val="73E044BD"/>
    <w:rsid w:val="73E5A4D2"/>
    <w:rsid w:val="73E68705"/>
    <w:rsid w:val="73F1B062"/>
    <w:rsid w:val="740273F2"/>
    <w:rsid w:val="7408306B"/>
    <w:rsid w:val="741E0697"/>
    <w:rsid w:val="742BF180"/>
    <w:rsid w:val="74538683"/>
    <w:rsid w:val="7456EB1A"/>
    <w:rsid w:val="745B15B7"/>
    <w:rsid w:val="74707285"/>
    <w:rsid w:val="7489EE9E"/>
    <w:rsid w:val="7495FA8F"/>
    <w:rsid w:val="7497469E"/>
    <w:rsid w:val="749ACE36"/>
    <w:rsid w:val="749F4FC1"/>
    <w:rsid w:val="74A21C3C"/>
    <w:rsid w:val="74A2421A"/>
    <w:rsid w:val="74A598DD"/>
    <w:rsid w:val="74AA8E03"/>
    <w:rsid w:val="74AB57C7"/>
    <w:rsid w:val="74B15280"/>
    <w:rsid w:val="74C39BDA"/>
    <w:rsid w:val="74D821D8"/>
    <w:rsid w:val="74E0344C"/>
    <w:rsid w:val="74E915C4"/>
    <w:rsid w:val="74EDA518"/>
    <w:rsid w:val="74F44A88"/>
    <w:rsid w:val="7500A546"/>
    <w:rsid w:val="7504597C"/>
    <w:rsid w:val="750C299D"/>
    <w:rsid w:val="754E2615"/>
    <w:rsid w:val="754EEB75"/>
    <w:rsid w:val="75513589"/>
    <w:rsid w:val="7564EAE8"/>
    <w:rsid w:val="75650F1D"/>
    <w:rsid w:val="756784F1"/>
    <w:rsid w:val="7579A0EF"/>
    <w:rsid w:val="757BC6F2"/>
    <w:rsid w:val="758272D4"/>
    <w:rsid w:val="75853368"/>
    <w:rsid w:val="7592A909"/>
    <w:rsid w:val="759BF83F"/>
    <w:rsid w:val="75AF13EB"/>
    <w:rsid w:val="75B25036"/>
    <w:rsid w:val="75B25119"/>
    <w:rsid w:val="75BE3E84"/>
    <w:rsid w:val="75DAEC69"/>
    <w:rsid w:val="75EA40D5"/>
    <w:rsid w:val="75EE8D83"/>
    <w:rsid w:val="75F863A1"/>
    <w:rsid w:val="761055E8"/>
    <w:rsid w:val="7618D970"/>
    <w:rsid w:val="76357879"/>
    <w:rsid w:val="76388B60"/>
    <w:rsid w:val="764C88C5"/>
    <w:rsid w:val="765E6FCE"/>
    <w:rsid w:val="7681DCD5"/>
    <w:rsid w:val="76837B04"/>
    <w:rsid w:val="768E0B15"/>
    <w:rsid w:val="76A434A4"/>
    <w:rsid w:val="76D310EB"/>
    <w:rsid w:val="76D5CD4E"/>
    <w:rsid w:val="76D9C2F5"/>
    <w:rsid w:val="76E6F7CE"/>
    <w:rsid w:val="76EBAB6F"/>
    <w:rsid w:val="76FFE67C"/>
    <w:rsid w:val="771082C6"/>
    <w:rsid w:val="771B9703"/>
    <w:rsid w:val="77282334"/>
    <w:rsid w:val="773CFB1F"/>
    <w:rsid w:val="77447B0E"/>
    <w:rsid w:val="776C1D91"/>
    <w:rsid w:val="77816124"/>
    <w:rsid w:val="77861473"/>
    <w:rsid w:val="779513E4"/>
    <w:rsid w:val="77A49C01"/>
    <w:rsid w:val="77A884A0"/>
    <w:rsid w:val="77A89197"/>
    <w:rsid w:val="77B1224D"/>
    <w:rsid w:val="77B77D97"/>
    <w:rsid w:val="77CA83EE"/>
    <w:rsid w:val="77CD665A"/>
    <w:rsid w:val="77CE7251"/>
    <w:rsid w:val="77F33C18"/>
    <w:rsid w:val="77F52642"/>
    <w:rsid w:val="77F8A2F0"/>
    <w:rsid w:val="78059AD7"/>
    <w:rsid w:val="7811C06A"/>
    <w:rsid w:val="78193312"/>
    <w:rsid w:val="782FCBA3"/>
    <w:rsid w:val="78357479"/>
    <w:rsid w:val="784F5988"/>
    <w:rsid w:val="78596397"/>
    <w:rsid w:val="7863EF23"/>
    <w:rsid w:val="78759356"/>
    <w:rsid w:val="7877FBCE"/>
    <w:rsid w:val="7880E018"/>
    <w:rsid w:val="7898B8AC"/>
    <w:rsid w:val="789D3ED7"/>
    <w:rsid w:val="789FCA5D"/>
    <w:rsid w:val="78A586D7"/>
    <w:rsid w:val="78AE61E7"/>
    <w:rsid w:val="78CBEFCA"/>
    <w:rsid w:val="78D6091C"/>
    <w:rsid w:val="78EA76D4"/>
    <w:rsid w:val="78FE1774"/>
    <w:rsid w:val="790141F0"/>
    <w:rsid w:val="790354AB"/>
    <w:rsid w:val="792EC38A"/>
    <w:rsid w:val="7951E001"/>
    <w:rsid w:val="79602DEF"/>
    <w:rsid w:val="79811A8A"/>
    <w:rsid w:val="79861591"/>
    <w:rsid w:val="79888E32"/>
    <w:rsid w:val="799A3509"/>
    <w:rsid w:val="79A53FF6"/>
    <w:rsid w:val="79A86565"/>
    <w:rsid w:val="79AEF89E"/>
    <w:rsid w:val="79AFD681"/>
    <w:rsid w:val="79BDCA2A"/>
    <w:rsid w:val="79C26157"/>
    <w:rsid w:val="79DA19C8"/>
    <w:rsid w:val="79DBD8A5"/>
    <w:rsid w:val="79E757CE"/>
    <w:rsid w:val="79F25398"/>
    <w:rsid w:val="79FE7258"/>
    <w:rsid w:val="7A0C3610"/>
    <w:rsid w:val="7A1923CD"/>
    <w:rsid w:val="7A1EFABF"/>
    <w:rsid w:val="7A270B43"/>
    <w:rsid w:val="7A2A534F"/>
    <w:rsid w:val="7A4B4F41"/>
    <w:rsid w:val="7A74D341"/>
    <w:rsid w:val="7A803E92"/>
    <w:rsid w:val="7A842EE3"/>
    <w:rsid w:val="7A9469AC"/>
    <w:rsid w:val="7AB16514"/>
    <w:rsid w:val="7ACC48D5"/>
    <w:rsid w:val="7ACEE805"/>
    <w:rsid w:val="7AD0D31A"/>
    <w:rsid w:val="7AD222C6"/>
    <w:rsid w:val="7AEB5194"/>
    <w:rsid w:val="7AF3CE83"/>
    <w:rsid w:val="7AF3DA2D"/>
    <w:rsid w:val="7AFFE3CA"/>
    <w:rsid w:val="7B155296"/>
    <w:rsid w:val="7B1654D4"/>
    <w:rsid w:val="7B3E1C79"/>
    <w:rsid w:val="7B46613E"/>
    <w:rsid w:val="7B4F74F4"/>
    <w:rsid w:val="7B4F7813"/>
    <w:rsid w:val="7B5B6218"/>
    <w:rsid w:val="7B6F2232"/>
    <w:rsid w:val="7B7D8D33"/>
    <w:rsid w:val="7B84F2AC"/>
    <w:rsid w:val="7B898806"/>
    <w:rsid w:val="7B8EB203"/>
    <w:rsid w:val="7BA35720"/>
    <w:rsid w:val="7BAECEA9"/>
    <w:rsid w:val="7BD4234D"/>
    <w:rsid w:val="7BDE4858"/>
    <w:rsid w:val="7BE8DCBB"/>
    <w:rsid w:val="7BF15EA0"/>
    <w:rsid w:val="7BF71312"/>
    <w:rsid w:val="7BF96A50"/>
    <w:rsid w:val="7C0A2297"/>
    <w:rsid w:val="7C1D7306"/>
    <w:rsid w:val="7C43A460"/>
    <w:rsid w:val="7C43FDC8"/>
    <w:rsid w:val="7C4B3AFF"/>
    <w:rsid w:val="7C53F500"/>
    <w:rsid w:val="7C5BE9F1"/>
    <w:rsid w:val="7C61F7CE"/>
    <w:rsid w:val="7C67AA05"/>
    <w:rsid w:val="7C6F2840"/>
    <w:rsid w:val="7C86FB35"/>
    <w:rsid w:val="7C958306"/>
    <w:rsid w:val="7CA64BD8"/>
    <w:rsid w:val="7CC098C9"/>
    <w:rsid w:val="7CCD5147"/>
    <w:rsid w:val="7CCF4A86"/>
    <w:rsid w:val="7CE41119"/>
    <w:rsid w:val="7CEE8C75"/>
    <w:rsid w:val="7CEF6BC1"/>
    <w:rsid w:val="7D0FF87E"/>
    <w:rsid w:val="7D1574B6"/>
    <w:rsid w:val="7D310416"/>
    <w:rsid w:val="7D31E608"/>
    <w:rsid w:val="7D32FB4D"/>
    <w:rsid w:val="7D529728"/>
    <w:rsid w:val="7D56184B"/>
    <w:rsid w:val="7D5E1A49"/>
    <w:rsid w:val="7D84AB3C"/>
    <w:rsid w:val="7D8DF8FA"/>
    <w:rsid w:val="7D98D1B8"/>
    <w:rsid w:val="7DA9A3AE"/>
    <w:rsid w:val="7DBB59D5"/>
    <w:rsid w:val="7DC428DE"/>
    <w:rsid w:val="7DC77FF1"/>
    <w:rsid w:val="7DCF920D"/>
    <w:rsid w:val="7DD049BF"/>
    <w:rsid w:val="7DEB7C8F"/>
    <w:rsid w:val="7DEBFC42"/>
    <w:rsid w:val="7DED07EF"/>
    <w:rsid w:val="7DF34F63"/>
    <w:rsid w:val="7DF6F065"/>
    <w:rsid w:val="7DF9DC5B"/>
    <w:rsid w:val="7E0D8EA9"/>
    <w:rsid w:val="7E195984"/>
    <w:rsid w:val="7E1AD989"/>
    <w:rsid w:val="7E1C7D6E"/>
    <w:rsid w:val="7E387C19"/>
    <w:rsid w:val="7E5D6BCB"/>
    <w:rsid w:val="7E7E3B16"/>
    <w:rsid w:val="7E86F461"/>
    <w:rsid w:val="7E8AC941"/>
    <w:rsid w:val="7E8B574E"/>
    <w:rsid w:val="7EB1E973"/>
    <w:rsid w:val="7EB70B3A"/>
    <w:rsid w:val="7EC26696"/>
    <w:rsid w:val="7ED420FD"/>
    <w:rsid w:val="7ED6212B"/>
    <w:rsid w:val="7EEB7D45"/>
    <w:rsid w:val="7EEBA00D"/>
    <w:rsid w:val="7EF5AE90"/>
    <w:rsid w:val="7EFF0659"/>
    <w:rsid w:val="7F04B5E4"/>
    <w:rsid w:val="7F170B04"/>
    <w:rsid w:val="7F1FF254"/>
    <w:rsid w:val="7F24B796"/>
    <w:rsid w:val="7F40C1CC"/>
    <w:rsid w:val="7F49141F"/>
    <w:rsid w:val="7F64EDDB"/>
    <w:rsid w:val="7F68635C"/>
    <w:rsid w:val="7F707DA9"/>
    <w:rsid w:val="7F76B2AF"/>
    <w:rsid w:val="7F77FF26"/>
    <w:rsid w:val="7F794E14"/>
    <w:rsid w:val="7F81976B"/>
    <w:rsid w:val="7F84A8F6"/>
    <w:rsid w:val="7F8BD503"/>
    <w:rsid w:val="7F96ED42"/>
    <w:rsid w:val="7F9F0171"/>
    <w:rsid w:val="7FAF66B5"/>
    <w:rsid w:val="7FB3381F"/>
    <w:rsid w:val="7FB7C8E4"/>
    <w:rsid w:val="7FCAF772"/>
    <w:rsid w:val="7FDA0FFF"/>
    <w:rsid w:val="7FDF3BF0"/>
    <w:rsid w:val="7FF29070"/>
    <w:rsid w:val="7FF834BA"/>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678EB1"/>
  <w15:chartTrackingRefBased/>
  <w15:docId w15:val="{573B65C1-D420-4E61-9F6E-85ED8333C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A558E"/>
  </w:style>
  <w:style w:type="paragraph" w:styleId="Nadpis1">
    <w:name w:val="heading 1"/>
    <w:basedOn w:val="Normlny"/>
    <w:next w:val="Normlny"/>
    <w:link w:val="Nadpis1Char"/>
    <w:uiPriority w:val="9"/>
    <w:qFormat/>
    <w:rsid w:val="00AD370E"/>
    <w:pPr>
      <w:keepNext/>
      <w:keepLines/>
      <w:numPr>
        <w:numId w:val="20"/>
      </w:numPr>
      <w:spacing w:before="240"/>
      <w:outlineLvl w:val="0"/>
    </w:pPr>
    <w:rPr>
      <w:rFonts w:ascii="Source Sans Pro Black" w:eastAsiaTheme="majorEastAsia" w:hAnsi="Source Sans Pro Black" w:cstheme="majorBidi"/>
      <w:b/>
      <w:sz w:val="26"/>
      <w:szCs w:val="32"/>
      <w:lang w:val="sk-SK"/>
    </w:rPr>
  </w:style>
  <w:style w:type="paragraph" w:styleId="Nadpis2">
    <w:name w:val="heading 2"/>
    <w:basedOn w:val="Normlny"/>
    <w:next w:val="Normlny"/>
    <w:link w:val="Nadpis2Char"/>
    <w:uiPriority w:val="9"/>
    <w:unhideWhenUsed/>
    <w:qFormat/>
    <w:rsid w:val="00A04180"/>
    <w:pPr>
      <w:keepNext/>
      <w:keepLines/>
      <w:numPr>
        <w:ilvl w:val="1"/>
        <w:numId w:val="21"/>
      </w:numPr>
      <w:spacing w:before="40"/>
      <w:outlineLvl w:val="1"/>
    </w:pPr>
    <w:rPr>
      <w:rFonts w:ascii="Source Sans Pro Black" w:eastAsiaTheme="majorEastAsia" w:hAnsi="Source Sans Pro Black" w:cstheme="majorBidi"/>
      <w:szCs w:val="26"/>
    </w:rPr>
  </w:style>
  <w:style w:type="paragraph" w:styleId="Nadpis3">
    <w:name w:val="heading 3"/>
    <w:basedOn w:val="Normlny"/>
    <w:next w:val="Normlny"/>
    <w:link w:val="Nadpis3Char"/>
    <w:uiPriority w:val="9"/>
    <w:unhideWhenUsed/>
    <w:qFormat/>
    <w:rsid w:val="00A04180"/>
    <w:pPr>
      <w:keepNext/>
      <w:keepLines/>
      <w:numPr>
        <w:ilvl w:val="2"/>
        <w:numId w:val="21"/>
      </w:numPr>
      <w:spacing w:before="40"/>
      <w:outlineLvl w:val="2"/>
    </w:pPr>
    <w:rPr>
      <w:rFonts w:ascii="Source Sans Pro Black" w:eastAsiaTheme="majorEastAsia" w:hAnsi="Source Sans Pro Black" w:cstheme="majorBidi"/>
      <w:sz w:val="22"/>
    </w:rPr>
  </w:style>
  <w:style w:type="paragraph" w:styleId="Nadpis4">
    <w:name w:val="heading 4"/>
    <w:basedOn w:val="Normlny"/>
    <w:next w:val="Normlny"/>
    <w:link w:val="Nadpis4Char"/>
    <w:uiPriority w:val="9"/>
    <w:unhideWhenUsed/>
    <w:qFormat/>
    <w:rsid w:val="00F96B38"/>
    <w:pPr>
      <w:keepNext/>
      <w:keepLines/>
      <w:numPr>
        <w:ilvl w:val="3"/>
        <w:numId w:val="21"/>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y"/>
    <w:next w:val="Normlny"/>
    <w:link w:val="Nadpis5Char"/>
    <w:uiPriority w:val="9"/>
    <w:semiHidden/>
    <w:unhideWhenUsed/>
    <w:qFormat/>
    <w:rsid w:val="00F96B38"/>
    <w:pPr>
      <w:keepNext/>
      <w:keepLines/>
      <w:numPr>
        <w:ilvl w:val="4"/>
        <w:numId w:val="21"/>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y"/>
    <w:next w:val="Normlny"/>
    <w:link w:val="Nadpis6Char"/>
    <w:uiPriority w:val="9"/>
    <w:semiHidden/>
    <w:unhideWhenUsed/>
    <w:qFormat/>
    <w:rsid w:val="00F96B38"/>
    <w:pPr>
      <w:keepNext/>
      <w:keepLines/>
      <w:numPr>
        <w:ilvl w:val="5"/>
        <w:numId w:val="21"/>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y"/>
    <w:next w:val="Normlny"/>
    <w:link w:val="Nadpis7Char"/>
    <w:uiPriority w:val="9"/>
    <w:semiHidden/>
    <w:unhideWhenUsed/>
    <w:qFormat/>
    <w:rsid w:val="00F96B38"/>
    <w:pPr>
      <w:keepNext/>
      <w:keepLines/>
      <w:numPr>
        <w:ilvl w:val="6"/>
        <w:numId w:val="21"/>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y"/>
    <w:next w:val="Normlny"/>
    <w:link w:val="Nadpis8Char"/>
    <w:uiPriority w:val="9"/>
    <w:semiHidden/>
    <w:unhideWhenUsed/>
    <w:qFormat/>
    <w:rsid w:val="00F96B38"/>
    <w:pPr>
      <w:keepNext/>
      <w:keepLines/>
      <w:numPr>
        <w:ilvl w:val="7"/>
        <w:numId w:val="21"/>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F96B38"/>
    <w:pPr>
      <w:keepNext/>
      <w:keepLines/>
      <w:numPr>
        <w:ilvl w:val="8"/>
        <w:numId w:val="2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A04180"/>
    <w:rPr>
      <w:rFonts w:ascii="Source Sans Pro Black" w:eastAsiaTheme="majorEastAsia" w:hAnsi="Source Sans Pro Black" w:cstheme="majorBidi"/>
      <w:b/>
      <w:sz w:val="26"/>
      <w:szCs w:val="32"/>
      <w:lang w:val="sk-SK"/>
    </w:rPr>
  </w:style>
  <w:style w:type="character" w:customStyle="1" w:styleId="Nadpis2Char">
    <w:name w:val="Nadpis 2 Char"/>
    <w:basedOn w:val="Predvolenpsmoodseku"/>
    <w:link w:val="Nadpis2"/>
    <w:uiPriority w:val="9"/>
    <w:rsid w:val="00A04180"/>
    <w:rPr>
      <w:rFonts w:ascii="Source Sans Pro Black" w:eastAsiaTheme="majorEastAsia" w:hAnsi="Source Sans Pro Black" w:cstheme="majorBidi"/>
      <w:szCs w:val="26"/>
    </w:rPr>
  </w:style>
  <w:style w:type="character" w:customStyle="1" w:styleId="Nadpis3Char">
    <w:name w:val="Nadpis 3 Char"/>
    <w:basedOn w:val="Predvolenpsmoodseku"/>
    <w:link w:val="Nadpis3"/>
    <w:uiPriority w:val="9"/>
    <w:rsid w:val="00A04180"/>
    <w:rPr>
      <w:rFonts w:ascii="Source Sans Pro Black" w:eastAsiaTheme="majorEastAsia" w:hAnsi="Source Sans Pro Black" w:cstheme="majorBidi"/>
      <w:sz w:val="22"/>
    </w:rPr>
  </w:style>
  <w:style w:type="character" w:customStyle="1" w:styleId="Nadpis4Char">
    <w:name w:val="Nadpis 4 Char"/>
    <w:basedOn w:val="Predvolenpsmoodseku"/>
    <w:link w:val="Nadpis4"/>
    <w:uiPriority w:val="9"/>
    <w:rsid w:val="00F96B38"/>
    <w:rPr>
      <w:rFonts w:asciiTheme="majorHAnsi" w:eastAsiaTheme="majorEastAsia" w:hAnsiTheme="majorHAnsi" w:cstheme="majorBidi"/>
      <w:i/>
      <w:iCs/>
      <w:color w:val="2F5496" w:themeColor="accent1" w:themeShade="BF"/>
    </w:rPr>
  </w:style>
  <w:style w:type="character" w:customStyle="1" w:styleId="Nadpis5Char">
    <w:name w:val="Nadpis 5 Char"/>
    <w:basedOn w:val="Predvolenpsmoodseku"/>
    <w:link w:val="Nadpis5"/>
    <w:uiPriority w:val="9"/>
    <w:semiHidden/>
    <w:rsid w:val="00F96B38"/>
    <w:rPr>
      <w:rFonts w:asciiTheme="majorHAnsi" w:eastAsiaTheme="majorEastAsia" w:hAnsiTheme="majorHAnsi" w:cstheme="majorBidi"/>
      <w:color w:val="2F5496" w:themeColor="accent1" w:themeShade="BF"/>
    </w:rPr>
  </w:style>
  <w:style w:type="character" w:customStyle="1" w:styleId="Nadpis6Char">
    <w:name w:val="Nadpis 6 Char"/>
    <w:basedOn w:val="Predvolenpsmoodseku"/>
    <w:link w:val="Nadpis6"/>
    <w:uiPriority w:val="9"/>
    <w:semiHidden/>
    <w:rsid w:val="00F96B38"/>
    <w:rPr>
      <w:rFonts w:asciiTheme="majorHAnsi" w:eastAsiaTheme="majorEastAsia" w:hAnsiTheme="majorHAnsi" w:cstheme="majorBidi"/>
      <w:color w:val="1F3763" w:themeColor="accent1" w:themeShade="7F"/>
    </w:rPr>
  </w:style>
  <w:style w:type="character" w:customStyle="1" w:styleId="Nadpis7Char">
    <w:name w:val="Nadpis 7 Char"/>
    <w:basedOn w:val="Predvolenpsmoodseku"/>
    <w:link w:val="Nadpis7"/>
    <w:uiPriority w:val="9"/>
    <w:semiHidden/>
    <w:rsid w:val="00F96B38"/>
    <w:rPr>
      <w:rFonts w:asciiTheme="majorHAnsi" w:eastAsiaTheme="majorEastAsia" w:hAnsiTheme="majorHAnsi" w:cstheme="majorBidi"/>
      <w:i/>
      <w:iCs/>
      <w:color w:val="1F3763" w:themeColor="accent1" w:themeShade="7F"/>
    </w:rPr>
  </w:style>
  <w:style w:type="character" w:customStyle="1" w:styleId="Nadpis8Char">
    <w:name w:val="Nadpis 8 Char"/>
    <w:basedOn w:val="Predvolenpsmoodseku"/>
    <w:link w:val="Nadpis8"/>
    <w:uiPriority w:val="9"/>
    <w:semiHidden/>
    <w:rsid w:val="00F96B38"/>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Predvolenpsmoodseku"/>
    <w:link w:val="Nadpis9"/>
    <w:uiPriority w:val="9"/>
    <w:semiHidden/>
    <w:rsid w:val="00F96B38"/>
    <w:rPr>
      <w:rFonts w:asciiTheme="majorHAnsi" w:eastAsiaTheme="majorEastAsia" w:hAnsiTheme="majorHAnsi" w:cstheme="majorBidi"/>
      <w:i/>
      <w:iCs/>
      <w:color w:val="272727" w:themeColor="text1" w:themeTint="D8"/>
      <w:sz w:val="21"/>
      <w:szCs w:val="21"/>
    </w:rPr>
  </w:style>
  <w:style w:type="paragraph" w:styleId="Hlavikaobsahu">
    <w:name w:val="TOC Heading"/>
    <w:basedOn w:val="Nadpis1"/>
    <w:next w:val="Normlny"/>
    <w:uiPriority w:val="39"/>
    <w:unhideWhenUsed/>
    <w:qFormat/>
    <w:rsid w:val="008479F8"/>
    <w:pPr>
      <w:spacing w:before="480" w:line="276" w:lineRule="auto"/>
      <w:ind w:left="0" w:firstLine="0"/>
      <w:outlineLvl w:val="9"/>
    </w:pPr>
    <w:rPr>
      <w:b w:val="0"/>
      <w:bCs/>
      <w:sz w:val="28"/>
      <w:szCs w:val="28"/>
      <w:lang w:val="en-US"/>
    </w:rPr>
  </w:style>
  <w:style w:type="paragraph" w:styleId="Obsah1">
    <w:name w:val="toc 1"/>
    <w:basedOn w:val="Normlny"/>
    <w:next w:val="Normlny"/>
    <w:autoRedefine/>
    <w:uiPriority w:val="39"/>
    <w:unhideWhenUsed/>
    <w:rsid w:val="009A615D"/>
    <w:pPr>
      <w:tabs>
        <w:tab w:val="left" w:pos="480"/>
        <w:tab w:val="right" w:leader="dot" w:pos="9016"/>
      </w:tabs>
      <w:spacing w:before="120"/>
    </w:pPr>
    <w:rPr>
      <w:rFonts w:ascii="Source Sans Pro" w:hAnsi="Source Sans Pro" w:cs="Segoe UI"/>
      <w:b/>
      <w:bCs/>
      <w:noProof/>
      <w:sz w:val="20"/>
      <w:szCs w:val="20"/>
      <w:lang w:val="sk-SK"/>
    </w:rPr>
  </w:style>
  <w:style w:type="paragraph" w:styleId="Obsah2">
    <w:name w:val="toc 2"/>
    <w:basedOn w:val="Normlny"/>
    <w:next w:val="Normlny"/>
    <w:autoRedefine/>
    <w:uiPriority w:val="39"/>
    <w:unhideWhenUsed/>
    <w:rsid w:val="005A3982"/>
    <w:pPr>
      <w:tabs>
        <w:tab w:val="left" w:pos="960"/>
        <w:tab w:val="right" w:leader="dot" w:pos="9016"/>
      </w:tabs>
      <w:spacing w:before="120"/>
    </w:pPr>
    <w:rPr>
      <w:rFonts w:ascii="Source Sans Pro" w:hAnsi="Source Sans Pro" w:cs="Segoe UI"/>
      <w:b/>
      <w:bCs/>
      <w:noProof/>
      <w:sz w:val="20"/>
      <w:szCs w:val="20"/>
      <w:lang w:val="sk-SK"/>
    </w:rPr>
  </w:style>
  <w:style w:type="paragraph" w:styleId="Obsah3">
    <w:name w:val="toc 3"/>
    <w:basedOn w:val="Normlny"/>
    <w:next w:val="Normlny"/>
    <w:autoRedefine/>
    <w:uiPriority w:val="39"/>
    <w:unhideWhenUsed/>
    <w:rsid w:val="001C5623"/>
    <w:pPr>
      <w:tabs>
        <w:tab w:val="left" w:pos="1200"/>
        <w:tab w:val="right" w:leader="dot" w:pos="9016"/>
      </w:tabs>
    </w:pPr>
    <w:rPr>
      <w:rFonts w:ascii="Source Sans Pro" w:hAnsi="Source Sans Pro" w:cs="Segoe UI"/>
      <w:noProof/>
      <w:sz w:val="20"/>
      <w:szCs w:val="20"/>
      <w:lang w:val="sk-SK"/>
    </w:rPr>
  </w:style>
  <w:style w:type="character" w:styleId="Hypertextovprepojenie">
    <w:name w:val="Hyperlink"/>
    <w:aliases w:val="EWN Hyperlink,EWN Hyp"/>
    <w:basedOn w:val="Predvolenpsmoodseku"/>
    <w:uiPriority w:val="99"/>
    <w:unhideWhenUsed/>
    <w:rsid w:val="008479F8"/>
    <w:rPr>
      <w:color w:val="0563C1" w:themeColor="hyperlink"/>
      <w:u w:val="single"/>
    </w:rPr>
  </w:style>
  <w:style w:type="paragraph" w:styleId="Obsah4">
    <w:name w:val="toc 4"/>
    <w:basedOn w:val="Normlny"/>
    <w:next w:val="Normlny"/>
    <w:autoRedefine/>
    <w:uiPriority w:val="39"/>
    <w:unhideWhenUsed/>
    <w:rsid w:val="008479F8"/>
    <w:pPr>
      <w:ind w:left="720"/>
    </w:pPr>
    <w:rPr>
      <w:sz w:val="20"/>
      <w:szCs w:val="20"/>
    </w:rPr>
  </w:style>
  <w:style w:type="paragraph" w:styleId="Obsah5">
    <w:name w:val="toc 5"/>
    <w:basedOn w:val="Normlny"/>
    <w:next w:val="Normlny"/>
    <w:autoRedefine/>
    <w:uiPriority w:val="39"/>
    <w:unhideWhenUsed/>
    <w:rsid w:val="008479F8"/>
    <w:pPr>
      <w:ind w:left="960"/>
    </w:pPr>
    <w:rPr>
      <w:sz w:val="20"/>
      <w:szCs w:val="20"/>
    </w:rPr>
  </w:style>
  <w:style w:type="paragraph" w:styleId="Obsah6">
    <w:name w:val="toc 6"/>
    <w:basedOn w:val="Normlny"/>
    <w:next w:val="Normlny"/>
    <w:autoRedefine/>
    <w:uiPriority w:val="39"/>
    <w:unhideWhenUsed/>
    <w:rsid w:val="008479F8"/>
    <w:pPr>
      <w:ind w:left="1200"/>
    </w:pPr>
    <w:rPr>
      <w:sz w:val="20"/>
      <w:szCs w:val="20"/>
    </w:rPr>
  </w:style>
  <w:style w:type="paragraph" w:styleId="Obsah7">
    <w:name w:val="toc 7"/>
    <w:basedOn w:val="Normlny"/>
    <w:next w:val="Normlny"/>
    <w:autoRedefine/>
    <w:uiPriority w:val="39"/>
    <w:unhideWhenUsed/>
    <w:rsid w:val="008479F8"/>
    <w:pPr>
      <w:ind w:left="1440"/>
    </w:pPr>
    <w:rPr>
      <w:sz w:val="20"/>
      <w:szCs w:val="20"/>
    </w:rPr>
  </w:style>
  <w:style w:type="paragraph" w:styleId="Obsah8">
    <w:name w:val="toc 8"/>
    <w:basedOn w:val="Normlny"/>
    <w:next w:val="Normlny"/>
    <w:autoRedefine/>
    <w:uiPriority w:val="39"/>
    <w:unhideWhenUsed/>
    <w:rsid w:val="008479F8"/>
    <w:pPr>
      <w:ind w:left="1680"/>
    </w:pPr>
    <w:rPr>
      <w:sz w:val="20"/>
      <w:szCs w:val="20"/>
    </w:rPr>
  </w:style>
  <w:style w:type="paragraph" w:styleId="Obsah9">
    <w:name w:val="toc 9"/>
    <w:basedOn w:val="Normlny"/>
    <w:next w:val="Normlny"/>
    <w:autoRedefine/>
    <w:uiPriority w:val="39"/>
    <w:unhideWhenUsed/>
    <w:rsid w:val="008479F8"/>
    <w:pPr>
      <w:ind w:left="1920"/>
    </w:pPr>
    <w:rPr>
      <w:sz w:val="20"/>
      <w:szCs w:val="20"/>
    </w:rPr>
  </w:style>
  <w:style w:type="paragraph" w:styleId="Odsekzoznamu">
    <w:name w:val="List Paragraph"/>
    <w:aliases w:val="body,Odsek zoznamu2,Dot pt,F5 List Paragraph,List Paragraph1,No Spacing1,List Paragraph Char Char Char,Indicator Text,Numbered Para 1,Colorful List - Accent 11,Bullet 1,Bullet Points,Párrafo de lista,MAIN CONTENT,Recommendation"/>
    <w:basedOn w:val="Normlny"/>
    <w:link w:val="OdsekzoznamuChar"/>
    <w:uiPriority w:val="34"/>
    <w:qFormat/>
    <w:rsid w:val="00853362"/>
    <w:pPr>
      <w:ind w:left="720"/>
      <w:contextualSpacing/>
    </w:pPr>
  </w:style>
  <w:style w:type="paragraph" w:styleId="Textpoznmkypodiarou">
    <w:name w:val="footnote text"/>
    <w:aliases w:val="Schriftart: 9 pt,Schriftart: 10 pt,Schriftart: 8 pt,Podrozdział,Footnote,o,Footnote text,NBP,fn,WB-Fußnot,Text poznámky pod čiarou 007,_Poznámka pod čiarou,Text poznámky pod èiarou 007,Footnote Text Char2,Stinking Styles2,Char,f"/>
    <w:basedOn w:val="Normlny"/>
    <w:link w:val="TextpoznmkypodiarouChar"/>
    <w:uiPriority w:val="99"/>
    <w:unhideWhenUsed/>
    <w:qFormat/>
    <w:rsid w:val="00801106"/>
    <w:rPr>
      <w:sz w:val="20"/>
      <w:szCs w:val="20"/>
      <w:lang w:val="sk-SK" w:eastAsia="sk-SK"/>
    </w:rPr>
  </w:style>
  <w:style w:type="character" w:customStyle="1" w:styleId="TextpoznmkypodiarouChar">
    <w:name w:val="Text poznámky pod čiarou Char"/>
    <w:aliases w:val="Schriftart: 9 pt Char,Schriftart: 10 pt Char,Schriftart: 8 pt Char,Podrozdział Char,Footnote Char,o Char,Footnote text Char,NBP Char,fn Char,WB-Fußnot Char,Text poznámky pod čiarou 007 Char,_Poznámka pod čiarou Char,f Char"/>
    <w:basedOn w:val="Predvolenpsmoodseku"/>
    <w:link w:val="Textpoznmkypodiarou"/>
    <w:uiPriority w:val="99"/>
    <w:qFormat/>
    <w:rsid w:val="00801106"/>
    <w:rPr>
      <w:rFonts w:eastAsiaTheme="minorEastAsia"/>
      <w:sz w:val="20"/>
      <w:szCs w:val="20"/>
      <w:lang w:val="sk-SK" w:eastAsia="sk-SK"/>
    </w:rPr>
  </w:style>
  <w:style w:type="character" w:styleId="Odkaznapoznmkupodiarou">
    <w:name w:val="footnote reference"/>
    <w:aliases w:val="Footnote symbol,Footnote reference number,Times 10 Point,Exposant 3 Point,Ref,de nota al pie,note TESI,SUPERS,EN Footnote text,EN Footnote Refe,Footnotes refss,Stinking Styles1,FRef ISO,PGI Fußnote Ziffer,ftref,fr,16 Point"/>
    <w:basedOn w:val="Predvolenpsmoodseku"/>
    <w:link w:val="Char2"/>
    <w:uiPriority w:val="99"/>
    <w:unhideWhenUsed/>
    <w:qFormat/>
    <w:rsid w:val="00801106"/>
    <w:rPr>
      <w:vertAlign w:val="superscript"/>
    </w:rPr>
  </w:style>
  <w:style w:type="paragraph" w:customStyle="1" w:styleId="Char2">
    <w:name w:val="Char2"/>
    <w:basedOn w:val="Normlny"/>
    <w:link w:val="Odkaznapoznmkupodiarou"/>
    <w:uiPriority w:val="99"/>
    <w:rsid w:val="00801106"/>
    <w:pPr>
      <w:spacing w:line="240" w:lineRule="exact"/>
    </w:pPr>
    <w:rPr>
      <w:vertAlign w:val="superscript"/>
    </w:rPr>
  </w:style>
  <w:style w:type="character" w:customStyle="1" w:styleId="OdsekzoznamuChar">
    <w:name w:val="Odsek zoznamu Char"/>
    <w:aliases w:val="body Char,Odsek zoznamu2 Char,Dot pt Char,F5 List Paragraph Char,List Paragraph1 Char,No Spacing1 Char,List Paragraph Char Char Char Char,Indicator Text Char,Numbered Para 1 Char,Colorful List - Accent 11 Char,Bullet 1 Char"/>
    <w:basedOn w:val="Predvolenpsmoodseku"/>
    <w:link w:val="Odsekzoznamu"/>
    <w:uiPriority w:val="34"/>
    <w:qFormat/>
    <w:locked/>
    <w:rsid w:val="00801106"/>
  </w:style>
  <w:style w:type="paragraph" w:styleId="Popis">
    <w:name w:val="caption"/>
    <w:aliases w:val="Caption (ALL),Caption - Centre Graphic,Caption (all),Inscription,Beschriftung Char Char Char,Beschriftung Char,Caption2,figura,figura1,figura2,ITT d,Table Title,cp + Justified,Left:  2,5 cm,First ...,cp,ref,Fig &amp; Table Title,CaptionCFMU,Ca,Ch"/>
    <w:basedOn w:val="Normlny"/>
    <w:next w:val="Normlny"/>
    <w:link w:val="PopisChar"/>
    <w:uiPriority w:val="35"/>
    <w:unhideWhenUsed/>
    <w:qFormat/>
    <w:rsid w:val="00801106"/>
    <w:pPr>
      <w:spacing w:after="200"/>
    </w:pPr>
    <w:rPr>
      <w:i/>
      <w:iCs/>
      <w:color w:val="44546A" w:themeColor="text2"/>
      <w:sz w:val="18"/>
      <w:szCs w:val="18"/>
      <w:lang w:val="sk-SK" w:eastAsia="sk-SK"/>
    </w:rPr>
  </w:style>
  <w:style w:type="table" w:styleId="Mriekatabuky">
    <w:name w:val="Table Grid"/>
    <w:aliases w:val="TabelEcorys,HTG,Deloitte,Simple table,Table Grid IDEA,Document Table"/>
    <w:basedOn w:val="Normlnatabuka"/>
    <w:uiPriority w:val="39"/>
    <w:rsid w:val="0036201F"/>
    <w:rPr>
      <w:sz w:val="22"/>
      <w:szCs w:val="22"/>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
    <w:name w:val="acopre"/>
    <w:basedOn w:val="Predvolenpsmoodseku"/>
    <w:rsid w:val="0036201F"/>
  </w:style>
  <w:style w:type="character" w:styleId="Zvraznenie">
    <w:name w:val="Emphasis"/>
    <w:basedOn w:val="Predvolenpsmoodseku"/>
    <w:uiPriority w:val="20"/>
    <w:qFormat/>
    <w:rsid w:val="0036201F"/>
    <w:rPr>
      <w:i/>
      <w:iCs/>
    </w:rPr>
  </w:style>
  <w:style w:type="paragraph" w:styleId="Normlnywebov">
    <w:name w:val="Normal (Web)"/>
    <w:basedOn w:val="Normlny"/>
    <w:uiPriority w:val="99"/>
    <w:unhideWhenUsed/>
    <w:rsid w:val="000840E3"/>
    <w:pPr>
      <w:spacing w:before="100" w:beforeAutospacing="1" w:after="100" w:afterAutospacing="1"/>
    </w:pPr>
    <w:rPr>
      <w:rFonts w:ascii="Times New Roman" w:eastAsia="Times New Roman" w:hAnsi="Times New Roman" w:cs="Times New Roman"/>
      <w:lang w:val="sk-SK" w:eastAsia="sk-SK"/>
    </w:rPr>
  </w:style>
  <w:style w:type="character" w:customStyle="1" w:styleId="normaltextrun">
    <w:name w:val="normaltextrun"/>
    <w:basedOn w:val="Predvolenpsmoodseku"/>
    <w:rsid w:val="006E70EA"/>
  </w:style>
  <w:style w:type="table" w:customStyle="1" w:styleId="Mriekatabuky1">
    <w:name w:val="Mriežka tabuľky1"/>
    <w:basedOn w:val="Normlnatabuka"/>
    <w:next w:val="Mriekatabuky"/>
    <w:uiPriority w:val="39"/>
    <w:rsid w:val="00122217"/>
    <w:rPr>
      <w:rFonts w:eastAsia="Times New Roman"/>
      <w:sz w:val="22"/>
      <w:szCs w:val="22"/>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2">
    <w:name w:val="Mriežka tabuľky2"/>
    <w:basedOn w:val="Normlnatabuka"/>
    <w:next w:val="Mriekatabuky"/>
    <w:uiPriority w:val="39"/>
    <w:rsid w:val="00514926"/>
    <w:rPr>
      <w:rFonts w:eastAsia="Times New Roman"/>
      <w:sz w:val="22"/>
      <w:szCs w:val="22"/>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75279E"/>
    <w:rPr>
      <w:sz w:val="16"/>
      <w:szCs w:val="16"/>
    </w:rPr>
  </w:style>
  <w:style w:type="paragraph" w:styleId="Textkomentra">
    <w:name w:val="annotation text"/>
    <w:basedOn w:val="Normlny"/>
    <w:link w:val="TextkomentraChar"/>
    <w:uiPriority w:val="99"/>
    <w:unhideWhenUsed/>
    <w:rsid w:val="0075279E"/>
    <w:pPr>
      <w:jc w:val="both"/>
    </w:pPr>
    <w:rPr>
      <w:sz w:val="20"/>
      <w:szCs w:val="20"/>
      <w:lang w:val="sk-SK"/>
    </w:rPr>
  </w:style>
  <w:style w:type="character" w:customStyle="1" w:styleId="TextkomentraChar">
    <w:name w:val="Text komentára Char"/>
    <w:basedOn w:val="Predvolenpsmoodseku"/>
    <w:link w:val="Textkomentra"/>
    <w:uiPriority w:val="99"/>
    <w:rsid w:val="0075279E"/>
    <w:rPr>
      <w:sz w:val="20"/>
      <w:szCs w:val="20"/>
      <w:lang w:val="sk-SK"/>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y"/>
    <w:uiPriority w:val="99"/>
    <w:rsid w:val="0075279E"/>
    <w:pPr>
      <w:jc w:val="both"/>
    </w:pPr>
    <w:rPr>
      <w:sz w:val="22"/>
      <w:szCs w:val="22"/>
      <w:vertAlign w:val="superscript"/>
      <w:lang w:val="sk-SK"/>
    </w:rPr>
  </w:style>
  <w:style w:type="paragraph" w:styleId="Zkladntext">
    <w:name w:val="Body Text"/>
    <w:basedOn w:val="Normlny"/>
    <w:link w:val="ZkladntextChar"/>
    <w:qFormat/>
    <w:rsid w:val="00F02272"/>
    <w:pPr>
      <w:spacing w:after="120"/>
      <w:jc w:val="both"/>
    </w:pPr>
    <w:rPr>
      <w:rFonts w:ascii="Segoe UI" w:hAnsi="Segoe UI"/>
      <w:kern w:val="18"/>
      <w:sz w:val="20"/>
      <w:szCs w:val="22"/>
      <w:lang w:val="en-GB"/>
    </w:rPr>
  </w:style>
  <w:style w:type="character" w:customStyle="1" w:styleId="ZkladntextChar">
    <w:name w:val="Základný text Char"/>
    <w:basedOn w:val="Predvolenpsmoodseku"/>
    <w:link w:val="Zkladntext"/>
    <w:rsid w:val="00F02272"/>
    <w:rPr>
      <w:rFonts w:ascii="Segoe UI" w:hAnsi="Segoe UI"/>
      <w:kern w:val="18"/>
      <w:sz w:val="20"/>
      <w:szCs w:val="22"/>
      <w:lang w:val="en-GB"/>
    </w:rPr>
  </w:style>
  <w:style w:type="paragraph" w:customStyle="1" w:styleId="Katalgnormlny">
    <w:name w:val="Katalóg normálny"/>
    <w:basedOn w:val="Normlny"/>
    <w:link w:val="KatalgnormlnyChar"/>
    <w:qFormat/>
    <w:rsid w:val="00D64C2B"/>
    <w:pPr>
      <w:spacing w:before="60"/>
      <w:jc w:val="both"/>
    </w:pPr>
    <w:rPr>
      <w:rFonts w:cstheme="minorHAnsi"/>
      <w:sz w:val="22"/>
      <w:szCs w:val="22"/>
      <w:lang w:val="sk-SK"/>
    </w:rPr>
  </w:style>
  <w:style w:type="character" w:customStyle="1" w:styleId="KatalgnormlnyChar">
    <w:name w:val="Katalóg normálny Char"/>
    <w:basedOn w:val="Predvolenpsmoodseku"/>
    <w:link w:val="Katalgnormlny"/>
    <w:rsid w:val="00D64C2B"/>
    <w:rPr>
      <w:rFonts w:cstheme="minorHAnsi"/>
      <w:sz w:val="22"/>
      <w:szCs w:val="22"/>
      <w:lang w:val="sk-SK"/>
    </w:rPr>
  </w:style>
  <w:style w:type="table" w:customStyle="1" w:styleId="VVATable">
    <w:name w:val="VVA Table"/>
    <w:basedOn w:val="Normlnatabuka"/>
    <w:uiPriority w:val="99"/>
    <w:rsid w:val="00505B2E"/>
    <w:rPr>
      <w:rFonts w:ascii="Segoe UI" w:hAnsi="Segoe UI"/>
      <w:sz w:val="17"/>
      <w:szCs w:val="22"/>
      <w:lang w:val="en-GB"/>
    </w:rPr>
    <w:tblPr>
      <w:tblBorders>
        <w:top w:val="single" w:sz="4" w:space="0" w:color="0D0D0D" w:themeColor="text1" w:themeTint="F2"/>
        <w:left w:val="single" w:sz="4" w:space="0" w:color="0D0D0D" w:themeColor="text1" w:themeTint="F2"/>
        <w:bottom w:val="single" w:sz="4" w:space="0" w:color="0D0D0D" w:themeColor="text1" w:themeTint="F2"/>
        <w:right w:val="single" w:sz="4" w:space="0" w:color="0D0D0D" w:themeColor="text1" w:themeTint="F2"/>
        <w:insideH w:val="single" w:sz="4" w:space="0" w:color="0D0D0D" w:themeColor="text1" w:themeTint="F2"/>
        <w:insideV w:val="single" w:sz="4" w:space="0" w:color="0D0D0D" w:themeColor="text1" w:themeTint="F2"/>
      </w:tblBorders>
    </w:tblPr>
    <w:tcPr>
      <w:shd w:val="clear" w:color="auto" w:fill="FFFFFF" w:themeFill="background1"/>
    </w:tcPr>
    <w:tblStylePr w:type="firstRow">
      <w:pPr>
        <w:wordWrap/>
        <w:jc w:val="center"/>
      </w:pPr>
      <w:rPr>
        <w:rFonts w:ascii="Nirmala UI" w:hAnsi="Nirmala UI"/>
        <w:b w:val="0"/>
        <w:color w:val="FFFFFF" w:themeColor="background1"/>
        <w:sz w:val="18"/>
      </w:rPr>
      <w:tblPr/>
      <w:tcPr>
        <w:shd w:val="clear" w:color="auto" w:fill="2B986D"/>
      </w:tcPr>
    </w:tblStylePr>
    <w:tblStylePr w:type="firstCol">
      <w:tblPr/>
      <w:tcPr>
        <w:shd w:val="clear" w:color="auto" w:fill="F2F2F2" w:themeFill="background1" w:themeFillShade="F2"/>
      </w:tcPr>
    </w:tblStylePr>
  </w:style>
  <w:style w:type="paragraph" w:customStyle="1" w:styleId="TableHeader">
    <w:name w:val="Table Header"/>
    <w:basedOn w:val="Normlny"/>
    <w:uiPriority w:val="45"/>
    <w:qFormat/>
    <w:rsid w:val="00505B2E"/>
    <w:pPr>
      <w:spacing w:before="40" w:after="40"/>
      <w:jc w:val="center"/>
    </w:pPr>
    <w:rPr>
      <w:rFonts w:ascii="Segoe UI" w:hAnsi="Segoe UI"/>
      <w:b/>
      <w:color w:val="FFFFFF" w:themeColor="background1"/>
      <w:kern w:val="18"/>
      <w:sz w:val="18"/>
      <w:szCs w:val="22"/>
      <w:lang w:val="en-GB"/>
    </w:rPr>
  </w:style>
  <w:style w:type="paragraph" w:customStyle="1" w:styleId="paragraph">
    <w:name w:val="paragraph"/>
    <w:basedOn w:val="Normlny"/>
    <w:rsid w:val="007E1A65"/>
    <w:pPr>
      <w:spacing w:before="100" w:beforeAutospacing="1" w:after="100" w:afterAutospacing="1"/>
    </w:pPr>
    <w:rPr>
      <w:rFonts w:ascii="Times New Roman" w:eastAsia="Times New Roman" w:hAnsi="Times New Roman" w:cs="Times New Roman"/>
      <w:lang w:eastAsia="en-GB"/>
    </w:rPr>
  </w:style>
  <w:style w:type="character" w:customStyle="1" w:styleId="apple-converted-space">
    <w:name w:val="apple-converted-space"/>
    <w:basedOn w:val="Predvolenpsmoodseku"/>
    <w:rsid w:val="007E1A65"/>
  </w:style>
  <w:style w:type="character" w:customStyle="1" w:styleId="eop">
    <w:name w:val="eop"/>
    <w:basedOn w:val="Predvolenpsmoodseku"/>
    <w:rsid w:val="007E1A65"/>
  </w:style>
  <w:style w:type="paragraph" w:styleId="Textbubliny">
    <w:name w:val="Balloon Text"/>
    <w:basedOn w:val="Normlny"/>
    <w:link w:val="TextbublinyChar"/>
    <w:uiPriority w:val="99"/>
    <w:semiHidden/>
    <w:unhideWhenUsed/>
    <w:rsid w:val="00ED35F7"/>
    <w:rPr>
      <w:rFonts w:ascii="Segoe UI" w:hAnsi="Segoe UI" w:cs="Segoe UI"/>
      <w:sz w:val="18"/>
      <w:szCs w:val="18"/>
    </w:rPr>
  </w:style>
  <w:style w:type="character" w:customStyle="1" w:styleId="TextbublinyChar">
    <w:name w:val="Text bubliny Char"/>
    <w:basedOn w:val="Predvolenpsmoodseku"/>
    <w:link w:val="Textbubliny"/>
    <w:uiPriority w:val="99"/>
    <w:semiHidden/>
    <w:rsid w:val="00ED35F7"/>
    <w:rPr>
      <w:rFonts w:ascii="Segoe UI" w:hAnsi="Segoe UI" w:cs="Segoe UI"/>
      <w:sz w:val="18"/>
      <w:szCs w:val="18"/>
    </w:rPr>
  </w:style>
  <w:style w:type="paragraph" w:styleId="Predmetkomentra">
    <w:name w:val="annotation subject"/>
    <w:basedOn w:val="Textkomentra"/>
    <w:next w:val="Textkomentra"/>
    <w:link w:val="PredmetkomentraChar"/>
    <w:uiPriority w:val="99"/>
    <w:semiHidden/>
    <w:unhideWhenUsed/>
    <w:rsid w:val="00B71C65"/>
    <w:pPr>
      <w:jc w:val="left"/>
    </w:pPr>
    <w:rPr>
      <w:b/>
      <w:bCs/>
    </w:rPr>
  </w:style>
  <w:style w:type="character" w:customStyle="1" w:styleId="PredmetkomentraChar">
    <w:name w:val="Predmet komentára Char"/>
    <w:basedOn w:val="TextkomentraChar"/>
    <w:link w:val="Predmetkomentra"/>
    <w:uiPriority w:val="99"/>
    <w:semiHidden/>
    <w:rsid w:val="00B71C65"/>
    <w:rPr>
      <w:b/>
      <w:bCs/>
      <w:sz w:val="20"/>
      <w:szCs w:val="20"/>
      <w:lang w:val="sk-SK"/>
    </w:rPr>
  </w:style>
  <w:style w:type="paragraph" w:styleId="Hlavika">
    <w:name w:val="header"/>
    <w:basedOn w:val="Normlny"/>
    <w:link w:val="HlavikaChar"/>
    <w:uiPriority w:val="99"/>
    <w:unhideWhenUsed/>
    <w:rsid w:val="000C55D4"/>
    <w:pPr>
      <w:tabs>
        <w:tab w:val="center" w:pos="4536"/>
        <w:tab w:val="right" w:pos="9072"/>
      </w:tabs>
    </w:pPr>
  </w:style>
  <w:style w:type="character" w:customStyle="1" w:styleId="HlavikaChar">
    <w:name w:val="Hlavička Char"/>
    <w:basedOn w:val="Predvolenpsmoodseku"/>
    <w:link w:val="Hlavika"/>
    <w:uiPriority w:val="99"/>
    <w:rsid w:val="000C55D4"/>
  </w:style>
  <w:style w:type="paragraph" w:styleId="Pta">
    <w:name w:val="footer"/>
    <w:basedOn w:val="Normlny"/>
    <w:link w:val="PtaChar"/>
    <w:uiPriority w:val="99"/>
    <w:unhideWhenUsed/>
    <w:rsid w:val="000C55D4"/>
    <w:pPr>
      <w:tabs>
        <w:tab w:val="center" w:pos="4536"/>
        <w:tab w:val="right" w:pos="9072"/>
      </w:tabs>
    </w:pPr>
  </w:style>
  <w:style w:type="character" w:customStyle="1" w:styleId="PtaChar">
    <w:name w:val="Päta Char"/>
    <w:basedOn w:val="Predvolenpsmoodseku"/>
    <w:link w:val="Pta"/>
    <w:uiPriority w:val="99"/>
    <w:rsid w:val="000C55D4"/>
  </w:style>
  <w:style w:type="paragraph" w:customStyle="1" w:styleId="BodyTextAfterTable">
    <w:name w:val="Body Text After Table"/>
    <w:basedOn w:val="Normlny"/>
    <w:next w:val="Zkladntext"/>
    <w:link w:val="BodyTextAfterTableChar"/>
    <w:qFormat/>
    <w:rsid w:val="2A76D5AE"/>
    <w:pPr>
      <w:spacing w:before="200" w:after="120"/>
      <w:jc w:val="both"/>
    </w:pPr>
    <w:rPr>
      <w:rFonts w:ascii="Segoe UI" w:hAnsi="Segoe UI"/>
      <w:sz w:val="20"/>
      <w:szCs w:val="20"/>
      <w:lang w:val="sk-SK"/>
    </w:rPr>
  </w:style>
  <w:style w:type="paragraph" w:customStyle="1" w:styleId="TableText">
    <w:name w:val="Table Text"/>
    <w:basedOn w:val="Normlny"/>
    <w:qFormat/>
    <w:rsid w:val="2A76D5AE"/>
    <w:pPr>
      <w:spacing w:before="40" w:after="40"/>
      <w:jc w:val="both"/>
    </w:pPr>
    <w:rPr>
      <w:rFonts w:ascii="Segoe UI" w:hAnsi="Segoe UI"/>
      <w:sz w:val="18"/>
      <w:szCs w:val="18"/>
      <w:lang w:val="sk-SK"/>
    </w:rPr>
  </w:style>
  <w:style w:type="character" w:customStyle="1" w:styleId="BodyTextAfterTableChar">
    <w:name w:val="Body Text After Table Char"/>
    <w:basedOn w:val="Predvolenpsmoodseku"/>
    <w:link w:val="BodyTextAfterTable"/>
    <w:rsid w:val="2A76D5AE"/>
    <w:rPr>
      <w:rFonts w:ascii="Segoe UI" w:eastAsiaTheme="minorEastAsia" w:hAnsi="Segoe UI"/>
      <w:sz w:val="20"/>
      <w:szCs w:val="20"/>
      <w:lang w:val="sk-SK"/>
    </w:rPr>
  </w:style>
  <w:style w:type="paragraph" w:styleId="Bezriadkovania">
    <w:name w:val="No Spacing"/>
    <w:link w:val="BezriadkovaniaChar"/>
    <w:uiPriority w:val="1"/>
    <w:qFormat/>
    <w:rsid w:val="000A3E69"/>
    <w:rPr>
      <w:sz w:val="22"/>
      <w:szCs w:val="22"/>
      <w:lang w:val="sk-SK" w:eastAsia="sk-SK"/>
    </w:rPr>
  </w:style>
  <w:style w:type="character" w:customStyle="1" w:styleId="BezriadkovaniaChar">
    <w:name w:val="Bez riadkovania Char"/>
    <w:basedOn w:val="Predvolenpsmoodseku"/>
    <w:link w:val="Bezriadkovania"/>
    <w:uiPriority w:val="1"/>
    <w:rsid w:val="000A3E69"/>
    <w:rPr>
      <w:rFonts w:eastAsiaTheme="minorEastAsia"/>
      <w:sz w:val="22"/>
      <w:szCs w:val="22"/>
      <w:lang w:val="sk-SK" w:eastAsia="sk-SK"/>
    </w:rPr>
  </w:style>
  <w:style w:type="character" w:styleId="PouitHypertextovPrepojenie">
    <w:name w:val="FollowedHyperlink"/>
    <w:basedOn w:val="Predvolenpsmoodseku"/>
    <w:uiPriority w:val="99"/>
    <w:semiHidden/>
    <w:unhideWhenUsed/>
    <w:rsid w:val="00E77D8F"/>
    <w:rPr>
      <w:color w:val="954F72" w:themeColor="followedHyperlink"/>
      <w:u w:val="single"/>
    </w:rPr>
  </w:style>
  <w:style w:type="paragraph" w:styleId="Zoznamobrzkov">
    <w:name w:val="table of figures"/>
    <w:basedOn w:val="Normlny"/>
    <w:next w:val="Normlny"/>
    <w:uiPriority w:val="99"/>
    <w:unhideWhenUsed/>
    <w:rsid w:val="00935AF5"/>
  </w:style>
  <w:style w:type="character" w:customStyle="1" w:styleId="spellingerror">
    <w:name w:val="spellingerror"/>
    <w:basedOn w:val="Predvolenpsmoodseku"/>
    <w:rsid w:val="0064282B"/>
  </w:style>
  <w:style w:type="character" w:customStyle="1" w:styleId="contextualspellingandgrammarerror">
    <w:name w:val="contextualspellingandgrammarerror"/>
    <w:basedOn w:val="Predvolenpsmoodseku"/>
    <w:rsid w:val="00640379"/>
  </w:style>
  <w:style w:type="paragraph" w:styleId="Revzia">
    <w:name w:val="Revision"/>
    <w:hidden/>
    <w:uiPriority w:val="99"/>
    <w:semiHidden/>
    <w:rsid w:val="00997D30"/>
  </w:style>
  <w:style w:type="table" w:customStyle="1" w:styleId="TableNormal1">
    <w:name w:val="Table Normal1"/>
    <w:uiPriority w:val="2"/>
    <w:semiHidden/>
    <w:unhideWhenUsed/>
    <w:qFormat/>
    <w:rsid w:val="0086223C"/>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Textvysvetlivky">
    <w:name w:val="endnote text"/>
    <w:basedOn w:val="Normlny"/>
    <w:link w:val="TextvysvetlivkyChar"/>
    <w:uiPriority w:val="99"/>
    <w:semiHidden/>
    <w:unhideWhenUsed/>
    <w:rsid w:val="009C473C"/>
    <w:rPr>
      <w:sz w:val="20"/>
      <w:szCs w:val="20"/>
    </w:rPr>
  </w:style>
  <w:style w:type="character" w:customStyle="1" w:styleId="TextvysvetlivkyChar">
    <w:name w:val="Text vysvetlivky Char"/>
    <w:basedOn w:val="Predvolenpsmoodseku"/>
    <w:link w:val="Textvysvetlivky"/>
    <w:uiPriority w:val="99"/>
    <w:semiHidden/>
    <w:rsid w:val="009C473C"/>
    <w:rPr>
      <w:sz w:val="20"/>
      <w:szCs w:val="20"/>
    </w:rPr>
  </w:style>
  <w:style w:type="character" w:styleId="Odkaznavysvetlivku">
    <w:name w:val="endnote reference"/>
    <w:basedOn w:val="Predvolenpsmoodseku"/>
    <w:uiPriority w:val="99"/>
    <w:semiHidden/>
    <w:unhideWhenUsed/>
    <w:rsid w:val="009C473C"/>
    <w:rPr>
      <w:vertAlign w:val="superscript"/>
    </w:rPr>
  </w:style>
  <w:style w:type="character" w:customStyle="1" w:styleId="FootnoteAnchor">
    <w:name w:val="Footnote Anchor"/>
    <w:rsid w:val="008079F7"/>
    <w:rPr>
      <w:vertAlign w:val="superscript"/>
    </w:rPr>
  </w:style>
  <w:style w:type="character" w:customStyle="1" w:styleId="Nevyrieenzmienka1">
    <w:name w:val="Nevyriešená zmienka1"/>
    <w:basedOn w:val="Predvolenpsmoodseku"/>
    <w:uiPriority w:val="99"/>
    <w:semiHidden/>
    <w:unhideWhenUsed/>
    <w:rsid w:val="003F20C7"/>
    <w:rPr>
      <w:color w:val="605E5C"/>
      <w:shd w:val="clear" w:color="auto" w:fill="E1DFDD"/>
    </w:rPr>
  </w:style>
  <w:style w:type="character" w:customStyle="1" w:styleId="PopisChar">
    <w:name w:val="Popis Char"/>
    <w:aliases w:val="Caption (ALL) Char,Caption - Centre Graphic Char,Caption (all) Char,Inscription Char,Beschriftung Char Char Char Char,Beschriftung Char Char,Caption2 Char,figura Char,figura1 Char,figura2 Char,ITT d Char,Table Title Char,cp + Justified Char"/>
    <w:link w:val="Popis"/>
    <w:uiPriority w:val="35"/>
    <w:qFormat/>
    <w:rsid w:val="005A7008"/>
    <w:rPr>
      <w:rFonts w:eastAsiaTheme="minorEastAsia"/>
      <w:i/>
      <w:iCs/>
      <w:color w:val="44546A" w:themeColor="text2"/>
      <w:sz w:val="18"/>
      <w:szCs w:val="18"/>
      <w:lang w:val="sk-SK" w:eastAsia="sk-SK"/>
    </w:rPr>
  </w:style>
  <w:style w:type="character" w:styleId="Nevyrieenzmienka">
    <w:name w:val="Unresolved Mention"/>
    <w:basedOn w:val="Predvolenpsmoodseku"/>
    <w:uiPriority w:val="99"/>
    <w:semiHidden/>
    <w:unhideWhenUsed/>
    <w:rsid w:val="00EE2B49"/>
    <w:rPr>
      <w:color w:val="605E5C"/>
      <w:shd w:val="clear" w:color="auto" w:fill="E1DFDD"/>
    </w:rPr>
  </w:style>
  <w:style w:type="character" w:styleId="Zmienka">
    <w:name w:val="Mention"/>
    <w:basedOn w:val="Predvolenpsmoodseku"/>
    <w:uiPriority w:val="99"/>
    <w:unhideWhenUsed/>
    <w:rsid w:val="004A0715"/>
    <w:rPr>
      <w:color w:val="2B579A"/>
      <w:shd w:val="clear" w:color="auto" w:fill="E1DFDD"/>
    </w:rPr>
  </w:style>
  <w:style w:type="character" w:customStyle="1" w:styleId="cf01">
    <w:name w:val="cf01"/>
    <w:basedOn w:val="Predvolenpsmoodseku"/>
    <w:rsid w:val="00242501"/>
    <w:rPr>
      <w:rFonts w:ascii="Segoe UI" w:hAnsi="Segoe UI" w:cs="Segoe UI" w:hint="default"/>
      <w:sz w:val="18"/>
      <w:szCs w:val="18"/>
    </w:rPr>
  </w:style>
  <w:style w:type="character" w:styleId="Vrazn">
    <w:name w:val="Strong"/>
    <w:basedOn w:val="Predvolenpsmoodseku"/>
    <w:uiPriority w:val="22"/>
    <w:qFormat/>
    <w:rsid w:val="0086746A"/>
    <w:rPr>
      <w:b/>
      <w:bCs/>
    </w:rPr>
  </w:style>
  <w:style w:type="character" w:customStyle="1" w:styleId="TextpoznmkypodiarouChar1">
    <w:name w:val="Text poznámky pod čiarou Char1"/>
    <w:basedOn w:val="Predvolenpsmoodseku"/>
    <w:uiPriority w:val="99"/>
    <w:semiHidden/>
    <w:rsid w:val="001545C9"/>
    <w:rPr>
      <w:rFonts w:asciiTheme="minorHAnsi" w:eastAsiaTheme="minorHAnsi" w:hAnsiTheme="minorHAnsi" w:cstheme="minorBid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736160">
      <w:bodyDiv w:val="1"/>
      <w:marLeft w:val="0"/>
      <w:marRight w:val="0"/>
      <w:marTop w:val="0"/>
      <w:marBottom w:val="0"/>
      <w:divBdr>
        <w:top w:val="none" w:sz="0" w:space="0" w:color="auto"/>
        <w:left w:val="none" w:sz="0" w:space="0" w:color="auto"/>
        <w:bottom w:val="none" w:sz="0" w:space="0" w:color="auto"/>
        <w:right w:val="none" w:sz="0" w:space="0" w:color="auto"/>
      </w:divBdr>
    </w:div>
    <w:div w:id="18436609">
      <w:bodyDiv w:val="1"/>
      <w:marLeft w:val="0"/>
      <w:marRight w:val="0"/>
      <w:marTop w:val="0"/>
      <w:marBottom w:val="0"/>
      <w:divBdr>
        <w:top w:val="none" w:sz="0" w:space="0" w:color="auto"/>
        <w:left w:val="none" w:sz="0" w:space="0" w:color="auto"/>
        <w:bottom w:val="none" w:sz="0" w:space="0" w:color="auto"/>
        <w:right w:val="none" w:sz="0" w:space="0" w:color="auto"/>
      </w:divBdr>
    </w:div>
    <w:div w:id="23940778">
      <w:bodyDiv w:val="1"/>
      <w:marLeft w:val="0"/>
      <w:marRight w:val="0"/>
      <w:marTop w:val="0"/>
      <w:marBottom w:val="0"/>
      <w:divBdr>
        <w:top w:val="none" w:sz="0" w:space="0" w:color="auto"/>
        <w:left w:val="none" w:sz="0" w:space="0" w:color="auto"/>
        <w:bottom w:val="none" w:sz="0" w:space="0" w:color="auto"/>
        <w:right w:val="none" w:sz="0" w:space="0" w:color="auto"/>
      </w:divBdr>
    </w:div>
    <w:div w:id="24524367">
      <w:bodyDiv w:val="1"/>
      <w:marLeft w:val="0"/>
      <w:marRight w:val="0"/>
      <w:marTop w:val="0"/>
      <w:marBottom w:val="0"/>
      <w:divBdr>
        <w:top w:val="none" w:sz="0" w:space="0" w:color="auto"/>
        <w:left w:val="none" w:sz="0" w:space="0" w:color="auto"/>
        <w:bottom w:val="none" w:sz="0" w:space="0" w:color="auto"/>
        <w:right w:val="none" w:sz="0" w:space="0" w:color="auto"/>
      </w:divBdr>
      <w:divsChild>
        <w:div w:id="225844970">
          <w:marLeft w:val="0"/>
          <w:marRight w:val="0"/>
          <w:marTop w:val="0"/>
          <w:marBottom w:val="0"/>
          <w:divBdr>
            <w:top w:val="none" w:sz="0" w:space="0" w:color="auto"/>
            <w:left w:val="none" w:sz="0" w:space="0" w:color="auto"/>
            <w:bottom w:val="none" w:sz="0" w:space="0" w:color="auto"/>
            <w:right w:val="none" w:sz="0" w:space="0" w:color="auto"/>
          </w:divBdr>
          <w:divsChild>
            <w:div w:id="1683975846">
              <w:marLeft w:val="0"/>
              <w:marRight w:val="0"/>
              <w:marTop w:val="0"/>
              <w:marBottom w:val="0"/>
              <w:divBdr>
                <w:top w:val="none" w:sz="0" w:space="0" w:color="auto"/>
                <w:left w:val="none" w:sz="0" w:space="0" w:color="auto"/>
                <w:bottom w:val="none" w:sz="0" w:space="0" w:color="auto"/>
                <w:right w:val="none" w:sz="0" w:space="0" w:color="auto"/>
              </w:divBdr>
              <w:divsChild>
                <w:div w:id="1683318433">
                  <w:marLeft w:val="0"/>
                  <w:marRight w:val="0"/>
                  <w:marTop w:val="0"/>
                  <w:marBottom w:val="0"/>
                  <w:divBdr>
                    <w:top w:val="none" w:sz="0" w:space="0" w:color="auto"/>
                    <w:left w:val="none" w:sz="0" w:space="0" w:color="auto"/>
                    <w:bottom w:val="none" w:sz="0" w:space="0" w:color="auto"/>
                    <w:right w:val="none" w:sz="0" w:space="0" w:color="auto"/>
                  </w:divBdr>
                  <w:divsChild>
                    <w:div w:id="163193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79919">
      <w:bodyDiv w:val="1"/>
      <w:marLeft w:val="0"/>
      <w:marRight w:val="0"/>
      <w:marTop w:val="0"/>
      <w:marBottom w:val="0"/>
      <w:divBdr>
        <w:top w:val="none" w:sz="0" w:space="0" w:color="auto"/>
        <w:left w:val="none" w:sz="0" w:space="0" w:color="auto"/>
        <w:bottom w:val="none" w:sz="0" w:space="0" w:color="auto"/>
        <w:right w:val="none" w:sz="0" w:space="0" w:color="auto"/>
      </w:divBdr>
    </w:div>
    <w:div w:id="38214347">
      <w:bodyDiv w:val="1"/>
      <w:marLeft w:val="0"/>
      <w:marRight w:val="0"/>
      <w:marTop w:val="0"/>
      <w:marBottom w:val="0"/>
      <w:divBdr>
        <w:top w:val="none" w:sz="0" w:space="0" w:color="auto"/>
        <w:left w:val="none" w:sz="0" w:space="0" w:color="auto"/>
        <w:bottom w:val="none" w:sz="0" w:space="0" w:color="auto"/>
        <w:right w:val="none" w:sz="0" w:space="0" w:color="auto"/>
      </w:divBdr>
    </w:div>
    <w:div w:id="42290499">
      <w:bodyDiv w:val="1"/>
      <w:marLeft w:val="0"/>
      <w:marRight w:val="0"/>
      <w:marTop w:val="0"/>
      <w:marBottom w:val="0"/>
      <w:divBdr>
        <w:top w:val="none" w:sz="0" w:space="0" w:color="auto"/>
        <w:left w:val="none" w:sz="0" w:space="0" w:color="auto"/>
        <w:bottom w:val="none" w:sz="0" w:space="0" w:color="auto"/>
        <w:right w:val="none" w:sz="0" w:space="0" w:color="auto"/>
      </w:divBdr>
    </w:div>
    <w:div w:id="45186018">
      <w:bodyDiv w:val="1"/>
      <w:marLeft w:val="0"/>
      <w:marRight w:val="0"/>
      <w:marTop w:val="0"/>
      <w:marBottom w:val="0"/>
      <w:divBdr>
        <w:top w:val="none" w:sz="0" w:space="0" w:color="auto"/>
        <w:left w:val="none" w:sz="0" w:space="0" w:color="auto"/>
        <w:bottom w:val="none" w:sz="0" w:space="0" w:color="auto"/>
        <w:right w:val="none" w:sz="0" w:space="0" w:color="auto"/>
      </w:divBdr>
    </w:div>
    <w:div w:id="74398700">
      <w:bodyDiv w:val="1"/>
      <w:marLeft w:val="0"/>
      <w:marRight w:val="0"/>
      <w:marTop w:val="0"/>
      <w:marBottom w:val="0"/>
      <w:divBdr>
        <w:top w:val="none" w:sz="0" w:space="0" w:color="auto"/>
        <w:left w:val="none" w:sz="0" w:space="0" w:color="auto"/>
        <w:bottom w:val="none" w:sz="0" w:space="0" w:color="auto"/>
        <w:right w:val="none" w:sz="0" w:space="0" w:color="auto"/>
      </w:divBdr>
    </w:div>
    <w:div w:id="114493742">
      <w:bodyDiv w:val="1"/>
      <w:marLeft w:val="0"/>
      <w:marRight w:val="0"/>
      <w:marTop w:val="0"/>
      <w:marBottom w:val="0"/>
      <w:divBdr>
        <w:top w:val="none" w:sz="0" w:space="0" w:color="auto"/>
        <w:left w:val="none" w:sz="0" w:space="0" w:color="auto"/>
        <w:bottom w:val="none" w:sz="0" w:space="0" w:color="auto"/>
        <w:right w:val="none" w:sz="0" w:space="0" w:color="auto"/>
      </w:divBdr>
    </w:div>
    <w:div w:id="119613683">
      <w:bodyDiv w:val="1"/>
      <w:marLeft w:val="0"/>
      <w:marRight w:val="0"/>
      <w:marTop w:val="0"/>
      <w:marBottom w:val="0"/>
      <w:divBdr>
        <w:top w:val="none" w:sz="0" w:space="0" w:color="auto"/>
        <w:left w:val="none" w:sz="0" w:space="0" w:color="auto"/>
        <w:bottom w:val="none" w:sz="0" w:space="0" w:color="auto"/>
        <w:right w:val="none" w:sz="0" w:space="0" w:color="auto"/>
      </w:divBdr>
    </w:div>
    <w:div w:id="159390294">
      <w:bodyDiv w:val="1"/>
      <w:marLeft w:val="0"/>
      <w:marRight w:val="0"/>
      <w:marTop w:val="0"/>
      <w:marBottom w:val="0"/>
      <w:divBdr>
        <w:top w:val="none" w:sz="0" w:space="0" w:color="auto"/>
        <w:left w:val="none" w:sz="0" w:space="0" w:color="auto"/>
        <w:bottom w:val="none" w:sz="0" w:space="0" w:color="auto"/>
        <w:right w:val="none" w:sz="0" w:space="0" w:color="auto"/>
      </w:divBdr>
    </w:div>
    <w:div w:id="178738604">
      <w:bodyDiv w:val="1"/>
      <w:marLeft w:val="0"/>
      <w:marRight w:val="0"/>
      <w:marTop w:val="0"/>
      <w:marBottom w:val="0"/>
      <w:divBdr>
        <w:top w:val="none" w:sz="0" w:space="0" w:color="auto"/>
        <w:left w:val="none" w:sz="0" w:space="0" w:color="auto"/>
        <w:bottom w:val="none" w:sz="0" w:space="0" w:color="auto"/>
        <w:right w:val="none" w:sz="0" w:space="0" w:color="auto"/>
      </w:divBdr>
    </w:div>
    <w:div w:id="200628002">
      <w:bodyDiv w:val="1"/>
      <w:marLeft w:val="0"/>
      <w:marRight w:val="0"/>
      <w:marTop w:val="0"/>
      <w:marBottom w:val="0"/>
      <w:divBdr>
        <w:top w:val="none" w:sz="0" w:space="0" w:color="auto"/>
        <w:left w:val="none" w:sz="0" w:space="0" w:color="auto"/>
        <w:bottom w:val="none" w:sz="0" w:space="0" w:color="auto"/>
        <w:right w:val="none" w:sz="0" w:space="0" w:color="auto"/>
      </w:divBdr>
    </w:div>
    <w:div w:id="204147989">
      <w:bodyDiv w:val="1"/>
      <w:marLeft w:val="0"/>
      <w:marRight w:val="0"/>
      <w:marTop w:val="0"/>
      <w:marBottom w:val="0"/>
      <w:divBdr>
        <w:top w:val="none" w:sz="0" w:space="0" w:color="auto"/>
        <w:left w:val="none" w:sz="0" w:space="0" w:color="auto"/>
        <w:bottom w:val="none" w:sz="0" w:space="0" w:color="auto"/>
        <w:right w:val="none" w:sz="0" w:space="0" w:color="auto"/>
      </w:divBdr>
      <w:divsChild>
        <w:div w:id="496576336">
          <w:marLeft w:val="0"/>
          <w:marRight w:val="0"/>
          <w:marTop w:val="0"/>
          <w:marBottom w:val="0"/>
          <w:divBdr>
            <w:top w:val="none" w:sz="0" w:space="0" w:color="auto"/>
            <w:left w:val="none" w:sz="0" w:space="0" w:color="auto"/>
            <w:bottom w:val="none" w:sz="0" w:space="0" w:color="auto"/>
            <w:right w:val="none" w:sz="0" w:space="0" w:color="auto"/>
          </w:divBdr>
          <w:divsChild>
            <w:div w:id="960958336">
              <w:marLeft w:val="0"/>
              <w:marRight w:val="0"/>
              <w:marTop w:val="0"/>
              <w:marBottom w:val="0"/>
              <w:divBdr>
                <w:top w:val="none" w:sz="0" w:space="0" w:color="auto"/>
                <w:left w:val="none" w:sz="0" w:space="0" w:color="auto"/>
                <w:bottom w:val="none" w:sz="0" w:space="0" w:color="auto"/>
                <w:right w:val="none" w:sz="0" w:space="0" w:color="auto"/>
              </w:divBdr>
            </w:div>
          </w:divsChild>
        </w:div>
        <w:div w:id="984701175">
          <w:marLeft w:val="0"/>
          <w:marRight w:val="0"/>
          <w:marTop w:val="0"/>
          <w:marBottom w:val="0"/>
          <w:divBdr>
            <w:top w:val="none" w:sz="0" w:space="0" w:color="auto"/>
            <w:left w:val="none" w:sz="0" w:space="0" w:color="auto"/>
            <w:bottom w:val="none" w:sz="0" w:space="0" w:color="auto"/>
            <w:right w:val="none" w:sz="0" w:space="0" w:color="auto"/>
          </w:divBdr>
          <w:divsChild>
            <w:div w:id="1293093053">
              <w:marLeft w:val="0"/>
              <w:marRight w:val="0"/>
              <w:marTop w:val="0"/>
              <w:marBottom w:val="0"/>
              <w:divBdr>
                <w:top w:val="none" w:sz="0" w:space="0" w:color="auto"/>
                <w:left w:val="none" w:sz="0" w:space="0" w:color="auto"/>
                <w:bottom w:val="none" w:sz="0" w:space="0" w:color="auto"/>
                <w:right w:val="none" w:sz="0" w:space="0" w:color="auto"/>
              </w:divBdr>
            </w:div>
            <w:div w:id="1371687899">
              <w:marLeft w:val="0"/>
              <w:marRight w:val="0"/>
              <w:marTop w:val="0"/>
              <w:marBottom w:val="0"/>
              <w:divBdr>
                <w:top w:val="none" w:sz="0" w:space="0" w:color="auto"/>
                <w:left w:val="none" w:sz="0" w:space="0" w:color="auto"/>
                <w:bottom w:val="none" w:sz="0" w:space="0" w:color="auto"/>
                <w:right w:val="none" w:sz="0" w:space="0" w:color="auto"/>
              </w:divBdr>
            </w:div>
          </w:divsChild>
        </w:div>
        <w:div w:id="1255433909">
          <w:marLeft w:val="0"/>
          <w:marRight w:val="0"/>
          <w:marTop w:val="0"/>
          <w:marBottom w:val="0"/>
          <w:divBdr>
            <w:top w:val="none" w:sz="0" w:space="0" w:color="auto"/>
            <w:left w:val="none" w:sz="0" w:space="0" w:color="auto"/>
            <w:bottom w:val="none" w:sz="0" w:space="0" w:color="auto"/>
            <w:right w:val="none" w:sz="0" w:space="0" w:color="auto"/>
          </w:divBdr>
          <w:divsChild>
            <w:div w:id="2051951096">
              <w:marLeft w:val="0"/>
              <w:marRight w:val="0"/>
              <w:marTop w:val="0"/>
              <w:marBottom w:val="0"/>
              <w:divBdr>
                <w:top w:val="none" w:sz="0" w:space="0" w:color="auto"/>
                <w:left w:val="none" w:sz="0" w:space="0" w:color="auto"/>
                <w:bottom w:val="none" w:sz="0" w:space="0" w:color="auto"/>
                <w:right w:val="none" w:sz="0" w:space="0" w:color="auto"/>
              </w:divBdr>
            </w:div>
          </w:divsChild>
        </w:div>
        <w:div w:id="2054884955">
          <w:marLeft w:val="0"/>
          <w:marRight w:val="0"/>
          <w:marTop w:val="0"/>
          <w:marBottom w:val="0"/>
          <w:divBdr>
            <w:top w:val="none" w:sz="0" w:space="0" w:color="auto"/>
            <w:left w:val="none" w:sz="0" w:space="0" w:color="auto"/>
            <w:bottom w:val="none" w:sz="0" w:space="0" w:color="auto"/>
            <w:right w:val="none" w:sz="0" w:space="0" w:color="auto"/>
          </w:divBdr>
          <w:divsChild>
            <w:div w:id="1165389849">
              <w:marLeft w:val="0"/>
              <w:marRight w:val="0"/>
              <w:marTop w:val="0"/>
              <w:marBottom w:val="0"/>
              <w:divBdr>
                <w:top w:val="none" w:sz="0" w:space="0" w:color="auto"/>
                <w:left w:val="none" w:sz="0" w:space="0" w:color="auto"/>
                <w:bottom w:val="none" w:sz="0" w:space="0" w:color="auto"/>
                <w:right w:val="none" w:sz="0" w:space="0" w:color="auto"/>
              </w:divBdr>
            </w:div>
          </w:divsChild>
        </w:div>
        <w:div w:id="2096391524">
          <w:marLeft w:val="0"/>
          <w:marRight w:val="0"/>
          <w:marTop w:val="0"/>
          <w:marBottom w:val="0"/>
          <w:divBdr>
            <w:top w:val="none" w:sz="0" w:space="0" w:color="auto"/>
            <w:left w:val="none" w:sz="0" w:space="0" w:color="auto"/>
            <w:bottom w:val="none" w:sz="0" w:space="0" w:color="auto"/>
            <w:right w:val="none" w:sz="0" w:space="0" w:color="auto"/>
          </w:divBdr>
          <w:divsChild>
            <w:div w:id="192780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345917">
      <w:bodyDiv w:val="1"/>
      <w:marLeft w:val="0"/>
      <w:marRight w:val="0"/>
      <w:marTop w:val="0"/>
      <w:marBottom w:val="0"/>
      <w:divBdr>
        <w:top w:val="none" w:sz="0" w:space="0" w:color="auto"/>
        <w:left w:val="none" w:sz="0" w:space="0" w:color="auto"/>
        <w:bottom w:val="none" w:sz="0" w:space="0" w:color="auto"/>
        <w:right w:val="none" w:sz="0" w:space="0" w:color="auto"/>
      </w:divBdr>
    </w:div>
    <w:div w:id="239797469">
      <w:bodyDiv w:val="1"/>
      <w:marLeft w:val="0"/>
      <w:marRight w:val="0"/>
      <w:marTop w:val="0"/>
      <w:marBottom w:val="0"/>
      <w:divBdr>
        <w:top w:val="none" w:sz="0" w:space="0" w:color="auto"/>
        <w:left w:val="none" w:sz="0" w:space="0" w:color="auto"/>
        <w:bottom w:val="none" w:sz="0" w:space="0" w:color="auto"/>
        <w:right w:val="none" w:sz="0" w:space="0" w:color="auto"/>
      </w:divBdr>
      <w:divsChild>
        <w:div w:id="337776104">
          <w:marLeft w:val="0"/>
          <w:marRight w:val="0"/>
          <w:marTop w:val="0"/>
          <w:marBottom w:val="0"/>
          <w:divBdr>
            <w:top w:val="none" w:sz="0" w:space="0" w:color="auto"/>
            <w:left w:val="none" w:sz="0" w:space="0" w:color="auto"/>
            <w:bottom w:val="none" w:sz="0" w:space="0" w:color="auto"/>
            <w:right w:val="none" w:sz="0" w:space="0" w:color="auto"/>
          </w:divBdr>
          <w:divsChild>
            <w:div w:id="298539085">
              <w:marLeft w:val="0"/>
              <w:marRight w:val="0"/>
              <w:marTop w:val="0"/>
              <w:marBottom w:val="0"/>
              <w:divBdr>
                <w:top w:val="none" w:sz="0" w:space="0" w:color="auto"/>
                <w:left w:val="none" w:sz="0" w:space="0" w:color="auto"/>
                <w:bottom w:val="none" w:sz="0" w:space="0" w:color="auto"/>
                <w:right w:val="none" w:sz="0" w:space="0" w:color="auto"/>
              </w:divBdr>
            </w:div>
          </w:divsChild>
        </w:div>
        <w:div w:id="597712234">
          <w:marLeft w:val="0"/>
          <w:marRight w:val="0"/>
          <w:marTop w:val="0"/>
          <w:marBottom w:val="0"/>
          <w:divBdr>
            <w:top w:val="none" w:sz="0" w:space="0" w:color="auto"/>
            <w:left w:val="none" w:sz="0" w:space="0" w:color="auto"/>
            <w:bottom w:val="none" w:sz="0" w:space="0" w:color="auto"/>
            <w:right w:val="none" w:sz="0" w:space="0" w:color="auto"/>
          </w:divBdr>
          <w:divsChild>
            <w:div w:id="144859470">
              <w:marLeft w:val="0"/>
              <w:marRight w:val="0"/>
              <w:marTop w:val="0"/>
              <w:marBottom w:val="0"/>
              <w:divBdr>
                <w:top w:val="none" w:sz="0" w:space="0" w:color="auto"/>
                <w:left w:val="none" w:sz="0" w:space="0" w:color="auto"/>
                <w:bottom w:val="none" w:sz="0" w:space="0" w:color="auto"/>
                <w:right w:val="none" w:sz="0" w:space="0" w:color="auto"/>
              </w:divBdr>
            </w:div>
          </w:divsChild>
        </w:div>
        <w:div w:id="772437831">
          <w:marLeft w:val="0"/>
          <w:marRight w:val="0"/>
          <w:marTop w:val="0"/>
          <w:marBottom w:val="0"/>
          <w:divBdr>
            <w:top w:val="none" w:sz="0" w:space="0" w:color="auto"/>
            <w:left w:val="none" w:sz="0" w:space="0" w:color="auto"/>
            <w:bottom w:val="none" w:sz="0" w:space="0" w:color="auto"/>
            <w:right w:val="none" w:sz="0" w:space="0" w:color="auto"/>
          </w:divBdr>
          <w:divsChild>
            <w:div w:id="1118834250">
              <w:marLeft w:val="0"/>
              <w:marRight w:val="0"/>
              <w:marTop w:val="0"/>
              <w:marBottom w:val="0"/>
              <w:divBdr>
                <w:top w:val="none" w:sz="0" w:space="0" w:color="auto"/>
                <w:left w:val="none" w:sz="0" w:space="0" w:color="auto"/>
                <w:bottom w:val="none" w:sz="0" w:space="0" w:color="auto"/>
                <w:right w:val="none" w:sz="0" w:space="0" w:color="auto"/>
              </w:divBdr>
            </w:div>
          </w:divsChild>
        </w:div>
        <w:div w:id="857231280">
          <w:marLeft w:val="0"/>
          <w:marRight w:val="0"/>
          <w:marTop w:val="0"/>
          <w:marBottom w:val="0"/>
          <w:divBdr>
            <w:top w:val="none" w:sz="0" w:space="0" w:color="auto"/>
            <w:left w:val="none" w:sz="0" w:space="0" w:color="auto"/>
            <w:bottom w:val="none" w:sz="0" w:space="0" w:color="auto"/>
            <w:right w:val="none" w:sz="0" w:space="0" w:color="auto"/>
          </w:divBdr>
          <w:divsChild>
            <w:div w:id="1567911204">
              <w:marLeft w:val="0"/>
              <w:marRight w:val="0"/>
              <w:marTop w:val="0"/>
              <w:marBottom w:val="0"/>
              <w:divBdr>
                <w:top w:val="none" w:sz="0" w:space="0" w:color="auto"/>
                <w:left w:val="none" w:sz="0" w:space="0" w:color="auto"/>
                <w:bottom w:val="none" w:sz="0" w:space="0" w:color="auto"/>
                <w:right w:val="none" w:sz="0" w:space="0" w:color="auto"/>
              </w:divBdr>
            </w:div>
          </w:divsChild>
        </w:div>
        <w:div w:id="1390377687">
          <w:marLeft w:val="0"/>
          <w:marRight w:val="0"/>
          <w:marTop w:val="0"/>
          <w:marBottom w:val="0"/>
          <w:divBdr>
            <w:top w:val="none" w:sz="0" w:space="0" w:color="auto"/>
            <w:left w:val="none" w:sz="0" w:space="0" w:color="auto"/>
            <w:bottom w:val="none" w:sz="0" w:space="0" w:color="auto"/>
            <w:right w:val="none" w:sz="0" w:space="0" w:color="auto"/>
          </w:divBdr>
          <w:divsChild>
            <w:div w:id="1272542775">
              <w:marLeft w:val="0"/>
              <w:marRight w:val="0"/>
              <w:marTop w:val="0"/>
              <w:marBottom w:val="0"/>
              <w:divBdr>
                <w:top w:val="none" w:sz="0" w:space="0" w:color="auto"/>
                <w:left w:val="none" w:sz="0" w:space="0" w:color="auto"/>
                <w:bottom w:val="none" w:sz="0" w:space="0" w:color="auto"/>
                <w:right w:val="none" w:sz="0" w:space="0" w:color="auto"/>
              </w:divBdr>
            </w:div>
          </w:divsChild>
        </w:div>
        <w:div w:id="2017221337">
          <w:marLeft w:val="0"/>
          <w:marRight w:val="0"/>
          <w:marTop w:val="0"/>
          <w:marBottom w:val="0"/>
          <w:divBdr>
            <w:top w:val="none" w:sz="0" w:space="0" w:color="auto"/>
            <w:left w:val="none" w:sz="0" w:space="0" w:color="auto"/>
            <w:bottom w:val="none" w:sz="0" w:space="0" w:color="auto"/>
            <w:right w:val="none" w:sz="0" w:space="0" w:color="auto"/>
          </w:divBdr>
          <w:divsChild>
            <w:div w:id="1113940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660961">
      <w:bodyDiv w:val="1"/>
      <w:marLeft w:val="0"/>
      <w:marRight w:val="0"/>
      <w:marTop w:val="0"/>
      <w:marBottom w:val="0"/>
      <w:divBdr>
        <w:top w:val="none" w:sz="0" w:space="0" w:color="auto"/>
        <w:left w:val="none" w:sz="0" w:space="0" w:color="auto"/>
        <w:bottom w:val="none" w:sz="0" w:space="0" w:color="auto"/>
        <w:right w:val="none" w:sz="0" w:space="0" w:color="auto"/>
      </w:divBdr>
    </w:div>
    <w:div w:id="273756727">
      <w:bodyDiv w:val="1"/>
      <w:marLeft w:val="0"/>
      <w:marRight w:val="0"/>
      <w:marTop w:val="0"/>
      <w:marBottom w:val="0"/>
      <w:divBdr>
        <w:top w:val="none" w:sz="0" w:space="0" w:color="auto"/>
        <w:left w:val="none" w:sz="0" w:space="0" w:color="auto"/>
        <w:bottom w:val="none" w:sz="0" w:space="0" w:color="auto"/>
        <w:right w:val="none" w:sz="0" w:space="0" w:color="auto"/>
      </w:divBdr>
      <w:divsChild>
        <w:div w:id="1140073497">
          <w:marLeft w:val="0"/>
          <w:marRight w:val="0"/>
          <w:marTop w:val="0"/>
          <w:marBottom w:val="0"/>
          <w:divBdr>
            <w:top w:val="none" w:sz="0" w:space="0" w:color="auto"/>
            <w:left w:val="none" w:sz="0" w:space="0" w:color="auto"/>
            <w:bottom w:val="none" w:sz="0" w:space="0" w:color="auto"/>
            <w:right w:val="none" w:sz="0" w:space="0" w:color="auto"/>
          </w:divBdr>
          <w:divsChild>
            <w:div w:id="1522278918">
              <w:marLeft w:val="0"/>
              <w:marRight w:val="0"/>
              <w:marTop w:val="0"/>
              <w:marBottom w:val="0"/>
              <w:divBdr>
                <w:top w:val="none" w:sz="0" w:space="0" w:color="auto"/>
                <w:left w:val="none" w:sz="0" w:space="0" w:color="auto"/>
                <w:bottom w:val="none" w:sz="0" w:space="0" w:color="auto"/>
                <w:right w:val="none" w:sz="0" w:space="0" w:color="auto"/>
              </w:divBdr>
            </w:div>
          </w:divsChild>
        </w:div>
        <w:div w:id="1141654063">
          <w:marLeft w:val="0"/>
          <w:marRight w:val="0"/>
          <w:marTop w:val="0"/>
          <w:marBottom w:val="0"/>
          <w:divBdr>
            <w:top w:val="none" w:sz="0" w:space="0" w:color="auto"/>
            <w:left w:val="none" w:sz="0" w:space="0" w:color="auto"/>
            <w:bottom w:val="none" w:sz="0" w:space="0" w:color="auto"/>
            <w:right w:val="none" w:sz="0" w:space="0" w:color="auto"/>
          </w:divBdr>
          <w:divsChild>
            <w:div w:id="23136889">
              <w:marLeft w:val="0"/>
              <w:marRight w:val="0"/>
              <w:marTop w:val="0"/>
              <w:marBottom w:val="0"/>
              <w:divBdr>
                <w:top w:val="none" w:sz="0" w:space="0" w:color="auto"/>
                <w:left w:val="none" w:sz="0" w:space="0" w:color="auto"/>
                <w:bottom w:val="none" w:sz="0" w:space="0" w:color="auto"/>
                <w:right w:val="none" w:sz="0" w:space="0" w:color="auto"/>
              </w:divBdr>
            </w:div>
          </w:divsChild>
        </w:div>
        <w:div w:id="1187645694">
          <w:marLeft w:val="0"/>
          <w:marRight w:val="0"/>
          <w:marTop w:val="0"/>
          <w:marBottom w:val="0"/>
          <w:divBdr>
            <w:top w:val="none" w:sz="0" w:space="0" w:color="auto"/>
            <w:left w:val="none" w:sz="0" w:space="0" w:color="auto"/>
            <w:bottom w:val="none" w:sz="0" w:space="0" w:color="auto"/>
            <w:right w:val="none" w:sz="0" w:space="0" w:color="auto"/>
          </w:divBdr>
          <w:divsChild>
            <w:div w:id="1889141422">
              <w:marLeft w:val="0"/>
              <w:marRight w:val="0"/>
              <w:marTop w:val="0"/>
              <w:marBottom w:val="0"/>
              <w:divBdr>
                <w:top w:val="none" w:sz="0" w:space="0" w:color="auto"/>
                <w:left w:val="none" w:sz="0" w:space="0" w:color="auto"/>
                <w:bottom w:val="none" w:sz="0" w:space="0" w:color="auto"/>
                <w:right w:val="none" w:sz="0" w:space="0" w:color="auto"/>
              </w:divBdr>
            </w:div>
          </w:divsChild>
        </w:div>
        <w:div w:id="1322585028">
          <w:marLeft w:val="0"/>
          <w:marRight w:val="0"/>
          <w:marTop w:val="0"/>
          <w:marBottom w:val="0"/>
          <w:divBdr>
            <w:top w:val="none" w:sz="0" w:space="0" w:color="auto"/>
            <w:left w:val="none" w:sz="0" w:space="0" w:color="auto"/>
            <w:bottom w:val="none" w:sz="0" w:space="0" w:color="auto"/>
            <w:right w:val="none" w:sz="0" w:space="0" w:color="auto"/>
          </w:divBdr>
          <w:divsChild>
            <w:div w:id="1809669012">
              <w:marLeft w:val="0"/>
              <w:marRight w:val="0"/>
              <w:marTop w:val="0"/>
              <w:marBottom w:val="0"/>
              <w:divBdr>
                <w:top w:val="none" w:sz="0" w:space="0" w:color="auto"/>
                <w:left w:val="none" w:sz="0" w:space="0" w:color="auto"/>
                <w:bottom w:val="none" w:sz="0" w:space="0" w:color="auto"/>
                <w:right w:val="none" w:sz="0" w:space="0" w:color="auto"/>
              </w:divBdr>
            </w:div>
          </w:divsChild>
        </w:div>
        <w:div w:id="1549947989">
          <w:marLeft w:val="0"/>
          <w:marRight w:val="0"/>
          <w:marTop w:val="0"/>
          <w:marBottom w:val="0"/>
          <w:divBdr>
            <w:top w:val="none" w:sz="0" w:space="0" w:color="auto"/>
            <w:left w:val="none" w:sz="0" w:space="0" w:color="auto"/>
            <w:bottom w:val="none" w:sz="0" w:space="0" w:color="auto"/>
            <w:right w:val="none" w:sz="0" w:space="0" w:color="auto"/>
          </w:divBdr>
          <w:divsChild>
            <w:div w:id="769353057">
              <w:marLeft w:val="0"/>
              <w:marRight w:val="0"/>
              <w:marTop w:val="0"/>
              <w:marBottom w:val="0"/>
              <w:divBdr>
                <w:top w:val="none" w:sz="0" w:space="0" w:color="auto"/>
                <w:left w:val="none" w:sz="0" w:space="0" w:color="auto"/>
                <w:bottom w:val="none" w:sz="0" w:space="0" w:color="auto"/>
                <w:right w:val="none" w:sz="0" w:space="0" w:color="auto"/>
              </w:divBdr>
            </w:div>
          </w:divsChild>
        </w:div>
        <w:div w:id="1823503214">
          <w:marLeft w:val="0"/>
          <w:marRight w:val="0"/>
          <w:marTop w:val="0"/>
          <w:marBottom w:val="0"/>
          <w:divBdr>
            <w:top w:val="none" w:sz="0" w:space="0" w:color="auto"/>
            <w:left w:val="none" w:sz="0" w:space="0" w:color="auto"/>
            <w:bottom w:val="none" w:sz="0" w:space="0" w:color="auto"/>
            <w:right w:val="none" w:sz="0" w:space="0" w:color="auto"/>
          </w:divBdr>
          <w:divsChild>
            <w:div w:id="1860851614">
              <w:marLeft w:val="0"/>
              <w:marRight w:val="0"/>
              <w:marTop w:val="0"/>
              <w:marBottom w:val="0"/>
              <w:divBdr>
                <w:top w:val="none" w:sz="0" w:space="0" w:color="auto"/>
                <w:left w:val="none" w:sz="0" w:space="0" w:color="auto"/>
                <w:bottom w:val="none" w:sz="0" w:space="0" w:color="auto"/>
                <w:right w:val="none" w:sz="0" w:space="0" w:color="auto"/>
              </w:divBdr>
            </w:div>
          </w:divsChild>
        </w:div>
        <w:div w:id="1836335912">
          <w:marLeft w:val="0"/>
          <w:marRight w:val="0"/>
          <w:marTop w:val="0"/>
          <w:marBottom w:val="0"/>
          <w:divBdr>
            <w:top w:val="none" w:sz="0" w:space="0" w:color="auto"/>
            <w:left w:val="none" w:sz="0" w:space="0" w:color="auto"/>
            <w:bottom w:val="none" w:sz="0" w:space="0" w:color="auto"/>
            <w:right w:val="none" w:sz="0" w:space="0" w:color="auto"/>
          </w:divBdr>
          <w:divsChild>
            <w:div w:id="1408963762">
              <w:marLeft w:val="0"/>
              <w:marRight w:val="0"/>
              <w:marTop w:val="0"/>
              <w:marBottom w:val="0"/>
              <w:divBdr>
                <w:top w:val="none" w:sz="0" w:space="0" w:color="auto"/>
                <w:left w:val="none" w:sz="0" w:space="0" w:color="auto"/>
                <w:bottom w:val="none" w:sz="0" w:space="0" w:color="auto"/>
                <w:right w:val="none" w:sz="0" w:space="0" w:color="auto"/>
              </w:divBdr>
            </w:div>
          </w:divsChild>
        </w:div>
        <w:div w:id="2101757891">
          <w:marLeft w:val="0"/>
          <w:marRight w:val="0"/>
          <w:marTop w:val="0"/>
          <w:marBottom w:val="0"/>
          <w:divBdr>
            <w:top w:val="none" w:sz="0" w:space="0" w:color="auto"/>
            <w:left w:val="none" w:sz="0" w:space="0" w:color="auto"/>
            <w:bottom w:val="none" w:sz="0" w:space="0" w:color="auto"/>
            <w:right w:val="none" w:sz="0" w:space="0" w:color="auto"/>
          </w:divBdr>
          <w:divsChild>
            <w:div w:id="156606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271216">
      <w:bodyDiv w:val="1"/>
      <w:marLeft w:val="0"/>
      <w:marRight w:val="0"/>
      <w:marTop w:val="0"/>
      <w:marBottom w:val="0"/>
      <w:divBdr>
        <w:top w:val="none" w:sz="0" w:space="0" w:color="auto"/>
        <w:left w:val="none" w:sz="0" w:space="0" w:color="auto"/>
        <w:bottom w:val="none" w:sz="0" w:space="0" w:color="auto"/>
        <w:right w:val="none" w:sz="0" w:space="0" w:color="auto"/>
      </w:divBdr>
    </w:div>
    <w:div w:id="283780635">
      <w:bodyDiv w:val="1"/>
      <w:marLeft w:val="0"/>
      <w:marRight w:val="0"/>
      <w:marTop w:val="0"/>
      <w:marBottom w:val="0"/>
      <w:divBdr>
        <w:top w:val="none" w:sz="0" w:space="0" w:color="auto"/>
        <w:left w:val="none" w:sz="0" w:space="0" w:color="auto"/>
        <w:bottom w:val="none" w:sz="0" w:space="0" w:color="auto"/>
        <w:right w:val="none" w:sz="0" w:space="0" w:color="auto"/>
      </w:divBdr>
    </w:div>
    <w:div w:id="286594092">
      <w:bodyDiv w:val="1"/>
      <w:marLeft w:val="0"/>
      <w:marRight w:val="0"/>
      <w:marTop w:val="0"/>
      <w:marBottom w:val="0"/>
      <w:divBdr>
        <w:top w:val="none" w:sz="0" w:space="0" w:color="auto"/>
        <w:left w:val="none" w:sz="0" w:space="0" w:color="auto"/>
        <w:bottom w:val="none" w:sz="0" w:space="0" w:color="auto"/>
        <w:right w:val="none" w:sz="0" w:space="0" w:color="auto"/>
      </w:divBdr>
    </w:div>
    <w:div w:id="311057811">
      <w:bodyDiv w:val="1"/>
      <w:marLeft w:val="0"/>
      <w:marRight w:val="0"/>
      <w:marTop w:val="0"/>
      <w:marBottom w:val="0"/>
      <w:divBdr>
        <w:top w:val="none" w:sz="0" w:space="0" w:color="auto"/>
        <w:left w:val="none" w:sz="0" w:space="0" w:color="auto"/>
        <w:bottom w:val="none" w:sz="0" w:space="0" w:color="auto"/>
        <w:right w:val="none" w:sz="0" w:space="0" w:color="auto"/>
      </w:divBdr>
    </w:div>
    <w:div w:id="326249772">
      <w:bodyDiv w:val="1"/>
      <w:marLeft w:val="0"/>
      <w:marRight w:val="0"/>
      <w:marTop w:val="0"/>
      <w:marBottom w:val="0"/>
      <w:divBdr>
        <w:top w:val="none" w:sz="0" w:space="0" w:color="auto"/>
        <w:left w:val="none" w:sz="0" w:space="0" w:color="auto"/>
        <w:bottom w:val="none" w:sz="0" w:space="0" w:color="auto"/>
        <w:right w:val="none" w:sz="0" w:space="0" w:color="auto"/>
      </w:divBdr>
    </w:div>
    <w:div w:id="361906997">
      <w:bodyDiv w:val="1"/>
      <w:marLeft w:val="0"/>
      <w:marRight w:val="0"/>
      <w:marTop w:val="0"/>
      <w:marBottom w:val="0"/>
      <w:divBdr>
        <w:top w:val="none" w:sz="0" w:space="0" w:color="auto"/>
        <w:left w:val="none" w:sz="0" w:space="0" w:color="auto"/>
        <w:bottom w:val="none" w:sz="0" w:space="0" w:color="auto"/>
        <w:right w:val="none" w:sz="0" w:space="0" w:color="auto"/>
      </w:divBdr>
      <w:divsChild>
        <w:div w:id="76250194">
          <w:marLeft w:val="0"/>
          <w:marRight w:val="0"/>
          <w:marTop w:val="0"/>
          <w:marBottom w:val="0"/>
          <w:divBdr>
            <w:top w:val="none" w:sz="0" w:space="0" w:color="auto"/>
            <w:left w:val="none" w:sz="0" w:space="0" w:color="auto"/>
            <w:bottom w:val="none" w:sz="0" w:space="0" w:color="auto"/>
            <w:right w:val="none" w:sz="0" w:space="0" w:color="auto"/>
          </w:divBdr>
          <w:divsChild>
            <w:div w:id="1780371762">
              <w:marLeft w:val="0"/>
              <w:marRight w:val="0"/>
              <w:marTop w:val="0"/>
              <w:marBottom w:val="0"/>
              <w:divBdr>
                <w:top w:val="none" w:sz="0" w:space="0" w:color="auto"/>
                <w:left w:val="none" w:sz="0" w:space="0" w:color="auto"/>
                <w:bottom w:val="none" w:sz="0" w:space="0" w:color="auto"/>
                <w:right w:val="none" w:sz="0" w:space="0" w:color="auto"/>
              </w:divBdr>
            </w:div>
          </w:divsChild>
        </w:div>
        <w:div w:id="287010555">
          <w:marLeft w:val="0"/>
          <w:marRight w:val="0"/>
          <w:marTop w:val="0"/>
          <w:marBottom w:val="0"/>
          <w:divBdr>
            <w:top w:val="none" w:sz="0" w:space="0" w:color="auto"/>
            <w:left w:val="none" w:sz="0" w:space="0" w:color="auto"/>
            <w:bottom w:val="none" w:sz="0" w:space="0" w:color="auto"/>
            <w:right w:val="none" w:sz="0" w:space="0" w:color="auto"/>
          </w:divBdr>
          <w:divsChild>
            <w:div w:id="1064451257">
              <w:marLeft w:val="0"/>
              <w:marRight w:val="0"/>
              <w:marTop w:val="0"/>
              <w:marBottom w:val="0"/>
              <w:divBdr>
                <w:top w:val="none" w:sz="0" w:space="0" w:color="auto"/>
                <w:left w:val="none" w:sz="0" w:space="0" w:color="auto"/>
                <w:bottom w:val="none" w:sz="0" w:space="0" w:color="auto"/>
                <w:right w:val="none" w:sz="0" w:space="0" w:color="auto"/>
              </w:divBdr>
            </w:div>
          </w:divsChild>
        </w:div>
        <w:div w:id="803037825">
          <w:marLeft w:val="0"/>
          <w:marRight w:val="0"/>
          <w:marTop w:val="0"/>
          <w:marBottom w:val="0"/>
          <w:divBdr>
            <w:top w:val="none" w:sz="0" w:space="0" w:color="auto"/>
            <w:left w:val="none" w:sz="0" w:space="0" w:color="auto"/>
            <w:bottom w:val="none" w:sz="0" w:space="0" w:color="auto"/>
            <w:right w:val="none" w:sz="0" w:space="0" w:color="auto"/>
          </w:divBdr>
          <w:divsChild>
            <w:div w:id="1743023333">
              <w:marLeft w:val="0"/>
              <w:marRight w:val="0"/>
              <w:marTop w:val="0"/>
              <w:marBottom w:val="0"/>
              <w:divBdr>
                <w:top w:val="none" w:sz="0" w:space="0" w:color="auto"/>
                <w:left w:val="none" w:sz="0" w:space="0" w:color="auto"/>
                <w:bottom w:val="none" w:sz="0" w:space="0" w:color="auto"/>
                <w:right w:val="none" w:sz="0" w:space="0" w:color="auto"/>
              </w:divBdr>
            </w:div>
          </w:divsChild>
        </w:div>
        <w:div w:id="1164320805">
          <w:marLeft w:val="0"/>
          <w:marRight w:val="0"/>
          <w:marTop w:val="0"/>
          <w:marBottom w:val="0"/>
          <w:divBdr>
            <w:top w:val="none" w:sz="0" w:space="0" w:color="auto"/>
            <w:left w:val="none" w:sz="0" w:space="0" w:color="auto"/>
            <w:bottom w:val="none" w:sz="0" w:space="0" w:color="auto"/>
            <w:right w:val="none" w:sz="0" w:space="0" w:color="auto"/>
          </w:divBdr>
          <w:divsChild>
            <w:div w:id="292176619">
              <w:marLeft w:val="0"/>
              <w:marRight w:val="0"/>
              <w:marTop w:val="0"/>
              <w:marBottom w:val="0"/>
              <w:divBdr>
                <w:top w:val="none" w:sz="0" w:space="0" w:color="auto"/>
                <w:left w:val="none" w:sz="0" w:space="0" w:color="auto"/>
                <w:bottom w:val="none" w:sz="0" w:space="0" w:color="auto"/>
                <w:right w:val="none" w:sz="0" w:space="0" w:color="auto"/>
              </w:divBdr>
            </w:div>
          </w:divsChild>
        </w:div>
        <w:div w:id="1535969261">
          <w:marLeft w:val="0"/>
          <w:marRight w:val="0"/>
          <w:marTop w:val="0"/>
          <w:marBottom w:val="0"/>
          <w:divBdr>
            <w:top w:val="none" w:sz="0" w:space="0" w:color="auto"/>
            <w:left w:val="none" w:sz="0" w:space="0" w:color="auto"/>
            <w:bottom w:val="none" w:sz="0" w:space="0" w:color="auto"/>
            <w:right w:val="none" w:sz="0" w:space="0" w:color="auto"/>
          </w:divBdr>
          <w:divsChild>
            <w:div w:id="374937317">
              <w:marLeft w:val="0"/>
              <w:marRight w:val="0"/>
              <w:marTop w:val="0"/>
              <w:marBottom w:val="0"/>
              <w:divBdr>
                <w:top w:val="none" w:sz="0" w:space="0" w:color="auto"/>
                <w:left w:val="none" w:sz="0" w:space="0" w:color="auto"/>
                <w:bottom w:val="none" w:sz="0" w:space="0" w:color="auto"/>
                <w:right w:val="none" w:sz="0" w:space="0" w:color="auto"/>
              </w:divBdr>
            </w:div>
          </w:divsChild>
        </w:div>
        <w:div w:id="1733384344">
          <w:marLeft w:val="0"/>
          <w:marRight w:val="0"/>
          <w:marTop w:val="0"/>
          <w:marBottom w:val="0"/>
          <w:divBdr>
            <w:top w:val="none" w:sz="0" w:space="0" w:color="auto"/>
            <w:left w:val="none" w:sz="0" w:space="0" w:color="auto"/>
            <w:bottom w:val="none" w:sz="0" w:space="0" w:color="auto"/>
            <w:right w:val="none" w:sz="0" w:space="0" w:color="auto"/>
          </w:divBdr>
          <w:divsChild>
            <w:div w:id="793987206">
              <w:marLeft w:val="0"/>
              <w:marRight w:val="0"/>
              <w:marTop w:val="0"/>
              <w:marBottom w:val="0"/>
              <w:divBdr>
                <w:top w:val="none" w:sz="0" w:space="0" w:color="auto"/>
                <w:left w:val="none" w:sz="0" w:space="0" w:color="auto"/>
                <w:bottom w:val="none" w:sz="0" w:space="0" w:color="auto"/>
                <w:right w:val="none" w:sz="0" w:space="0" w:color="auto"/>
              </w:divBdr>
            </w:div>
          </w:divsChild>
        </w:div>
        <w:div w:id="1756396348">
          <w:marLeft w:val="0"/>
          <w:marRight w:val="0"/>
          <w:marTop w:val="0"/>
          <w:marBottom w:val="0"/>
          <w:divBdr>
            <w:top w:val="none" w:sz="0" w:space="0" w:color="auto"/>
            <w:left w:val="none" w:sz="0" w:space="0" w:color="auto"/>
            <w:bottom w:val="none" w:sz="0" w:space="0" w:color="auto"/>
            <w:right w:val="none" w:sz="0" w:space="0" w:color="auto"/>
          </w:divBdr>
          <w:divsChild>
            <w:div w:id="1608847854">
              <w:marLeft w:val="0"/>
              <w:marRight w:val="0"/>
              <w:marTop w:val="0"/>
              <w:marBottom w:val="0"/>
              <w:divBdr>
                <w:top w:val="none" w:sz="0" w:space="0" w:color="auto"/>
                <w:left w:val="none" w:sz="0" w:space="0" w:color="auto"/>
                <w:bottom w:val="none" w:sz="0" w:space="0" w:color="auto"/>
                <w:right w:val="none" w:sz="0" w:space="0" w:color="auto"/>
              </w:divBdr>
            </w:div>
          </w:divsChild>
        </w:div>
        <w:div w:id="1901359863">
          <w:marLeft w:val="0"/>
          <w:marRight w:val="0"/>
          <w:marTop w:val="0"/>
          <w:marBottom w:val="0"/>
          <w:divBdr>
            <w:top w:val="none" w:sz="0" w:space="0" w:color="auto"/>
            <w:left w:val="none" w:sz="0" w:space="0" w:color="auto"/>
            <w:bottom w:val="none" w:sz="0" w:space="0" w:color="auto"/>
            <w:right w:val="none" w:sz="0" w:space="0" w:color="auto"/>
          </w:divBdr>
          <w:divsChild>
            <w:div w:id="1273433882">
              <w:marLeft w:val="0"/>
              <w:marRight w:val="0"/>
              <w:marTop w:val="0"/>
              <w:marBottom w:val="0"/>
              <w:divBdr>
                <w:top w:val="none" w:sz="0" w:space="0" w:color="auto"/>
                <w:left w:val="none" w:sz="0" w:space="0" w:color="auto"/>
                <w:bottom w:val="none" w:sz="0" w:space="0" w:color="auto"/>
                <w:right w:val="none" w:sz="0" w:space="0" w:color="auto"/>
              </w:divBdr>
            </w:div>
          </w:divsChild>
        </w:div>
        <w:div w:id="1922835416">
          <w:marLeft w:val="0"/>
          <w:marRight w:val="0"/>
          <w:marTop w:val="0"/>
          <w:marBottom w:val="0"/>
          <w:divBdr>
            <w:top w:val="none" w:sz="0" w:space="0" w:color="auto"/>
            <w:left w:val="none" w:sz="0" w:space="0" w:color="auto"/>
            <w:bottom w:val="none" w:sz="0" w:space="0" w:color="auto"/>
            <w:right w:val="none" w:sz="0" w:space="0" w:color="auto"/>
          </w:divBdr>
          <w:divsChild>
            <w:div w:id="667170613">
              <w:marLeft w:val="0"/>
              <w:marRight w:val="0"/>
              <w:marTop w:val="0"/>
              <w:marBottom w:val="0"/>
              <w:divBdr>
                <w:top w:val="none" w:sz="0" w:space="0" w:color="auto"/>
                <w:left w:val="none" w:sz="0" w:space="0" w:color="auto"/>
                <w:bottom w:val="none" w:sz="0" w:space="0" w:color="auto"/>
                <w:right w:val="none" w:sz="0" w:space="0" w:color="auto"/>
              </w:divBdr>
            </w:div>
          </w:divsChild>
        </w:div>
        <w:div w:id="2136899239">
          <w:marLeft w:val="0"/>
          <w:marRight w:val="0"/>
          <w:marTop w:val="0"/>
          <w:marBottom w:val="0"/>
          <w:divBdr>
            <w:top w:val="none" w:sz="0" w:space="0" w:color="auto"/>
            <w:left w:val="none" w:sz="0" w:space="0" w:color="auto"/>
            <w:bottom w:val="none" w:sz="0" w:space="0" w:color="auto"/>
            <w:right w:val="none" w:sz="0" w:space="0" w:color="auto"/>
          </w:divBdr>
          <w:divsChild>
            <w:div w:id="53169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045169">
      <w:bodyDiv w:val="1"/>
      <w:marLeft w:val="0"/>
      <w:marRight w:val="0"/>
      <w:marTop w:val="0"/>
      <w:marBottom w:val="0"/>
      <w:divBdr>
        <w:top w:val="none" w:sz="0" w:space="0" w:color="auto"/>
        <w:left w:val="none" w:sz="0" w:space="0" w:color="auto"/>
        <w:bottom w:val="none" w:sz="0" w:space="0" w:color="auto"/>
        <w:right w:val="none" w:sz="0" w:space="0" w:color="auto"/>
      </w:divBdr>
    </w:div>
    <w:div w:id="375082964">
      <w:bodyDiv w:val="1"/>
      <w:marLeft w:val="0"/>
      <w:marRight w:val="0"/>
      <w:marTop w:val="0"/>
      <w:marBottom w:val="0"/>
      <w:divBdr>
        <w:top w:val="none" w:sz="0" w:space="0" w:color="auto"/>
        <w:left w:val="none" w:sz="0" w:space="0" w:color="auto"/>
        <w:bottom w:val="none" w:sz="0" w:space="0" w:color="auto"/>
        <w:right w:val="none" w:sz="0" w:space="0" w:color="auto"/>
      </w:divBdr>
    </w:div>
    <w:div w:id="411896637">
      <w:bodyDiv w:val="1"/>
      <w:marLeft w:val="0"/>
      <w:marRight w:val="0"/>
      <w:marTop w:val="0"/>
      <w:marBottom w:val="0"/>
      <w:divBdr>
        <w:top w:val="none" w:sz="0" w:space="0" w:color="auto"/>
        <w:left w:val="none" w:sz="0" w:space="0" w:color="auto"/>
        <w:bottom w:val="none" w:sz="0" w:space="0" w:color="auto"/>
        <w:right w:val="none" w:sz="0" w:space="0" w:color="auto"/>
      </w:divBdr>
    </w:div>
    <w:div w:id="418797495">
      <w:bodyDiv w:val="1"/>
      <w:marLeft w:val="0"/>
      <w:marRight w:val="0"/>
      <w:marTop w:val="0"/>
      <w:marBottom w:val="0"/>
      <w:divBdr>
        <w:top w:val="none" w:sz="0" w:space="0" w:color="auto"/>
        <w:left w:val="none" w:sz="0" w:space="0" w:color="auto"/>
        <w:bottom w:val="none" w:sz="0" w:space="0" w:color="auto"/>
        <w:right w:val="none" w:sz="0" w:space="0" w:color="auto"/>
      </w:divBdr>
    </w:div>
    <w:div w:id="432478674">
      <w:bodyDiv w:val="1"/>
      <w:marLeft w:val="0"/>
      <w:marRight w:val="0"/>
      <w:marTop w:val="0"/>
      <w:marBottom w:val="0"/>
      <w:divBdr>
        <w:top w:val="none" w:sz="0" w:space="0" w:color="auto"/>
        <w:left w:val="none" w:sz="0" w:space="0" w:color="auto"/>
        <w:bottom w:val="none" w:sz="0" w:space="0" w:color="auto"/>
        <w:right w:val="none" w:sz="0" w:space="0" w:color="auto"/>
      </w:divBdr>
    </w:div>
    <w:div w:id="433017943">
      <w:bodyDiv w:val="1"/>
      <w:marLeft w:val="0"/>
      <w:marRight w:val="0"/>
      <w:marTop w:val="0"/>
      <w:marBottom w:val="0"/>
      <w:divBdr>
        <w:top w:val="none" w:sz="0" w:space="0" w:color="auto"/>
        <w:left w:val="none" w:sz="0" w:space="0" w:color="auto"/>
        <w:bottom w:val="none" w:sz="0" w:space="0" w:color="auto"/>
        <w:right w:val="none" w:sz="0" w:space="0" w:color="auto"/>
      </w:divBdr>
      <w:divsChild>
        <w:div w:id="155339200">
          <w:marLeft w:val="0"/>
          <w:marRight w:val="0"/>
          <w:marTop w:val="0"/>
          <w:marBottom w:val="0"/>
          <w:divBdr>
            <w:top w:val="none" w:sz="0" w:space="0" w:color="auto"/>
            <w:left w:val="none" w:sz="0" w:space="0" w:color="auto"/>
            <w:bottom w:val="none" w:sz="0" w:space="0" w:color="auto"/>
            <w:right w:val="none" w:sz="0" w:space="0" w:color="auto"/>
          </w:divBdr>
          <w:divsChild>
            <w:div w:id="1365400244">
              <w:marLeft w:val="0"/>
              <w:marRight w:val="0"/>
              <w:marTop w:val="0"/>
              <w:marBottom w:val="0"/>
              <w:divBdr>
                <w:top w:val="none" w:sz="0" w:space="0" w:color="auto"/>
                <w:left w:val="none" w:sz="0" w:space="0" w:color="auto"/>
                <w:bottom w:val="none" w:sz="0" w:space="0" w:color="auto"/>
                <w:right w:val="none" w:sz="0" w:space="0" w:color="auto"/>
              </w:divBdr>
            </w:div>
          </w:divsChild>
        </w:div>
        <w:div w:id="253443109">
          <w:marLeft w:val="0"/>
          <w:marRight w:val="0"/>
          <w:marTop w:val="0"/>
          <w:marBottom w:val="0"/>
          <w:divBdr>
            <w:top w:val="none" w:sz="0" w:space="0" w:color="auto"/>
            <w:left w:val="none" w:sz="0" w:space="0" w:color="auto"/>
            <w:bottom w:val="none" w:sz="0" w:space="0" w:color="auto"/>
            <w:right w:val="none" w:sz="0" w:space="0" w:color="auto"/>
          </w:divBdr>
          <w:divsChild>
            <w:div w:id="1410611612">
              <w:marLeft w:val="0"/>
              <w:marRight w:val="0"/>
              <w:marTop w:val="0"/>
              <w:marBottom w:val="0"/>
              <w:divBdr>
                <w:top w:val="none" w:sz="0" w:space="0" w:color="auto"/>
                <w:left w:val="none" w:sz="0" w:space="0" w:color="auto"/>
                <w:bottom w:val="none" w:sz="0" w:space="0" w:color="auto"/>
                <w:right w:val="none" w:sz="0" w:space="0" w:color="auto"/>
              </w:divBdr>
            </w:div>
          </w:divsChild>
        </w:div>
        <w:div w:id="490216260">
          <w:marLeft w:val="0"/>
          <w:marRight w:val="0"/>
          <w:marTop w:val="0"/>
          <w:marBottom w:val="0"/>
          <w:divBdr>
            <w:top w:val="none" w:sz="0" w:space="0" w:color="auto"/>
            <w:left w:val="none" w:sz="0" w:space="0" w:color="auto"/>
            <w:bottom w:val="none" w:sz="0" w:space="0" w:color="auto"/>
            <w:right w:val="none" w:sz="0" w:space="0" w:color="auto"/>
          </w:divBdr>
          <w:divsChild>
            <w:div w:id="1738942319">
              <w:marLeft w:val="0"/>
              <w:marRight w:val="0"/>
              <w:marTop w:val="0"/>
              <w:marBottom w:val="0"/>
              <w:divBdr>
                <w:top w:val="none" w:sz="0" w:space="0" w:color="auto"/>
                <w:left w:val="none" w:sz="0" w:space="0" w:color="auto"/>
                <w:bottom w:val="none" w:sz="0" w:space="0" w:color="auto"/>
                <w:right w:val="none" w:sz="0" w:space="0" w:color="auto"/>
              </w:divBdr>
            </w:div>
          </w:divsChild>
        </w:div>
        <w:div w:id="923564628">
          <w:marLeft w:val="0"/>
          <w:marRight w:val="0"/>
          <w:marTop w:val="0"/>
          <w:marBottom w:val="0"/>
          <w:divBdr>
            <w:top w:val="none" w:sz="0" w:space="0" w:color="auto"/>
            <w:left w:val="none" w:sz="0" w:space="0" w:color="auto"/>
            <w:bottom w:val="none" w:sz="0" w:space="0" w:color="auto"/>
            <w:right w:val="none" w:sz="0" w:space="0" w:color="auto"/>
          </w:divBdr>
          <w:divsChild>
            <w:div w:id="697436548">
              <w:marLeft w:val="0"/>
              <w:marRight w:val="0"/>
              <w:marTop w:val="0"/>
              <w:marBottom w:val="0"/>
              <w:divBdr>
                <w:top w:val="none" w:sz="0" w:space="0" w:color="auto"/>
                <w:left w:val="none" w:sz="0" w:space="0" w:color="auto"/>
                <w:bottom w:val="none" w:sz="0" w:space="0" w:color="auto"/>
                <w:right w:val="none" w:sz="0" w:space="0" w:color="auto"/>
              </w:divBdr>
            </w:div>
          </w:divsChild>
        </w:div>
        <w:div w:id="1836647721">
          <w:marLeft w:val="0"/>
          <w:marRight w:val="0"/>
          <w:marTop w:val="0"/>
          <w:marBottom w:val="0"/>
          <w:divBdr>
            <w:top w:val="none" w:sz="0" w:space="0" w:color="auto"/>
            <w:left w:val="none" w:sz="0" w:space="0" w:color="auto"/>
            <w:bottom w:val="none" w:sz="0" w:space="0" w:color="auto"/>
            <w:right w:val="none" w:sz="0" w:space="0" w:color="auto"/>
          </w:divBdr>
          <w:divsChild>
            <w:div w:id="162719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626095">
      <w:bodyDiv w:val="1"/>
      <w:marLeft w:val="0"/>
      <w:marRight w:val="0"/>
      <w:marTop w:val="0"/>
      <w:marBottom w:val="0"/>
      <w:divBdr>
        <w:top w:val="none" w:sz="0" w:space="0" w:color="auto"/>
        <w:left w:val="none" w:sz="0" w:space="0" w:color="auto"/>
        <w:bottom w:val="none" w:sz="0" w:space="0" w:color="auto"/>
        <w:right w:val="none" w:sz="0" w:space="0" w:color="auto"/>
      </w:divBdr>
      <w:divsChild>
        <w:div w:id="386490509">
          <w:marLeft w:val="0"/>
          <w:marRight w:val="0"/>
          <w:marTop w:val="0"/>
          <w:marBottom w:val="0"/>
          <w:divBdr>
            <w:top w:val="none" w:sz="0" w:space="0" w:color="auto"/>
            <w:left w:val="none" w:sz="0" w:space="0" w:color="auto"/>
            <w:bottom w:val="none" w:sz="0" w:space="0" w:color="auto"/>
            <w:right w:val="none" w:sz="0" w:space="0" w:color="auto"/>
          </w:divBdr>
        </w:div>
      </w:divsChild>
    </w:div>
    <w:div w:id="448668745">
      <w:bodyDiv w:val="1"/>
      <w:marLeft w:val="0"/>
      <w:marRight w:val="0"/>
      <w:marTop w:val="0"/>
      <w:marBottom w:val="0"/>
      <w:divBdr>
        <w:top w:val="none" w:sz="0" w:space="0" w:color="auto"/>
        <w:left w:val="none" w:sz="0" w:space="0" w:color="auto"/>
        <w:bottom w:val="none" w:sz="0" w:space="0" w:color="auto"/>
        <w:right w:val="none" w:sz="0" w:space="0" w:color="auto"/>
      </w:divBdr>
      <w:divsChild>
        <w:div w:id="307710633">
          <w:marLeft w:val="0"/>
          <w:marRight w:val="0"/>
          <w:marTop w:val="0"/>
          <w:marBottom w:val="0"/>
          <w:divBdr>
            <w:top w:val="none" w:sz="0" w:space="0" w:color="auto"/>
            <w:left w:val="none" w:sz="0" w:space="0" w:color="auto"/>
            <w:bottom w:val="none" w:sz="0" w:space="0" w:color="auto"/>
            <w:right w:val="none" w:sz="0" w:space="0" w:color="auto"/>
          </w:divBdr>
        </w:div>
        <w:div w:id="369033650">
          <w:marLeft w:val="0"/>
          <w:marRight w:val="0"/>
          <w:marTop w:val="0"/>
          <w:marBottom w:val="0"/>
          <w:divBdr>
            <w:top w:val="none" w:sz="0" w:space="0" w:color="auto"/>
            <w:left w:val="none" w:sz="0" w:space="0" w:color="auto"/>
            <w:bottom w:val="none" w:sz="0" w:space="0" w:color="auto"/>
            <w:right w:val="none" w:sz="0" w:space="0" w:color="auto"/>
          </w:divBdr>
        </w:div>
        <w:div w:id="1415473904">
          <w:marLeft w:val="0"/>
          <w:marRight w:val="0"/>
          <w:marTop w:val="0"/>
          <w:marBottom w:val="0"/>
          <w:divBdr>
            <w:top w:val="none" w:sz="0" w:space="0" w:color="auto"/>
            <w:left w:val="none" w:sz="0" w:space="0" w:color="auto"/>
            <w:bottom w:val="none" w:sz="0" w:space="0" w:color="auto"/>
            <w:right w:val="none" w:sz="0" w:space="0" w:color="auto"/>
          </w:divBdr>
        </w:div>
        <w:div w:id="1462576154">
          <w:marLeft w:val="0"/>
          <w:marRight w:val="0"/>
          <w:marTop w:val="0"/>
          <w:marBottom w:val="0"/>
          <w:divBdr>
            <w:top w:val="none" w:sz="0" w:space="0" w:color="auto"/>
            <w:left w:val="none" w:sz="0" w:space="0" w:color="auto"/>
            <w:bottom w:val="none" w:sz="0" w:space="0" w:color="auto"/>
            <w:right w:val="none" w:sz="0" w:space="0" w:color="auto"/>
          </w:divBdr>
        </w:div>
      </w:divsChild>
    </w:div>
    <w:div w:id="476148915">
      <w:bodyDiv w:val="1"/>
      <w:marLeft w:val="0"/>
      <w:marRight w:val="0"/>
      <w:marTop w:val="0"/>
      <w:marBottom w:val="0"/>
      <w:divBdr>
        <w:top w:val="none" w:sz="0" w:space="0" w:color="auto"/>
        <w:left w:val="none" w:sz="0" w:space="0" w:color="auto"/>
        <w:bottom w:val="none" w:sz="0" w:space="0" w:color="auto"/>
        <w:right w:val="none" w:sz="0" w:space="0" w:color="auto"/>
      </w:divBdr>
    </w:div>
    <w:div w:id="537015774">
      <w:bodyDiv w:val="1"/>
      <w:marLeft w:val="0"/>
      <w:marRight w:val="0"/>
      <w:marTop w:val="0"/>
      <w:marBottom w:val="0"/>
      <w:divBdr>
        <w:top w:val="none" w:sz="0" w:space="0" w:color="auto"/>
        <w:left w:val="none" w:sz="0" w:space="0" w:color="auto"/>
        <w:bottom w:val="none" w:sz="0" w:space="0" w:color="auto"/>
        <w:right w:val="none" w:sz="0" w:space="0" w:color="auto"/>
      </w:divBdr>
      <w:divsChild>
        <w:div w:id="162017302">
          <w:marLeft w:val="0"/>
          <w:marRight w:val="0"/>
          <w:marTop w:val="0"/>
          <w:marBottom w:val="0"/>
          <w:divBdr>
            <w:top w:val="none" w:sz="0" w:space="0" w:color="auto"/>
            <w:left w:val="none" w:sz="0" w:space="0" w:color="auto"/>
            <w:bottom w:val="none" w:sz="0" w:space="0" w:color="auto"/>
            <w:right w:val="none" w:sz="0" w:space="0" w:color="auto"/>
          </w:divBdr>
          <w:divsChild>
            <w:div w:id="1061707306">
              <w:marLeft w:val="0"/>
              <w:marRight w:val="0"/>
              <w:marTop w:val="0"/>
              <w:marBottom w:val="0"/>
              <w:divBdr>
                <w:top w:val="none" w:sz="0" w:space="0" w:color="auto"/>
                <w:left w:val="none" w:sz="0" w:space="0" w:color="auto"/>
                <w:bottom w:val="none" w:sz="0" w:space="0" w:color="auto"/>
                <w:right w:val="none" w:sz="0" w:space="0" w:color="auto"/>
              </w:divBdr>
            </w:div>
          </w:divsChild>
        </w:div>
        <w:div w:id="365571563">
          <w:marLeft w:val="0"/>
          <w:marRight w:val="0"/>
          <w:marTop w:val="0"/>
          <w:marBottom w:val="0"/>
          <w:divBdr>
            <w:top w:val="none" w:sz="0" w:space="0" w:color="auto"/>
            <w:left w:val="none" w:sz="0" w:space="0" w:color="auto"/>
            <w:bottom w:val="none" w:sz="0" w:space="0" w:color="auto"/>
            <w:right w:val="none" w:sz="0" w:space="0" w:color="auto"/>
          </w:divBdr>
          <w:divsChild>
            <w:div w:id="121177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369499">
      <w:bodyDiv w:val="1"/>
      <w:marLeft w:val="0"/>
      <w:marRight w:val="0"/>
      <w:marTop w:val="0"/>
      <w:marBottom w:val="0"/>
      <w:divBdr>
        <w:top w:val="none" w:sz="0" w:space="0" w:color="auto"/>
        <w:left w:val="none" w:sz="0" w:space="0" w:color="auto"/>
        <w:bottom w:val="none" w:sz="0" w:space="0" w:color="auto"/>
        <w:right w:val="none" w:sz="0" w:space="0" w:color="auto"/>
      </w:divBdr>
      <w:divsChild>
        <w:div w:id="99109562">
          <w:marLeft w:val="0"/>
          <w:marRight w:val="0"/>
          <w:marTop w:val="0"/>
          <w:marBottom w:val="0"/>
          <w:divBdr>
            <w:top w:val="none" w:sz="0" w:space="0" w:color="auto"/>
            <w:left w:val="none" w:sz="0" w:space="0" w:color="auto"/>
            <w:bottom w:val="none" w:sz="0" w:space="0" w:color="auto"/>
            <w:right w:val="none" w:sz="0" w:space="0" w:color="auto"/>
          </w:divBdr>
          <w:divsChild>
            <w:div w:id="803353123">
              <w:marLeft w:val="0"/>
              <w:marRight w:val="0"/>
              <w:marTop w:val="0"/>
              <w:marBottom w:val="0"/>
              <w:divBdr>
                <w:top w:val="none" w:sz="0" w:space="0" w:color="auto"/>
                <w:left w:val="none" w:sz="0" w:space="0" w:color="auto"/>
                <w:bottom w:val="none" w:sz="0" w:space="0" w:color="auto"/>
                <w:right w:val="none" w:sz="0" w:space="0" w:color="auto"/>
              </w:divBdr>
            </w:div>
          </w:divsChild>
        </w:div>
        <w:div w:id="1195658130">
          <w:marLeft w:val="0"/>
          <w:marRight w:val="0"/>
          <w:marTop w:val="0"/>
          <w:marBottom w:val="0"/>
          <w:divBdr>
            <w:top w:val="none" w:sz="0" w:space="0" w:color="auto"/>
            <w:left w:val="none" w:sz="0" w:space="0" w:color="auto"/>
            <w:bottom w:val="none" w:sz="0" w:space="0" w:color="auto"/>
            <w:right w:val="none" w:sz="0" w:space="0" w:color="auto"/>
          </w:divBdr>
          <w:divsChild>
            <w:div w:id="1623614653">
              <w:marLeft w:val="0"/>
              <w:marRight w:val="0"/>
              <w:marTop w:val="0"/>
              <w:marBottom w:val="0"/>
              <w:divBdr>
                <w:top w:val="none" w:sz="0" w:space="0" w:color="auto"/>
                <w:left w:val="none" w:sz="0" w:space="0" w:color="auto"/>
                <w:bottom w:val="none" w:sz="0" w:space="0" w:color="auto"/>
                <w:right w:val="none" w:sz="0" w:space="0" w:color="auto"/>
              </w:divBdr>
            </w:div>
          </w:divsChild>
        </w:div>
        <w:div w:id="1228875739">
          <w:marLeft w:val="0"/>
          <w:marRight w:val="0"/>
          <w:marTop w:val="0"/>
          <w:marBottom w:val="0"/>
          <w:divBdr>
            <w:top w:val="none" w:sz="0" w:space="0" w:color="auto"/>
            <w:left w:val="none" w:sz="0" w:space="0" w:color="auto"/>
            <w:bottom w:val="none" w:sz="0" w:space="0" w:color="auto"/>
            <w:right w:val="none" w:sz="0" w:space="0" w:color="auto"/>
          </w:divBdr>
          <w:divsChild>
            <w:div w:id="2089231775">
              <w:marLeft w:val="0"/>
              <w:marRight w:val="0"/>
              <w:marTop w:val="0"/>
              <w:marBottom w:val="0"/>
              <w:divBdr>
                <w:top w:val="none" w:sz="0" w:space="0" w:color="auto"/>
                <w:left w:val="none" w:sz="0" w:space="0" w:color="auto"/>
                <w:bottom w:val="none" w:sz="0" w:space="0" w:color="auto"/>
                <w:right w:val="none" w:sz="0" w:space="0" w:color="auto"/>
              </w:divBdr>
            </w:div>
          </w:divsChild>
        </w:div>
        <w:div w:id="1297444869">
          <w:marLeft w:val="0"/>
          <w:marRight w:val="0"/>
          <w:marTop w:val="0"/>
          <w:marBottom w:val="0"/>
          <w:divBdr>
            <w:top w:val="none" w:sz="0" w:space="0" w:color="auto"/>
            <w:left w:val="none" w:sz="0" w:space="0" w:color="auto"/>
            <w:bottom w:val="none" w:sz="0" w:space="0" w:color="auto"/>
            <w:right w:val="none" w:sz="0" w:space="0" w:color="auto"/>
          </w:divBdr>
          <w:divsChild>
            <w:div w:id="1469740349">
              <w:marLeft w:val="0"/>
              <w:marRight w:val="0"/>
              <w:marTop w:val="0"/>
              <w:marBottom w:val="0"/>
              <w:divBdr>
                <w:top w:val="none" w:sz="0" w:space="0" w:color="auto"/>
                <w:left w:val="none" w:sz="0" w:space="0" w:color="auto"/>
                <w:bottom w:val="none" w:sz="0" w:space="0" w:color="auto"/>
                <w:right w:val="none" w:sz="0" w:space="0" w:color="auto"/>
              </w:divBdr>
            </w:div>
          </w:divsChild>
        </w:div>
        <w:div w:id="1373264727">
          <w:marLeft w:val="0"/>
          <w:marRight w:val="0"/>
          <w:marTop w:val="0"/>
          <w:marBottom w:val="0"/>
          <w:divBdr>
            <w:top w:val="none" w:sz="0" w:space="0" w:color="auto"/>
            <w:left w:val="none" w:sz="0" w:space="0" w:color="auto"/>
            <w:bottom w:val="none" w:sz="0" w:space="0" w:color="auto"/>
            <w:right w:val="none" w:sz="0" w:space="0" w:color="auto"/>
          </w:divBdr>
          <w:divsChild>
            <w:div w:id="1310673177">
              <w:marLeft w:val="0"/>
              <w:marRight w:val="0"/>
              <w:marTop w:val="0"/>
              <w:marBottom w:val="0"/>
              <w:divBdr>
                <w:top w:val="none" w:sz="0" w:space="0" w:color="auto"/>
                <w:left w:val="none" w:sz="0" w:space="0" w:color="auto"/>
                <w:bottom w:val="none" w:sz="0" w:space="0" w:color="auto"/>
                <w:right w:val="none" w:sz="0" w:space="0" w:color="auto"/>
              </w:divBdr>
            </w:div>
          </w:divsChild>
        </w:div>
        <w:div w:id="1416433248">
          <w:marLeft w:val="0"/>
          <w:marRight w:val="0"/>
          <w:marTop w:val="0"/>
          <w:marBottom w:val="0"/>
          <w:divBdr>
            <w:top w:val="none" w:sz="0" w:space="0" w:color="auto"/>
            <w:left w:val="none" w:sz="0" w:space="0" w:color="auto"/>
            <w:bottom w:val="none" w:sz="0" w:space="0" w:color="auto"/>
            <w:right w:val="none" w:sz="0" w:space="0" w:color="auto"/>
          </w:divBdr>
          <w:divsChild>
            <w:div w:id="1028873982">
              <w:marLeft w:val="0"/>
              <w:marRight w:val="0"/>
              <w:marTop w:val="0"/>
              <w:marBottom w:val="0"/>
              <w:divBdr>
                <w:top w:val="none" w:sz="0" w:space="0" w:color="auto"/>
                <w:left w:val="none" w:sz="0" w:space="0" w:color="auto"/>
                <w:bottom w:val="none" w:sz="0" w:space="0" w:color="auto"/>
                <w:right w:val="none" w:sz="0" w:space="0" w:color="auto"/>
              </w:divBdr>
            </w:div>
          </w:divsChild>
        </w:div>
        <w:div w:id="1480654907">
          <w:marLeft w:val="0"/>
          <w:marRight w:val="0"/>
          <w:marTop w:val="0"/>
          <w:marBottom w:val="0"/>
          <w:divBdr>
            <w:top w:val="none" w:sz="0" w:space="0" w:color="auto"/>
            <w:left w:val="none" w:sz="0" w:space="0" w:color="auto"/>
            <w:bottom w:val="none" w:sz="0" w:space="0" w:color="auto"/>
            <w:right w:val="none" w:sz="0" w:space="0" w:color="auto"/>
          </w:divBdr>
          <w:divsChild>
            <w:div w:id="14310696">
              <w:marLeft w:val="0"/>
              <w:marRight w:val="0"/>
              <w:marTop w:val="0"/>
              <w:marBottom w:val="0"/>
              <w:divBdr>
                <w:top w:val="none" w:sz="0" w:space="0" w:color="auto"/>
                <w:left w:val="none" w:sz="0" w:space="0" w:color="auto"/>
                <w:bottom w:val="none" w:sz="0" w:space="0" w:color="auto"/>
                <w:right w:val="none" w:sz="0" w:space="0" w:color="auto"/>
              </w:divBdr>
            </w:div>
          </w:divsChild>
        </w:div>
        <w:div w:id="1671640069">
          <w:marLeft w:val="0"/>
          <w:marRight w:val="0"/>
          <w:marTop w:val="0"/>
          <w:marBottom w:val="0"/>
          <w:divBdr>
            <w:top w:val="none" w:sz="0" w:space="0" w:color="auto"/>
            <w:left w:val="none" w:sz="0" w:space="0" w:color="auto"/>
            <w:bottom w:val="none" w:sz="0" w:space="0" w:color="auto"/>
            <w:right w:val="none" w:sz="0" w:space="0" w:color="auto"/>
          </w:divBdr>
          <w:divsChild>
            <w:div w:id="1524830322">
              <w:marLeft w:val="0"/>
              <w:marRight w:val="0"/>
              <w:marTop w:val="0"/>
              <w:marBottom w:val="0"/>
              <w:divBdr>
                <w:top w:val="none" w:sz="0" w:space="0" w:color="auto"/>
                <w:left w:val="none" w:sz="0" w:space="0" w:color="auto"/>
                <w:bottom w:val="none" w:sz="0" w:space="0" w:color="auto"/>
                <w:right w:val="none" w:sz="0" w:space="0" w:color="auto"/>
              </w:divBdr>
            </w:div>
          </w:divsChild>
        </w:div>
        <w:div w:id="1769933437">
          <w:marLeft w:val="0"/>
          <w:marRight w:val="0"/>
          <w:marTop w:val="0"/>
          <w:marBottom w:val="0"/>
          <w:divBdr>
            <w:top w:val="none" w:sz="0" w:space="0" w:color="auto"/>
            <w:left w:val="none" w:sz="0" w:space="0" w:color="auto"/>
            <w:bottom w:val="none" w:sz="0" w:space="0" w:color="auto"/>
            <w:right w:val="none" w:sz="0" w:space="0" w:color="auto"/>
          </w:divBdr>
          <w:divsChild>
            <w:div w:id="646520256">
              <w:marLeft w:val="0"/>
              <w:marRight w:val="0"/>
              <w:marTop w:val="0"/>
              <w:marBottom w:val="0"/>
              <w:divBdr>
                <w:top w:val="none" w:sz="0" w:space="0" w:color="auto"/>
                <w:left w:val="none" w:sz="0" w:space="0" w:color="auto"/>
                <w:bottom w:val="none" w:sz="0" w:space="0" w:color="auto"/>
                <w:right w:val="none" w:sz="0" w:space="0" w:color="auto"/>
              </w:divBdr>
            </w:div>
          </w:divsChild>
        </w:div>
        <w:div w:id="1929456520">
          <w:marLeft w:val="0"/>
          <w:marRight w:val="0"/>
          <w:marTop w:val="0"/>
          <w:marBottom w:val="0"/>
          <w:divBdr>
            <w:top w:val="none" w:sz="0" w:space="0" w:color="auto"/>
            <w:left w:val="none" w:sz="0" w:space="0" w:color="auto"/>
            <w:bottom w:val="none" w:sz="0" w:space="0" w:color="auto"/>
            <w:right w:val="none" w:sz="0" w:space="0" w:color="auto"/>
          </w:divBdr>
          <w:divsChild>
            <w:div w:id="1071344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658249">
      <w:bodyDiv w:val="1"/>
      <w:marLeft w:val="0"/>
      <w:marRight w:val="0"/>
      <w:marTop w:val="0"/>
      <w:marBottom w:val="0"/>
      <w:divBdr>
        <w:top w:val="none" w:sz="0" w:space="0" w:color="auto"/>
        <w:left w:val="none" w:sz="0" w:space="0" w:color="auto"/>
        <w:bottom w:val="none" w:sz="0" w:space="0" w:color="auto"/>
        <w:right w:val="none" w:sz="0" w:space="0" w:color="auto"/>
      </w:divBdr>
      <w:divsChild>
        <w:div w:id="1281299251">
          <w:marLeft w:val="0"/>
          <w:marRight w:val="0"/>
          <w:marTop w:val="0"/>
          <w:marBottom w:val="0"/>
          <w:divBdr>
            <w:top w:val="none" w:sz="0" w:space="0" w:color="auto"/>
            <w:left w:val="none" w:sz="0" w:space="0" w:color="auto"/>
            <w:bottom w:val="none" w:sz="0" w:space="0" w:color="auto"/>
            <w:right w:val="none" w:sz="0" w:space="0" w:color="auto"/>
          </w:divBdr>
          <w:divsChild>
            <w:div w:id="1885633433">
              <w:marLeft w:val="0"/>
              <w:marRight w:val="0"/>
              <w:marTop w:val="0"/>
              <w:marBottom w:val="0"/>
              <w:divBdr>
                <w:top w:val="none" w:sz="0" w:space="0" w:color="auto"/>
                <w:left w:val="none" w:sz="0" w:space="0" w:color="auto"/>
                <w:bottom w:val="none" w:sz="0" w:space="0" w:color="auto"/>
                <w:right w:val="none" w:sz="0" w:space="0" w:color="auto"/>
              </w:divBdr>
            </w:div>
          </w:divsChild>
        </w:div>
        <w:div w:id="2109427098">
          <w:marLeft w:val="0"/>
          <w:marRight w:val="0"/>
          <w:marTop w:val="0"/>
          <w:marBottom w:val="0"/>
          <w:divBdr>
            <w:top w:val="none" w:sz="0" w:space="0" w:color="auto"/>
            <w:left w:val="none" w:sz="0" w:space="0" w:color="auto"/>
            <w:bottom w:val="none" w:sz="0" w:space="0" w:color="auto"/>
            <w:right w:val="none" w:sz="0" w:space="0" w:color="auto"/>
          </w:divBdr>
          <w:divsChild>
            <w:div w:id="409544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044365">
      <w:bodyDiv w:val="1"/>
      <w:marLeft w:val="0"/>
      <w:marRight w:val="0"/>
      <w:marTop w:val="0"/>
      <w:marBottom w:val="0"/>
      <w:divBdr>
        <w:top w:val="none" w:sz="0" w:space="0" w:color="auto"/>
        <w:left w:val="none" w:sz="0" w:space="0" w:color="auto"/>
        <w:bottom w:val="none" w:sz="0" w:space="0" w:color="auto"/>
        <w:right w:val="none" w:sz="0" w:space="0" w:color="auto"/>
      </w:divBdr>
    </w:div>
    <w:div w:id="575406089">
      <w:bodyDiv w:val="1"/>
      <w:marLeft w:val="0"/>
      <w:marRight w:val="0"/>
      <w:marTop w:val="0"/>
      <w:marBottom w:val="0"/>
      <w:divBdr>
        <w:top w:val="none" w:sz="0" w:space="0" w:color="auto"/>
        <w:left w:val="none" w:sz="0" w:space="0" w:color="auto"/>
        <w:bottom w:val="none" w:sz="0" w:space="0" w:color="auto"/>
        <w:right w:val="none" w:sz="0" w:space="0" w:color="auto"/>
      </w:divBdr>
    </w:div>
    <w:div w:id="616713540">
      <w:bodyDiv w:val="1"/>
      <w:marLeft w:val="0"/>
      <w:marRight w:val="0"/>
      <w:marTop w:val="0"/>
      <w:marBottom w:val="0"/>
      <w:divBdr>
        <w:top w:val="none" w:sz="0" w:space="0" w:color="auto"/>
        <w:left w:val="none" w:sz="0" w:space="0" w:color="auto"/>
        <w:bottom w:val="none" w:sz="0" w:space="0" w:color="auto"/>
        <w:right w:val="none" w:sz="0" w:space="0" w:color="auto"/>
      </w:divBdr>
      <w:divsChild>
        <w:div w:id="494951751">
          <w:marLeft w:val="0"/>
          <w:marRight w:val="0"/>
          <w:marTop w:val="0"/>
          <w:marBottom w:val="0"/>
          <w:divBdr>
            <w:top w:val="none" w:sz="0" w:space="0" w:color="auto"/>
            <w:left w:val="none" w:sz="0" w:space="0" w:color="auto"/>
            <w:bottom w:val="none" w:sz="0" w:space="0" w:color="auto"/>
            <w:right w:val="none" w:sz="0" w:space="0" w:color="auto"/>
          </w:divBdr>
          <w:divsChild>
            <w:div w:id="1752236563">
              <w:marLeft w:val="0"/>
              <w:marRight w:val="0"/>
              <w:marTop w:val="0"/>
              <w:marBottom w:val="0"/>
              <w:divBdr>
                <w:top w:val="none" w:sz="0" w:space="0" w:color="auto"/>
                <w:left w:val="none" w:sz="0" w:space="0" w:color="auto"/>
                <w:bottom w:val="none" w:sz="0" w:space="0" w:color="auto"/>
                <w:right w:val="none" w:sz="0" w:space="0" w:color="auto"/>
              </w:divBdr>
            </w:div>
          </w:divsChild>
        </w:div>
        <w:div w:id="614750561">
          <w:marLeft w:val="0"/>
          <w:marRight w:val="0"/>
          <w:marTop w:val="0"/>
          <w:marBottom w:val="0"/>
          <w:divBdr>
            <w:top w:val="none" w:sz="0" w:space="0" w:color="auto"/>
            <w:left w:val="none" w:sz="0" w:space="0" w:color="auto"/>
            <w:bottom w:val="none" w:sz="0" w:space="0" w:color="auto"/>
            <w:right w:val="none" w:sz="0" w:space="0" w:color="auto"/>
          </w:divBdr>
          <w:divsChild>
            <w:div w:id="977345345">
              <w:marLeft w:val="0"/>
              <w:marRight w:val="0"/>
              <w:marTop w:val="0"/>
              <w:marBottom w:val="0"/>
              <w:divBdr>
                <w:top w:val="none" w:sz="0" w:space="0" w:color="auto"/>
                <w:left w:val="none" w:sz="0" w:space="0" w:color="auto"/>
                <w:bottom w:val="none" w:sz="0" w:space="0" w:color="auto"/>
                <w:right w:val="none" w:sz="0" w:space="0" w:color="auto"/>
              </w:divBdr>
            </w:div>
          </w:divsChild>
        </w:div>
        <w:div w:id="621806382">
          <w:marLeft w:val="0"/>
          <w:marRight w:val="0"/>
          <w:marTop w:val="0"/>
          <w:marBottom w:val="0"/>
          <w:divBdr>
            <w:top w:val="none" w:sz="0" w:space="0" w:color="auto"/>
            <w:left w:val="none" w:sz="0" w:space="0" w:color="auto"/>
            <w:bottom w:val="none" w:sz="0" w:space="0" w:color="auto"/>
            <w:right w:val="none" w:sz="0" w:space="0" w:color="auto"/>
          </w:divBdr>
          <w:divsChild>
            <w:div w:id="2093041880">
              <w:marLeft w:val="0"/>
              <w:marRight w:val="0"/>
              <w:marTop w:val="0"/>
              <w:marBottom w:val="0"/>
              <w:divBdr>
                <w:top w:val="none" w:sz="0" w:space="0" w:color="auto"/>
                <w:left w:val="none" w:sz="0" w:space="0" w:color="auto"/>
                <w:bottom w:val="none" w:sz="0" w:space="0" w:color="auto"/>
                <w:right w:val="none" w:sz="0" w:space="0" w:color="auto"/>
              </w:divBdr>
            </w:div>
          </w:divsChild>
        </w:div>
        <w:div w:id="700128177">
          <w:marLeft w:val="0"/>
          <w:marRight w:val="0"/>
          <w:marTop w:val="0"/>
          <w:marBottom w:val="0"/>
          <w:divBdr>
            <w:top w:val="none" w:sz="0" w:space="0" w:color="auto"/>
            <w:left w:val="none" w:sz="0" w:space="0" w:color="auto"/>
            <w:bottom w:val="none" w:sz="0" w:space="0" w:color="auto"/>
            <w:right w:val="none" w:sz="0" w:space="0" w:color="auto"/>
          </w:divBdr>
          <w:divsChild>
            <w:div w:id="289211677">
              <w:marLeft w:val="0"/>
              <w:marRight w:val="0"/>
              <w:marTop w:val="0"/>
              <w:marBottom w:val="0"/>
              <w:divBdr>
                <w:top w:val="none" w:sz="0" w:space="0" w:color="auto"/>
                <w:left w:val="none" w:sz="0" w:space="0" w:color="auto"/>
                <w:bottom w:val="none" w:sz="0" w:space="0" w:color="auto"/>
                <w:right w:val="none" w:sz="0" w:space="0" w:color="auto"/>
              </w:divBdr>
            </w:div>
          </w:divsChild>
        </w:div>
        <w:div w:id="1033001044">
          <w:marLeft w:val="0"/>
          <w:marRight w:val="0"/>
          <w:marTop w:val="0"/>
          <w:marBottom w:val="0"/>
          <w:divBdr>
            <w:top w:val="none" w:sz="0" w:space="0" w:color="auto"/>
            <w:left w:val="none" w:sz="0" w:space="0" w:color="auto"/>
            <w:bottom w:val="none" w:sz="0" w:space="0" w:color="auto"/>
            <w:right w:val="none" w:sz="0" w:space="0" w:color="auto"/>
          </w:divBdr>
          <w:divsChild>
            <w:div w:id="168108339">
              <w:marLeft w:val="0"/>
              <w:marRight w:val="0"/>
              <w:marTop w:val="0"/>
              <w:marBottom w:val="0"/>
              <w:divBdr>
                <w:top w:val="none" w:sz="0" w:space="0" w:color="auto"/>
                <w:left w:val="none" w:sz="0" w:space="0" w:color="auto"/>
                <w:bottom w:val="none" w:sz="0" w:space="0" w:color="auto"/>
                <w:right w:val="none" w:sz="0" w:space="0" w:color="auto"/>
              </w:divBdr>
            </w:div>
          </w:divsChild>
        </w:div>
        <w:div w:id="1642271334">
          <w:marLeft w:val="0"/>
          <w:marRight w:val="0"/>
          <w:marTop w:val="0"/>
          <w:marBottom w:val="0"/>
          <w:divBdr>
            <w:top w:val="none" w:sz="0" w:space="0" w:color="auto"/>
            <w:left w:val="none" w:sz="0" w:space="0" w:color="auto"/>
            <w:bottom w:val="none" w:sz="0" w:space="0" w:color="auto"/>
            <w:right w:val="none" w:sz="0" w:space="0" w:color="auto"/>
          </w:divBdr>
          <w:divsChild>
            <w:div w:id="146095584">
              <w:marLeft w:val="0"/>
              <w:marRight w:val="0"/>
              <w:marTop w:val="0"/>
              <w:marBottom w:val="0"/>
              <w:divBdr>
                <w:top w:val="none" w:sz="0" w:space="0" w:color="auto"/>
                <w:left w:val="none" w:sz="0" w:space="0" w:color="auto"/>
                <w:bottom w:val="none" w:sz="0" w:space="0" w:color="auto"/>
                <w:right w:val="none" w:sz="0" w:space="0" w:color="auto"/>
              </w:divBdr>
            </w:div>
          </w:divsChild>
        </w:div>
        <w:div w:id="1800997464">
          <w:marLeft w:val="0"/>
          <w:marRight w:val="0"/>
          <w:marTop w:val="0"/>
          <w:marBottom w:val="0"/>
          <w:divBdr>
            <w:top w:val="none" w:sz="0" w:space="0" w:color="auto"/>
            <w:left w:val="none" w:sz="0" w:space="0" w:color="auto"/>
            <w:bottom w:val="none" w:sz="0" w:space="0" w:color="auto"/>
            <w:right w:val="none" w:sz="0" w:space="0" w:color="auto"/>
          </w:divBdr>
          <w:divsChild>
            <w:div w:id="295838925">
              <w:marLeft w:val="0"/>
              <w:marRight w:val="0"/>
              <w:marTop w:val="0"/>
              <w:marBottom w:val="0"/>
              <w:divBdr>
                <w:top w:val="none" w:sz="0" w:space="0" w:color="auto"/>
                <w:left w:val="none" w:sz="0" w:space="0" w:color="auto"/>
                <w:bottom w:val="none" w:sz="0" w:space="0" w:color="auto"/>
                <w:right w:val="none" w:sz="0" w:space="0" w:color="auto"/>
              </w:divBdr>
            </w:div>
          </w:divsChild>
        </w:div>
        <w:div w:id="2031907019">
          <w:marLeft w:val="0"/>
          <w:marRight w:val="0"/>
          <w:marTop w:val="0"/>
          <w:marBottom w:val="0"/>
          <w:divBdr>
            <w:top w:val="none" w:sz="0" w:space="0" w:color="auto"/>
            <w:left w:val="none" w:sz="0" w:space="0" w:color="auto"/>
            <w:bottom w:val="none" w:sz="0" w:space="0" w:color="auto"/>
            <w:right w:val="none" w:sz="0" w:space="0" w:color="auto"/>
          </w:divBdr>
          <w:divsChild>
            <w:div w:id="1608586014">
              <w:marLeft w:val="0"/>
              <w:marRight w:val="0"/>
              <w:marTop w:val="0"/>
              <w:marBottom w:val="0"/>
              <w:divBdr>
                <w:top w:val="none" w:sz="0" w:space="0" w:color="auto"/>
                <w:left w:val="none" w:sz="0" w:space="0" w:color="auto"/>
                <w:bottom w:val="none" w:sz="0" w:space="0" w:color="auto"/>
                <w:right w:val="none" w:sz="0" w:space="0" w:color="auto"/>
              </w:divBdr>
            </w:div>
          </w:divsChild>
        </w:div>
        <w:div w:id="2117746739">
          <w:marLeft w:val="0"/>
          <w:marRight w:val="0"/>
          <w:marTop w:val="0"/>
          <w:marBottom w:val="0"/>
          <w:divBdr>
            <w:top w:val="none" w:sz="0" w:space="0" w:color="auto"/>
            <w:left w:val="none" w:sz="0" w:space="0" w:color="auto"/>
            <w:bottom w:val="none" w:sz="0" w:space="0" w:color="auto"/>
            <w:right w:val="none" w:sz="0" w:space="0" w:color="auto"/>
          </w:divBdr>
          <w:divsChild>
            <w:div w:id="555631007">
              <w:marLeft w:val="0"/>
              <w:marRight w:val="0"/>
              <w:marTop w:val="0"/>
              <w:marBottom w:val="0"/>
              <w:divBdr>
                <w:top w:val="none" w:sz="0" w:space="0" w:color="auto"/>
                <w:left w:val="none" w:sz="0" w:space="0" w:color="auto"/>
                <w:bottom w:val="none" w:sz="0" w:space="0" w:color="auto"/>
                <w:right w:val="none" w:sz="0" w:space="0" w:color="auto"/>
              </w:divBdr>
            </w:div>
          </w:divsChild>
        </w:div>
        <w:div w:id="2146968914">
          <w:marLeft w:val="0"/>
          <w:marRight w:val="0"/>
          <w:marTop w:val="0"/>
          <w:marBottom w:val="0"/>
          <w:divBdr>
            <w:top w:val="none" w:sz="0" w:space="0" w:color="auto"/>
            <w:left w:val="none" w:sz="0" w:space="0" w:color="auto"/>
            <w:bottom w:val="none" w:sz="0" w:space="0" w:color="auto"/>
            <w:right w:val="none" w:sz="0" w:space="0" w:color="auto"/>
          </w:divBdr>
          <w:divsChild>
            <w:div w:id="1549680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414402">
      <w:bodyDiv w:val="1"/>
      <w:marLeft w:val="0"/>
      <w:marRight w:val="0"/>
      <w:marTop w:val="0"/>
      <w:marBottom w:val="0"/>
      <w:divBdr>
        <w:top w:val="none" w:sz="0" w:space="0" w:color="auto"/>
        <w:left w:val="none" w:sz="0" w:space="0" w:color="auto"/>
        <w:bottom w:val="none" w:sz="0" w:space="0" w:color="auto"/>
        <w:right w:val="none" w:sz="0" w:space="0" w:color="auto"/>
      </w:divBdr>
      <w:divsChild>
        <w:div w:id="1598829703">
          <w:marLeft w:val="0"/>
          <w:marRight w:val="0"/>
          <w:marTop w:val="0"/>
          <w:marBottom w:val="0"/>
          <w:divBdr>
            <w:top w:val="none" w:sz="0" w:space="0" w:color="auto"/>
            <w:left w:val="none" w:sz="0" w:space="0" w:color="auto"/>
            <w:bottom w:val="none" w:sz="0" w:space="0" w:color="auto"/>
            <w:right w:val="none" w:sz="0" w:space="0" w:color="auto"/>
          </w:divBdr>
        </w:div>
        <w:div w:id="1786579050">
          <w:marLeft w:val="0"/>
          <w:marRight w:val="0"/>
          <w:marTop w:val="0"/>
          <w:marBottom w:val="0"/>
          <w:divBdr>
            <w:top w:val="none" w:sz="0" w:space="0" w:color="auto"/>
            <w:left w:val="none" w:sz="0" w:space="0" w:color="auto"/>
            <w:bottom w:val="none" w:sz="0" w:space="0" w:color="auto"/>
            <w:right w:val="none" w:sz="0" w:space="0" w:color="auto"/>
          </w:divBdr>
          <w:divsChild>
            <w:div w:id="471405782">
              <w:marLeft w:val="-75"/>
              <w:marRight w:val="0"/>
              <w:marTop w:val="30"/>
              <w:marBottom w:val="30"/>
              <w:divBdr>
                <w:top w:val="none" w:sz="0" w:space="0" w:color="auto"/>
                <w:left w:val="none" w:sz="0" w:space="0" w:color="auto"/>
                <w:bottom w:val="none" w:sz="0" w:space="0" w:color="auto"/>
                <w:right w:val="none" w:sz="0" w:space="0" w:color="auto"/>
              </w:divBdr>
              <w:divsChild>
                <w:div w:id="271406232">
                  <w:marLeft w:val="0"/>
                  <w:marRight w:val="0"/>
                  <w:marTop w:val="0"/>
                  <w:marBottom w:val="0"/>
                  <w:divBdr>
                    <w:top w:val="none" w:sz="0" w:space="0" w:color="auto"/>
                    <w:left w:val="none" w:sz="0" w:space="0" w:color="auto"/>
                    <w:bottom w:val="none" w:sz="0" w:space="0" w:color="auto"/>
                    <w:right w:val="none" w:sz="0" w:space="0" w:color="auto"/>
                  </w:divBdr>
                  <w:divsChild>
                    <w:div w:id="1870023042">
                      <w:marLeft w:val="0"/>
                      <w:marRight w:val="0"/>
                      <w:marTop w:val="0"/>
                      <w:marBottom w:val="0"/>
                      <w:divBdr>
                        <w:top w:val="none" w:sz="0" w:space="0" w:color="auto"/>
                        <w:left w:val="none" w:sz="0" w:space="0" w:color="auto"/>
                        <w:bottom w:val="none" w:sz="0" w:space="0" w:color="auto"/>
                        <w:right w:val="none" w:sz="0" w:space="0" w:color="auto"/>
                      </w:divBdr>
                    </w:div>
                  </w:divsChild>
                </w:div>
                <w:div w:id="613902413">
                  <w:marLeft w:val="0"/>
                  <w:marRight w:val="0"/>
                  <w:marTop w:val="0"/>
                  <w:marBottom w:val="0"/>
                  <w:divBdr>
                    <w:top w:val="none" w:sz="0" w:space="0" w:color="auto"/>
                    <w:left w:val="none" w:sz="0" w:space="0" w:color="auto"/>
                    <w:bottom w:val="none" w:sz="0" w:space="0" w:color="auto"/>
                    <w:right w:val="none" w:sz="0" w:space="0" w:color="auto"/>
                  </w:divBdr>
                  <w:divsChild>
                    <w:div w:id="1870756870">
                      <w:marLeft w:val="0"/>
                      <w:marRight w:val="0"/>
                      <w:marTop w:val="0"/>
                      <w:marBottom w:val="0"/>
                      <w:divBdr>
                        <w:top w:val="none" w:sz="0" w:space="0" w:color="auto"/>
                        <w:left w:val="none" w:sz="0" w:space="0" w:color="auto"/>
                        <w:bottom w:val="none" w:sz="0" w:space="0" w:color="auto"/>
                        <w:right w:val="none" w:sz="0" w:space="0" w:color="auto"/>
                      </w:divBdr>
                    </w:div>
                  </w:divsChild>
                </w:div>
                <w:div w:id="1009065144">
                  <w:marLeft w:val="0"/>
                  <w:marRight w:val="0"/>
                  <w:marTop w:val="0"/>
                  <w:marBottom w:val="0"/>
                  <w:divBdr>
                    <w:top w:val="none" w:sz="0" w:space="0" w:color="auto"/>
                    <w:left w:val="none" w:sz="0" w:space="0" w:color="auto"/>
                    <w:bottom w:val="none" w:sz="0" w:space="0" w:color="auto"/>
                    <w:right w:val="none" w:sz="0" w:space="0" w:color="auto"/>
                  </w:divBdr>
                  <w:divsChild>
                    <w:div w:id="1521509558">
                      <w:marLeft w:val="0"/>
                      <w:marRight w:val="0"/>
                      <w:marTop w:val="0"/>
                      <w:marBottom w:val="0"/>
                      <w:divBdr>
                        <w:top w:val="none" w:sz="0" w:space="0" w:color="auto"/>
                        <w:left w:val="none" w:sz="0" w:space="0" w:color="auto"/>
                        <w:bottom w:val="none" w:sz="0" w:space="0" w:color="auto"/>
                        <w:right w:val="none" w:sz="0" w:space="0" w:color="auto"/>
                      </w:divBdr>
                    </w:div>
                  </w:divsChild>
                </w:div>
                <w:div w:id="1021248528">
                  <w:marLeft w:val="0"/>
                  <w:marRight w:val="0"/>
                  <w:marTop w:val="0"/>
                  <w:marBottom w:val="0"/>
                  <w:divBdr>
                    <w:top w:val="none" w:sz="0" w:space="0" w:color="auto"/>
                    <w:left w:val="none" w:sz="0" w:space="0" w:color="auto"/>
                    <w:bottom w:val="none" w:sz="0" w:space="0" w:color="auto"/>
                    <w:right w:val="none" w:sz="0" w:space="0" w:color="auto"/>
                  </w:divBdr>
                  <w:divsChild>
                    <w:div w:id="1996108308">
                      <w:marLeft w:val="0"/>
                      <w:marRight w:val="0"/>
                      <w:marTop w:val="0"/>
                      <w:marBottom w:val="0"/>
                      <w:divBdr>
                        <w:top w:val="none" w:sz="0" w:space="0" w:color="auto"/>
                        <w:left w:val="none" w:sz="0" w:space="0" w:color="auto"/>
                        <w:bottom w:val="none" w:sz="0" w:space="0" w:color="auto"/>
                        <w:right w:val="none" w:sz="0" w:space="0" w:color="auto"/>
                      </w:divBdr>
                    </w:div>
                  </w:divsChild>
                </w:div>
                <w:div w:id="1276598586">
                  <w:marLeft w:val="0"/>
                  <w:marRight w:val="0"/>
                  <w:marTop w:val="0"/>
                  <w:marBottom w:val="0"/>
                  <w:divBdr>
                    <w:top w:val="none" w:sz="0" w:space="0" w:color="auto"/>
                    <w:left w:val="none" w:sz="0" w:space="0" w:color="auto"/>
                    <w:bottom w:val="none" w:sz="0" w:space="0" w:color="auto"/>
                    <w:right w:val="none" w:sz="0" w:space="0" w:color="auto"/>
                  </w:divBdr>
                  <w:divsChild>
                    <w:div w:id="1080517237">
                      <w:marLeft w:val="0"/>
                      <w:marRight w:val="0"/>
                      <w:marTop w:val="0"/>
                      <w:marBottom w:val="0"/>
                      <w:divBdr>
                        <w:top w:val="none" w:sz="0" w:space="0" w:color="auto"/>
                        <w:left w:val="none" w:sz="0" w:space="0" w:color="auto"/>
                        <w:bottom w:val="none" w:sz="0" w:space="0" w:color="auto"/>
                        <w:right w:val="none" w:sz="0" w:space="0" w:color="auto"/>
                      </w:divBdr>
                    </w:div>
                  </w:divsChild>
                </w:div>
                <w:div w:id="1288973932">
                  <w:marLeft w:val="0"/>
                  <w:marRight w:val="0"/>
                  <w:marTop w:val="0"/>
                  <w:marBottom w:val="0"/>
                  <w:divBdr>
                    <w:top w:val="none" w:sz="0" w:space="0" w:color="auto"/>
                    <w:left w:val="none" w:sz="0" w:space="0" w:color="auto"/>
                    <w:bottom w:val="none" w:sz="0" w:space="0" w:color="auto"/>
                    <w:right w:val="none" w:sz="0" w:space="0" w:color="auto"/>
                  </w:divBdr>
                  <w:divsChild>
                    <w:div w:id="709457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8435492">
      <w:bodyDiv w:val="1"/>
      <w:marLeft w:val="0"/>
      <w:marRight w:val="0"/>
      <w:marTop w:val="0"/>
      <w:marBottom w:val="0"/>
      <w:divBdr>
        <w:top w:val="none" w:sz="0" w:space="0" w:color="auto"/>
        <w:left w:val="none" w:sz="0" w:space="0" w:color="auto"/>
        <w:bottom w:val="none" w:sz="0" w:space="0" w:color="auto"/>
        <w:right w:val="none" w:sz="0" w:space="0" w:color="auto"/>
      </w:divBdr>
    </w:div>
    <w:div w:id="691878760">
      <w:bodyDiv w:val="1"/>
      <w:marLeft w:val="0"/>
      <w:marRight w:val="0"/>
      <w:marTop w:val="0"/>
      <w:marBottom w:val="0"/>
      <w:divBdr>
        <w:top w:val="none" w:sz="0" w:space="0" w:color="auto"/>
        <w:left w:val="none" w:sz="0" w:space="0" w:color="auto"/>
        <w:bottom w:val="none" w:sz="0" w:space="0" w:color="auto"/>
        <w:right w:val="none" w:sz="0" w:space="0" w:color="auto"/>
      </w:divBdr>
      <w:divsChild>
        <w:div w:id="651106143">
          <w:marLeft w:val="0"/>
          <w:marRight w:val="0"/>
          <w:marTop w:val="0"/>
          <w:marBottom w:val="0"/>
          <w:divBdr>
            <w:top w:val="none" w:sz="0" w:space="0" w:color="auto"/>
            <w:left w:val="none" w:sz="0" w:space="0" w:color="auto"/>
            <w:bottom w:val="none" w:sz="0" w:space="0" w:color="auto"/>
            <w:right w:val="none" w:sz="0" w:space="0" w:color="auto"/>
          </w:divBdr>
          <w:divsChild>
            <w:div w:id="1913006057">
              <w:marLeft w:val="0"/>
              <w:marRight w:val="0"/>
              <w:marTop w:val="0"/>
              <w:marBottom w:val="0"/>
              <w:divBdr>
                <w:top w:val="none" w:sz="0" w:space="0" w:color="auto"/>
                <w:left w:val="none" w:sz="0" w:space="0" w:color="auto"/>
                <w:bottom w:val="none" w:sz="0" w:space="0" w:color="auto"/>
                <w:right w:val="none" w:sz="0" w:space="0" w:color="auto"/>
              </w:divBdr>
              <w:divsChild>
                <w:div w:id="298000709">
                  <w:marLeft w:val="0"/>
                  <w:marRight w:val="0"/>
                  <w:marTop w:val="0"/>
                  <w:marBottom w:val="0"/>
                  <w:divBdr>
                    <w:top w:val="none" w:sz="0" w:space="0" w:color="auto"/>
                    <w:left w:val="none" w:sz="0" w:space="0" w:color="auto"/>
                    <w:bottom w:val="none" w:sz="0" w:space="0" w:color="auto"/>
                    <w:right w:val="none" w:sz="0" w:space="0" w:color="auto"/>
                  </w:divBdr>
                  <w:divsChild>
                    <w:div w:id="1492139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3925448">
      <w:bodyDiv w:val="1"/>
      <w:marLeft w:val="0"/>
      <w:marRight w:val="0"/>
      <w:marTop w:val="0"/>
      <w:marBottom w:val="0"/>
      <w:divBdr>
        <w:top w:val="none" w:sz="0" w:space="0" w:color="auto"/>
        <w:left w:val="none" w:sz="0" w:space="0" w:color="auto"/>
        <w:bottom w:val="none" w:sz="0" w:space="0" w:color="auto"/>
        <w:right w:val="none" w:sz="0" w:space="0" w:color="auto"/>
      </w:divBdr>
    </w:div>
    <w:div w:id="704214732">
      <w:bodyDiv w:val="1"/>
      <w:marLeft w:val="0"/>
      <w:marRight w:val="0"/>
      <w:marTop w:val="0"/>
      <w:marBottom w:val="0"/>
      <w:divBdr>
        <w:top w:val="none" w:sz="0" w:space="0" w:color="auto"/>
        <w:left w:val="none" w:sz="0" w:space="0" w:color="auto"/>
        <w:bottom w:val="none" w:sz="0" w:space="0" w:color="auto"/>
        <w:right w:val="none" w:sz="0" w:space="0" w:color="auto"/>
      </w:divBdr>
    </w:div>
    <w:div w:id="715544036">
      <w:bodyDiv w:val="1"/>
      <w:marLeft w:val="0"/>
      <w:marRight w:val="0"/>
      <w:marTop w:val="0"/>
      <w:marBottom w:val="0"/>
      <w:divBdr>
        <w:top w:val="none" w:sz="0" w:space="0" w:color="auto"/>
        <w:left w:val="none" w:sz="0" w:space="0" w:color="auto"/>
        <w:bottom w:val="none" w:sz="0" w:space="0" w:color="auto"/>
        <w:right w:val="none" w:sz="0" w:space="0" w:color="auto"/>
      </w:divBdr>
    </w:div>
    <w:div w:id="716776257">
      <w:bodyDiv w:val="1"/>
      <w:marLeft w:val="0"/>
      <w:marRight w:val="0"/>
      <w:marTop w:val="0"/>
      <w:marBottom w:val="0"/>
      <w:divBdr>
        <w:top w:val="none" w:sz="0" w:space="0" w:color="auto"/>
        <w:left w:val="none" w:sz="0" w:space="0" w:color="auto"/>
        <w:bottom w:val="none" w:sz="0" w:space="0" w:color="auto"/>
        <w:right w:val="none" w:sz="0" w:space="0" w:color="auto"/>
      </w:divBdr>
    </w:div>
    <w:div w:id="731462554">
      <w:bodyDiv w:val="1"/>
      <w:marLeft w:val="0"/>
      <w:marRight w:val="0"/>
      <w:marTop w:val="0"/>
      <w:marBottom w:val="0"/>
      <w:divBdr>
        <w:top w:val="none" w:sz="0" w:space="0" w:color="auto"/>
        <w:left w:val="none" w:sz="0" w:space="0" w:color="auto"/>
        <w:bottom w:val="none" w:sz="0" w:space="0" w:color="auto"/>
        <w:right w:val="none" w:sz="0" w:space="0" w:color="auto"/>
      </w:divBdr>
    </w:div>
    <w:div w:id="805465340">
      <w:bodyDiv w:val="1"/>
      <w:marLeft w:val="0"/>
      <w:marRight w:val="0"/>
      <w:marTop w:val="0"/>
      <w:marBottom w:val="0"/>
      <w:divBdr>
        <w:top w:val="none" w:sz="0" w:space="0" w:color="auto"/>
        <w:left w:val="none" w:sz="0" w:space="0" w:color="auto"/>
        <w:bottom w:val="none" w:sz="0" w:space="0" w:color="auto"/>
        <w:right w:val="none" w:sz="0" w:space="0" w:color="auto"/>
      </w:divBdr>
    </w:div>
    <w:div w:id="812060993">
      <w:bodyDiv w:val="1"/>
      <w:marLeft w:val="0"/>
      <w:marRight w:val="0"/>
      <w:marTop w:val="0"/>
      <w:marBottom w:val="0"/>
      <w:divBdr>
        <w:top w:val="none" w:sz="0" w:space="0" w:color="auto"/>
        <w:left w:val="none" w:sz="0" w:space="0" w:color="auto"/>
        <w:bottom w:val="none" w:sz="0" w:space="0" w:color="auto"/>
        <w:right w:val="none" w:sz="0" w:space="0" w:color="auto"/>
      </w:divBdr>
      <w:divsChild>
        <w:div w:id="1497452731">
          <w:marLeft w:val="0"/>
          <w:marRight w:val="0"/>
          <w:marTop w:val="0"/>
          <w:marBottom w:val="0"/>
          <w:divBdr>
            <w:top w:val="none" w:sz="0" w:space="0" w:color="auto"/>
            <w:left w:val="none" w:sz="0" w:space="0" w:color="auto"/>
            <w:bottom w:val="none" w:sz="0" w:space="0" w:color="auto"/>
            <w:right w:val="none" w:sz="0" w:space="0" w:color="auto"/>
          </w:divBdr>
          <w:divsChild>
            <w:div w:id="430703422">
              <w:marLeft w:val="0"/>
              <w:marRight w:val="0"/>
              <w:marTop w:val="0"/>
              <w:marBottom w:val="360"/>
              <w:divBdr>
                <w:top w:val="none" w:sz="0" w:space="0" w:color="auto"/>
                <w:left w:val="none" w:sz="0" w:space="0" w:color="auto"/>
                <w:bottom w:val="none" w:sz="0" w:space="0" w:color="auto"/>
                <w:right w:val="none" w:sz="0" w:space="0" w:color="auto"/>
              </w:divBdr>
              <w:divsChild>
                <w:div w:id="1203518405">
                  <w:marLeft w:val="0"/>
                  <w:marRight w:val="0"/>
                  <w:marTop w:val="0"/>
                  <w:marBottom w:val="0"/>
                  <w:divBdr>
                    <w:top w:val="none" w:sz="0" w:space="0" w:color="auto"/>
                    <w:left w:val="none" w:sz="0" w:space="0" w:color="auto"/>
                    <w:bottom w:val="none" w:sz="0" w:space="0" w:color="auto"/>
                    <w:right w:val="none" w:sz="0" w:space="0" w:color="auto"/>
                  </w:divBdr>
                  <w:divsChild>
                    <w:div w:id="1688364865">
                      <w:marLeft w:val="0"/>
                      <w:marRight w:val="0"/>
                      <w:marTop w:val="0"/>
                      <w:marBottom w:val="0"/>
                      <w:divBdr>
                        <w:top w:val="none" w:sz="0" w:space="0" w:color="auto"/>
                        <w:left w:val="none" w:sz="0" w:space="0" w:color="auto"/>
                        <w:bottom w:val="none" w:sz="0" w:space="0" w:color="auto"/>
                        <w:right w:val="none" w:sz="0" w:space="0" w:color="auto"/>
                      </w:divBdr>
                      <w:divsChild>
                        <w:div w:id="1172448685">
                          <w:marLeft w:val="0"/>
                          <w:marRight w:val="0"/>
                          <w:marTop w:val="0"/>
                          <w:marBottom w:val="0"/>
                          <w:divBdr>
                            <w:top w:val="none" w:sz="0" w:space="0" w:color="auto"/>
                            <w:left w:val="none" w:sz="0" w:space="0" w:color="auto"/>
                            <w:bottom w:val="none" w:sz="0" w:space="0" w:color="auto"/>
                            <w:right w:val="none" w:sz="0" w:space="0" w:color="auto"/>
                          </w:divBdr>
                          <w:divsChild>
                            <w:div w:id="322901465">
                              <w:marLeft w:val="0"/>
                              <w:marRight w:val="120"/>
                              <w:marTop w:val="0"/>
                              <w:marBottom w:val="0"/>
                              <w:divBdr>
                                <w:top w:val="none" w:sz="0" w:space="0" w:color="auto"/>
                                <w:left w:val="none" w:sz="0" w:space="0" w:color="auto"/>
                                <w:bottom w:val="none" w:sz="0" w:space="0" w:color="auto"/>
                                <w:right w:val="none" w:sz="0" w:space="0" w:color="auto"/>
                              </w:divBdr>
                              <w:divsChild>
                                <w:div w:id="33165730">
                                  <w:marLeft w:val="-300"/>
                                  <w:marRight w:val="0"/>
                                  <w:marTop w:val="0"/>
                                  <w:marBottom w:val="0"/>
                                  <w:divBdr>
                                    <w:top w:val="none" w:sz="0" w:space="0" w:color="auto"/>
                                    <w:left w:val="none" w:sz="0" w:space="0" w:color="auto"/>
                                    <w:bottom w:val="none" w:sz="0" w:space="0" w:color="auto"/>
                                    <w:right w:val="none" w:sz="0" w:space="0" w:color="auto"/>
                                  </w:divBdr>
                                </w:div>
                              </w:divsChild>
                            </w:div>
                            <w:div w:id="329986277">
                              <w:marLeft w:val="-240"/>
                              <w:marRight w:val="-120"/>
                              <w:marTop w:val="0"/>
                              <w:marBottom w:val="0"/>
                              <w:divBdr>
                                <w:top w:val="none" w:sz="0" w:space="0" w:color="auto"/>
                                <w:left w:val="none" w:sz="0" w:space="0" w:color="auto"/>
                                <w:bottom w:val="none" w:sz="0" w:space="0" w:color="auto"/>
                                <w:right w:val="none" w:sz="0" w:space="0" w:color="auto"/>
                              </w:divBdr>
                              <w:divsChild>
                                <w:div w:id="259417135">
                                  <w:marLeft w:val="0"/>
                                  <w:marRight w:val="0"/>
                                  <w:marTop w:val="0"/>
                                  <w:marBottom w:val="60"/>
                                  <w:divBdr>
                                    <w:top w:val="none" w:sz="0" w:space="0" w:color="auto"/>
                                    <w:left w:val="none" w:sz="0" w:space="0" w:color="auto"/>
                                    <w:bottom w:val="none" w:sz="0" w:space="0" w:color="auto"/>
                                    <w:right w:val="none" w:sz="0" w:space="0" w:color="auto"/>
                                  </w:divBdr>
                                  <w:divsChild>
                                    <w:div w:id="1968050678">
                                      <w:marLeft w:val="0"/>
                                      <w:marRight w:val="0"/>
                                      <w:marTop w:val="0"/>
                                      <w:marBottom w:val="0"/>
                                      <w:divBdr>
                                        <w:top w:val="none" w:sz="0" w:space="0" w:color="auto"/>
                                        <w:left w:val="none" w:sz="0" w:space="0" w:color="auto"/>
                                        <w:bottom w:val="none" w:sz="0" w:space="0" w:color="auto"/>
                                        <w:right w:val="none" w:sz="0" w:space="0" w:color="auto"/>
                                      </w:divBdr>
                                      <w:divsChild>
                                        <w:div w:id="437913860">
                                          <w:marLeft w:val="0"/>
                                          <w:marRight w:val="0"/>
                                          <w:marTop w:val="0"/>
                                          <w:marBottom w:val="0"/>
                                          <w:divBdr>
                                            <w:top w:val="none" w:sz="0" w:space="0" w:color="auto"/>
                                            <w:left w:val="none" w:sz="0" w:space="0" w:color="auto"/>
                                            <w:bottom w:val="none" w:sz="0" w:space="0" w:color="auto"/>
                                            <w:right w:val="none" w:sz="0" w:space="0" w:color="auto"/>
                                          </w:divBdr>
                                          <w:divsChild>
                                            <w:div w:id="486676098">
                                              <w:marLeft w:val="0"/>
                                              <w:marRight w:val="0"/>
                                              <w:marTop w:val="0"/>
                                              <w:marBottom w:val="0"/>
                                              <w:divBdr>
                                                <w:top w:val="none" w:sz="0" w:space="0" w:color="auto"/>
                                                <w:left w:val="none" w:sz="0" w:space="0" w:color="auto"/>
                                                <w:bottom w:val="none" w:sz="0" w:space="0" w:color="auto"/>
                                                <w:right w:val="none" w:sz="0" w:space="0" w:color="auto"/>
                                              </w:divBdr>
                                              <w:divsChild>
                                                <w:div w:id="1136989409">
                                                  <w:marLeft w:val="0"/>
                                                  <w:marRight w:val="0"/>
                                                  <w:marTop w:val="0"/>
                                                  <w:marBottom w:val="0"/>
                                                  <w:divBdr>
                                                    <w:top w:val="none" w:sz="0" w:space="0" w:color="auto"/>
                                                    <w:left w:val="none" w:sz="0" w:space="0" w:color="auto"/>
                                                    <w:bottom w:val="none" w:sz="0" w:space="0" w:color="auto"/>
                                                    <w:right w:val="none" w:sz="0" w:space="0" w:color="auto"/>
                                                  </w:divBdr>
                                                </w:div>
                                                <w:div w:id="1561483081">
                                                  <w:marLeft w:val="0"/>
                                                  <w:marRight w:val="0"/>
                                                  <w:marTop w:val="0"/>
                                                  <w:marBottom w:val="0"/>
                                                  <w:divBdr>
                                                    <w:top w:val="none" w:sz="0" w:space="0" w:color="auto"/>
                                                    <w:left w:val="none" w:sz="0" w:space="0" w:color="auto"/>
                                                    <w:bottom w:val="none" w:sz="0" w:space="0" w:color="auto"/>
                                                    <w:right w:val="none" w:sz="0" w:space="0" w:color="auto"/>
                                                  </w:divBdr>
                                                </w:div>
                                                <w:div w:id="1679192586">
                                                  <w:marLeft w:val="0"/>
                                                  <w:marRight w:val="0"/>
                                                  <w:marTop w:val="0"/>
                                                  <w:marBottom w:val="0"/>
                                                  <w:divBdr>
                                                    <w:top w:val="none" w:sz="0" w:space="0" w:color="auto"/>
                                                    <w:left w:val="none" w:sz="0" w:space="0" w:color="auto"/>
                                                    <w:bottom w:val="none" w:sz="0" w:space="0" w:color="auto"/>
                                                    <w:right w:val="none" w:sz="0" w:space="0" w:color="auto"/>
                                                  </w:divBdr>
                                                </w:div>
                                                <w:div w:id="172348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3475749">
          <w:marLeft w:val="0"/>
          <w:marRight w:val="0"/>
          <w:marTop w:val="0"/>
          <w:marBottom w:val="0"/>
          <w:divBdr>
            <w:top w:val="none" w:sz="0" w:space="0" w:color="auto"/>
            <w:left w:val="none" w:sz="0" w:space="0" w:color="auto"/>
            <w:bottom w:val="none" w:sz="0" w:space="0" w:color="auto"/>
            <w:right w:val="none" w:sz="0" w:space="0" w:color="auto"/>
          </w:divBdr>
          <w:divsChild>
            <w:div w:id="163977594">
              <w:marLeft w:val="0"/>
              <w:marRight w:val="0"/>
              <w:marTop w:val="0"/>
              <w:marBottom w:val="0"/>
              <w:divBdr>
                <w:top w:val="none" w:sz="0" w:space="0" w:color="auto"/>
                <w:left w:val="none" w:sz="0" w:space="0" w:color="auto"/>
                <w:bottom w:val="none" w:sz="0" w:space="0" w:color="auto"/>
                <w:right w:val="none" w:sz="0" w:space="0" w:color="auto"/>
              </w:divBdr>
              <w:divsChild>
                <w:div w:id="1878666083">
                  <w:marLeft w:val="0"/>
                  <w:marRight w:val="0"/>
                  <w:marTop w:val="0"/>
                  <w:marBottom w:val="0"/>
                  <w:divBdr>
                    <w:top w:val="none" w:sz="0" w:space="0" w:color="auto"/>
                    <w:left w:val="none" w:sz="0" w:space="0" w:color="auto"/>
                    <w:bottom w:val="none" w:sz="0" w:space="0" w:color="auto"/>
                    <w:right w:val="none" w:sz="0" w:space="0" w:color="auto"/>
                  </w:divBdr>
                  <w:divsChild>
                    <w:div w:id="1815635137">
                      <w:marLeft w:val="0"/>
                      <w:marRight w:val="0"/>
                      <w:marTop w:val="0"/>
                      <w:marBottom w:val="0"/>
                      <w:divBdr>
                        <w:top w:val="none" w:sz="0" w:space="0" w:color="auto"/>
                        <w:left w:val="none" w:sz="0" w:space="0" w:color="auto"/>
                        <w:bottom w:val="none" w:sz="0" w:space="0" w:color="auto"/>
                        <w:right w:val="none" w:sz="0" w:space="0" w:color="auto"/>
                      </w:divBdr>
                      <w:divsChild>
                        <w:div w:id="1439645176">
                          <w:marLeft w:val="0"/>
                          <w:marRight w:val="0"/>
                          <w:marTop w:val="0"/>
                          <w:marBottom w:val="0"/>
                          <w:divBdr>
                            <w:top w:val="none" w:sz="0" w:space="0" w:color="auto"/>
                            <w:left w:val="none" w:sz="0" w:space="0" w:color="auto"/>
                            <w:bottom w:val="none" w:sz="0" w:space="0" w:color="auto"/>
                            <w:right w:val="none" w:sz="0" w:space="0" w:color="auto"/>
                          </w:divBdr>
                          <w:divsChild>
                            <w:div w:id="165480524">
                              <w:marLeft w:val="-240"/>
                              <w:marRight w:val="-120"/>
                              <w:marTop w:val="0"/>
                              <w:marBottom w:val="0"/>
                              <w:divBdr>
                                <w:top w:val="none" w:sz="0" w:space="0" w:color="auto"/>
                                <w:left w:val="none" w:sz="0" w:space="0" w:color="auto"/>
                                <w:bottom w:val="none" w:sz="0" w:space="0" w:color="auto"/>
                                <w:right w:val="none" w:sz="0" w:space="0" w:color="auto"/>
                              </w:divBdr>
                              <w:divsChild>
                                <w:div w:id="965045860">
                                  <w:marLeft w:val="0"/>
                                  <w:marRight w:val="0"/>
                                  <w:marTop w:val="0"/>
                                  <w:marBottom w:val="60"/>
                                  <w:divBdr>
                                    <w:top w:val="none" w:sz="0" w:space="0" w:color="auto"/>
                                    <w:left w:val="none" w:sz="0" w:space="0" w:color="auto"/>
                                    <w:bottom w:val="none" w:sz="0" w:space="0" w:color="auto"/>
                                    <w:right w:val="none" w:sz="0" w:space="0" w:color="auto"/>
                                  </w:divBdr>
                                  <w:divsChild>
                                    <w:div w:id="156504066">
                                      <w:marLeft w:val="0"/>
                                      <w:marRight w:val="0"/>
                                      <w:marTop w:val="0"/>
                                      <w:marBottom w:val="0"/>
                                      <w:divBdr>
                                        <w:top w:val="none" w:sz="0" w:space="0" w:color="auto"/>
                                        <w:left w:val="none" w:sz="0" w:space="0" w:color="auto"/>
                                        <w:bottom w:val="none" w:sz="0" w:space="0" w:color="auto"/>
                                        <w:right w:val="none" w:sz="0" w:space="0" w:color="auto"/>
                                      </w:divBdr>
                                      <w:divsChild>
                                        <w:div w:id="53043654">
                                          <w:marLeft w:val="0"/>
                                          <w:marRight w:val="0"/>
                                          <w:marTop w:val="0"/>
                                          <w:marBottom w:val="0"/>
                                          <w:divBdr>
                                            <w:top w:val="none" w:sz="0" w:space="0" w:color="auto"/>
                                            <w:left w:val="none" w:sz="0" w:space="0" w:color="auto"/>
                                            <w:bottom w:val="none" w:sz="0" w:space="0" w:color="auto"/>
                                            <w:right w:val="none" w:sz="0" w:space="0" w:color="auto"/>
                                          </w:divBdr>
                                          <w:divsChild>
                                            <w:div w:id="893082050">
                                              <w:marLeft w:val="0"/>
                                              <w:marRight w:val="0"/>
                                              <w:marTop w:val="0"/>
                                              <w:marBottom w:val="0"/>
                                              <w:divBdr>
                                                <w:top w:val="none" w:sz="0" w:space="0" w:color="auto"/>
                                                <w:left w:val="none" w:sz="0" w:space="0" w:color="auto"/>
                                                <w:bottom w:val="none" w:sz="0" w:space="0" w:color="auto"/>
                                                <w:right w:val="none" w:sz="0" w:space="0" w:color="auto"/>
                                              </w:divBdr>
                                              <w:divsChild>
                                                <w:div w:id="153686916">
                                                  <w:marLeft w:val="0"/>
                                                  <w:marRight w:val="0"/>
                                                  <w:marTop w:val="0"/>
                                                  <w:marBottom w:val="0"/>
                                                  <w:divBdr>
                                                    <w:top w:val="none" w:sz="0" w:space="0" w:color="auto"/>
                                                    <w:left w:val="none" w:sz="0" w:space="0" w:color="auto"/>
                                                    <w:bottom w:val="none" w:sz="0" w:space="0" w:color="auto"/>
                                                    <w:right w:val="none" w:sz="0" w:space="0" w:color="auto"/>
                                                  </w:divBdr>
                                                </w:div>
                                                <w:div w:id="1402830333">
                                                  <w:marLeft w:val="0"/>
                                                  <w:marRight w:val="0"/>
                                                  <w:marTop w:val="0"/>
                                                  <w:marBottom w:val="0"/>
                                                  <w:divBdr>
                                                    <w:top w:val="none" w:sz="0" w:space="0" w:color="auto"/>
                                                    <w:left w:val="none" w:sz="0" w:space="0" w:color="auto"/>
                                                    <w:bottom w:val="none" w:sz="0" w:space="0" w:color="auto"/>
                                                    <w:right w:val="none" w:sz="0" w:space="0" w:color="auto"/>
                                                  </w:divBdr>
                                                </w:div>
                                                <w:div w:id="1762676237">
                                                  <w:marLeft w:val="0"/>
                                                  <w:marRight w:val="0"/>
                                                  <w:marTop w:val="0"/>
                                                  <w:marBottom w:val="0"/>
                                                  <w:divBdr>
                                                    <w:top w:val="none" w:sz="0" w:space="0" w:color="auto"/>
                                                    <w:left w:val="none" w:sz="0" w:space="0" w:color="auto"/>
                                                    <w:bottom w:val="none" w:sz="0" w:space="0" w:color="auto"/>
                                                    <w:right w:val="none" w:sz="0" w:space="0" w:color="auto"/>
                                                  </w:divBdr>
                                                </w:div>
                                                <w:div w:id="1819565243">
                                                  <w:marLeft w:val="0"/>
                                                  <w:marRight w:val="0"/>
                                                  <w:marTop w:val="0"/>
                                                  <w:marBottom w:val="0"/>
                                                  <w:divBdr>
                                                    <w:top w:val="none" w:sz="0" w:space="0" w:color="auto"/>
                                                    <w:left w:val="none" w:sz="0" w:space="0" w:color="auto"/>
                                                    <w:bottom w:val="none" w:sz="0" w:space="0" w:color="auto"/>
                                                    <w:right w:val="none" w:sz="0" w:space="0" w:color="auto"/>
                                                  </w:divBdr>
                                                </w:div>
                                                <w:div w:id="18956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72301940">
      <w:bodyDiv w:val="1"/>
      <w:marLeft w:val="0"/>
      <w:marRight w:val="0"/>
      <w:marTop w:val="0"/>
      <w:marBottom w:val="0"/>
      <w:divBdr>
        <w:top w:val="none" w:sz="0" w:space="0" w:color="auto"/>
        <w:left w:val="none" w:sz="0" w:space="0" w:color="auto"/>
        <w:bottom w:val="none" w:sz="0" w:space="0" w:color="auto"/>
        <w:right w:val="none" w:sz="0" w:space="0" w:color="auto"/>
      </w:divBdr>
      <w:divsChild>
        <w:div w:id="1833787760">
          <w:marLeft w:val="0"/>
          <w:marRight w:val="0"/>
          <w:marTop w:val="0"/>
          <w:marBottom w:val="0"/>
          <w:divBdr>
            <w:top w:val="none" w:sz="0" w:space="0" w:color="auto"/>
            <w:left w:val="none" w:sz="0" w:space="0" w:color="auto"/>
            <w:bottom w:val="none" w:sz="0" w:space="0" w:color="auto"/>
            <w:right w:val="none" w:sz="0" w:space="0" w:color="auto"/>
          </w:divBdr>
          <w:divsChild>
            <w:div w:id="45517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766250">
      <w:bodyDiv w:val="1"/>
      <w:marLeft w:val="0"/>
      <w:marRight w:val="0"/>
      <w:marTop w:val="0"/>
      <w:marBottom w:val="0"/>
      <w:divBdr>
        <w:top w:val="none" w:sz="0" w:space="0" w:color="auto"/>
        <w:left w:val="none" w:sz="0" w:space="0" w:color="auto"/>
        <w:bottom w:val="none" w:sz="0" w:space="0" w:color="auto"/>
        <w:right w:val="none" w:sz="0" w:space="0" w:color="auto"/>
      </w:divBdr>
    </w:div>
    <w:div w:id="889347622">
      <w:bodyDiv w:val="1"/>
      <w:marLeft w:val="0"/>
      <w:marRight w:val="0"/>
      <w:marTop w:val="0"/>
      <w:marBottom w:val="0"/>
      <w:divBdr>
        <w:top w:val="none" w:sz="0" w:space="0" w:color="auto"/>
        <w:left w:val="none" w:sz="0" w:space="0" w:color="auto"/>
        <w:bottom w:val="none" w:sz="0" w:space="0" w:color="auto"/>
        <w:right w:val="none" w:sz="0" w:space="0" w:color="auto"/>
      </w:divBdr>
    </w:div>
    <w:div w:id="897932987">
      <w:bodyDiv w:val="1"/>
      <w:marLeft w:val="0"/>
      <w:marRight w:val="0"/>
      <w:marTop w:val="0"/>
      <w:marBottom w:val="0"/>
      <w:divBdr>
        <w:top w:val="none" w:sz="0" w:space="0" w:color="auto"/>
        <w:left w:val="none" w:sz="0" w:space="0" w:color="auto"/>
        <w:bottom w:val="none" w:sz="0" w:space="0" w:color="auto"/>
        <w:right w:val="none" w:sz="0" w:space="0" w:color="auto"/>
      </w:divBdr>
      <w:divsChild>
        <w:div w:id="733165845">
          <w:marLeft w:val="0"/>
          <w:marRight w:val="0"/>
          <w:marTop w:val="0"/>
          <w:marBottom w:val="0"/>
          <w:divBdr>
            <w:top w:val="none" w:sz="0" w:space="0" w:color="auto"/>
            <w:left w:val="none" w:sz="0" w:space="0" w:color="auto"/>
            <w:bottom w:val="none" w:sz="0" w:space="0" w:color="auto"/>
            <w:right w:val="none" w:sz="0" w:space="0" w:color="auto"/>
          </w:divBdr>
          <w:divsChild>
            <w:div w:id="543712504">
              <w:marLeft w:val="0"/>
              <w:marRight w:val="0"/>
              <w:marTop w:val="0"/>
              <w:marBottom w:val="0"/>
              <w:divBdr>
                <w:top w:val="none" w:sz="0" w:space="0" w:color="auto"/>
                <w:left w:val="none" w:sz="0" w:space="0" w:color="auto"/>
                <w:bottom w:val="none" w:sz="0" w:space="0" w:color="auto"/>
                <w:right w:val="none" w:sz="0" w:space="0" w:color="auto"/>
              </w:divBdr>
            </w:div>
          </w:divsChild>
        </w:div>
        <w:div w:id="878707667">
          <w:marLeft w:val="0"/>
          <w:marRight w:val="0"/>
          <w:marTop w:val="0"/>
          <w:marBottom w:val="0"/>
          <w:divBdr>
            <w:top w:val="none" w:sz="0" w:space="0" w:color="auto"/>
            <w:left w:val="none" w:sz="0" w:space="0" w:color="auto"/>
            <w:bottom w:val="none" w:sz="0" w:space="0" w:color="auto"/>
            <w:right w:val="none" w:sz="0" w:space="0" w:color="auto"/>
          </w:divBdr>
          <w:divsChild>
            <w:div w:id="207423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896773">
      <w:bodyDiv w:val="1"/>
      <w:marLeft w:val="0"/>
      <w:marRight w:val="0"/>
      <w:marTop w:val="0"/>
      <w:marBottom w:val="0"/>
      <w:divBdr>
        <w:top w:val="none" w:sz="0" w:space="0" w:color="auto"/>
        <w:left w:val="none" w:sz="0" w:space="0" w:color="auto"/>
        <w:bottom w:val="none" w:sz="0" w:space="0" w:color="auto"/>
        <w:right w:val="none" w:sz="0" w:space="0" w:color="auto"/>
      </w:divBdr>
    </w:div>
    <w:div w:id="929311827">
      <w:bodyDiv w:val="1"/>
      <w:marLeft w:val="0"/>
      <w:marRight w:val="0"/>
      <w:marTop w:val="0"/>
      <w:marBottom w:val="0"/>
      <w:divBdr>
        <w:top w:val="none" w:sz="0" w:space="0" w:color="auto"/>
        <w:left w:val="none" w:sz="0" w:space="0" w:color="auto"/>
        <w:bottom w:val="none" w:sz="0" w:space="0" w:color="auto"/>
        <w:right w:val="none" w:sz="0" w:space="0" w:color="auto"/>
      </w:divBdr>
    </w:div>
    <w:div w:id="950547919">
      <w:bodyDiv w:val="1"/>
      <w:marLeft w:val="0"/>
      <w:marRight w:val="0"/>
      <w:marTop w:val="0"/>
      <w:marBottom w:val="0"/>
      <w:divBdr>
        <w:top w:val="none" w:sz="0" w:space="0" w:color="auto"/>
        <w:left w:val="none" w:sz="0" w:space="0" w:color="auto"/>
        <w:bottom w:val="none" w:sz="0" w:space="0" w:color="auto"/>
        <w:right w:val="none" w:sz="0" w:space="0" w:color="auto"/>
      </w:divBdr>
    </w:div>
    <w:div w:id="1006518879">
      <w:bodyDiv w:val="1"/>
      <w:marLeft w:val="0"/>
      <w:marRight w:val="0"/>
      <w:marTop w:val="0"/>
      <w:marBottom w:val="0"/>
      <w:divBdr>
        <w:top w:val="none" w:sz="0" w:space="0" w:color="auto"/>
        <w:left w:val="none" w:sz="0" w:space="0" w:color="auto"/>
        <w:bottom w:val="none" w:sz="0" w:space="0" w:color="auto"/>
        <w:right w:val="none" w:sz="0" w:space="0" w:color="auto"/>
      </w:divBdr>
    </w:div>
    <w:div w:id="1020855502">
      <w:bodyDiv w:val="1"/>
      <w:marLeft w:val="0"/>
      <w:marRight w:val="0"/>
      <w:marTop w:val="0"/>
      <w:marBottom w:val="0"/>
      <w:divBdr>
        <w:top w:val="none" w:sz="0" w:space="0" w:color="auto"/>
        <w:left w:val="none" w:sz="0" w:space="0" w:color="auto"/>
        <w:bottom w:val="none" w:sz="0" w:space="0" w:color="auto"/>
        <w:right w:val="none" w:sz="0" w:space="0" w:color="auto"/>
      </w:divBdr>
      <w:divsChild>
        <w:div w:id="62530829">
          <w:marLeft w:val="0"/>
          <w:marRight w:val="0"/>
          <w:marTop w:val="0"/>
          <w:marBottom w:val="0"/>
          <w:divBdr>
            <w:top w:val="none" w:sz="0" w:space="0" w:color="auto"/>
            <w:left w:val="none" w:sz="0" w:space="0" w:color="auto"/>
            <w:bottom w:val="none" w:sz="0" w:space="0" w:color="auto"/>
            <w:right w:val="none" w:sz="0" w:space="0" w:color="auto"/>
          </w:divBdr>
          <w:divsChild>
            <w:div w:id="1060592483">
              <w:marLeft w:val="0"/>
              <w:marRight w:val="0"/>
              <w:marTop w:val="0"/>
              <w:marBottom w:val="0"/>
              <w:divBdr>
                <w:top w:val="none" w:sz="0" w:space="0" w:color="auto"/>
                <w:left w:val="none" w:sz="0" w:space="0" w:color="auto"/>
                <w:bottom w:val="none" w:sz="0" w:space="0" w:color="auto"/>
                <w:right w:val="none" w:sz="0" w:space="0" w:color="auto"/>
              </w:divBdr>
            </w:div>
          </w:divsChild>
        </w:div>
        <w:div w:id="580145400">
          <w:marLeft w:val="0"/>
          <w:marRight w:val="0"/>
          <w:marTop w:val="0"/>
          <w:marBottom w:val="0"/>
          <w:divBdr>
            <w:top w:val="none" w:sz="0" w:space="0" w:color="auto"/>
            <w:left w:val="none" w:sz="0" w:space="0" w:color="auto"/>
            <w:bottom w:val="none" w:sz="0" w:space="0" w:color="auto"/>
            <w:right w:val="none" w:sz="0" w:space="0" w:color="auto"/>
          </w:divBdr>
          <w:divsChild>
            <w:div w:id="1993751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99610">
      <w:bodyDiv w:val="1"/>
      <w:marLeft w:val="0"/>
      <w:marRight w:val="0"/>
      <w:marTop w:val="0"/>
      <w:marBottom w:val="0"/>
      <w:divBdr>
        <w:top w:val="none" w:sz="0" w:space="0" w:color="auto"/>
        <w:left w:val="none" w:sz="0" w:space="0" w:color="auto"/>
        <w:bottom w:val="none" w:sz="0" w:space="0" w:color="auto"/>
        <w:right w:val="none" w:sz="0" w:space="0" w:color="auto"/>
      </w:divBdr>
    </w:div>
    <w:div w:id="1042247378">
      <w:bodyDiv w:val="1"/>
      <w:marLeft w:val="0"/>
      <w:marRight w:val="0"/>
      <w:marTop w:val="0"/>
      <w:marBottom w:val="0"/>
      <w:divBdr>
        <w:top w:val="none" w:sz="0" w:space="0" w:color="auto"/>
        <w:left w:val="none" w:sz="0" w:space="0" w:color="auto"/>
        <w:bottom w:val="none" w:sz="0" w:space="0" w:color="auto"/>
        <w:right w:val="none" w:sz="0" w:space="0" w:color="auto"/>
      </w:divBdr>
    </w:div>
    <w:div w:id="1049718993">
      <w:bodyDiv w:val="1"/>
      <w:marLeft w:val="0"/>
      <w:marRight w:val="0"/>
      <w:marTop w:val="0"/>
      <w:marBottom w:val="0"/>
      <w:divBdr>
        <w:top w:val="none" w:sz="0" w:space="0" w:color="auto"/>
        <w:left w:val="none" w:sz="0" w:space="0" w:color="auto"/>
        <w:bottom w:val="none" w:sz="0" w:space="0" w:color="auto"/>
        <w:right w:val="none" w:sz="0" w:space="0" w:color="auto"/>
      </w:divBdr>
    </w:div>
    <w:div w:id="1068959755">
      <w:bodyDiv w:val="1"/>
      <w:marLeft w:val="0"/>
      <w:marRight w:val="0"/>
      <w:marTop w:val="0"/>
      <w:marBottom w:val="0"/>
      <w:divBdr>
        <w:top w:val="none" w:sz="0" w:space="0" w:color="auto"/>
        <w:left w:val="none" w:sz="0" w:space="0" w:color="auto"/>
        <w:bottom w:val="none" w:sz="0" w:space="0" w:color="auto"/>
        <w:right w:val="none" w:sz="0" w:space="0" w:color="auto"/>
      </w:divBdr>
      <w:divsChild>
        <w:div w:id="704015988">
          <w:marLeft w:val="0"/>
          <w:marRight w:val="0"/>
          <w:marTop w:val="0"/>
          <w:marBottom w:val="0"/>
          <w:divBdr>
            <w:top w:val="none" w:sz="0" w:space="0" w:color="auto"/>
            <w:left w:val="none" w:sz="0" w:space="0" w:color="auto"/>
            <w:bottom w:val="none" w:sz="0" w:space="0" w:color="auto"/>
            <w:right w:val="none" w:sz="0" w:space="0" w:color="auto"/>
          </w:divBdr>
          <w:divsChild>
            <w:div w:id="1071466022">
              <w:marLeft w:val="0"/>
              <w:marRight w:val="0"/>
              <w:marTop w:val="0"/>
              <w:marBottom w:val="0"/>
              <w:divBdr>
                <w:top w:val="none" w:sz="0" w:space="0" w:color="auto"/>
                <w:left w:val="none" w:sz="0" w:space="0" w:color="auto"/>
                <w:bottom w:val="none" w:sz="0" w:space="0" w:color="auto"/>
                <w:right w:val="none" w:sz="0" w:space="0" w:color="auto"/>
              </w:divBdr>
            </w:div>
          </w:divsChild>
        </w:div>
        <w:div w:id="2078623030">
          <w:marLeft w:val="0"/>
          <w:marRight w:val="0"/>
          <w:marTop w:val="0"/>
          <w:marBottom w:val="0"/>
          <w:divBdr>
            <w:top w:val="none" w:sz="0" w:space="0" w:color="auto"/>
            <w:left w:val="none" w:sz="0" w:space="0" w:color="auto"/>
            <w:bottom w:val="none" w:sz="0" w:space="0" w:color="auto"/>
            <w:right w:val="none" w:sz="0" w:space="0" w:color="auto"/>
          </w:divBdr>
          <w:divsChild>
            <w:div w:id="194938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5711871">
      <w:bodyDiv w:val="1"/>
      <w:marLeft w:val="0"/>
      <w:marRight w:val="0"/>
      <w:marTop w:val="0"/>
      <w:marBottom w:val="0"/>
      <w:divBdr>
        <w:top w:val="none" w:sz="0" w:space="0" w:color="auto"/>
        <w:left w:val="none" w:sz="0" w:space="0" w:color="auto"/>
        <w:bottom w:val="none" w:sz="0" w:space="0" w:color="auto"/>
        <w:right w:val="none" w:sz="0" w:space="0" w:color="auto"/>
      </w:divBdr>
    </w:div>
    <w:div w:id="1093092788">
      <w:bodyDiv w:val="1"/>
      <w:marLeft w:val="0"/>
      <w:marRight w:val="0"/>
      <w:marTop w:val="0"/>
      <w:marBottom w:val="0"/>
      <w:divBdr>
        <w:top w:val="none" w:sz="0" w:space="0" w:color="auto"/>
        <w:left w:val="none" w:sz="0" w:space="0" w:color="auto"/>
        <w:bottom w:val="none" w:sz="0" w:space="0" w:color="auto"/>
        <w:right w:val="none" w:sz="0" w:space="0" w:color="auto"/>
      </w:divBdr>
    </w:div>
    <w:div w:id="1113018062">
      <w:bodyDiv w:val="1"/>
      <w:marLeft w:val="0"/>
      <w:marRight w:val="0"/>
      <w:marTop w:val="0"/>
      <w:marBottom w:val="0"/>
      <w:divBdr>
        <w:top w:val="none" w:sz="0" w:space="0" w:color="auto"/>
        <w:left w:val="none" w:sz="0" w:space="0" w:color="auto"/>
        <w:bottom w:val="none" w:sz="0" w:space="0" w:color="auto"/>
        <w:right w:val="none" w:sz="0" w:space="0" w:color="auto"/>
      </w:divBdr>
    </w:div>
    <w:div w:id="1120339543">
      <w:bodyDiv w:val="1"/>
      <w:marLeft w:val="0"/>
      <w:marRight w:val="0"/>
      <w:marTop w:val="0"/>
      <w:marBottom w:val="0"/>
      <w:divBdr>
        <w:top w:val="none" w:sz="0" w:space="0" w:color="auto"/>
        <w:left w:val="none" w:sz="0" w:space="0" w:color="auto"/>
        <w:bottom w:val="none" w:sz="0" w:space="0" w:color="auto"/>
        <w:right w:val="none" w:sz="0" w:space="0" w:color="auto"/>
      </w:divBdr>
    </w:div>
    <w:div w:id="1148087045">
      <w:bodyDiv w:val="1"/>
      <w:marLeft w:val="0"/>
      <w:marRight w:val="0"/>
      <w:marTop w:val="0"/>
      <w:marBottom w:val="0"/>
      <w:divBdr>
        <w:top w:val="none" w:sz="0" w:space="0" w:color="auto"/>
        <w:left w:val="none" w:sz="0" w:space="0" w:color="auto"/>
        <w:bottom w:val="none" w:sz="0" w:space="0" w:color="auto"/>
        <w:right w:val="none" w:sz="0" w:space="0" w:color="auto"/>
      </w:divBdr>
    </w:div>
    <w:div w:id="1163668763">
      <w:bodyDiv w:val="1"/>
      <w:marLeft w:val="0"/>
      <w:marRight w:val="0"/>
      <w:marTop w:val="0"/>
      <w:marBottom w:val="0"/>
      <w:divBdr>
        <w:top w:val="none" w:sz="0" w:space="0" w:color="auto"/>
        <w:left w:val="none" w:sz="0" w:space="0" w:color="auto"/>
        <w:bottom w:val="none" w:sz="0" w:space="0" w:color="auto"/>
        <w:right w:val="none" w:sz="0" w:space="0" w:color="auto"/>
      </w:divBdr>
    </w:div>
    <w:div w:id="1172139568">
      <w:bodyDiv w:val="1"/>
      <w:marLeft w:val="0"/>
      <w:marRight w:val="0"/>
      <w:marTop w:val="0"/>
      <w:marBottom w:val="0"/>
      <w:divBdr>
        <w:top w:val="none" w:sz="0" w:space="0" w:color="auto"/>
        <w:left w:val="none" w:sz="0" w:space="0" w:color="auto"/>
        <w:bottom w:val="none" w:sz="0" w:space="0" w:color="auto"/>
        <w:right w:val="none" w:sz="0" w:space="0" w:color="auto"/>
      </w:divBdr>
    </w:div>
    <w:div w:id="1180435180">
      <w:bodyDiv w:val="1"/>
      <w:marLeft w:val="0"/>
      <w:marRight w:val="0"/>
      <w:marTop w:val="0"/>
      <w:marBottom w:val="0"/>
      <w:divBdr>
        <w:top w:val="none" w:sz="0" w:space="0" w:color="auto"/>
        <w:left w:val="none" w:sz="0" w:space="0" w:color="auto"/>
        <w:bottom w:val="none" w:sz="0" w:space="0" w:color="auto"/>
        <w:right w:val="none" w:sz="0" w:space="0" w:color="auto"/>
      </w:divBdr>
    </w:div>
    <w:div w:id="1221557729">
      <w:bodyDiv w:val="1"/>
      <w:marLeft w:val="0"/>
      <w:marRight w:val="0"/>
      <w:marTop w:val="0"/>
      <w:marBottom w:val="0"/>
      <w:divBdr>
        <w:top w:val="none" w:sz="0" w:space="0" w:color="auto"/>
        <w:left w:val="none" w:sz="0" w:space="0" w:color="auto"/>
        <w:bottom w:val="none" w:sz="0" w:space="0" w:color="auto"/>
        <w:right w:val="none" w:sz="0" w:space="0" w:color="auto"/>
      </w:divBdr>
    </w:div>
    <w:div w:id="1225602840">
      <w:bodyDiv w:val="1"/>
      <w:marLeft w:val="0"/>
      <w:marRight w:val="0"/>
      <w:marTop w:val="0"/>
      <w:marBottom w:val="0"/>
      <w:divBdr>
        <w:top w:val="none" w:sz="0" w:space="0" w:color="auto"/>
        <w:left w:val="none" w:sz="0" w:space="0" w:color="auto"/>
        <w:bottom w:val="none" w:sz="0" w:space="0" w:color="auto"/>
        <w:right w:val="none" w:sz="0" w:space="0" w:color="auto"/>
      </w:divBdr>
      <w:divsChild>
        <w:div w:id="1426414961">
          <w:marLeft w:val="0"/>
          <w:marRight w:val="0"/>
          <w:marTop w:val="0"/>
          <w:marBottom w:val="0"/>
          <w:divBdr>
            <w:top w:val="none" w:sz="0" w:space="0" w:color="auto"/>
            <w:left w:val="none" w:sz="0" w:space="0" w:color="auto"/>
            <w:bottom w:val="none" w:sz="0" w:space="0" w:color="auto"/>
            <w:right w:val="none" w:sz="0" w:space="0" w:color="auto"/>
          </w:divBdr>
          <w:divsChild>
            <w:div w:id="615212892">
              <w:marLeft w:val="0"/>
              <w:marRight w:val="0"/>
              <w:marTop w:val="0"/>
              <w:marBottom w:val="0"/>
              <w:divBdr>
                <w:top w:val="none" w:sz="0" w:space="0" w:color="auto"/>
                <w:left w:val="none" w:sz="0" w:space="0" w:color="auto"/>
                <w:bottom w:val="none" w:sz="0" w:space="0" w:color="auto"/>
                <w:right w:val="none" w:sz="0" w:space="0" w:color="auto"/>
              </w:divBdr>
            </w:div>
          </w:divsChild>
        </w:div>
        <w:div w:id="1501501416">
          <w:marLeft w:val="0"/>
          <w:marRight w:val="0"/>
          <w:marTop w:val="0"/>
          <w:marBottom w:val="0"/>
          <w:divBdr>
            <w:top w:val="none" w:sz="0" w:space="0" w:color="auto"/>
            <w:left w:val="none" w:sz="0" w:space="0" w:color="auto"/>
            <w:bottom w:val="none" w:sz="0" w:space="0" w:color="auto"/>
            <w:right w:val="none" w:sz="0" w:space="0" w:color="auto"/>
          </w:divBdr>
          <w:divsChild>
            <w:div w:id="83646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152071">
      <w:bodyDiv w:val="1"/>
      <w:marLeft w:val="0"/>
      <w:marRight w:val="0"/>
      <w:marTop w:val="0"/>
      <w:marBottom w:val="0"/>
      <w:divBdr>
        <w:top w:val="none" w:sz="0" w:space="0" w:color="auto"/>
        <w:left w:val="none" w:sz="0" w:space="0" w:color="auto"/>
        <w:bottom w:val="none" w:sz="0" w:space="0" w:color="auto"/>
        <w:right w:val="none" w:sz="0" w:space="0" w:color="auto"/>
      </w:divBdr>
      <w:divsChild>
        <w:div w:id="669674192">
          <w:marLeft w:val="0"/>
          <w:marRight w:val="0"/>
          <w:marTop w:val="0"/>
          <w:marBottom w:val="0"/>
          <w:divBdr>
            <w:top w:val="none" w:sz="0" w:space="0" w:color="auto"/>
            <w:left w:val="none" w:sz="0" w:space="0" w:color="auto"/>
            <w:bottom w:val="none" w:sz="0" w:space="0" w:color="auto"/>
            <w:right w:val="none" w:sz="0" w:space="0" w:color="auto"/>
          </w:divBdr>
        </w:div>
      </w:divsChild>
    </w:div>
    <w:div w:id="1345740168">
      <w:bodyDiv w:val="1"/>
      <w:marLeft w:val="0"/>
      <w:marRight w:val="0"/>
      <w:marTop w:val="0"/>
      <w:marBottom w:val="0"/>
      <w:divBdr>
        <w:top w:val="none" w:sz="0" w:space="0" w:color="auto"/>
        <w:left w:val="none" w:sz="0" w:space="0" w:color="auto"/>
        <w:bottom w:val="none" w:sz="0" w:space="0" w:color="auto"/>
        <w:right w:val="none" w:sz="0" w:space="0" w:color="auto"/>
      </w:divBdr>
    </w:div>
    <w:div w:id="1369523325">
      <w:bodyDiv w:val="1"/>
      <w:marLeft w:val="0"/>
      <w:marRight w:val="0"/>
      <w:marTop w:val="0"/>
      <w:marBottom w:val="0"/>
      <w:divBdr>
        <w:top w:val="none" w:sz="0" w:space="0" w:color="auto"/>
        <w:left w:val="none" w:sz="0" w:space="0" w:color="auto"/>
        <w:bottom w:val="none" w:sz="0" w:space="0" w:color="auto"/>
        <w:right w:val="none" w:sz="0" w:space="0" w:color="auto"/>
      </w:divBdr>
    </w:div>
    <w:div w:id="1370956550">
      <w:bodyDiv w:val="1"/>
      <w:marLeft w:val="0"/>
      <w:marRight w:val="0"/>
      <w:marTop w:val="0"/>
      <w:marBottom w:val="0"/>
      <w:divBdr>
        <w:top w:val="none" w:sz="0" w:space="0" w:color="auto"/>
        <w:left w:val="none" w:sz="0" w:space="0" w:color="auto"/>
        <w:bottom w:val="none" w:sz="0" w:space="0" w:color="auto"/>
        <w:right w:val="none" w:sz="0" w:space="0" w:color="auto"/>
      </w:divBdr>
    </w:div>
    <w:div w:id="1400978358">
      <w:bodyDiv w:val="1"/>
      <w:marLeft w:val="0"/>
      <w:marRight w:val="0"/>
      <w:marTop w:val="0"/>
      <w:marBottom w:val="0"/>
      <w:divBdr>
        <w:top w:val="none" w:sz="0" w:space="0" w:color="auto"/>
        <w:left w:val="none" w:sz="0" w:space="0" w:color="auto"/>
        <w:bottom w:val="none" w:sz="0" w:space="0" w:color="auto"/>
        <w:right w:val="none" w:sz="0" w:space="0" w:color="auto"/>
      </w:divBdr>
    </w:div>
    <w:div w:id="1414426733">
      <w:bodyDiv w:val="1"/>
      <w:marLeft w:val="0"/>
      <w:marRight w:val="0"/>
      <w:marTop w:val="0"/>
      <w:marBottom w:val="0"/>
      <w:divBdr>
        <w:top w:val="none" w:sz="0" w:space="0" w:color="auto"/>
        <w:left w:val="none" w:sz="0" w:space="0" w:color="auto"/>
        <w:bottom w:val="none" w:sz="0" w:space="0" w:color="auto"/>
        <w:right w:val="none" w:sz="0" w:space="0" w:color="auto"/>
      </w:divBdr>
      <w:divsChild>
        <w:div w:id="993602762">
          <w:marLeft w:val="0"/>
          <w:marRight w:val="0"/>
          <w:marTop w:val="0"/>
          <w:marBottom w:val="0"/>
          <w:divBdr>
            <w:top w:val="none" w:sz="0" w:space="0" w:color="auto"/>
            <w:left w:val="none" w:sz="0" w:space="0" w:color="auto"/>
            <w:bottom w:val="none" w:sz="0" w:space="0" w:color="auto"/>
            <w:right w:val="none" w:sz="0" w:space="0" w:color="auto"/>
          </w:divBdr>
        </w:div>
        <w:div w:id="1287076707">
          <w:marLeft w:val="0"/>
          <w:marRight w:val="0"/>
          <w:marTop w:val="0"/>
          <w:marBottom w:val="0"/>
          <w:divBdr>
            <w:top w:val="none" w:sz="0" w:space="0" w:color="auto"/>
            <w:left w:val="none" w:sz="0" w:space="0" w:color="auto"/>
            <w:bottom w:val="none" w:sz="0" w:space="0" w:color="auto"/>
            <w:right w:val="none" w:sz="0" w:space="0" w:color="auto"/>
          </w:divBdr>
        </w:div>
      </w:divsChild>
    </w:div>
    <w:div w:id="1419911705">
      <w:bodyDiv w:val="1"/>
      <w:marLeft w:val="0"/>
      <w:marRight w:val="0"/>
      <w:marTop w:val="0"/>
      <w:marBottom w:val="0"/>
      <w:divBdr>
        <w:top w:val="none" w:sz="0" w:space="0" w:color="auto"/>
        <w:left w:val="none" w:sz="0" w:space="0" w:color="auto"/>
        <w:bottom w:val="none" w:sz="0" w:space="0" w:color="auto"/>
        <w:right w:val="none" w:sz="0" w:space="0" w:color="auto"/>
      </w:divBdr>
      <w:divsChild>
        <w:div w:id="160928">
          <w:marLeft w:val="0"/>
          <w:marRight w:val="0"/>
          <w:marTop w:val="0"/>
          <w:marBottom w:val="0"/>
          <w:divBdr>
            <w:top w:val="none" w:sz="0" w:space="0" w:color="auto"/>
            <w:left w:val="none" w:sz="0" w:space="0" w:color="auto"/>
            <w:bottom w:val="none" w:sz="0" w:space="0" w:color="auto"/>
            <w:right w:val="none" w:sz="0" w:space="0" w:color="auto"/>
          </w:divBdr>
          <w:divsChild>
            <w:div w:id="241916554">
              <w:marLeft w:val="0"/>
              <w:marRight w:val="0"/>
              <w:marTop w:val="0"/>
              <w:marBottom w:val="0"/>
              <w:divBdr>
                <w:top w:val="none" w:sz="0" w:space="0" w:color="auto"/>
                <w:left w:val="none" w:sz="0" w:space="0" w:color="auto"/>
                <w:bottom w:val="none" w:sz="0" w:space="0" w:color="auto"/>
                <w:right w:val="none" w:sz="0" w:space="0" w:color="auto"/>
              </w:divBdr>
            </w:div>
          </w:divsChild>
        </w:div>
        <w:div w:id="107702168">
          <w:marLeft w:val="0"/>
          <w:marRight w:val="0"/>
          <w:marTop w:val="0"/>
          <w:marBottom w:val="0"/>
          <w:divBdr>
            <w:top w:val="none" w:sz="0" w:space="0" w:color="auto"/>
            <w:left w:val="none" w:sz="0" w:space="0" w:color="auto"/>
            <w:bottom w:val="none" w:sz="0" w:space="0" w:color="auto"/>
            <w:right w:val="none" w:sz="0" w:space="0" w:color="auto"/>
          </w:divBdr>
          <w:divsChild>
            <w:div w:id="1172454811">
              <w:marLeft w:val="0"/>
              <w:marRight w:val="0"/>
              <w:marTop w:val="0"/>
              <w:marBottom w:val="0"/>
              <w:divBdr>
                <w:top w:val="none" w:sz="0" w:space="0" w:color="auto"/>
                <w:left w:val="none" w:sz="0" w:space="0" w:color="auto"/>
                <w:bottom w:val="none" w:sz="0" w:space="0" w:color="auto"/>
                <w:right w:val="none" w:sz="0" w:space="0" w:color="auto"/>
              </w:divBdr>
            </w:div>
          </w:divsChild>
        </w:div>
        <w:div w:id="392697775">
          <w:marLeft w:val="0"/>
          <w:marRight w:val="0"/>
          <w:marTop w:val="0"/>
          <w:marBottom w:val="0"/>
          <w:divBdr>
            <w:top w:val="none" w:sz="0" w:space="0" w:color="auto"/>
            <w:left w:val="none" w:sz="0" w:space="0" w:color="auto"/>
            <w:bottom w:val="none" w:sz="0" w:space="0" w:color="auto"/>
            <w:right w:val="none" w:sz="0" w:space="0" w:color="auto"/>
          </w:divBdr>
          <w:divsChild>
            <w:div w:id="1673725166">
              <w:marLeft w:val="0"/>
              <w:marRight w:val="0"/>
              <w:marTop w:val="0"/>
              <w:marBottom w:val="0"/>
              <w:divBdr>
                <w:top w:val="none" w:sz="0" w:space="0" w:color="auto"/>
                <w:left w:val="none" w:sz="0" w:space="0" w:color="auto"/>
                <w:bottom w:val="none" w:sz="0" w:space="0" w:color="auto"/>
                <w:right w:val="none" w:sz="0" w:space="0" w:color="auto"/>
              </w:divBdr>
            </w:div>
          </w:divsChild>
        </w:div>
        <w:div w:id="430315606">
          <w:marLeft w:val="0"/>
          <w:marRight w:val="0"/>
          <w:marTop w:val="0"/>
          <w:marBottom w:val="0"/>
          <w:divBdr>
            <w:top w:val="none" w:sz="0" w:space="0" w:color="auto"/>
            <w:left w:val="none" w:sz="0" w:space="0" w:color="auto"/>
            <w:bottom w:val="none" w:sz="0" w:space="0" w:color="auto"/>
            <w:right w:val="none" w:sz="0" w:space="0" w:color="auto"/>
          </w:divBdr>
          <w:divsChild>
            <w:div w:id="393433031">
              <w:marLeft w:val="0"/>
              <w:marRight w:val="0"/>
              <w:marTop w:val="0"/>
              <w:marBottom w:val="0"/>
              <w:divBdr>
                <w:top w:val="none" w:sz="0" w:space="0" w:color="auto"/>
                <w:left w:val="none" w:sz="0" w:space="0" w:color="auto"/>
                <w:bottom w:val="none" w:sz="0" w:space="0" w:color="auto"/>
                <w:right w:val="none" w:sz="0" w:space="0" w:color="auto"/>
              </w:divBdr>
            </w:div>
          </w:divsChild>
        </w:div>
        <w:div w:id="629753017">
          <w:marLeft w:val="0"/>
          <w:marRight w:val="0"/>
          <w:marTop w:val="0"/>
          <w:marBottom w:val="0"/>
          <w:divBdr>
            <w:top w:val="none" w:sz="0" w:space="0" w:color="auto"/>
            <w:left w:val="none" w:sz="0" w:space="0" w:color="auto"/>
            <w:bottom w:val="none" w:sz="0" w:space="0" w:color="auto"/>
            <w:right w:val="none" w:sz="0" w:space="0" w:color="auto"/>
          </w:divBdr>
          <w:divsChild>
            <w:div w:id="235093995">
              <w:marLeft w:val="0"/>
              <w:marRight w:val="0"/>
              <w:marTop w:val="0"/>
              <w:marBottom w:val="0"/>
              <w:divBdr>
                <w:top w:val="none" w:sz="0" w:space="0" w:color="auto"/>
                <w:left w:val="none" w:sz="0" w:space="0" w:color="auto"/>
                <w:bottom w:val="none" w:sz="0" w:space="0" w:color="auto"/>
                <w:right w:val="none" w:sz="0" w:space="0" w:color="auto"/>
              </w:divBdr>
            </w:div>
          </w:divsChild>
        </w:div>
        <w:div w:id="980185279">
          <w:marLeft w:val="0"/>
          <w:marRight w:val="0"/>
          <w:marTop w:val="0"/>
          <w:marBottom w:val="0"/>
          <w:divBdr>
            <w:top w:val="none" w:sz="0" w:space="0" w:color="auto"/>
            <w:left w:val="none" w:sz="0" w:space="0" w:color="auto"/>
            <w:bottom w:val="none" w:sz="0" w:space="0" w:color="auto"/>
            <w:right w:val="none" w:sz="0" w:space="0" w:color="auto"/>
          </w:divBdr>
          <w:divsChild>
            <w:div w:id="1590504799">
              <w:marLeft w:val="0"/>
              <w:marRight w:val="0"/>
              <w:marTop w:val="0"/>
              <w:marBottom w:val="0"/>
              <w:divBdr>
                <w:top w:val="none" w:sz="0" w:space="0" w:color="auto"/>
                <w:left w:val="none" w:sz="0" w:space="0" w:color="auto"/>
                <w:bottom w:val="none" w:sz="0" w:space="0" w:color="auto"/>
                <w:right w:val="none" w:sz="0" w:space="0" w:color="auto"/>
              </w:divBdr>
            </w:div>
          </w:divsChild>
        </w:div>
        <w:div w:id="1023364513">
          <w:marLeft w:val="0"/>
          <w:marRight w:val="0"/>
          <w:marTop w:val="0"/>
          <w:marBottom w:val="0"/>
          <w:divBdr>
            <w:top w:val="none" w:sz="0" w:space="0" w:color="auto"/>
            <w:left w:val="none" w:sz="0" w:space="0" w:color="auto"/>
            <w:bottom w:val="none" w:sz="0" w:space="0" w:color="auto"/>
            <w:right w:val="none" w:sz="0" w:space="0" w:color="auto"/>
          </w:divBdr>
          <w:divsChild>
            <w:div w:id="644043056">
              <w:marLeft w:val="0"/>
              <w:marRight w:val="0"/>
              <w:marTop w:val="0"/>
              <w:marBottom w:val="0"/>
              <w:divBdr>
                <w:top w:val="none" w:sz="0" w:space="0" w:color="auto"/>
                <w:left w:val="none" w:sz="0" w:space="0" w:color="auto"/>
                <w:bottom w:val="none" w:sz="0" w:space="0" w:color="auto"/>
                <w:right w:val="none" w:sz="0" w:space="0" w:color="auto"/>
              </w:divBdr>
            </w:div>
          </w:divsChild>
        </w:div>
        <w:div w:id="1088650953">
          <w:marLeft w:val="0"/>
          <w:marRight w:val="0"/>
          <w:marTop w:val="0"/>
          <w:marBottom w:val="0"/>
          <w:divBdr>
            <w:top w:val="none" w:sz="0" w:space="0" w:color="auto"/>
            <w:left w:val="none" w:sz="0" w:space="0" w:color="auto"/>
            <w:bottom w:val="none" w:sz="0" w:space="0" w:color="auto"/>
            <w:right w:val="none" w:sz="0" w:space="0" w:color="auto"/>
          </w:divBdr>
          <w:divsChild>
            <w:div w:id="929965023">
              <w:marLeft w:val="0"/>
              <w:marRight w:val="0"/>
              <w:marTop w:val="0"/>
              <w:marBottom w:val="0"/>
              <w:divBdr>
                <w:top w:val="none" w:sz="0" w:space="0" w:color="auto"/>
                <w:left w:val="none" w:sz="0" w:space="0" w:color="auto"/>
                <w:bottom w:val="none" w:sz="0" w:space="0" w:color="auto"/>
                <w:right w:val="none" w:sz="0" w:space="0" w:color="auto"/>
              </w:divBdr>
            </w:div>
          </w:divsChild>
        </w:div>
        <w:div w:id="1102145166">
          <w:marLeft w:val="0"/>
          <w:marRight w:val="0"/>
          <w:marTop w:val="0"/>
          <w:marBottom w:val="0"/>
          <w:divBdr>
            <w:top w:val="none" w:sz="0" w:space="0" w:color="auto"/>
            <w:left w:val="none" w:sz="0" w:space="0" w:color="auto"/>
            <w:bottom w:val="none" w:sz="0" w:space="0" w:color="auto"/>
            <w:right w:val="none" w:sz="0" w:space="0" w:color="auto"/>
          </w:divBdr>
          <w:divsChild>
            <w:div w:id="1866600971">
              <w:marLeft w:val="0"/>
              <w:marRight w:val="0"/>
              <w:marTop w:val="0"/>
              <w:marBottom w:val="0"/>
              <w:divBdr>
                <w:top w:val="none" w:sz="0" w:space="0" w:color="auto"/>
                <w:left w:val="none" w:sz="0" w:space="0" w:color="auto"/>
                <w:bottom w:val="none" w:sz="0" w:space="0" w:color="auto"/>
                <w:right w:val="none" w:sz="0" w:space="0" w:color="auto"/>
              </w:divBdr>
            </w:div>
          </w:divsChild>
        </w:div>
        <w:div w:id="1106850407">
          <w:marLeft w:val="0"/>
          <w:marRight w:val="0"/>
          <w:marTop w:val="0"/>
          <w:marBottom w:val="0"/>
          <w:divBdr>
            <w:top w:val="none" w:sz="0" w:space="0" w:color="auto"/>
            <w:left w:val="none" w:sz="0" w:space="0" w:color="auto"/>
            <w:bottom w:val="none" w:sz="0" w:space="0" w:color="auto"/>
            <w:right w:val="none" w:sz="0" w:space="0" w:color="auto"/>
          </w:divBdr>
          <w:divsChild>
            <w:div w:id="2046367290">
              <w:marLeft w:val="0"/>
              <w:marRight w:val="0"/>
              <w:marTop w:val="0"/>
              <w:marBottom w:val="0"/>
              <w:divBdr>
                <w:top w:val="none" w:sz="0" w:space="0" w:color="auto"/>
                <w:left w:val="none" w:sz="0" w:space="0" w:color="auto"/>
                <w:bottom w:val="none" w:sz="0" w:space="0" w:color="auto"/>
                <w:right w:val="none" w:sz="0" w:space="0" w:color="auto"/>
              </w:divBdr>
            </w:div>
          </w:divsChild>
        </w:div>
        <w:div w:id="1194539833">
          <w:marLeft w:val="0"/>
          <w:marRight w:val="0"/>
          <w:marTop w:val="0"/>
          <w:marBottom w:val="0"/>
          <w:divBdr>
            <w:top w:val="none" w:sz="0" w:space="0" w:color="auto"/>
            <w:left w:val="none" w:sz="0" w:space="0" w:color="auto"/>
            <w:bottom w:val="none" w:sz="0" w:space="0" w:color="auto"/>
            <w:right w:val="none" w:sz="0" w:space="0" w:color="auto"/>
          </w:divBdr>
          <w:divsChild>
            <w:div w:id="1398941440">
              <w:marLeft w:val="0"/>
              <w:marRight w:val="0"/>
              <w:marTop w:val="0"/>
              <w:marBottom w:val="0"/>
              <w:divBdr>
                <w:top w:val="none" w:sz="0" w:space="0" w:color="auto"/>
                <w:left w:val="none" w:sz="0" w:space="0" w:color="auto"/>
                <w:bottom w:val="none" w:sz="0" w:space="0" w:color="auto"/>
                <w:right w:val="none" w:sz="0" w:space="0" w:color="auto"/>
              </w:divBdr>
            </w:div>
          </w:divsChild>
        </w:div>
        <w:div w:id="1335918034">
          <w:marLeft w:val="0"/>
          <w:marRight w:val="0"/>
          <w:marTop w:val="0"/>
          <w:marBottom w:val="0"/>
          <w:divBdr>
            <w:top w:val="none" w:sz="0" w:space="0" w:color="auto"/>
            <w:left w:val="none" w:sz="0" w:space="0" w:color="auto"/>
            <w:bottom w:val="none" w:sz="0" w:space="0" w:color="auto"/>
            <w:right w:val="none" w:sz="0" w:space="0" w:color="auto"/>
          </w:divBdr>
          <w:divsChild>
            <w:div w:id="463696819">
              <w:marLeft w:val="0"/>
              <w:marRight w:val="0"/>
              <w:marTop w:val="0"/>
              <w:marBottom w:val="0"/>
              <w:divBdr>
                <w:top w:val="none" w:sz="0" w:space="0" w:color="auto"/>
                <w:left w:val="none" w:sz="0" w:space="0" w:color="auto"/>
                <w:bottom w:val="none" w:sz="0" w:space="0" w:color="auto"/>
                <w:right w:val="none" w:sz="0" w:space="0" w:color="auto"/>
              </w:divBdr>
            </w:div>
          </w:divsChild>
        </w:div>
        <w:div w:id="1374816794">
          <w:marLeft w:val="0"/>
          <w:marRight w:val="0"/>
          <w:marTop w:val="0"/>
          <w:marBottom w:val="0"/>
          <w:divBdr>
            <w:top w:val="none" w:sz="0" w:space="0" w:color="auto"/>
            <w:left w:val="none" w:sz="0" w:space="0" w:color="auto"/>
            <w:bottom w:val="none" w:sz="0" w:space="0" w:color="auto"/>
            <w:right w:val="none" w:sz="0" w:space="0" w:color="auto"/>
          </w:divBdr>
          <w:divsChild>
            <w:div w:id="97452758">
              <w:marLeft w:val="0"/>
              <w:marRight w:val="0"/>
              <w:marTop w:val="0"/>
              <w:marBottom w:val="0"/>
              <w:divBdr>
                <w:top w:val="none" w:sz="0" w:space="0" w:color="auto"/>
                <w:left w:val="none" w:sz="0" w:space="0" w:color="auto"/>
                <w:bottom w:val="none" w:sz="0" w:space="0" w:color="auto"/>
                <w:right w:val="none" w:sz="0" w:space="0" w:color="auto"/>
              </w:divBdr>
            </w:div>
          </w:divsChild>
        </w:div>
        <w:div w:id="1389299939">
          <w:marLeft w:val="0"/>
          <w:marRight w:val="0"/>
          <w:marTop w:val="0"/>
          <w:marBottom w:val="0"/>
          <w:divBdr>
            <w:top w:val="none" w:sz="0" w:space="0" w:color="auto"/>
            <w:left w:val="none" w:sz="0" w:space="0" w:color="auto"/>
            <w:bottom w:val="none" w:sz="0" w:space="0" w:color="auto"/>
            <w:right w:val="none" w:sz="0" w:space="0" w:color="auto"/>
          </w:divBdr>
          <w:divsChild>
            <w:div w:id="587538847">
              <w:marLeft w:val="0"/>
              <w:marRight w:val="0"/>
              <w:marTop w:val="0"/>
              <w:marBottom w:val="0"/>
              <w:divBdr>
                <w:top w:val="none" w:sz="0" w:space="0" w:color="auto"/>
                <w:left w:val="none" w:sz="0" w:space="0" w:color="auto"/>
                <w:bottom w:val="none" w:sz="0" w:space="0" w:color="auto"/>
                <w:right w:val="none" w:sz="0" w:space="0" w:color="auto"/>
              </w:divBdr>
            </w:div>
          </w:divsChild>
        </w:div>
        <w:div w:id="1507944322">
          <w:marLeft w:val="0"/>
          <w:marRight w:val="0"/>
          <w:marTop w:val="0"/>
          <w:marBottom w:val="0"/>
          <w:divBdr>
            <w:top w:val="none" w:sz="0" w:space="0" w:color="auto"/>
            <w:left w:val="none" w:sz="0" w:space="0" w:color="auto"/>
            <w:bottom w:val="none" w:sz="0" w:space="0" w:color="auto"/>
            <w:right w:val="none" w:sz="0" w:space="0" w:color="auto"/>
          </w:divBdr>
          <w:divsChild>
            <w:div w:id="740180125">
              <w:marLeft w:val="0"/>
              <w:marRight w:val="0"/>
              <w:marTop w:val="0"/>
              <w:marBottom w:val="0"/>
              <w:divBdr>
                <w:top w:val="none" w:sz="0" w:space="0" w:color="auto"/>
                <w:left w:val="none" w:sz="0" w:space="0" w:color="auto"/>
                <w:bottom w:val="none" w:sz="0" w:space="0" w:color="auto"/>
                <w:right w:val="none" w:sz="0" w:space="0" w:color="auto"/>
              </w:divBdr>
            </w:div>
          </w:divsChild>
        </w:div>
        <w:div w:id="1618679258">
          <w:marLeft w:val="0"/>
          <w:marRight w:val="0"/>
          <w:marTop w:val="0"/>
          <w:marBottom w:val="0"/>
          <w:divBdr>
            <w:top w:val="none" w:sz="0" w:space="0" w:color="auto"/>
            <w:left w:val="none" w:sz="0" w:space="0" w:color="auto"/>
            <w:bottom w:val="none" w:sz="0" w:space="0" w:color="auto"/>
            <w:right w:val="none" w:sz="0" w:space="0" w:color="auto"/>
          </w:divBdr>
          <w:divsChild>
            <w:div w:id="308050144">
              <w:marLeft w:val="0"/>
              <w:marRight w:val="0"/>
              <w:marTop w:val="0"/>
              <w:marBottom w:val="0"/>
              <w:divBdr>
                <w:top w:val="none" w:sz="0" w:space="0" w:color="auto"/>
                <w:left w:val="none" w:sz="0" w:space="0" w:color="auto"/>
                <w:bottom w:val="none" w:sz="0" w:space="0" w:color="auto"/>
                <w:right w:val="none" w:sz="0" w:space="0" w:color="auto"/>
              </w:divBdr>
            </w:div>
          </w:divsChild>
        </w:div>
        <w:div w:id="1711148168">
          <w:marLeft w:val="0"/>
          <w:marRight w:val="0"/>
          <w:marTop w:val="0"/>
          <w:marBottom w:val="0"/>
          <w:divBdr>
            <w:top w:val="none" w:sz="0" w:space="0" w:color="auto"/>
            <w:left w:val="none" w:sz="0" w:space="0" w:color="auto"/>
            <w:bottom w:val="none" w:sz="0" w:space="0" w:color="auto"/>
            <w:right w:val="none" w:sz="0" w:space="0" w:color="auto"/>
          </w:divBdr>
          <w:divsChild>
            <w:div w:id="175581823">
              <w:marLeft w:val="0"/>
              <w:marRight w:val="0"/>
              <w:marTop w:val="0"/>
              <w:marBottom w:val="0"/>
              <w:divBdr>
                <w:top w:val="none" w:sz="0" w:space="0" w:color="auto"/>
                <w:left w:val="none" w:sz="0" w:space="0" w:color="auto"/>
                <w:bottom w:val="none" w:sz="0" w:space="0" w:color="auto"/>
                <w:right w:val="none" w:sz="0" w:space="0" w:color="auto"/>
              </w:divBdr>
            </w:div>
          </w:divsChild>
        </w:div>
        <w:div w:id="1721326181">
          <w:marLeft w:val="0"/>
          <w:marRight w:val="0"/>
          <w:marTop w:val="0"/>
          <w:marBottom w:val="0"/>
          <w:divBdr>
            <w:top w:val="none" w:sz="0" w:space="0" w:color="auto"/>
            <w:left w:val="none" w:sz="0" w:space="0" w:color="auto"/>
            <w:bottom w:val="none" w:sz="0" w:space="0" w:color="auto"/>
            <w:right w:val="none" w:sz="0" w:space="0" w:color="auto"/>
          </w:divBdr>
          <w:divsChild>
            <w:div w:id="249120739">
              <w:marLeft w:val="0"/>
              <w:marRight w:val="0"/>
              <w:marTop w:val="0"/>
              <w:marBottom w:val="0"/>
              <w:divBdr>
                <w:top w:val="none" w:sz="0" w:space="0" w:color="auto"/>
                <w:left w:val="none" w:sz="0" w:space="0" w:color="auto"/>
                <w:bottom w:val="none" w:sz="0" w:space="0" w:color="auto"/>
                <w:right w:val="none" w:sz="0" w:space="0" w:color="auto"/>
              </w:divBdr>
            </w:div>
          </w:divsChild>
        </w:div>
        <w:div w:id="1802112480">
          <w:marLeft w:val="0"/>
          <w:marRight w:val="0"/>
          <w:marTop w:val="0"/>
          <w:marBottom w:val="0"/>
          <w:divBdr>
            <w:top w:val="none" w:sz="0" w:space="0" w:color="auto"/>
            <w:left w:val="none" w:sz="0" w:space="0" w:color="auto"/>
            <w:bottom w:val="none" w:sz="0" w:space="0" w:color="auto"/>
            <w:right w:val="none" w:sz="0" w:space="0" w:color="auto"/>
          </w:divBdr>
          <w:divsChild>
            <w:div w:id="995062454">
              <w:marLeft w:val="0"/>
              <w:marRight w:val="0"/>
              <w:marTop w:val="0"/>
              <w:marBottom w:val="0"/>
              <w:divBdr>
                <w:top w:val="none" w:sz="0" w:space="0" w:color="auto"/>
                <w:left w:val="none" w:sz="0" w:space="0" w:color="auto"/>
                <w:bottom w:val="none" w:sz="0" w:space="0" w:color="auto"/>
                <w:right w:val="none" w:sz="0" w:space="0" w:color="auto"/>
              </w:divBdr>
            </w:div>
          </w:divsChild>
        </w:div>
        <w:div w:id="1973510515">
          <w:marLeft w:val="0"/>
          <w:marRight w:val="0"/>
          <w:marTop w:val="0"/>
          <w:marBottom w:val="0"/>
          <w:divBdr>
            <w:top w:val="none" w:sz="0" w:space="0" w:color="auto"/>
            <w:left w:val="none" w:sz="0" w:space="0" w:color="auto"/>
            <w:bottom w:val="none" w:sz="0" w:space="0" w:color="auto"/>
            <w:right w:val="none" w:sz="0" w:space="0" w:color="auto"/>
          </w:divBdr>
          <w:divsChild>
            <w:div w:id="657733796">
              <w:marLeft w:val="0"/>
              <w:marRight w:val="0"/>
              <w:marTop w:val="0"/>
              <w:marBottom w:val="0"/>
              <w:divBdr>
                <w:top w:val="none" w:sz="0" w:space="0" w:color="auto"/>
                <w:left w:val="none" w:sz="0" w:space="0" w:color="auto"/>
                <w:bottom w:val="none" w:sz="0" w:space="0" w:color="auto"/>
                <w:right w:val="none" w:sz="0" w:space="0" w:color="auto"/>
              </w:divBdr>
            </w:div>
          </w:divsChild>
        </w:div>
        <w:div w:id="2036105014">
          <w:marLeft w:val="0"/>
          <w:marRight w:val="0"/>
          <w:marTop w:val="0"/>
          <w:marBottom w:val="0"/>
          <w:divBdr>
            <w:top w:val="none" w:sz="0" w:space="0" w:color="auto"/>
            <w:left w:val="none" w:sz="0" w:space="0" w:color="auto"/>
            <w:bottom w:val="none" w:sz="0" w:space="0" w:color="auto"/>
            <w:right w:val="none" w:sz="0" w:space="0" w:color="auto"/>
          </w:divBdr>
          <w:divsChild>
            <w:div w:id="728381857">
              <w:marLeft w:val="0"/>
              <w:marRight w:val="0"/>
              <w:marTop w:val="0"/>
              <w:marBottom w:val="0"/>
              <w:divBdr>
                <w:top w:val="none" w:sz="0" w:space="0" w:color="auto"/>
                <w:left w:val="none" w:sz="0" w:space="0" w:color="auto"/>
                <w:bottom w:val="none" w:sz="0" w:space="0" w:color="auto"/>
                <w:right w:val="none" w:sz="0" w:space="0" w:color="auto"/>
              </w:divBdr>
            </w:div>
          </w:divsChild>
        </w:div>
        <w:div w:id="2134209718">
          <w:marLeft w:val="0"/>
          <w:marRight w:val="0"/>
          <w:marTop w:val="0"/>
          <w:marBottom w:val="0"/>
          <w:divBdr>
            <w:top w:val="none" w:sz="0" w:space="0" w:color="auto"/>
            <w:left w:val="none" w:sz="0" w:space="0" w:color="auto"/>
            <w:bottom w:val="none" w:sz="0" w:space="0" w:color="auto"/>
            <w:right w:val="none" w:sz="0" w:space="0" w:color="auto"/>
          </w:divBdr>
          <w:divsChild>
            <w:div w:id="1930119350">
              <w:marLeft w:val="0"/>
              <w:marRight w:val="0"/>
              <w:marTop w:val="0"/>
              <w:marBottom w:val="0"/>
              <w:divBdr>
                <w:top w:val="none" w:sz="0" w:space="0" w:color="auto"/>
                <w:left w:val="none" w:sz="0" w:space="0" w:color="auto"/>
                <w:bottom w:val="none" w:sz="0" w:space="0" w:color="auto"/>
                <w:right w:val="none" w:sz="0" w:space="0" w:color="auto"/>
              </w:divBdr>
            </w:div>
          </w:divsChild>
        </w:div>
        <w:div w:id="2138444672">
          <w:marLeft w:val="0"/>
          <w:marRight w:val="0"/>
          <w:marTop w:val="0"/>
          <w:marBottom w:val="0"/>
          <w:divBdr>
            <w:top w:val="none" w:sz="0" w:space="0" w:color="auto"/>
            <w:left w:val="none" w:sz="0" w:space="0" w:color="auto"/>
            <w:bottom w:val="none" w:sz="0" w:space="0" w:color="auto"/>
            <w:right w:val="none" w:sz="0" w:space="0" w:color="auto"/>
          </w:divBdr>
          <w:divsChild>
            <w:div w:id="13411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559369">
      <w:bodyDiv w:val="1"/>
      <w:marLeft w:val="0"/>
      <w:marRight w:val="0"/>
      <w:marTop w:val="0"/>
      <w:marBottom w:val="0"/>
      <w:divBdr>
        <w:top w:val="none" w:sz="0" w:space="0" w:color="auto"/>
        <w:left w:val="none" w:sz="0" w:space="0" w:color="auto"/>
        <w:bottom w:val="none" w:sz="0" w:space="0" w:color="auto"/>
        <w:right w:val="none" w:sz="0" w:space="0" w:color="auto"/>
      </w:divBdr>
    </w:div>
    <w:div w:id="1464272137">
      <w:bodyDiv w:val="1"/>
      <w:marLeft w:val="0"/>
      <w:marRight w:val="0"/>
      <w:marTop w:val="0"/>
      <w:marBottom w:val="0"/>
      <w:divBdr>
        <w:top w:val="none" w:sz="0" w:space="0" w:color="auto"/>
        <w:left w:val="none" w:sz="0" w:space="0" w:color="auto"/>
        <w:bottom w:val="none" w:sz="0" w:space="0" w:color="auto"/>
        <w:right w:val="none" w:sz="0" w:space="0" w:color="auto"/>
      </w:divBdr>
    </w:div>
    <w:div w:id="1474325326">
      <w:bodyDiv w:val="1"/>
      <w:marLeft w:val="0"/>
      <w:marRight w:val="0"/>
      <w:marTop w:val="0"/>
      <w:marBottom w:val="0"/>
      <w:divBdr>
        <w:top w:val="none" w:sz="0" w:space="0" w:color="auto"/>
        <w:left w:val="none" w:sz="0" w:space="0" w:color="auto"/>
        <w:bottom w:val="none" w:sz="0" w:space="0" w:color="auto"/>
        <w:right w:val="none" w:sz="0" w:space="0" w:color="auto"/>
      </w:divBdr>
      <w:divsChild>
        <w:div w:id="70540372">
          <w:marLeft w:val="0"/>
          <w:marRight w:val="0"/>
          <w:marTop w:val="0"/>
          <w:marBottom w:val="0"/>
          <w:divBdr>
            <w:top w:val="none" w:sz="0" w:space="0" w:color="auto"/>
            <w:left w:val="none" w:sz="0" w:space="0" w:color="auto"/>
            <w:bottom w:val="none" w:sz="0" w:space="0" w:color="auto"/>
            <w:right w:val="none" w:sz="0" w:space="0" w:color="auto"/>
          </w:divBdr>
          <w:divsChild>
            <w:div w:id="520051268">
              <w:marLeft w:val="0"/>
              <w:marRight w:val="0"/>
              <w:marTop w:val="0"/>
              <w:marBottom w:val="0"/>
              <w:divBdr>
                <w:top w:val="none" w:sz="0" w:space="0" w:color="auto"/>
                <w:left w:val="none" w:sz="0" w:space="0" w:color="auto"/>
                <w:bottom w:val="none" w:sz="0" w:space="0" w:color="auto"/>
                <w:right w:val="none" w:sz="0" w:space="0" w:color="auto"/>
              </w:divBdr>
            </w:div>
          </w:divsChild>
        </w:div>
        <w:div w:id="578104421">
          <w:marLeft w:val="0"/>
          <w:marRight w:val="0"/>
          <w:marTop w:val="0"/>
          <w:marBottom w:val="0"/>
          <w:divBdr>
            <w:top w:val="none" w:sz="0" w:space="0" w:color="auto"/>
            <w:left w:val="none" w:sz="0" w:space="0" w:color="auto"/>
            <w:bottom w:val="none" w:sz="0" w:space="0" w:color="auto"/>
            <w:right w:val="none" w:sz="0" w:space="0" w:color="auto"/>
          </w:divBdr>
          <w:divsChild>
            <w:div w:id="1352532292">
              <w:marLeft w:val="0"/>
              <w:marRight w:val="0"/>
              <w:marTop w:val="0"/>
              <w:marBottom w:val="0"/>
              <w:divBdr>
                <w:top w:val="none" w:sz="0" w:space="0" w:color="auto"/>
                <w:left w:val="none" w:sz="0" w:space="0" w:color="auto"/>
                <w:bottom w:val="none" w:sz="0" w:space="0" w:color="auto"/>
                <w:right w:val="none" w:sz="0" w:space="0" w:color="auto"/>
              </w:divBdr>
            </w:div>
          </w:divsChild>
        </w:div>
        <w:div w:id="906038328">
          <w:marLeft w:val="0"/>
          <w:marRight w:val="0"/>
          <w:marTop w:val="0"/>
          <w:marBottom w:val="0"/>
          <w:divBdr>
            <w:top w:val="none" w:sz="0" w:space="0" w:color="auto"/>
            <w:left w:val="none" w:sz="0" w:space="0" w:color="auto"/>
            <w:bottom w:val="none" w:sz="0" w:space="0" w:color="auto"/>
            <w:right w:val="none" w:sz="0" w:space="0" w:color="auto"/>
          </w:divBdr>
          <w:divsChild>
            <w:div w:id="343016793">
              <w:marLeft w:val="0"/>
              <w:marRight w:val="0"/>
              <w:marTop w:val="0"/>
              <w:marBottom w:val="0"/>
              <w:divBdr>
                <w:top w:val="none" w:sz="0" w:space="0" w:color="auto"/>
                <w:left w:val="none" w:sz="0" w:space="0" w:color="auto"/>
                <w:bottom w:val="none" w:sz="0" w:space="0" w:color="auto"/>
                <w:right w:val="none" w:sz="0" w:space="0" w:color="auto"/>
              </w:divBdr>
            </w:div>
          </w:divsChild>
        </w:div>
        <w:div w:id="993071097">
          <w:marLeft w:val="0"/>
          <w:marRight w:val="0"/>
          <w:marTop w:val="0"/>
          <w:marBottom w:val="0"/>
          <w:divBdr>
            <w:top w:val="none" w:sz="0" w:space="0" w:color="auto"/>
            <w:left w:val="none" w:sz="0" w:space="0" w:color="auto"/>
            <w:bottom w:val="none" w:sz="0" w:space="0" w:color="auto"/>
            <w:right w:val="none" w:sz="0" w:space="0" w:color="auto"/>
          </w:divBdr>
          <w:divsChild>
            <w:div w:id="779954340">
              <w:marLeft w:val="0"/>
              <w:marRight w:val="0"/>
              <w:marTop w:val="0"/>
              <w:marBottom w:val="0"/>
              <w:divBdr>
                <w:top w:val="none" w:sz="0" w:space="0" w:color="auto"/>
                <w:left w:val="none" w:sz="0" w:space="0" w:color="auto"/>
                <w:bottom w:val="none" w:sz="0" w:space="0" w:color="auto"/>
                <w:right w:val="none" w:sz="0" w:space="0" w:color="auto"/>
              </w:divBdr>
            </w:div>
          </w:divsChild>
        </w:div>
        <w:div w:id="1057318838">
          <w:marLeft w:val="0"/>
          <w:marRight w:val="0"/>
          <w:marTop w:val="0"/>
          <w:marBottom w:val="0"/>
          <w:divBdr>
            <w:top w:val="none" w:sz="0" w:space="0" w:color="auto"/>
            <w:left w:val="none" w:sz="0" w:space="0" w:color="auto"/>
            <w:bottom w:val="none" w:sz="0" w:space="0" w:color="auto"/>
            <w:right w:val="none" w:sz="0" w:space="0" w:color="auto"/>
          </w:divBdr>
          <w:divsChild>
            <w:div w:id="1308827532">
              <w:marLeft w:val="0"/>
              <w:marRight w:val="0"/>
              <w:marTop w:val="0"/>
              <w:marBottom w:val="0"/>
              <w:divBdr>
                <w:top w:val="none" w:sz="0" w:space="0" w:color="auto"/>
                <w:left w:val="none" w:sz="0" w:space="0" w:color="auto"/>
                <w:bottom w:val="none" w:sz="0" w:space="0" w:color="auto"/>
                <w:right w:val="none" w:sz="0" w:space="0" w:color="auto"/>
              </w:divBdr>
            </w:div>
          </w:divsChild>
        </w:div>
        <w:div w:id="1097672853">
          <w:marLeft w:val="0"/>
          <w:marRight w:val="0"/>
          <w:marTop w:val="0"/>
          <w:marBottom w:val="0"/>
          <w:divBdr>
            <w:top w:val="none" w:sz="0" w:space="0" w:color="auto"/>
            <w:left w:val="none" w:sz="0" w:space="0" w:color="auto"/>
            <w:bottom w:val="none" w:sz="0" w:space="0" w:color="auto"/>
            <w:right w:val="none" w:sz="0" w:space="0" w:color="auto"/>
          </w:divBdr>
          <w:divsChild>
            <w:div w:id="1667704389">
              <w:marLeft w:val="0"/>
              <w:marRight w:val="0"/>
              <w:marTop w:val="0"/>
              <w:marBottom w:val="0"/>
              <w:divBdr>
                <w:top w:val="none" w:sz="0" w:space="0" w:color="auto"/>
                <w:left w:val="none" w:sz="0" w:space="0" w:color="auto"/>
                <w:bottom w:val="none" w:sz="0" w:space="0" w:color="auto"/>
                <w:right w:val="none" w:sz="0" w:space="0" w:color="auto"/>
              </w:divBdr>
            </w:div>
          </w:divsChild>
        </w:div>
        <w:div w:id="1119646271">
          <w:marLeft w:val="0"/>
          <w:marRight w:val="0"/>
          <w:marTop w:val="0"/>
          <w:marBottom w:val="0"/>
          <w:divBdr>
            <w:top w:val="none" w:sz="0" w:space="0" w:color="auto"/>
            <w:left w:val="none" w:sz="0" w:space="0" w:color="auto"/>
            <w:bottom w:val="none" w:sz="0" w:space="0" w:color="auto"/>
            <w:right w:val="none" w:sz="0" w:space="0" w:color="auto"/>
          </w:divBdr>
          <w:divsChild>
            <w:div w:id="1721244489">
              <w:marLeft w:val="0"/>
              <w:marRight w:val="0"/>
              <w:marTop w:val="0"/>
              <w:marBottom w:val="0"/>
              <w:divBdr>
                <w:top w:val="none" w:sz="0" w:space="0" w:color="auto"/>
                <w:left w:val="none" w:sz="0" w:space="0" w:color="auto"/>
                <w:bottom w:val="none" w:sz="0" w:space="0" w:color="auto"/>
                <w:right w:val="none" w:sz="0" w:space="0" w:color="auto"/>
              </w:divBdr>
            </w:div>
          </w:divsChild>
        </w:div>
        <w:div w:id="1236354550">
          <w:marLeft w:val="0"/>
          <w:marRight w:val="0"/>
          <w:marTop w:val="0"/>
          <w:marBottom w:val="0"/>
          <w:divBdr>
            <w:top w:val="none" w:sz="0" w:space="0" w:color="auto"/>
            <w:left w:val="none" w:sz="0" w:space="0" w:color="auto"/>
            <w:bottom w:val="none" w:sz="0" w:space="0" w:color="auto"/>
            <w:right w:val="none" w:sz="0" w:space="0" w:color="auto"/>
          </w:divBdr>
          <w:divsChild>
            <w:div w:id="766001011">
              <w:marLeft w:val="0"/>
              <w:marRight w:val="0"/>
              <w:marTop w:val="0"/>
              <w:marBottom w:val="0"/>
              <w:divBdr>
                <w:top w:val="none" w:sz="0" w:space="0" w:color="auto"/>
                <w:left w:val="none" w:sz="0" w:space="0" w:color="auto"/>
                <w:bottom w:val="none" w:sz="0" w:space="0" w:color="auto"/>
                <w:right w:val="none" w:sz="0" w:space="0" w:color="auto"/>
              </w:divBdr>
            </w:div>
          </w:divsChild>
        </w:div>
        <w:div w:id="1314261678">
          <w:marLeft w:val="0"/>
          <w:marRight w:val="0"/>
          <w:marTop w:val="0"/>
          <w:marBottom w:val="0"/>
          <w:divBdr>
            <w:top w:val="none" w:sz="0" w:space="0" w:color="auto"/>
            <w:left w:val="none" w:sz="0" w:space="0" w:color="auto"/>
            <w:bottom w:val="none" w:sz="0" w:space="0" w:color="auto"/>
            <w:right w:val="none" w:sz="0" w:space="0" w:color="auto"/>
          </w:divBdr>
          <w:divsChild>
            <w:div w:id="692223447">
              <w:marLeft w:val="0"/>
              <w:marRight w:val="0"/>
              <w:marTop w:val="0"/>
              <w:marBottom w:val="0"/>
              <w:divBdr>
                <w:top w:val="none" w:sz="0" w:space="0" w:color="auto"/>
                <w:left w:val="none" w:sz="0" w:space="0" w:color="auto"/>
                <w:bottom w:val="none" w:sz="0" w:space="0" w:color="auto"/>
                <w:right w:val="none" w:sz="0" w:space="0" w:color="auto"/>
              </w:divBdr>
            </w:div>
          </w:divsChild>
        </w:div>
        <w:div w:id="1384598896">
          <w:marLeft w:val="0"/>
          <w:marRight w:val="0"/>
          <w:marTop w:val="0"/>
          <w:marBottom w:val="0"/>
          <w:divBdr>
            <w:top w:val="none" w:sz="0" w:space="0" w:color="auto"/>
            <w:left w:val="none" w:sz="0" w:space="0" w:color="auto"/>
            <w:bottom w:val="none" w:sz="0" w:space="0" w:color="auto"/>
            <w:right w:val="none" w:sz="0" w:space="0" w:color="auto"/>
          </w:divBdr>
          <w:divsChild>
            <w:div w:id="229536374">
              <w:marLeft w:val="0"/>
              <w:marRight w:val="0"/>
              <w:marTop w:val="0"/>
              <w:marBottom w:val="0"/>
              <w:divBdr>
                <w:top w:val="none" w:sz="0" w:space="0" w:color="auto"/>
                <w:left w:val="none" w:sz="0" w:space="0" w:color="auto"/>
                <w:bottom w:val="none" w:sz="0" w:space="0" w:color="auto"/>
                <w:right w:val="none" w:sz="0" w:space="0" w:color="auto"/>
              </w:divBdr>
            </w:div>
          </w:divsChild>
        </w:div>
        <w:div w:id="1610163454">
          <w:marLeft w:val="0"/>
          <w:marRight w:val="0"/>
          <w:marTop w:val="0"/>
          <w:marBottom w:val="0"/>
          <w:divBdr>
            <w:top w:val="none" w:sz="0" w:space="0" w:color="auto"/>
            <w:left w:val="none" w:sz="0" w:space="0" w:color="auto"/>
            <w:bottom w:val="none" w:sz="0" w:space="0" w:color="auto"/>
            <w:right w:val="none" w:sz="0" w:space="0" w:color="auto"/>
          </w:divBdr>
          <w:divsChild>
            <w:div w:id="460459201">
              <w:marLeft w:val="0"/>
              <w:marRight w:val="0"/>
              <w:marTop w:val="0"/>
              <w:marBottom w:val="0"/>
              <w:divBdr>
                <w:top w:val="none" w:sz="0" w:space="0" w:color="auto"/>
                <w:left w:val="none" w:sz="0" w:space="0" w:color="auto"/>
                <w:bottom w:val="none" w:sz="0" w:space="0" w:color="auto"/>
                <w:right w:val="none" w:sz="0" w:space="0" w:color="auto"/>
              </w:divBdr>
            </w:div>
          </w:divsChild>
        </w:div>
        <w:div w:id="1879389332">
          <w:marLeft w:val="0"/>
          <w:marRight w:val="0"/>
          <w:marTop w:val="0"/>
          <w:marBottom w:val="0"/>
          <w:divBdr>
            <w:top w:val="none" w:sz="0" w:space="0" w:color="auto"/>
            <w:left w:val="none" w:sz="0" w:space="0" w:color="auto"/>
            <w:bottom w:val="none" w:sz="0" w:space="0" w:color="auto"/>
            <w:right w:val="none" w:sz="0" w:space="0" w:color="auto"/>
          </w:divBdr>
          <w:divsChild>
            <w:div w:id="1478107998">
              <w:marLeft w:val="0"/>
              <w:marRight w:val="0"/>
              <w:marTop w:val="0"/>
              <w:marBottom w:val="0"/>
              <w:divBdr>
                <w:top w:val="none" w:sz="0" w:space="0" w:color="auto"/>
                <w:left w:val="none" w:sz="0" w:space="0" w:color="auto"/>
                <w:bottom w:val="none" w:sz="0" w:space="0" w:color="auto"/>
                <w:right w:val="none" w:sz="0" w:space="0" w:color="auto"/>
              </w:divBdr>
            </w:div>
          </w:divsChild>
        </w:div>
        <w:div w:id="2022976027">
          <w:marLeft w:val="0"/>
          <w:marRight w:val="0"/>
          <w:marTop w:val="0"/>
          <w:marBottom w:val="0"/>
          <w:divBdr>
            <w:top w:val="none" w:sz="0" w:space="0" w:color="auto"/>
            <w:left w:val="none" w:sz="0" w:space="0" w:color="auto"/>
            <w:bottom w:val="none" w:sz="0" w:space="0" w:color="auto"/>
            <w:right w:val="none" w:sz="0" w:space="0" w:color="auto"/>
          </w:divBdr>
          <w:divsChild>
            <w:div w:id="31535701">
              <w:marLeft w:val="0"/>
              <w:marRight w:val="0"/>
              <w:marTop w:val="0"/>
              <w:marBottom w:val="0"/>
              <w:divBdr>
                <w:top w:val="none" w:sz="0" w:space="0" w:color="auto"/>
                <w:left w:val="none" w:sz="0" w:space="0" w:color="auto"/>
                <w:bottom w:val="none" w:sz="0" w:space="0" w:color="auto"/>
                <w:right w:val="none" w:sz="0" w:space="0" w:color="auto"/>
              </w:divBdr>
            </w:div>
          </w:divsChild>
        </w:div>
        <w:div w:id="2057926078">
          <w:marLeft w:val="0"/>
          <w:marRight w:val="0"/>
          <w:marTop w:val="0"/>
          <w:marBottom w:val="0"/>
          <w:divBdr>
            <w:top w:val="none" w:sz="0" w:space="0" w:color="auto"/>
            <w:left w:val="none" w:sz="0" w:space="0" w:color="auto"/>
            <w:bottom w:val="none" w:sz="0" w:space="0" w:color="auto"/>
            <w:right w:val="none" w:sz="0" w:space="0" w:color="auto"/>
          </w:divBdr>
          <w:divsChild>
            <w:div w:id="1601059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7525056">
      <w:bodyDiv w:val="1"/>
      <w:marLeft w:val="0"/>
      <w:marRight w:val="0"/>
      <w:marTop w:val="0"/>
      <w:marBottom w:val="0"/>
      <w:divBdr>
        <w:top w:val="none" w:sz="0" w:space="0" w:color="auto"/>
        <w:left w:val="none" w:sz="0" w:space="0" w:color="auto"/>
        <w:bottom w:val="none" w:sz="0" w:space="0" w:color="auto"/>
        <w:right w:val="none" w:sz="0" w:space="0" w:color="auto"/>
      </w:divBdr>
      <w:divsChild>
        <w:div w:id="299893020">
          <w:marLeft w:val="0"/>
          <w:marRight w:val="0"/>
          <w:marTop w:val="0"/>
          <w:marBottom w:val="0"/>
          <w:divBdr>
            <w:top w:val="none" w:sz="0" w:space="0" w:color="auto"/>
            <w:left w:val="none" w:sz="0" w:space="0" w:color="auto"/>
            <w:bottom w:val="none" w:sz="0" w:space="0" w:color="auto"/>
            <w:right w:val="none" w:sz="0" w:space="0" w:color="auto"/>
          </w:divBdr>
          <w:divsChild>
            <w:div w:id="1611234443">
              <w:marLeft w:val="0"/>
              <w:marRight w:val="0"/>
              <w:marTop w:val="0"/>
              <w:marBottom w:val="0"/>
              <w:divBdr>
                <w:top w:val="none" w:sz="0" w:space="0" w:color="auto"/>
                <w:left w:val="none" w:sz="0" w:space="0" w:color="auto"/>
                <w:bottom w:val="none" w:sz="0" w:space="0" w:color="auto"/>
                <w:right w:val="none" w:sz="0" w:space="0" w:color="auto"/>
              </w:divBdr>
            </w:div>
          </w:divsChild>
        </w:div>
        <w:div w:id="348913994">
          <w:marLeft w:val="0"/>
          <w:marRight w:val="0"/>
          <w:marTop w:val="0"/>
          <w:marBottom w:val="0"/>
          <w:divBdr>
            <w:top w:val="none" w:sz="0" w:space="0" w:color="auto"/>
            <w:left w:val="none" w:sz="0" w:space="0" w:color="auto"/>
            <w:bottom w:val="none" w:sz="0" w:space="0" w:color="auto"/>
            <w:right w:val="none" w:sz="0" w:space="0" w:color="auto"/>
          </w:divBdr>
          <w:divsChild>
            <w:div w:id="492062292">
              <w:marLeft w:val="0"/>
              <w:marRight w:val="0"/>
              <w:marTop w:val="0"/>
              <w:marBottom w:val="0"/>
              <w:divBdr>
                <w:top w:val="none" w:sz="0" w:space="0" w:color="auto"/>
                <w:left w:val="none" w:sz="0" w:space="0" w:color="auto"/>
                <w:bottom w:val="none" w:sz="0" w:space="0" w:color="auto"/>
                <w:right w:val="none" w:sz="0" w:space="0" w:color="auto"/>
              </w:divBdr>
            </w:div>
          </w:divsChild>
        </w:div>
        <w:div w:id="380400603">
          <w:marLeft w:val="0"/>
          <w:marRight w:val="0"/>
          <w:marTop w:val="0"/>
          <w:marBottom w:val="0"/>
          <w:divBdr>
            <w:top w:val="none" w:sz="0" w:space="0" w:color="auto"/>
            <w:left w:val="none" w:sz="0" w:space="0" w:color="auto"/>
            <w:bottom w:val="none" w:sz="0" w:space="0" w:color="auto"/>
            <w:right w:val="none" w:sz="0" w:space="0" w:color="auto"/>
          </w:divBdr>
          <w:divsChild>
            <w:div w:id="21246239">
              <w:marLeft w:val="0"/>
              <w:marRight w:val="0"/>
              <w:marTop w:val="0"/>
              <w:marBottom w:val="0"/>
              <w:divBdr>
                <w:top w:val="none" w:sz="0" w:space="0" w:color="auto"/>
                <w:left w:val="none" w:sz="0" w:space="0" w:color="auto"/>
                <w:bottom w:val="none" w:sz="0" w:space="0" w:color="auto"/>
                <w:right w:val="none" w:sz="0" w:space="0" w:color="auto"/>
              </w:divBdr>
            </w:div>
          </w:divsChild>
        </w:div>
        <w:div w:id="409231088">
          <w:marLeft w:val="0"/>
          <w:marRight w:val="0"/>
          <w:marTop w:val="0"/>
          <w:marBottom w:val="0"/>
          <w:divBdr>
            <w:top w:val="none" w:sz="0" w:space="0" w:color="auto"/>
            <w:left w:val="none" w:sz="0" w:space="0" w:color="auto"/>
            <w:bottom w:val="none" w:sz="0" w:space="0" w:color="auto"/>
            <w:right w:val="none" w:sz="0" w:space="0" w:color="auto"/>
          </w:divBdr>
          <w:divsChild>
            <w:div w:id="1444422619">
              <w:marLeft w:val="0"/>
              <w:marRight w:val="0"/>
              <w:marTop w:val="0"/>
              <w:marBottom w:val="0"/>
              <w:divBdr>
                <w:top w:val="none" w:sz="0" w:space="0" w:color="auto"/>
                <w:left w:val="none" w:sz="0" w:space="0" w:color="auto"/>
                <w:bottom w:val="none" w:sz="0" w:space="0" w:color="auto"/>
                <w:right w:val="none" w:sz="0" w:space="0" w:color="auto"/>
              </w:divBdr>
            </w:div>
          </w:divsChild>
        </w:div>
        <w:div w:id="668870856">
          <w:marLeft w:val="0"/>
          <w:marRight w:val="0"/>
          <w:marTop w:val="0"/>
          <w:marBottom w:val="0"/>
          <w:divBdr>
            <w:top w:val="none" w:sz="0" w:space="0" w:color="auto"/>
            <w:left w:val="none" w:sz="0" w:space="0" w:color="auto"/>
            <w:bottom w:val="none" w:sz="0" w:space="0" w:color="auto"/>
            <w:right w:val="none" w:sz="0" w:space="0" w:color="auto"/>
          </w:divBdr>
          <w:divsChild>
            <w:div w:id="1209219567">
              <w:marLeft w:val="0"/>
              <w:marRight w:val="0"/>
              <w:marTop w:val="0"/>
              <w:marBottom w:val="0"/>
              <w:divBdr>
                <w:top w:val="none" w:sz="0" w:space="0" w:color="auto"/>
                <w:left w:val="none" w:sz="0" w:space="0" w:color="auto"/>
                <w:bottom w:val="none" w:sz="0" w:space="0" w:color="auto"/>
                <w:right w:val="none" w:sz="0" w:space="0" w:color="auto"/>
              </w:divBdr>
            </w:div>
          </w:divsChild>
        </w:div>
        <w:div w:id="708722855">
          <w:marLeft w:val="0"/>
          <w:marRight w:val="0"/>
          <w:marTop w:val="0"/>
          <w:marBottom w:val="0"/>
          <w:divBdr>
            <w:top w:val="none" w:sz="0" w:space="0" w:color="auto"/>
            <w:left w:val="none" w:sz="0" w:space="0" w:color="auto"/>
            <w:bottom w:val="none" w:sz="0" w:space="0" w:color="auto"/>
            <w:right w:val="none" w:sz="0" w:space="0" w:color="auto"/>
          </w:divBdr>
          <w:divsChild>
            <w:div w:id="1327317304">
              <w:marLeft w:val="0"/>
              <w:marRight w:val="0"/>
              <w:marTop w:val="0"/>
              <w:marBottom w:val="0"/>
              <w:divBdr>
                <w:top w:val="none" w:sz="0" w:space="0" w:color="auto"/>
                <w:left w:val="none" w:sz="0" w:space="0" w:color="auto"/>
                <w:bottom w:val="none" w:sz="0" w:space="0" w:color="auto"/>
                <w:right w:val="none" w:sz="0" w:space="0" w:color="auto"/>
              </w:divBdr>
            </w:div>
          </w:divsChild>
        </w:div>
        <w:div w:id="1024288917">
          <w:marLeft w:val="0"/>
          <w:marRight w:val="0"/>
          <w:marTop w:val="0"/>
          <w:marBottom w:val="0"/>
          <w:divBdr>
            <w:top w:val="none" w:sz="0" w:space="0" w:color="auto"/>
            <w:left w:val="none" w:sz="0" w:space="0" w:color="auto"/>
            <w:bottom w:val="none" w:sz="0" w:space="0" w:color="auto"/>
            <w:right w:val="none" w:sz="0" w:space="0" w:color="auto"/>
          </w:divBdr>
          <w:divsChild>
            <w:div w:id="148446355">
              <w:marLeft w:val="0"/>
              <w:marRight w:val="0"/>
              <w:marTop w:val="0"/>
              <w:marBottom w:val="0"/>
              <w:divBdr>
                <w:top w:val="none" w:sz="0" w:space="0" w:color="auto"/>
                <w:left w:val="none" w:sz="0" w:space="0" w:color="auto"/>
                <w:bottom w:val="none" w:sz="0" w:space="0" w:color="auto"/>
                <w:right w:val="none" w:sz="0" w:space="0" w:color="auto"/>
              </w:divBdr>
            </w:div>
          </w:divsChild>
        </w:div>
        <w:div w:id="1027413858">
          <w:marLeft w:val="0"/>
          <w:marRight w:val="0"/>
          <w:marTop w:val="0"/>
          <w:marBottom w:val="0"/>
          <w:divBdr>
            <w:top w:val="none" w:sz="0" w:space="0" w:color="auto"/>
            <w:left w:val="none" w:sz="0" w:space="0" w:color="auto"/>
            <w:bottom w:val="none" w:sz="0" w:space="0" w:color="auto"/>
            <w:right w:val="none" w:sz="0" w:space="0" w:color="auto"/>
          </w:divBdr>
          <w:divsChild>
            <w:div w:id="744112004">
              <w:marLeft w:val="0"/>
              <w:marRight w:val="0"/>
              <w:marTop w:val="0"/>
              <w:marBottom w:val="0"/>
              <w:divBdr>
                <w:top w:val="none" w:sz="0" w:space="0" w:color="auto"/>
                <w:left w:val="none" w:sz="0" w:space="0" w:color="auto"/>
                <w:bottom w:val="none" w:sz="0" w:space="0" w:color="auto"/>
                <w:right w:val="none" w:sz="0" w:space="0" w:color="auto"/>
              </w:divBdr>
            </w:div>
          </w:divsChild>
        </w:div>
        <w:div w:id="1725441786">
          <w:marLeft w:val="0"/>
          <w:marRight w:val="0"/>
          <w:marTop w:val="0"/>
          <w:marBottom w:val="0"/>
          <w:divBdr>
            <w:top w:val="none" w:sz="0" w:space="0" w:color="auto"/>
            <w:left w:val="none" w:sz="0" w:space="0" w:color="auto"/>
            <w:bottom w:val="none" w:sz="0" w:space="0" w:color="auto"/>
            <w:right w:val="none" w:sz="0" w:space="0" w:color="auto"/>
          </w:divBdr>
          <w:divsChild>
            <w:div w:id="370149266">
              <w:marLeft w:val="0"/>
              <w:marRight w:val="0"/>
              <w:marTop w:val="0"/>
              <w:marBottom w:val="0"/>
              <w:divBdr>
                <w:top w:val="none" w:sz="0" w:space="0" w:color="auto"/>
                <w:left w:val="none" w:sz="0" w:space="0" w:color="auto"/>
                <w:bottom w:val="none" w:sz="0" w:space="0" w:color="auto"/>
                <w:right w:val="none" w:sz="0" w:space="0" w:color="auto"/>
              </w:divBdr>
            </w:div>
          </w:divsChild>
        </w:div>
        <w:div w:id="2074966993">
          <w:marLeft w:val="0"/>
          <w:marRight w:val="0"/>
          <w:marTop w:val="0"/>
          <w:marBottom w:val="0"/>
          <w:divBdr>
            <w:top w:val="none" w:sz="0" w:space="0" w:color="auto"/>
            <w:left w:val="none" w:sz="0" w:space="0" w:color="auto"/>
            <w:bottom w:val="none" w:sz="0" w:space="0" w:color="auto"/>
            <w:right w:val="none" w:sz="0" w:space="0" w:color="auto"/>
          </w:divBdr>
          <w:divsChild>
            <w:div w:id="15530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346710">
      <w:bodyDiv w:val="1"/>
      <w:marLeft w:val="0"/>
      <w:marRight w:val="0"/>
      <w:marTop w:val="0"/>
      <w:marBottom w:val="0"/>
      <w:divBdr>
        <w:top w:val="none" w:sz="0" w:space="0" w:color="auto"/>
        <w:left w:val="none" w:sz="0" w:space="0" w:color="auto"/>
        <w:bottom w:val="none" w:sz="0" w:space="0" w:color="auto"/>
        <w:right w:val="none" w:sz="0" w:space="0" w:color="auto"/>
      </w:divBdr>
    </w:div>
    <w:div w:id="1504396109">
      <w:bodyDiv w:val="1"/>
      <w:marLeft w:val="0"/>
      <w:marRight w:val="0"/>
      <w:marTop w:val="0"/>
      <w:marBottom w:val="0"/>
      <w:divBdr>
        <w:top w:val="none" w:sz="0" w:space="0" w:color="auto"/>
        <w:left w:val="none" w:sz="0" w:space="0" w:color="auto"/>
        <w:bottom w:val="none" w:sz="0" w:space="0" w:color="auto"/>
        <w:right w:val="none" w:sz="0" w:space="0" w:color="auto"/>
      </w:divBdr>
    </w:div>
    <w:div w:id="1524904248">
      <w:bodyDiv w:val="1"/>
      <w:marLeft w:val="0"/>
      <w:marRight w:val="0"/>
      <w:marTop w:val="0"/>
      <w:marBottom w:val="0"/>
      <w:divBdr>
        <w:top w:val="none" w:sz="0" w:space="0" w:color="auto"/>
        <w:left w:val="none" w:sz="0" w:space="0" w:color="auto"/>
        <w:bottom w:val="none" w:sz="0" w:space="0" w:color="auto"/>
        <w:right w:val="none" w:sz="0" w:space="0" w:color="auto"/>
      </w:divBdr>
    </w:div>
    <w:div w:id="1537815357">
      <w:bodyDiv w:val="1"/>
      <w:marLeft w:val="0"/>
      <w:marRight w:val="0"/>
      <w:marTop w:val="0"/>
      <w:marBottom w:val="0"/>
      <w:divBdr>
        <w:top w:val="none" w:sz="0" w:space="0" w:color="auto"/>
        <w:left w:val="none" w:sz="0" w:space="0" w:color="auto"/>
        <w:bottom w:val="none" w:sz="0" w:space="0" w:color="auto"/>
        <w:right w:val="none" w:sz="0" w:space="0" w:color="auto"/>
      </w:divBdr>
      <w:divsChild>
        <w:div w:id="198737087">
          <w:marLeft w:val="0"/>
          <w:marRight w:val="0"/>
          <w:marTop w:val="0"/>
          <w:marBottom w:val="0"/>
          <w:divBdr>
            <w:top w:val="none" w:sz="0" w:space="0" w:color="auto"/>
            <w:left w:val="none" w:sz="0" w:space="0" w:color="auto"/>
            <w:bottom w:val="none" w:sz="0" w:space="0" w:color="auto"/>
            <w:right w:val="none" w:sz="0" w:space="0" w:color="auto"/>
          </w:divBdr>
        </w:div>
        <w:div w:id="1255936564">
          <w:marLeft w:val="0"/>
          <w:marRight w:val="0"/>
          <w:marTop w:val="0"/>
          <w:marBottom w:val="0"/>
          <w:divBdr>
            <w:top w:val="none" w:sz="0" w:space="0" w:color="auto"/>
            <w:left w:val="none" w:sz="0" w:space="0" w:color="auto"/>
            <w:bottom w:val="none" w:sz="0" w:space="0" w:color="auto"/>
            <w:right w:val="none" w:sz="0" w:space="0" w:color="auto"/>
          </w:divBdr>
        </w:div>
      </w:divsChild>
    </w:div>
    <w:div w:id="1568416544">
      <w:bodyDiv w:val="1"/>
      <w:marLeft w:val="0"/>
      <w:marRight w:val="0"/>
      <w:marTop w:val="0"/>
      <w:marBottom w:val="0"/>
      <w:divBdr>
        <w:top w:val="none" w:sz="0" w:space="0" w:color="auto"/>
        <w:left w:val="none" w:sz="0" w:space="0" w:color="auto"/>
        <w:bottom w:val="none" w:sz="0" w:space="0" w:color="auto"/>
        <w:right w:val="none" w:sz="0" w:space="0" w:color="auto"/>
      </w:divBdr>
    </w:div>
    <w:div w:id="1584879719">
      <w:bodyDiv w:val="1"/>
      <w:marLeft w:val="0"/>
      <w:marRight w:val="0"/>
      <w:marTop w:val="0"/>
      <w:marBottom w:val="0"/>
      <w:divBdr>
        <w:top w:val="none" w:sz="0" w:space="0" w:color="auto"/>
        <w:left w:val="none" w:sz="0" w:space="0" w:color="auto"/>
        <w:bottom w:val="none" w:sz="0" w:space="0" w:color="auto"/>
        <w:right w:val="none" w:sz="0" w:space="0" w:color="auto"/>
      </w:divBdr>
      <w:divsChild>
        <w:div w:id="237056477">
          <w:marLeft w:val="0"/>
          <w:marRight w:val="0"/>
          <w:marTop w:val="0"/>
          <w:marBottom w:val="0"/>
          <w:divBdr>
            <w:top w:val="none" w:sz="0" w:space="0" w:color="auto"/>
            <w:left w:val="none" w:sz="0" w:space="0" w:color="auto"/>
            <w:bottom w:val="none" w:sz="0" w:space="0" w:color="auto"/>
            <w:right w:val="none" w:sz="0" w:space="0" w:color="auto"/>
          </w:divBdr>
          <w:divsChild>
            <w:div w:id="2094618504">
              <w:marLeft w:val="0"/>
              <w:marRight w:val="0"/>
              <w:marTop w:val="0"/>
              <w:marBottom w:val="0"/>
              <w:divBdr>
                <w:top w:val="none" w:sz="0" w:space="0" w:color="auto"/>
                <w:left w:val="none" w:sz="0" w:space="0" w:color="auto"/>
                <w:bottom w:val="none" w:sz="0" w:space="0" w:color="auto"/>
                <w:right w:val="none" w:sz="0" w:space="0" w:color="auto"/>
              </w:divBdr>
            </w:div>
          </w:divsChild>
        </w:div>
        <w:div w:id="257565792">
          <w:marLeft w:val="0"/>
          <w:marRight w:val="0"/>
          <w:marTop w:val="0"/>
          <w:marBottom w:val="0"/>
          <w:divBdr>
            <w:top w:val="none" w:sz="0" w:space="0" w:color="auto"/>
            <w:left w:val="none" w:sz="0" w:space="0" w:color="auto"/>
            <w:bottom w:val="none" w:sz="0" w:space="0" w:color="auto"/>
            <w:right w:val="none" w:sz="0" w:space="0" w:color="auto"/>
          </w:divBdr>
          <w:divsChild>
            <w:div w:id="1879121235">
              <w:marLeft w:val="0"/>
              <w:marRight w:val="0"/>
              <w:marTop w:val="0"/>
              <w:marBottom w:val="0"/>
              <w:divBdr>
                <w:top w:val="none" w:sz="0" w:space="0" w:color="auto"/>
                <w:left w:val="none" w:sz="0" w:space="0" w:color="auto"/>
                <w:bottom w:val="none" w:sz="0" w:space="0" w:color="auto"/>
                <w:right w:val="none" w:sz="0" w:space="0" w:color="auto"/>
              </w:divBdr>
            </w:div>
          </w:divsChild>
        </w:div>
        <w:div w:id="343754031">
          <w:marLeft w:val="0"/>
          <w:marRight w:val="0"/>
          <w:marTop w:val="0"/>
          <w:marBottom w:val="0"/>
          <w:divBdr>
            <w:top w:val="none" w:sz="0" w:space="0" w:color="auto"/>
            <w:left w:val="none" w:sz="0" w:space="0" w:color="auto"/>
            <w:bottom w:val="none" w:sz="0" w:space="0" w:color="auto"/>
            <w:right w:val="none" w:sz="0" w:space="0" w:color="auto"/>
          </w:divBdr>
          <w:divsChild>
            <w:div w:id="478351742">
              <w:marLeft w:val="0"/>
              <w:marRight w:val="0"/>
              <w:marTop w:val="0"/>
              <w:marBottom w:val="0"/>
              <w:divBdr>
                <w:top w:val="none" w:sz="0" w:space="0" w:color="auto"/>
                <w:left w:val="none" w:sz="0" w:space="0" w:color="auto"/>
                <w:bottom w:val="none" w:sz="0" w:space="0" w:color="auto"/>
                <w:right w:val="none" w:sz="0" w:space="0" w:color="auto"/>
              </w:divBdr>
            </w:div>
          </w:divsChild>
        </w:div>
        <w:div w:id="348526697">
          <w:marLeft w:val="0"/>
          <w:marRight w:val="0"/>
          <w:marTop w:val="0"/>
          <w:marBottom w:val="0"/>
          <w:divBdr>
            <w:top w:val="none" w:sz="0" w:space="0" w:color="auto"/>
            <w:left w:val="none" w:sz="0" w:space="0" w:color="auto"/>
            <w:bottom w:val="none" w:sz="0" w:space="0" w:color="auto"/>
            <w:right w:val="none" w:sz="0" w:space="0" w:color="auto"/>
          </w:divBdr>
          <w:divsChild>
            <w:div w:id="1470826797">
              <w:marLeft w:val="0"/>
              <w:marRight w:val="0"/>
              <w:marTop w:val="0"/>
              <w:marBottom w:val="0"/>
              <w:divBdr>
                <w:top w:val="none" w:sz="0" w:space="0" w:color="auto"/>
                <w:left w:val="none" w:sz="0" w:space="0" w:color="auto"/>
                <w:bottom w:val="none" w:sz="0" w:space="0" w:color="auto"/>
                <w:right w:val="none" w:sz="0" w:space="0" w:color="auto"/>
              </w:divBdr>
            </w:div>
          </w:divsChild>
        </w:div>
        <w:div w:id="378944197">
          <w:marLeft w:val="0"/>
          <w:marRight w:val="0"/>
          <w:marTop w:val="0"/>
          <w:marBottom w:val="0"/>
          <w:divBdr>
            <w:top w:val="none" w:sz="0" w:space="0" w:color="auto"/>
            <w:left w:val="none" w:sz="0" w:space="0" w:color="auto"/>
            <w:bottom w:val="none" w:sz="0" w:space="0" w:color="auto"/>
            <w:right w:val="none" w:sz="0" w:space="0" w:color="auto"/>
          </w:divBdr>
          <w:divsChild>
            <w:div w:id="2059471379">
              <w:marLeft w:val="0"/>
              <w:marRight w:val="0"/>
              <w:marTop w:val="0"/>
              <w:marBottom w:val="0"/>
              <w:divBdr>
                <w:top w:val="none" w:sz="0" w:space="0" w:color="auto"/>
                <w:left w:val="none" w:sz="0" w:space="0" w:color="auto"/>
                <w:bottom w:val="none" w:sz="0" w:space="0" w:color="auto"/>
                <w:right w:val="none" w:sz="0" w:space="0" w:color="auto"/>
              </w:divBdr>
            </w:div>
          </w:divsChild>
        </w:div>
        <w:div w:id="386075717">
          <w:marLeft w:val="0"/>
          <w:marRight w:val="0"/>
          <w:marTop w:val="0"/>
          <w:marBottom w:val="0"/>
          <w:divBdr>
            <w:top w:val="none" w:sz="0" w:space="0" w:color="auto"/>
            <w:left w:val="none" w:sz="0" w:space="0" w:color="auto"/>
            <w:bottom w:val="none" w:sz="0" w:space="0" w:color="auto"/>
            <w:right w:val="none" w:sz="0" w:space="0" w:color="auto"/>
          </w:divBdr>
          <w:divsChild>
            <w:div w:id="249046242">
              <w:marLeft w:val="0"/>
              <w:marRight w:val="0"/>
              <w:marTop w:val="0"/>
              <w:marBottom w:val="0"/>
              <w:divBdr>
                <w:top w:val="none" w:sz="0" w:space="0" w:color="auto"/>
                <w:left w:val="none" w:sz="0" w:space="0" w:color="auto"/>
                <w:bottom w:val="none" w:sz="0" w:space="0" w:color="auto"/>
                <w:right w:val="none" w:sz="0" w:space="0" w:color="auto"/>
              </w:divBdr>
            </w:div>
            <w:div w:id="1285817154">
              <w:marLeft w:val="0"/>
              <w:marRight w:val="0"/>
              <w:marTop w:val="0"/>
              <w:marBottom w:val="0"/>
              <w:divBdr>
                <w:top w:val="none" w:sz="0" w:space="0" w:color="auto"/>
                <w:left w:val="none" w:sz="0" w:space="0" w:color="auto"/>
                <w:bottom w:val="none" w:sz="0" w:space="0" w:color="auto"/>
                <w:right w:val="none" w:sz="0" w:space="0" w:color="auto"/>
              </w:divBdr>
            </w:div>
          </w:divsChild>
        </w:div>
        <w:div w:id="549612667">
          <w:marLeft w:val="0"/>
          <w:marRight w:val="0"/>
          <w:marTop w:val="0"/>
          <w:marBottom w:val="0"/>
          <w:divBdr>
            <w:top w:val="none" w:sz="0" w:space="0" w:color="auto"/>
            <w:left w:val="none" w:sz="0" w:space="0" w:color="auto"/>
            <w:bottom w:val="none" w:sz="0" w:space="0" w:color="auto"/>
            <w:right w:val="none" w:sz="0" w:space="0" w:color="auto"/>
          </w:divBdr>
          <w:divsChild>
            <w:div w:id="2090148457">
              <w:marLeft w:val="0"/>
              <w:marRight w:val="0"/>
              <w:marTop w:val="0"/>
              <w:marBottom w:val="0"/>
              <w:divBdr>
                <w:top w:val="none" w:sz="0" w:space="0" w:color="auto"/>
                <w:left w:val="none" w:sz="0" w:space="0" w:color="auto"/>
                <w:bottom w:val="none" w:sz="0" w:space="0" w:color="auto"/>
                <w:right w:val="none" w:sz="0" w:space="0" w:color="auto"/>
              </w:divBdr>
            </w:div>
          </w:divsChild>
        </w:div>
        <w:div w:id="553858885">
          <w:marLeft w:val="0"/>
          <w:marRight w:val="0"/>
          <w:marTop w:val="0"/>
          <w:marBottom w:val="0"/>
          <w:divBdr>
            <w:top w:val="none" w:sz="0" w:space="0" w:color="auto"/>
            <w:left w:val="none" w:sz="0" w:space="0" w:color="auto"/>
            <w:bottom w:val="none" w:sz="0" w:space="0" w:color="auto"/>
            <w:right w:val="none" w:sz="0" w:space="0" w:color="auto"/>
          </w:divBdr>
          <w:divsChild>
            <w:div w:id="921255277">
              <w:marLeft w:val="0"/>
              <w:marRight w:val="0"/>
              <w:marTop w:val="0"/>
              <w:marBottom w:val="0"/>
              <w:divBdr>
                <w:top w:val="none" w:sz="0" w:space="0" w:color="auto"/>
                <w:left w:val="none" w:sz="0" w:space="0" w:color="auto"/>
                <w:bottom w:val="none" w:sz="0" w:space="0" w:color="auto"/>
                <w:right w:val="none" w:sz="0" w:space="0" w:color="auto"/>
              </w:divBdr>
            </w:div>
          </w:divsChild>
        </w:div>
        <w:div w:id="615991013">
          <w:marLeft w:val="0"/>
          <w:marRight w:val="0"/>
          <w:marTop w:val="0"/>
          <w:marBottom w:val="0"/>
          <w:divBdr>
            <w:top w:val="none" w:sz="0" w:space="0" w:color="auto"/>
            <w:left w:val="none" w:sz="0" w:space="0" w:color="auto"/>
            <w:bottom w:val="none" w:sz="0" w:space="0" w:color="auto"/>
            <w:right w:val="none" w:sz="0" w:space="0" w:color="auto"/>
          </w:divBdr>
          <w:divsChild>
            <w:div w:id="1674258502">
              <w:marLeft w:val="0"/>
              <w:marRight w:val="0"/>
              <w:marTop w:val="0"/>
              <w:marBottom w:val="0"/>
              <w:divBdr>
                <w:top w:val="none" w:sz="0" w:space="0" w:color="auto"/>
                <w:left w:val="none" w:sz="0" w:space="0" w:color="auto"/>
                <w:bottom w:val="none" w:sz="0" w:space="0" w:color="auto"/>
                <w:right w:val="none" w:sz="0" w:space="0" w:color="auto"/>
              </w:divBdr>
            </w:div>
          </w:divsChild>
        </w:div>
        <w:div w:id="645207592">
          <w:marLeft w:val="0"/>
          <w:marRight w:val="0"/>
          <w:marTop w:val="0"/>
          <w:marBottom w:val="0"/>
          <w:divBdr>
            <w:top w:val="none" w:sz="0" w:space="0" w:color="auto"/>
            <w:left w:val="none" w:sz="0" w:space="0" w:color="auto"/>
            <w:bottom w:val="none" w:sz="0" w:space="0" w:color="auto"/>
            <w:right w:val="none" w:sz="0" w:space="0" w:color="auto"/>
          </w:divBdr>
          <w:divsChild>
            <w:div w:id="1084912192">
              <w:marLeft w:val="0"/>
              <w:marRight w:val="0"/>
              <w:marTop w:val="0"/>
              <w:marBottom w:val="0"/>
              <w:divBdr>
                <w:top w:val="none" w:sz="0" w:space="0" w:color="auto"/>
                <w:left w:val="none" w:sz="0" w:space="0" w:color="auto"/>
                <w:bottom w:val="none" w:sz="0" w:space="0" w:color="auto"/>
                <w:right w:val="none" w:sz="0" w:space="0" w:color="auto"/>
              </w:divBdr>
            </w:div>
          </w:divsChild>
        </w:div>
        <w:div w:id="669062145">
          <w:marLeft w:val="0"/>
          <w:marRight w:val="0"/>
          <w:marTop w:val="0"/>
          <w:marBottom w:val="0"/>
          <w:divBdr>
            <w:top w:val="none" w:sz="0" w:space="0" w:color="auto"/>
            <w:left w:val="none" w:sz="0" w:space="0" w:color="auto"/>
            <w:bottom w:val="none" w:sz="0" w:space="0" w:color="auto"/>
            <w:right w:val="none" w:sz="0" w:space="0" w:color="auto"/>
          </w:divBdr>
          <w:divsChild>
            <w:div w:id="4675891">
              <w:marLeft w:val="0"/>
              <w:marRight w:val="0"/>
              <w:marTop w:val="0"/>
              <w:marBottom w:val="0"/>
              <w:divBdr>
                <w:top w:val="none" w:sz="0" w:space="0" w:color="auto"/>
                <w:left w:val="none" w:sz="0" w:space="0" w:color="auto"/>
                <w:bottom w:val="none" w:sz="0" w:space="0" w:color="auto"/>
                <w:right w:val="none" w:sz="0" w:space="0" w:color="auto"/>
              </w:divBdr>
            </w:div>
          </w:divsChild>
        </w:div>
        <w:div w:id="682125174">
          <w:marLeft w:val="0"/>
          <w:marRight w:val="0"/>
          <w:marTop w:val="0"/>
          <w:marBottom w:val="0"/>
          <w:divBdr>
            <w:top w:val="none" w:sz="0" w:space="0" w:color="auto"/>
            <w:left w:val="none" w:sz="0" w:space="0" w:color="auto"/>
            <w:bottom w:val="none" w:sz="0" w:space="0" w:color="auto"/>
            <w:right w:val="none" w:sz="0" w:space="0" w:color="auto"/>
          </w:divBdr>
          <w:divsChild>
            <w:div w:id="1404794279">
              <w:marLeft w:val="0"/>
              <w:marRight w:val="0"/>
              <w:marTop w:val="0"/>
              <w:marBottom w:val="0"/>
              <w:divBdr>
                <w:top w:val="none" w:sz="0" w:space="0" w:color="auto"/>
                <w:left w:val="none" w:sz="0" w:space="0" w:color="auto"/>
                <w:bottom w:val="none" w:sz="0" w:space="0" w:color="auto"/>
                <w:right w:val="none" w:sz="0" w:space="0" w:color="auto"/>
              </w:divBdr>
            </w:div>
          </w:divsChild>
        </w:div>
        <w:div w:id="728308753">
          <w:marLeft w:val="0"/>
          <w:marRight w:val="0"/>
          <w:marTop w:val="0"/>
          <w:marBottom w:val="0"/>
          <w:divBdr>
            <w:top w:val="none" w:sz="0" w:space="0" w:color="auto"/>
            <w:left w:val="none" w:sz="0" w:space="0" w:color="auto"/>
            <w:bottom w:val="none" w:sz="0" w:space="0" w:color="auto"/>
            <w:right w:val="none" w:sz="0" w:space="0" w:color="auto"/>
          </w:divBdr>
          <w:divsChild>
            <w:div w:id="1586382921">
              <w:marLeft w:val="0"/>
              <w:marRight w:val="0"/>
              <w:marTop w:val="0"/>
              <w:marBottom w:val="0"/>
              <w:divBdr>
                <w:top w:val="none" w:sz="0" w:space="0" w:color="auto"/>
                <w:left w:val="none" w:sz="0" w:space="0" w:color="auto"/>
                <w:bottom w:val="none" w:sz="0" w:space="0" w:color="auto"/>
                <w:right w:val="none" w:sz="0" w:space="0" w:color="auto"/>
              </w:divBdr>
            </w:div>
          </w:divsChild>
        </w:div>
        <w:div w:id="866135783">
          <w:marLeft w:val="0"/>
          <w:marRight w:val="0"/>
          <w:marTop w:val="0"/>
          <w:marBottom w:val="0"/>
          <w:divBdr>
            <w:top w:val="none" w:sz="0" w:space="0" w:color="auto"/>
            <w:left w:val="none" w:sz="0" w:space="0" w:color="auto"/>
            <w:bottom w:val="none" w:sz="0" w:space="0" w:color="auto"/>
            <w:right w:val="none" w:sz="0" w:space="0" w:color="auto"/>
          </w:divBdr>
          <w:divsChild>
            <w:div w:id="918948179">
              <w:marLeft w:val="0"/>
              <w:marRight w:val="0"/>
              <w:marTop w:val="0"/>
              <w:marBottom w:val="0"/>
              <w:divBdr>
                <w:top w:val="none" w:sz="0" w:space="0" w:color="auto"/>
                <w:left w:val="none" w:sz="0" w:space="0" w:color="auto"/>
                <w:bottom w:val="none" w:sz="0" w:space="0" w:color="auto"/>
                <w:right w:val="none" w:sz="0" w:space="0" w:color="auto"/>
              </w:divBdr>
            </w:div>
          </w:divsChild>
        </w:div>
        <w:div w:id="963123041">
          <w:marLeft w:val="0"/>
          <w:marRight w:val="0"/>
          <w:marTop w:val="0"/>
          <w:marBottom w:val="0"/>
          <w:divBdr>
            <w:top w:val="none" w:sz="0" w:space="0" w:color="auto"/>
            <w:left w:val="none" w:sz="0" w:space="0" w:color="auto"/>
            <w:bottom w:val="none" w:sz="0" w:space="0" w:color="auto"/>
            <w:right w:val="none" w:sz="0" w:space="0" w:color="auto"/>
          </w:divBdr>
          <w:divsChild>
            <w:div w:id="1625817506">
              <w:marLeft w:val="0"/>
              <w:marRight w:val="0"/>
              <w:marTop w:val="0"/>
              <w:marBottom w:val="0"/>
              <w:divBdr>
                <w:top w:val="none" w:sz="0" w:space="0" w:color="auto"/>
                <w:left w:val="none" w:sz="0" w:space="0" w:color="auto"/>
                <w:bottom w:val="none" w:sz="0" w:space="0" w:color="auto"/>
                <w:right w:val="none" w:sz="0" w:space="0" w:color="auto"/>
              </w:divBdr>
            </w:div>
          </w:divsChild>
        </w:div>
        <w:div w:id="1068501343">
          <w:marLeft w:val="0"/>
          <w:marRight w:val="0"/>
          <w:marTop w:val="0"/>
          <w:marBottom w:val="0"/>
          <w:divBdr>
            <w:top w:val="none" w:sz="0" w:space="0" w:color="auto"/>
            <w:left w:val="none" w:sz="0" w:space="0" w:color="auto"/>
            <w:bottom w:val="none" w:sz="0" w:space="0" w:color="auto"/>
            <w:right w:val="none" w:sz="0" w:space="0" w:color="auto"/>
          </w:divBdr>
          <w:divsChild>
            <w:div w:id="128593728">
              <w:marLeft w:val="0"/>
              <w:marRight w:val="0"/>
              <w:marTop w:val="0"/>
              <w:marBottom w:val="0"/>
              <w:divBdr>
                <w:top w:val="none" w:sz="0" w:space="0" w:color="auto"/>
                <w:left w:val="none" w:sz="0" w:space="0" w:color="auto"/>
                <w:bottom w:val="none" w:sz="0" w:space="0" w:color="auto"/>
                <w:right w:val="none" w:sz="0" w:space="0" w:color="auto"/>
              </w:divBdr>
            </w:div>
          </w:divsChild>
        </w:div>
        <w:div w:id="1444567191">
          <w:marLeft w:val="0"/>
          <w:marRight w:val="0"/>
          <w:marTop w:val="0"/>
          <w:marBottom w:val="0"/>
          <w:divBdr>
            <w:top w:val="none" w:sz="0" w:space="0" w:color="auto"/>
            <w:left w:val="none" w:sz="0" w:space="0" w:color="auto"/>
            <w:bottom w:val="none" w:sz="0" w:space="0" w:color="auto"/>
            <w:right w:val="none" w:sz="0" w:space="0" w:color="auto"/>
          </w:divBdr>
          <w:divsChild>
            <w:div w:id="185290339">
              <w:marLeft w:val="0"/>
              <w:marRight w:val="0"/>
              <w:marTop w:val="0"/>
              <w:marBottom w:val="0"/>
              <w:divBdr>
                <w:top w:val="none" w:sz="0" w:space="0" w:color="auto"/>
                <w:left w:val="none" w:sz="0" w:space="0" w:color="auto"/>
                <w:bottom w:val="none" w:sz="0" w:space="0" w:color="auto"/>
                <w:right w:val="none" w:sz="0" w:space="0" w:color="auto"/>
              </w:divBdr>
            </w:div>
          </w:divsChild>
        </w:div>
        <w:div w:id="1452626849">
          <w:marLeft w:val="0"/>
          <w:marRight w:val="0"/>
          <w:marTop w:val="0"/>
          <w:marBottom w:val="0"/>
          <w:divBdr>
            <w:top w:val="none" w:sz="0" w:space="0" w:color="auto"/>
            <w:left w:val="none" w:sz="0" w:space="0" w:color="auto"/>
            <w:bottom w:val="none" w:sz="0" w:space="0" w:color="auto"/>
            <w:right w:val="none" w:sz="0" w:space="0" w:color="auto"/>
          </w:divBdr>
          <w:divsChild>
            <w:div w:id="1642686290">
              <w:marLeft w:val="0"/>
              <w:marRight w:val="0"/>
              <w:marTop w:val="0"/>
              <w:marBottom w:val="0"/>
              <w:divBdr>
                <w:top w:val="none" w:sz="0" w:space="0" w:color="auto"/>
                <w:left w:val="none" w:sz="0" w:space="0" w:color="auto"/>
                <w:bottom w:val="none" w:sz="0" w:space="0" w:color="auto"/>
                <w:right w:val="none" w:sz="0" w:space="0" w:color="auto"/>
              </w:divBdr>
            </w:div>
          </w:divsChild>
        </w:div>
        <w:div w:id="1535726773">
          <w:marLeft w:val="0"/>
          <w:marRight w:val="0"/>
          <w:marTop w:val="0"/>
          <w:marBottom w:val="0"/>
          <w:divBdr>
            <w:top w:val="none" w:sz="0" w:space="0" w:color="auto"/>
            <w:left w:val="none" w:sz="0" w:space="0" w:color="auto"/>
            <w:bottom w:val="none" w:sz="0" w:space="0" w:color="auto"/>
            <w:right w:val="none" w:sz="0" w:space="0" w:color="auto"/>
          </w:divBdr>
          <w:divsChild>
            <w:div w:id="985739390">
              <w:marLeft w:val="0"/>
              <w:marRight w:val="0"/>
              <w:marTop w:val="0"/>
              <w:marBottom w:val="0"/>
              <w:divBdr>
                <w:top w:val="none" w:sz="0" w:space="0" w:color="auto"/>
                <w:left w:val="none" w:sz="0" w:space="0" w:color="auto"/>
                <w:bottom w:val="none" w:sz="0" w:space="0" w:color="auto"/>
                <w:right w:val="none" w:sz="0" w:space="0" w:color="auto"/>
              </w:divBdr>
            </w:div>
            <w:div w:id="1791633376">
              <w:marLeft w:val="0"/>
              <w:marRight w:val="0"/>
              <w:marTop w:val="0"/>
              <w:marBottom w:val="0"/>
              <w:divBdr>
                <w:top w:val="none" w:sz="0" w:space="0" w:color="auto"/>
                <w:left w:val="none" w:sz="0" w:space="0" w:color="auto"/>
                <w:bottom w:val="none" w:sz="0" w:space="0" w:color="auto"/>
                <w:right w:val="none" w:sz="0" w:space="0" w:color="auto"/>
              </w:divBdr>
            </w:div>
          </w:divsChild>
        </w:div>
        <w:div w:id="1597789411">
          <w:marLeft w:val="0"/>
          <w:marRight w:val="0"/>
          <w:marTop w:val="0"/>
          <w:marBottom w:val="0"/>
          <w:divBdr>
            <w:top w:val="none" w:sz="0" w:space="0" w:color="auto"/>
            <w:left w:val="none" w:sz="0" w:space="0" w:color="auto"/>
            <w:bottom w:val="none" w:sz="0" w:space="0" w:color="auto"/>
            <w:right w:val="none" w:sz="0" w:space="0" w:color="auto"/>
          </w:divBdr>
          <w:divsChild>
            <w:div w:id="2016834200">
              <w:marLeft w:val="0"/>
              <w:marRight w:val="0"/>
              <w:marTop w:val="0"/>
              <w:marBottom w:val="0"/>
              <w:divBdr>
                <w:top w:val="none" w:sz="0" w:space="0" w:color="auto"/>
                <w:left w:val="none" w:sz="0" w:space="0" w:color="auto"/>
                <w:bottom w:val="none" w:sz="0" w:space="0" w:color="auto"/>
                <w:right w:val="none" w:sz="0" w:space="0" w:color="auto"/>
              </w:divBdr>
            </w:div>
          </w:divsChild>
        </w:div>
        <w:div w:id="1602909633">
          <w:marLeft w:val="0"/>
          <w:marRight w:val="0"/>
          <w:marTop w:val="0"/>
          <w:marBottom w:val="0"/>
          <w:divBdr>
            <w:top w:val="none" w:sz="0" w:space="0" w:color="auto"/>
            <w:left w:val="none" w:sz="0" w:space="0" w:color="auto"/>
            <w:bottom w:val="none" w:sz="0" w:space="0" w:color="auto"/>
            <w:right w:val="none" w:sz="0" w:space="0" w:color="auto"/>
          </w:divBdr>
          <w:divsChild>
            <w:div w:id="814445665">
              <w:marLeft w:val="0"/>
              <w:marRight w:val="0"/>
              <w:marTop w:val="0"/>
              <w:marBottom w:val="0"/>
              <w:divBdr>
                <w:top w:val="none" w:sz="0" w:space="0" w:color="auto"/>
                <w:left w:val="none" w:sz="0" w:space="0" w:color="auto"/>
                <w:bottom w:val="none" w:sz="0" w:space="0" w:color="auto"/>
                <w:right w:val="none" w:sz="0" w:space="0" w:color="auto"/>
              </w:divBdr>
            </w:div>
          </w:divsChild>
        </w:div>
        <w:div w:id="1618220721">
          <w:marLeft w:val="0"/>
          <w:marRight w:val="0"/>
          <w:marTop w:val="0"/>
          <w:marBottom w:val="0"/>
          <w:divBdr>
            <w:top w:val="none" w:sz="0" w:space="0" w:color="auto"/>
            <w:left w:val="none" w:sz="0" w:space="0" w:color="auto"/>
            <w:bottom w:val="none" w:sz="0" w:space="0" w:color="auto"/>
            <w:right w:val="none" w:sz="0" w:space="0" w:color="auto"/>
          </w:divBdr>
          <w:divsChild>
            <w:div w:id="1929074229">
              <w:marLeft w:val="0"/>
              <w:marRight w:val="0"/>
              <w:marTop w:val="0"/>
              <w:marBottom w:val="0"/>
              <w:divBdr>
                <w:top w:val="none" w:sz="0" w:space="0" w:color="auto"/>
                <w:left w:val="none" w:sz="0" w:space="0" w:color="auto"/>
                <w:bottom w:val="none" w:sz="0" w:space="0" w:color="auto"/>
                <w:right w:val="none" w:sz="0" w:space="0" w:color="auto"/>
              </w:divBdr>
            </w:div>
          </w:divsChild>
        </w:div>
        <w:div w:id="1744794134">
          <w:marLeft w:val="0"/>
          <w:marRight w:val="0"/>
          <w:marTop w:val="0"/>
          <w:marBottom w:val="0"/>
          <w:divBdr>
            <w:top w:val="none" w:sz="0" w:space="0" w:color="auto"/>
            <w:left w:val="none" w:sz="0" w:space="0" w:color="auto"/>
            <w:bottom w:val="none" w:sz="0" w:space="0" w:color="auto"/>
            <w:right w:val="none" w:sz="0" w:space="0" w:color="auto"/>
          </w:divBdr>
          <w:divsChild>
            <w:div w:id="679816711">
              <w:marLeft w:val="0"/>
              <w:marRight w:val="0"/>
              <w:marTop w:val="0"/>
              <w:marBottom w:val="0"/>
              <w:divBdr>
                <w:top w:val="none" w:sz="0" w:space="0" w:color="auto"/>
                <w:left w:val="none" w:sz="0" w:space="0" w:color="auto"/>
                <w:bottom w:val="none" w:sz="0" w:space="0" w:color="auto"/>
                <w:right w:val="none" w:sz="0" w:space="0" w:color="auto"/>
              </w:divBdr>
            </w:div>
          </w:divsChild>
        </w:div>
        <w:div w:id="1807771908">
          <w:marLeft w:val="0"/>
          <w:marRight w:val="0"/>
          <w:marTop w:val="0"/>
          <w:marBottom w:val="0"/>
          <w:divBdr>
            <w:top w:val="none" w:sz="0" w:space="0" w:color="auto"/>
            <w:left w:val="none" w:sz="0" w:space="0" w:color="auto"/>
            <w:bottom w:val="none" w:sz="0" w:space="0" w:color="auto"/>
            <w:right w:val="none" w:sz="0" w:space="0" w:color="auto"/>
          </w:divBdr>
          <w:divsChild>
            <w:div w:id="1670596702">
              <w:marLeft w:val="0"/>
              <w:marRight w:val="0"/>
              <w:marTop w:val="0"/>
              <w:marBottom w:val="0"/>
              <w:divBdr>
                <w:top w:val="none" w:sz="0" w:space="0" w:color="auto"/>
                <w:left w:val="none" w:sz="0" w:space="0" w:color="auto"/>
                <w:bottom w:val="none" w:sz="0" w:space="0" w:color="auto"/>
                <w:right w:val="none" w:sz="0" w:space="0" w:color="auto"/>
              </w:divBdr>
            </w:div>
          </w:divsChild>
        </w:div>
        <w:div w:id="2070610016">
          <w:marLeft w:val="0"/>
          <w:marRight w:val="0"/>
          <w:marTop w:val="0"/>
          <w:marBottom w:val="0"/>
          <w:divBdr>
            <w:top w:val="none" w:sz="0" w:space="0" w:color="auto"/>
            <w:left w:val="none" w:sz="0" w:space="0" w:color="auto"/>
            <w:bottom w:val="none" w:sz="0" w:space="0" w:color="auto"/>
            <w:right w:val="none" w:sz="0" w:space="0" w:color="auto"/>
          </w:divBdr>
          <w:divsChild>
            <w:div w:id="454522878">
              <w:marLeft w:val="0"/>
              <w:marRight w:val="0"/>
              <w:marTop w:val="0"/>
              <w:marBottom w:val="0"/>
              <w:divBdr>
                <w:top w:val="none" w:sz="0" w:space="0" w:color="auto"/>
                <w:left w:val="none" w:sz="0" w:space="0" w:color="auto"/>
                <w:bottom w:val="none" w:sz="0" w:space="0" w:color="auto"/>
                <w:right w:val="none" w:sz="0" w:space="0" w:color="auto"/>
              </w:divBdr>
            </w:div>
          </w:divsChild>
        </w:div>
        <w:div w:id="2094086059">
          <w:marLeft w:val="0"/>
          <w:marRight w:val="0"/>
          <w:marTop w:val="0"/>
          <w:marBottom w:val="0"/>
          <w:divBdr>
            <w:top w:val="none" w:sz="0" w:space="0" w:color="auto"/>
            <w:left w:val="none" w:sz="0" w:space="0" w:color="auto"/>
            <w:bottom w:val="none" w:sz="0" w:space="0" w:color="auto"/>
            <w:right w:val="none" w:sz="0" w:space="0" w:color="auto"/>
          </w:divBdr>
          <w:divsChild>
            <w:div w:id="124429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431492">
      <w:bodyDiv w:val="1"/>
      <w:marLeft w:val="0"/>
      <w:marRight w:val="0"/>
      <w:marTop w:val="0"/>
      <w:marBottom w:val="0"/>
      <w:divBdr>
        <w:top w:val="none" w:sz="0" w:space="0" w:color="auto"/>
        <w:left w:val="none" w:sz="0" w:space="0" w:color="auto"/>
        <w:bottom w:val="none" w:sz="0" w:space="0" w:color="auto"/>
        <w:right w:val="none" w:sz="0" w:space="0" w:color="auto"/>
      </w:divBdr>
      <w:divsChild>
        <w:div w:id="23870614">
          <w:marLeft w:val="0"/>
          <w:marRight w:val="0"/>
          <w:marTop w:val="0"/>
          <w:marBottom w:val="0"/>
          <w:divBdr>
            <w:top w:val="none" w:sz="0" w:space="0" w:color="auto"/>
            <w:left w:val="none" w:sz="0" w:space="0" w:color="auto"/>
            <w:bottom w:val="none" w:sz="0" w:space="0" w:color="auto"/>
            <w:right w:val="none" w:sz="0" w:space="0" w:color="auto"/>
          </w:divBdr>
          <w:divsChild>
            <w:div w:id="535198271">
              <w:marLeft w:val="0"/>
              <w:marRight w:val="0"/>
              <w:marTop w:val="0"/>
              <w:marBottom w:val="0"/>
              <w:divBdr>
                <w:top w:val="none" w:sz="0" w:space="0" w:color="auto"/>
                <w:left w:val="none" w:sz="0" w:space="0" w:color="auto"/>
                <w:bottom w:val="none" w:sz="0" w:space="0" w:color="auto"/>
                <w:right w:val="none" w:sz="0" w:space="0" w:color="auto"/>
              </w:divBdr>
            </w:div>
          </w:divsChild>
        </w:div>
        <w:div w:id="132137246">
          <w:marLeft w:val="0"/>
          <w:marRight w:val="0"/>
          <w:marTop w:val="0"/>
          <w:marBottom w:val="0"/>
          <w:divBdr>
            <w:top w:val="none" w:sz="0" w:space="0" w:color="auto"/>
            <w:left w:val="none" w:sz="0" w:space="0" w:color="auto"/>
            <w:bottom w:val="none" w:sz="0" w:space="0" w:color="auto"/>
            <w:right w:val="none" w:sz="0" w:space="0" w:color="auto"/>
          </w:divBdr>
          <w:divsChild>
            <w:div w:id="885263681">
              <w:marLeft w:val="0"/>
              <w:marRight w:val="0"/>
              <w:marTop w:val="0"/>
              <w:marBottom w:val="0"/>
              <w:divBdr>
                <w:top w:val="none" w:sz="0" w:space="0" w:color="auto"/>
                <w:left w:val="none" w:sz="0" w:space="0" w:color="auto"/>
                <w:bottom w:val="none" w:sz="0" w:space="0" w:color="auto"/>
                <w:right w:val="none" w:sz="0" w:space="0" w:color="auto"/>
              </w:divBdr>
            </w:div>
          </w:divsChild>
        </w:div>
        <w:div w:id="150946745">
          <w:marLeft w:val="0"/>
          <w:marRight w:val="0"/>
          <w:marTop w:val="0"/>
          <w:marBottom w:val="0"/>
          <w:divBdr>
            <w:top w:val="none" w:sz="0" w:space="0" w:color="auto"/>
            <w:left w:val="none" w:sz="0" w:space="0" w:color="auto"/>
            <w:bottom w:val="none" w:sz="0" w:space="0" w:color="auto"/>
            <w:right w:val="none" w:sz="0" w:space="0" w:color="auto"/>
          </w:divBdr>
          <w:divsChild>
            <w:div w:id="1164852662">
              <w:marLeft w:val="0"/>
              <w:marRight w:val="0"/>
              <w:marTop w:val="0"/>
              <w:marBottom w:val="0"/>
              <w:divBdr>
                <w:top w:val="none" w:sz="0" w:space="0" w:color="auto"/>
                <w:left w:val="none" w:sz="0" w:space="0" w:color="auto"/>
                <w:bottom w:val="none" w:sz="0" w:space="0" w:color="auto"/>
                <w:right w:val="none" w:sz="0" w:space="0" w:color="auto"/>
              </w:divBdr>
            </w:div>
          </w:divsChild>
        </w:div>
        <w:div w:id="469441499">
          <w:marLeft w:val="0"/>
          <w:marRight w:val="0"/>
          <w:marTop w:val="0"/>
          <w:marBottom w:val="0"/>
          <w:divBdr>
            <w:top w:val="none" w:sz="0" w:space="0" w:color="auto"/>
            <w:left w:val="none" w:sz="0" w:space="0" w:color="auto"/>
            <w:bottom w:val="none" w:sz="0" w:space="0" w:color="auto"/>
            <w:right w:val="none" w:sz="0" w:space="0" w:color="auto"/>
          </w:divBdr>
          <w:divsChild>
            <w:div w:id="935476219">
              <w:marLeft w:val="0"/>
              <w:marRight w:val="0"/>
              <w:marTop w:val="0"/>
              <w:marBottom w:val="0"/>
              <w:divBdr>
                <w:top w:val="none" w:sz="0" w:space="0" w:color="auto"/>
                <w:left w:val="none" w:sz="0" w:space="0" w:color="auto"/>
                <w:bottom w:val="none" w:sz="0" w:space="0" w:color="auto"/>
                <w:right w:val="none" w:sz="0" w:space="0" w:color="auto"/>
              </w:divBdr>
            </w:div>
          </w:divsChild>
        </w:div>
        <w:div w:id="547954015">
          <w:marLeft w:val="0"/>
          <w:marRight w:val="0"/>
          <w:marTop w:val="0"/>
          <w:marBottom w:val="0"/>
          <w:divBdr>
            <w:top w:val="none" w:sz="0" w:space="0" w:color="auto"/>
            <w:left w:val="none" w:sz="0" w:space="0" w:color="auto"/>
            <w:bottom w:val="none" w:sz="0" w:space="0" w:color="auto"/>
            <w:right w:val="none" w:sz="0" w:space="0" w:color="auto"/>
          </w:divBdr>
          <w:divsChild>
            <w:div w:id="1670522256">
              <w:marLeft w:val="0"/>
              <w:marRight w:val="0"/>
              <w:marTop w:val="0"/>
              <w:marBottom w:val="0"/>
              <w:divBdr>
                <w:top w:val="none" w:sz="0" w:space="0" w:color="auto"/>
                <w:left w:val="none" w:sz="0" w:space="0" w:color="auto"/>
                <w:bottom w:val="none" w:sz="0" w:space="0" w:color="auto"/>
                <w:right w:val="none" w:sz="0" w:space="0" w:color="auto"/>
              </w:divBdr>
            </w:div>
            <w:div w:id="1773743787">
              <w:marLeft w:val="0"/>
              <w:marRight w:val="0"/>
              <w:marTop w:val="0"/>
              <w:marBottom w:val="0"/>
              <w:divBdr>
                <w:top w:val="none" w:sz="0" w:space="0" w:color="auto"/>
                <w:left w:val="none" w:sz="0" w:space="0" w:color="auto"/>
                <w:bottom w:val="none" w:sz="0" w:space="0" w:color="auto"/>
                <w:right w:val="none" w:sz="0" w:space="0" w:color="auto"/>
              </w:divBdr>
            </w:div>
          </w:divsChild>
        </w:div>
        <w:div w:id="846870082">
          <w:marLeft w:val="0"/>
          <w:marRight w:val="0"/>
          <w:marTop w:val="0"/>
          <w:marBottom w:val="0"/>
          <w:divBdr>
            <w:top w:val="none" w:sz="0" w:space="0" w:color="auto"/>
            <w:left w:val="none" w:sz="0" w:space="0" w:color="auto"/>
            <w:bottom w:val="none" w:sz="0" w:space="0" w:color="auto"/>
            <w:right w:val="none" w:sz="0" w:space="0" w:color="auto"/>
          </w:divBdr>
          <w:divsChild>
            <w:div w:id="654336905">
              <w:marLeft w:val="0"/>
              <w:marRight w:val="0"/>
              <w:marTop w:val="0"/>
              <w:marBottom w:val="0"/>
              <w:divBdr>
                <w:top w:val="none" w:sz="0" w:space="0" w:color="auto"/>
                <w:left w:val="none" w:sz="0" w:space="0" w:color="auto"/>
                <w:bottom w:val="none" w:sz="0" w:space="0" w:color="auto"/>
                <w:right w:val="none" w:sz="0" w:space="0" w:color="auto"/>
              </w:divBdr>
            </w:div>
          </w:divsChild>
        </w:div>
        <w:div w:id="1207185842">
          <w:marLeft w:val="0"/>
          <w:marRight w:val="0"/>
          <w:marTop w:val="0"/>
          <w:marBottom w:val="0"/>
          <w:divBdr>
            <w:top w:val="none" w:sz="0" w:space="0" w:color="auto"/>
            <w:left w:val="none" w:sz="0" w:space="0" w:color="auto"/>
            <w:bottom w:val="none" w:sz="0" w:space="0" w:color="auto"/>
            <w:right w:val="none" w:sz="0" w:space="0" w:color="auto"/>
          </w:divBdr>
          <w:divsChild>
            <w:div w:id="780415318">
              <w:marLeft w:val="0"/>
              <w:marRight w:val="0"/>
              <w:marTop w:val="0"/>
              <w:marBottom w:val="0"/>
              <w:divBdr>
                <w:top w:val="none" w:sz="0" w:space="0" w:color="auto"/>
                <w:left w:val="none" w:sz="0" w:space="0" w:color="auto"/>
                <w:bottom w:val="none" w:sz="0" w:space="0" w:color="auto"/>
                <w:right w:val="none" w:sz="0" w:space="0" w:color="auto"/>
              </w:divBdr>
            </w:div>
          </w:divsChild>
        </w:div>
        <w:div w:id="1728189646">
          <w:marLeft w:val="0"/>
          <w:marRight w:val="0"/>
          <w:marTop w:val="0"/>
          <w:marBottom w:val="0"/>
          <w:divBdr>
            <w:top w:val="none" w:sz="0" w:space="0" w:color="auto"/>
            <w:left w:val="none" w:sz="0" w:space="0" w:color="auto"/>
            <w:bottom w:val="none" w:sz="0" w:space="0" w:color="auto"/>
            <w:right w:val="none" w:sz="0" w:space="0" w:color="auto"/>
          </w:divBdr>
          <w:divsChild>
            <w:div w:id="1147475769">
              <w:marLeft w:val="0"/>
              <w:marRight w:val="0"/>
              <w:marTop w:val="0"/>
              <w:marBottom w:val="0"/>
              <w:divBdr>
                <w:top w:val="none" w:sz="0" w:space="0" w:color="auto"/>
                <w:left w:val="none" w:sz="0" w:space="0" w:color="auto"/>
                <w:bottom w:val="none" w:sz="0" w:space="0" w:color="auto"/>
                <w:right w:val="none" w:sz="0" w:space="0" w:color="auto"/>
              </w:divBdr>
            </w:div>
          </w:divsChild>
        </w:div>
        <w:div w:id="1747073695">
          <w:marLeft w:val="0"/>
          <w:marRight w:val="0"/>
          <w:marTop w:val="0"/>
          <w:marBottom w:val="0"/>
          <w:divBdr>
            <w:top w:val="none" w:sz="0" w:space="0" w:color="auto"/>
            <w:left w:val="none" w:sz="0" w:space="0" w:color="auto"/>
            <w:bottom w:val="none" w:sz="0" w:space="0" w:color="auto"/>
            <w:right w:val="none" w:sz="0" w:space="0" w:color="auto"/>
          </w:divBdr>
          <w:divsChild>
            <w:div w:id="352390358">
              <w:marLeft w:val="0"/>
              <w:marRight w:val="0"/>
              <w:marTop w:val="0"/>
              <w:marBottom w:val="0"/>
              <w:divBdr>
                <w:top w:val="none" w:sz="0" w:space="0" w:color="auto"/>
                <w:left w:val="none" w:sz="0" w:space="0" w:color="auto"/>
                <w:bottom w:val="none" w:sz="0" w:space="0" w:color="auto"/>
                <w:right w:val="none" w:sz="0" w:space="0" w:color="auto"/>
              </w:divBdr>
            </w:div>
          </w:divsChild>
        </w:div>
        <w:div w:id="2054232097">
          <w:marLeft w:val="0"/>
          <w:marRight w:val="0"/>
          <w:marTop w:val="0"/>
          <w:marBottom w:val="0"/>
          <w:divBdr>
            <w:top w:val="none" w:sz="0" w:space="0" w:color="auto"/>
            <w:left w:val="none" w:sz="0" w:space="0" w:color="auto"/>
            <w:bottom w:val="none" w:sz="0" w:space="0" w:color="auto"/>
            <w:right w:val="none" w:sz="0" w:space="0" w:color="auto"/>
          </w:divBdr>
          <w:divsChild>
            <w:div w:id="546528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829833">
      <w:bodyDiv w:val="1"/>
      <w:marLeft w:val="0"/>
      <w:marRight w:val="0"/>
      <w:marTop w:val="0"/>
      <w:marBottom w:val="0"/>
      <w:divBdr>
        <w:top w:val="none" w:sz="0" w:space="0" w:color="auto"/>
        <w:left w:val="none" w:sz="0" w:space="0" w:color="auto"/>
        <w:bottom w:val="none" w:sz="0" w:space="0" w:color="auto"/>
        <w:right w:val="none" w:sz="0" w:space="0" w:color="auto"/>
      </w:divBdr>
      <w:divsChild>
        <w:div w:id="541329901">
          <w:marLeft w:val="0"/>
          <w:marRight w:val="0"/>
          <w:marTop w:val="0"/>
          <w:marBottom w:val="0"/>
          <w:divBdr>
            <w:top w:val="none" w:sz="0" w:space="0" w:color="auto"/>
            <w:left w:val="none" w:sz="0" w:space="0" w:color="auto"/>
            <w:bottom w:val="none" w:sz="0" w:space="0" w:color="auto"/>
            <w:right w:val="none" w:sz="0" w:space="0" w:color="auto"/>
          </w:divBdr>
          <w:divsChild>
            <w:div w:id="840781253">
              <w:marLeft w:val="0"/>
              <w:marRight w:val="0"/>
              <w:marTop w:val="0"/>
              <w:marBottom w:val="0"/>
              <w:divBdr>
                <w:top w:val="none" w:sz="0" w:space="0" w:color="auto"/>
                <w:left w:val="none" w:sz="0" w:space="0" w:color="auto"/>
                <w:bottom w:val="none" w:sz="0" w:space="0" w:color="auto"/>
                <w:right w:val="none" w:sz="0" w:space="0" w:color="auto"/>
              </w:divBdr>
            </w:div>
          </w:divsChild>
        </w:div>
        <w:div w:id="956764335">
          <w:marLeft w:val="0"/>
          <w:marRight w:val="0"/>
          <w:marTop w:val="0"/>
          <w:marBottom w:val="0"/>
          <w:divBdr>
            <w:top w:val="none" w:sz="0" w:space="0" w:color="auto"/>
            <w:left w:val="none" w:sz="0" w:space="0" w:color="auto"/>
            <w:bottom w:val="none" w:sz="0" w:space="0" w:color="auto"/>
            <w:right w:val="none" w:sz="0" w:space="0" w:color="auto"/>
          </w:divBdr>
          <w:divsChild>
            <w:div w:id="1274677904">
              <w:marLeft w:val="0"/>
              <w:marRight w:val="0"/>
              <w:marTop w:val="0"/>
              <w:marBottom w:val="0"/>
              <w:divBdr>
                <w:top w:val="none" w:sz="0" w:space="0" w:color="auto"/>
                <w:left w:val="none" w:sz="0" w:space="0" w:color="auto"/>
                <w:bottom w:val="none" w:sz="0" w:space="0" w:color="auto"/>
                <w:right w:val="none" w:sz="0" w:space="0" w:color="auto"/>
              </w:divBdr>
            </w:div>
          </w:divsChild>
        </w:div>
        <w:div w:id="1123428276">
          <w:marLeft w:val="0"/>
          <w:marRight w:val="0"/>
          <w:marTop w:val="0"/>
          <w:marBottom w:val="0"/>
          <w:divBdr>
            <w:top w:val="none" w:sz="0" w:space="0" w:color="auto"/>
            <w:left w:val="none" w:sz="0" w:space="0" w:color="auto"/>
            <w:bottom w:val="none" w:sz="0" w:space="0" w:color="auto"/>
            <w:right w:val="none" w:sz="0" w:space="0" w:color="auto"/>
          </w:divBdr>
          <w:divsChild>
            <w:div w:id="809513252">
              <w:marLeft w:val="0"/>
              <w:marRight w:val="0"/>
              <w:marTop w:val="0"/>
              <w:marBottom w:val="0"/>
              <w:divBdr>
                <w:top w:val="none" w:sz="0" w:space="0" w:color="auto"/>
                <w:left w:val="none" w:sz="0" w:space="0" w:color="auto"/>
                <w:bottom w:val="none" w:sz="0" w:space="0" w:color="auto"/>
                <w:right w:val="none" w:sz="0" w:space="0" w:color="auto"/>
              </w:divBdr>
            </w:div>
          </w:divsChild>
        </w:div>
        <w:div w:id="1131174292">
          <w:marLeft w:val="0"/>
          <w:marRight w:val="0"/>
          <w:marTop w:val="0"/>
          <w:marBottom w:val="0"/>
          <w:divBdr>
            <w:top w:val="none" w:sz="0" w:space="0" w:color="auto"/>
            <w:left w:val="none" w:sz="0" w:space="0" w:color="auto"/>
            <w:bottom w:val="none" w:sz="0" w:space="0" w:color="auto"/>
            <w:right w:val="none" w:sz="0" w:space="0" w:color="auto"/>
          </w:divBdr>
          <w:divsChild>
            <w:div w:id="1536235637">
              <w:marLeft w:val="0"/>
              <w:marRight w:val="0"/>
              <w:marTop w:val="0"/>
              <w:marBottom w:val="0"/>
              <w:divBdr>
                <w:top w:val="none" w:sz="0" w:space="0" w:color="auto"/>
                <w:left w:val="none" w:sz="0" w:space="0" w:color="auto"/>
                <w:bottom w:val="none" w:sz="0" w:space="0" w:color="auto"/>
                <w:right w:val="none" w:sz="0" w:space="0" w:color="auto"/>
              </w:divBdr>
            </w:div>
          </w:divsChild>
        </w:div>
        <w:div w:id="1137261365">
          <w:marLeft w:val="0"/>
          <w:marRight w:val="0"/>
          <w:marTop w:val="0"/>
          <w:marBottom w:val="0"/>
          <w:divBdr>
            <w:top w:val="none" w:sz="0" w:space="0" w:color="auto"/>
            <w:left w:val="none" w:sz="0" w:space="0" w:color="auto"/>
            <w:bottom w:val="none" w:sz="0" w:space="0" w:color="auto"/>
            <w:right w:val="none" w:sz="0" w:space="0" w:color="auto"/>
          </w:divBdr>
          <w:divsChild>
            <w:div w:id="730546586">
              <w:marLeft w:val="0"/>
              <w:marRight w:val="0"/>
              <w:marTop w:val="0"/>
              <w:marBottom w:val="0"/>
              <w:divBdr>
                <w:top w:val="none" w:sz="0" w:space="0" w:color="auto"/>
                <w:left w:val="none" w:sz="0" w:space="0" w:color="auto"/>
                <w:bottom w:val="none" w:sz="0" w:space="0" w:color="auto"/>
                <w:right w:val="none" w:sz="0" w:space="0" w:color="auto"/>
              </w:divBdr>
            </w:div>
          </w:divsChild>
        </w:div>
        <w:div w:id="1197083193">
          <w:marLeft w:val="0"/>
          <w:marRight w:val="0"/>
          <w:marTop w:val="0"/>
          <w:marBottom w:val="0"/>
          <w:divBdr>
            <w:top w:val="none" w:sz="0" w:space="0" w:color="auto"/>
            <w:left w:val="none" w:sz="0" w:space="0" w:color="auto"/>
            <w:bottom w:val="none" w:sz="0" w:space="0" w:color="auto"/>
            <w:right w:val="none" w:sz="0" w:space="0" w:color="auto"/>
          </w:divBdr>
          <w:divsChild>
            <w:div w:id="1981155841">
              <w:marLeft w:val="0"/>
              <w:marRight w:val="0"/>
              <w:marTop w:val="0"/>
              <w:marBottom w:val="0"/>
              <w:divBdr>
                <w:top w:val="none" w:sz="0" w:space="0" w:color="auto"/>
                <w:left w:val="none" w:sz="0" w:space="0" w:color="auto"/>
                <w:bottom w:val="none" w:sz="0" w:space="0" w:color="auto"/>
                <w:right w:val="none" w:sz="0" w:space="0" w:color="auto"/>
              </w:divBdr>
            </w:div>
          </w:divsChild>
        </w:div>
        <w:div w:id="1231960530">
          <w:marLeft w:val="0"/>
          <w:marRight w:val="0"/>
          <w:marTop w:val="0"/>
          <w:marBottom w:val="0"/>
          <w:divBdr>
            <w:top w:val="none" w:sz="0" w:space="0" w:color="auto"/>
            <w:left w:val="none" w:sz="0" w:space="0" w:color="auto"/>
            <w:bottom w:val="none" w:sz="0" w:space="0" w:color="auto"/>
            <w:right w:val="none" w:sz="0" w:space="0" w:color="auto"/>
          </w:divBdr>
          <w:divsChild>
            <w:div w:id="1913734324">
              <w:marLeft w:val="0"/>
              <w:marRight w:val="0"/>
              <w:marTop w:val="0"/>
              <w:marBottom w:val="0"/>
              <w:divBdr>
                <w:top w:val="none" w:sz="0" w:space="0" w:color="auto"/>
                <w:left w:val="none" w:sz="0" w:space="0" w:color="auto"/>
                <w:bottom w:val="none" w:sz="0" w:space="0" w:color="auto"/>
                <w:right w:val="none" w:sz="0" w:space="0" w:color="auto"/>
              </w:divBdr>
            </w:div>
          </w:divsChild>
        </w:div>
        <w:div w:id="1787189593">
          <w:marLeft w:val="0"/>
          <w:marRight w:val="0"/>
          <w:marTop w:val="0"/>
          <w:marBottom w:val="0"/>
          <w:divBdr>
            <w:top w:val="none" w:sz="0" w:space="0" w:color="auto"/>
            <w:left w:val="none" w:sz="0" w:space="0" w:color="auto"/>
            <w:bottom w:val="none" w:sz="0" w:space="0" w:color="auto"/>
            <w:right w:val="none" w:sz="0" w:space="0" w:color="auto"/>
          </w:divBdr>
          <w:divsChild>
            <w:div w:id="883299215">
              <w:marLeft w:val="0"/>
              <w:marRight w:val="0"/>
              <w:marTop w:val="0"/>
              <w:marBottom w:val="0"/>
              <w:divBdr>
                <w:top w:val="none" w:sz="0" w:space="0" w:color="auto"/>
                <w:left w:val="none" w:sz="0" w:space="0" w:color="auto"/>
                <w:bottom w:val="none" w:sz="0" w:space="0" w:color="auto"/>
                <w:right w:val="none" w:sz="0" w:space="0" w:color="auto"/>
              </w:divBdr>
            </w:div>
          </w:divsChild>
        </w:div>
        <w:div w:id="2110663809">
          <w:marLeft w:val="0"/>
          <w:marRight w:val="0"/>
          <w:marTop w:val="0"/>
          <w:marBottom w:val="0"/>
          <w:divBdr>
            <w:top w:val="none" w:sz="0" w:space="0" w:color="auto"/>
            <w:left w:val="none" w:sz="0" w:space="0" w:color="auto"/>
            <w:bottom w:val="none" w:sz="0" w:space="0" w:color="auto"/>
            <w:right w:val="none" w:sz="0" w:space="0" w:color="auto"/>
          </w:divBdr>
          <w:divsChild>
            <w:div w:id="1269199867">
              <w:marLeft w:val="0"/>
              <w:marRight w:val="0"/>
              <w:marTop w:val="0"/>
              <w:marBottom w:val="0"/>
              <w:divBdr>
                <w:top w:val="none" w:sz="0" w:space="0" w:color="auto"/>
                <w:left w:val="none" w:sz="0" w:space="0" w:color="auto"/>
                <w:bottom w:val="none" w:sz="0" w:space="0" w:color="auto"/>
                <w:right w:val="none" w:sz="0" w:space="0" w:color="auto"/>
              </w:divBdr>
            </w:div>
          </w:divsChild>
        </w:div>
        <w:div w:id="2122607102">
          <w:marLeft w:val="0"/>
          <w:marRight w:val="0"/>
          <w:marTop w:val="0"/>
          <w:marBottom w:val="0"/>
          <w:divBdr>
            <w:top w:val="none" w:sz="0" w:space="0" w:color="auto"/>
            <w:left w:val="none" w:sz="0" w:space="0" w:color="auto"/>
            <w:bottom w:val="none" w:sz="0" w:space="0" w:color="auto"/>
            <w:right w:val="none" w:sz="0" w:space="0" w:color="auto"/>
          </w:divBdr>
          <w:divsChild>
            <w:div w:id="129394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449755">
      <w:bodyDiv w:val="1"/>
      <w:marLeft w:val="0"/>
      <w:marRight w:val="0"/>
      <w:marTop w:val="0"/>
      <w:marBottom w:val="0"/>
      <w:divBdr>
        <w:top w:val="none" w:sz="0" w:space="0" w:color="auto"/>
        <w:left w:val="none" w:sz="0" w:space="0" w:color="auto"/>
        <w:bottom w:val="none" w:sz="0" w:space="0" w:color="auto"/>
        <w:right w:val="none" w:sz="0" w:space="0" w:color="auto"/>
      </w:divBdr>
    </w:div>
    <w:div w:id="1631589214">
      <w:bodyDiv w:val="1"/>
      <w:marLeft w:val="0"/>
      <w:marRight w:val="0"/>
      <w:marTop w:val="0"/>
      <w:marBottom w:val="0"/>
      <w:divBdr>
        <w:top w:val="none" w:sz="0" w:space="0" w:color="auto"/>
        <w:left w:val="none" w:sz="0" w:space="0" w:color="auto"/>
        <w:bottom w:val="none" w:sz="0" w:space="0" w:color="auto"/>
        <w:right w:val="none" w:sz="0" w:space="0" w:color="auto"/>
      </w:divBdr>
      <w:divsChild>
        <w:div w:id="597056013">
          <w:marLeft w:val="0"/>
          <w:marRight w:val="0"/>
          <w:marTop w:val="0"/>
          <w:marBottom w:val="0"/>
          <w:divBdr>
            <w:top w:val="none" w:sz="0" w:space="0" w:color="auto"/>
            <w:left w:val="none" w:sz="0" w:space="0" w:color="auto"/>
            <w:bottom w:val="none" w:sz="0" w:space="0" w:color="auto"/>
            <w:right w:val="none" w:sz="0" w:space="0" w:color="auto"/>
          </w:divBdr>
          <w:divsChild>
            <w:div w:id="172500977">
              <w:marLeft w:val="0"/>
              <w:marRight w:val="0"/>
              <w:marTop w:val="0"/>
              <w:marBottom w:val="0"/>
              <w:divBdr>
                <w:top w:val="none" w:sz="0" w:space="0" w:color="auto"/>
                <w:left w:val="none" w:sz="0" w:space="0" w:color="auto"/>
                <w:bottom w:val="none" w:sz="0" w:space="0" w:color="auto"/>
                <w:right w:val="none" w:sz="0" w:space="0" w:color="auto"/>
              </w:divBdr>
            </w:div>
            <w:div w:id="414673435">
              <w:marLeft w:val="0"/>
              <w:marRight w:val="0"/>
              <w:marTop w:val="0"/>
              <w:marBottom w:val="0"/>
              <w:divBdr>
                <w:top w:val="none" w:sz="0" w:space="0" w:color="auto"/>
                <w:left w:val="none" w:sz="0" w:space="0" w:color="auto"/>
                <w:bottom w:val="none" w:sz="0" w:space="0" w:color="auto"/>
                <w:right w:val="none" w:sz="0" w:space="0" w:color="auto"/>
              </w:divBdr>
            </w:div>
            <w:div w:id="470829512">
              <w:marLeft w:val="0"/>
              <w:marRight w:val="0"/>
              <w:marTop w:val="0"/>
              <w:marBottom w:val="0"/>
              <w:divBdr>
                <w:top w:val="none" w:sz="0" w:space="0" w:color="auto"/>
                <w:left w:val="none" w:sz="0" w:space="0" w:color="auto"/>
                <w:bottom w:val="none" w:sz="0" w:space="0" w:color="auto"/>
                <w:right w:val="none" w:sz="0" w:space="0" w:color="auto"/>
              </w:divBdr>
            </w:div>
            <w:div w:id="550045672">
              <w:marLeft w:val="0"/>
              <w:marRight w:val="0"/>
              <w:marTop w:val="0"/>
              <w:marBottom w:val="0"/>
              <w:divBdr>
                <w:top w:val="none" w:sz="0" w:space="0" w:color="auto"/>
                <w:left w:val="none" w:sz="0" w:space="0" w:color="auto"/>
                <w:bottom w:val="none" w:sz="0" w:space="0" w:color="auto"/>
                <w:right w:val="none" w:sz="0" w:space="0" w:color="auto"/>
              </w:divBdr>
            </w:div>
            <w:div w:id="644965537">
              <w:marLeft w:val="0"/>
              <w:marRight w:val="0"/>
              <w:marTop w:val="0"/>
              <w:marBottom w:val="0"/>
              <w:divBdr>
                <w:top w:val="none" w:sz="0" w:space="0" w:color="auto"/>
                <w:left w:val="none" w:sz="0" w:space="0" w:color="auto"/>
                <w:bottom w:val="none" w:sz="0" w:space="0" w:color="auto"/>
                <w:right w:val="none" w:sz="0" w:space="0" w:color="auto"/>
              </w:divBdr>
            </w:div>
            <w:div w:id="1756629307">
              <w:marLeft w:val="0"/>
              <w:marRight w:val="0"/>
              <w:marTop w:val="0"/>
              <w:marBottom w:val="0"/>
              <w:divBdr>
                <w:top w:val="none" w:sz="0" w:space="0" w:color="auto"/>
                <w:left w:val="none" w:sz="0" w:space="0" w:color="auto"/>
                <w:bottom w:val="none" w:sz="0" w:space="0" w:color="auto"/>
                <w:right w:val="none" w:sz="0" w:space="0" w:color="auto"/>
              </w:divBdr>
            </w:div>
            <w:div w:id="1804076503">
              <w:marLeft w:val="0"/>
              <w:marRight w:val="0"/>
              <w:marTop w:val="0"/>
              <w:marBottom w:val="0"/>
              <w:divBdr>
                <w:top w:val="none" w:sz="0" w:space="0" w:color="auto"/>
                <w:left w:val="none" w:sz="0" w:space="0" w:color="auto"/>
                <w:bottom w:val="none" w:sz="0" w:space="0" w:color="auto"/>
                <w:right w:val="none" w:sz="0" w:space="0" w:color="auto"/>
              </w:divBdr>
            </w:div>
          </w:divsChild>
        </w:div>
        <w:div w:id="671840925">
          <w:marLeft w:val="0"/>
          <w:marRight w:val="0"/>
          <w:marTop w:val="0"/>
          <w:marBottom w:val="0"/>
          <w:divBdr>
            <w:top w:val="none" w:sz="0" w:space="0" w:color="auto"/>
            <w:left w:val="none" w:sz="0" w:space="0" w:color="auto"/>
            <w:bottom w:val="none" w:sz="0" w:space="0" w:color="auto"/>
            <w:right w:val="none" w:sz="0" w:space="0" w:color="auto"/>
          </w:divBdr>
          <w:divsChild>
            <w:div w:id="129901692">
              <w:marLeft w:val="0"/>
              <w:marRight w:val="0"/>
              <w:marTop w:val="0"/>
              <w:marBottom w:val="0"/>
              <w:divBdr>
                <w:top w:val="none" w:sz="0" w:space="0" w:color="auto"/>
                <w:left w:val="none" w:sz="0" w:space="0" w:color="auto"/>
                <w:bottom w:val="none" w:sz="0" w:space="0" w:color="auto"/>
                <w:right w:val="none" w:sz="0" w:space="0" w:color="auto"/>
              </w:divBdr>
            </w:div>
            <w:div w:id="595333662">
              <w:marLeft w:val="0"/>
              <w:marRight w:val="0"/>
              <w:marTop w:val="0"/>
              <w:marBottom w:val="0"/>
              <w:divBdr>
                <w:top w:val="none" w:sz="0" w:space="0" w:color="auto"/>
                <w:left w:val="none" w:sz="0" w:space="0" w:color="auto"/>
                <w:bottom w:val="none" w:sz="0" w:space="0" w:color="auto"/>
                <w:right w:val="none" w:sz="0" w:space="0" w:color="auto"/>
              </w:divBdr>
            </w:div>
            <w:div w:id="887882245">
              <w:marLeft w:val="0"/>
              <w:marRight w:val="0"/>
              <w:marTop w:val="0"/>
              <w:marBottom w:val="0"/>
              <w:divBdr>
                <w:top w:val="none" w:sz="0" w:space="0" w:color="auto"/>
                <w:left w:val="none" w:sz="0" w:space="0" w:color="auto"/>
                <w:bottom w:val="none" w:sz="0" w:space="0" w:color="auto"/>
                <w:right w:val="none" w:sz="0" w:space="0" w:color="auto"/>
              </w:divBdr>
            </w:div>
            <w:div w:id="1119107597">
              <w:marLeft w:val="0"/>
              <w:marRight w:val="0"/>
              <w:marTop w:val="0"/>
              <w:marBottom w:val="0"/>
              <w:divBdr>
                <w:top w:val="none" w:sz="0" w:space="0" w:color="auto"/>
                <w:left w:val="none" w:sz="0" w:space="0" w:color="auto"/>
                <w:bottom w:val="none" w:sz="0" w:space="0" w:color="auto"/>
                <w:right w:val="none" w:sz="0" w:space="0" w:color="auto"/>
              </w:divBdr>
            </w:div>
          </w:divsChild>
        </w:div>
        <w:div w:id="738984265">
          <w:marLeft w:val="0"/>
          <w:marRight w:val="0"/>
          <w:marTop w:val="0"/>
          <w:marBottom w:val="0"/>
          <w:divBdr>
            <w:top w:val="none" w:sz="0" w:space="0" w:color="auto"/>
            <w:left w:val="none" w:sz="0" w:space="0" w:color="auto"/>
            <w:bottom w:val="none" w:sz="0" w:space="0" w:color="auto"/>
            <w:right w:val="none" w:sz="0" w:space="0" w:color="auto"/>
          </w:divBdr>
          <w:divsChild>
            <w:div w:id="1574923062">
              <w:marLeft w:val="0"/>
              <w:marRight w:val="0"/>
              <w:marTop w:val="0"/>
              <w:marBottom w:val="0"/>
              <w:divBdr>
                <w:top w:val="none" w:sz="0" w:space="0" w:color="auto"/>
                <w:left w:val="none" w:sz="0" w:space="0" w:color="auto"/>
                <w:bottom w:val="none" w:sz="0" w:space="0" w:color="auto"/>
                <w:right w:val="none" w:sz="0" w:space="0" w:color="auto"/>
              </w:divBdr>
            </w:div>
          </w:divsChild>
        </w:div>
        <w:div w:id="1011103105">
          <w:marLeft w:val="0"/>
          <w:marRight w:val="0"/>
          <w:marTop w:val="0"/>
          <w:marBottom w:val="0"/>
          <w:divBdr>
            <w:top w:val="none" w:sz="0" w:space="0" w:color="auto"/>
            <w:left w:val="none" w:sz="0" w:space="0" w:color="auto"/>
            <w:bottom w:val="none" w:sz="0" w:space="0" w:color="auto"/>
            <w:right w:val="none" w:sz="0" w:space="0" w:color="auto"/>
          </w:divBdr>
          <w:divsChild>
            <w:div w:id="436681186">
              <w:marLeft w:val="0"/>
              <w:marRight w:val="0"/>
              <w:marTop w:val="0"/>
              <w:marBottom w:val="0"/>
              <w:divBdr>
                <w:top w:val="none" w:sz="0" w:space="0" w:color="auto"/>
                <w:left w:val="none" w:sz="0" w:space="0" w:color="auto"/>
                <w:bottom w:val="none" w:sz="0" w:space="0" w:color="auto"/>
                <w:right w:val="none" w:sz="0" w:space="0" w:color="auto"/>
              </w:divBdr>
            </w:div>
          </w:divsChild>
        </w:div>
        <w:div w:id="1270816169">
          <w:marLeft w:val="0"/>
          <w:marRight w:val="0"/>
          <w:marTop w:val="0"/>
          <w:marBottom w:val="0"/>
          <w:divBdr>
            <w:top w:val="none" w:sz="0" w:space="0" w:color="auto"/>
            <w:left w:val="none" w:sz="0" w:space="0" w:color="auto"/>
            <w:bottom w:val="none" w:sz="0" w:space="0" w:color="auto"/>
            <w:right w:val="none" w:sz="0" w:space="0" w:color="auto"/>
          </w:divBdr>
          <w:divsChild>
            <w:div w:id="983655766">
              <w:marLeft w:val="0"/>
              <w:marRight w:val="0"/>
              <w:marTop w:val="0"/>
              <w:marBottom w:val="0"/>
              <w:divBdr>
                <w:top w:val="none" w:sz="0" w:space="0" w:color="auto"/>
                <w:left w:val="none" w:sz="0" w:space="0" w:color="auto"/>
                <w:bottom w:val="none" w:sz="0" w:space="0" w:color="auto"/>
                <w:right w:val="none" w:sz="0" w:space="0" w:color="auto"/>
              </w:divBdr>
            </w:div>
          </w:divsChild>
        </w:div>
        <w:div w:id="1314749278">
          <w:marLeft w:val="0"/>
          <w:marRight w:val="0"/>
          <w:marTop w:val="0"/>
          <w:marBottom w:val="0"/>
          <w:divBdr>
            <w:top w:val="none" w:sz="0" w:space="0" w:color="auto"/>
            <w:left w:val="none" w:sz="0" w:space="0" w:color="auto"/>
            <w:bottom w:val="none" w:sz="0" w:space="0" w:color="auto"/>
            <w:right w:val="none" w:sz="0" w:space="0" w:color="auto"/>
          </w:divBdr>
          <w:divsChild>
            <w:div w:id="1511528865">
              <w:marLeft w:val="0"/>
              <w:marRight w:val="0"/>
              <w:marTop w:val="0"/>
              <w:marBottom w:val="0"/>
              <w:divBdr>
                <w:top w:val="none" w:sz="0" w:space="0" w:color="auto"/>
                <w:left w:val="none" w:sz="0" w:space="0" w:color="auto"/>
                <w:bottom w:val="none" w:sz="0" w:space="0" w:color="auto"/>
                <w:right w:val="none" w:sz="0" w:space="0" w:color="auto"/>
              </w:divBdr>
            </w:div>
          </w:divsChild>
        </w:div>
        <w:div w:id="1420447203">
          <w:marLeft w:val="0"/>
          <w:marRight w:val="0"/>
          <w:marTop w:val="0"/>
          <w:marBottom w:val="0"/>
          <w:divBdr>
            <w:top w:val="none" w:sz="0" w:space="0" w:color="auto"/>
            <w:left w:val="none" w:sz="0" w:space="0" w:color="auto"/>
            <w:bottom w:val="none" w:sz="0" w:space="0" w:color="auto"/>
            <w:right w:val="none" w:sz="0" w:space="0" w:color="auto"/>
          </w:divBdr>
          <w:divsChild>
            <w:div w:id="1966959022">
              <w:marLeft w:val="0"/>
              <w:marRight w:val="0"/>
              <w:marTop w:val="0"/>
              <w:marBottom w:val="0"/>
              <w:divBdr>
                <w:top w:val="none" w:sz="0" w:space="0" w:color="auto"/>
                <w:left w:val="none" w:sz="0" w:space="0" w:color="auto"/>
                <w:bottom w:val="none" w:sz="0" w:space="0" w:color="auto"/>
                <w:right w:val="none" w:sz="0" w:space="0" w:color="auto"/>
              </w:divBdr>
            </w:div>
          </w:divsChild>
        </w:div>
        <w:div w:id="1781797530">
          <w:marLeft w:val="0"/>
          <w:marRight w:val="0"/>
          <w:marTop w:val="0"/>
          <w:marBottom w:val="0"/>
          <w:divBdr>
            <w:top w:val="none" w:sz="0" w:space="0" w:color="auto"/>
            <w:left w:val="none" w:sz="0" w:space="0" w:color="auto"/>
            <w:bottom w:val="none" w:sz="0" w:space="0" w:color="auto"/>
            <w:right w:val="none" w:sz="0" w:space="0" w:color="auto"/>
          </w:divBdr>
          <w:divsChild>
            <w:div w:id="440297125">
              <w:marLeft w:val="0"/>
              <w:marRight w:val="0"/>
              <w:marTop w:val="0"/>
              <w:marBottom w:val="0"/>
              <w:divBdr>
                <w:top w:val="none" w:sz="0" w:space="0" w:color="auto"/>
                <w:left w:val="none" w:sz="0" w:space="0" w:color="auto"/>
                <w:bottom w:val="none" w:sz="0" w:space="0" w:color="auto"/>
                <w:right w:val="none" w:sz="0" w:space="0" w:color="auto"/>
              </w:divBdr>
            </w:div>
            <w:div w:id="460460829">
              <w:marLeft w:val="0"/>
              <w:marRight w:val="0"/>
              <w:marTop w:val="0"/>
              <w:marBottom w:val="0"/>
              <w:divBdr>
                <w:top w:val="none" w:sz="0" w:space="0" w:color="auto"/>
                <w:left w:val="none" w:sz="0" w:space="0" w:color="auto"/>
                <w:bottom w:val="none" w:sz="0" w:space="0" w:color="auto"/>
                <w:right w:val="none" w:sz="0" w:space="0" w:color="auto"/>
              </w:divBdr>
            </w:div>
            <w:div w:id="680086453">
              <w:marLeft w:val="0"/>
              <w:marRight w:val="0"/>
              <w:marTop w:val="0"/>
              <w:marBottom w:val="0"/>
              <w:divBdr>
                <w:top w:val="none" w:sz="0" w:space="0" w:color="auto"/>
                <w:left w:val="none" w:sz="0" w:space="0" w:color="auto"/>
                <w:bottom w:val="none" w:sz="0" w:space="0" w:color="auto"/>
                <w:right w:val="none" w:sz="0" w:space="0" w:color="auto"/>
              </w:divBdr>
            </w:div>
            <w:div w:id="833453381">
              <w:marLeft w:val="0"/>
              <w:marRight w:val="0"/>
              <w:marTop w:val="0"/>
              <w:marBottom w:val="0"/>
              <w:divBdr>
                <w:top w:val="none" w:sz="0" w:space="0" w:color="auto"/>
                <w:left w:val="none" w:sz="0" w:space="0" w:color="auto"/>
                <w:bottom w:val="none" w:sz="0" w:space="0" w:color="auto"/>
                <w:right w:val="none" w:sz="0" w:space="0" w:color="auto"/>
              </w:divBdr>
            </w:div>
            <w:div w:id="958416740">
              <w:marLeft w:val="0"/>
              <w:marRight w:val="0"/>
              <w:marTop w:val="0"/>
              <w:marBottom w:val="0"/>
              <w:divBdr>
                <w:top w:val="none" w:sz="0" w:space="0" w:color="auto"/>
                <w:left w:val="none" w:sz="0" w:space="0" w:color="auto"/>
                <w:bottom w:val="none" w:sz="0" w:space="0" w:color="auto"/>
                <w:right w:val="none" w:sz="0" w:space="0" w:color="auto"/>
              </w:divBdr>
            </w:div>
            <w:div w:id="1016464872">
              <w:marLeft w:val="0"/>
              <w:marRight w:val="0"/>
              <w:marTop w:val="0"/>
              <w:marBottom w:val="0"/>
              <w:divBdr>
                <w:top w:val="none" w:sz="0" w:space="0" w:color="auto"/>
                <w:left w:val="none" w:sz="0" w:space="0" w:color="auto"/>
                <w:bottom w:val="none" w:sz="0" w:space="0" w:color="auto"/>
                <w:right w:val="none" w:sz="0" w:space="0" w:color="auto"/>
              </w:divBdr>
            </w:div>
            <w:div w:id="1198541383">
              <w:marLeft w:val="0"/>
              <w:marRight w:val="0"/>
              <w:marTop w:val="0"/>
              <w:marBottom w:val="0"/>
              <w:divBdr>
                <w:top w:val="none" w:sz="0" w:space="0" w:color="auto"/>
                <w:left w:val="none" w:sz="0" w:space="0" w:color="auto"/>
                <w:bottom w:val="none" w:sz="0" w:space="0" w:color="auto"/>
                <w:right w:val="none" w:sz="0" w:space="0" w:color="auto"/>
              </w:divBdr>
            </w:div>
            <w:div w:id="1294367574">
              <w:marLeft w:val="0"/>
              <w:marRight w:val="0"/>
              <w:marTop w:val="0"/>
              <w:marBottom w:val="0"/>
              <w:divBdr>
                <w:top w:val="none" w:sz="0" w:space="0" w:color="auto"/>
                <w:left w:val="none" w:sz="0" w:space="0" w:color="auto"/>
                <w:bottom w:val="none" w:sz="0" w:space="0" w:color="auto"/>
                <w:right w:val="none" w:sz="0" w:space="0" w:color="auto"/>
              </w:divBdr>
            </w:div>
            <w:div w:id="1470703153">
              <w:marLeft w:val="0"/>
              <w:marRight w:val="0"/>
              <w:marTop w:val="0"/>
              <w:marBottom w:val="0"/>
              <w:divBdr>
                <w:top w:val="none" w:sz="0" w:space="0" w:color="auto"/>
                <w:left w:val="none" w:sz="0" w:space="0" w:color="auto"/>
                <w:bottom w:val="none" w:sz="0" w:space="0" w:color="auto"/>
                <w:right w:val="none" w:sz="0" w:space="0" w:color="auto"/>
              </w:divBdr>
            </w:div>
            <w:div w:id="1646741281">
              <w:marLeft w:val="0"/>
              <w:marRight w:val="0"/>
              <w:marTop w:val="0"/>
              <w:marBottom w:val="0"/>
              <w:divBdr>
                <w:top w:val="none" w:sz="0" w:space="0" w:color="auto"/>
                <w:left w:val="none" w:sz="0" w:space="0" w:color="auto"/>
                <w:bottom w:val="none" w:sz="0" w:space="0" w:color="auto"/>
                <w:right w:val="none" w:sz="0" w:space="0" w:color="auto"/>
              </w:divBdr>
            </w:div>
            <w:div w:id="1816415492">
              <w:marLeft w:val="0"/>
              <w:marRight w:val="0"/>
              <w:marTop w:val="0"/>
              <w:marBottom w:val="0"/>
              <w:divBdr>
                <w:top w:val="none" w:sz="0" w:space="0" w:color="auto"/>
                <w:left w:val="none" w:sz="0" w:space="0" w:color="auto"/>
                <w:bottom w:val="none" w:sz="0" w:space="0" w:color="auto"/>
                <w:right w:val="none" w:sz="0" w:space="0" w:color="auto"/>
              </w:divBdr>
            </w:div>
            <w:div w:id="1933509380">
              <w:marLeft w:val="0"/>
              <w:marRight w:val="0"/>
              <w:marTop w:val="0"/>
              <w:marBottom w:val="0"/>
              <w:divBdr>
                <w:top w:val="none" w:sz="0" w:space="0" w:color="auto"/>
                <w:left w:val="none" w:sz="0" w:space="0" w:color="auto"/>
                <w:bottom w:val="none" w:sz="0" w:space="0" w:color="auto"/>
                <w:right w:val="none" w:sz="0" w:space="0" w:color="auto"/>
              </w:divBdr>
            </w:div>
          </w:divsChild>
        </w:div>
        <w:div w:id="1847481191">
          <w:marLeft w:val="0"/>
          <w:marRight w:val="0"/>
          <w:marTop w:val="0"/>
          <w:marBottom w:val="0"/>
          <w:divBdr>
            <w:top w:val="none" w:sz="0" w:space="0" w:color="auto"/>
            <w:left w:val="none" w:sz="0" w:space="0" w:color="auto"/>
            <w:bottom w:val="none" w:sz="0" w:space="0" w:color="auto"/>
            <w:right w:val="none" w:sz="0" w:space="0" w:color="auto"/>
          </w:divBdr>
          <w:divsChild>
            <w:div w:id="576787216">
              <w:marLeft w:val="0"/>
              <w:marRight w:val="0"/>
              <w:marTop w:val="0"/>
              <w:marBottom w:val="0"/>
              <w:divBdr>
                <w:top w:val="none" w:sz="0" w:space="0" w:color="auto"/>
                <w:left w:val="none" w:sz="0" w:space="0" w:color="auto"/>
                <w:bottom w:val="none" w:sz="0" w:space="0" w:color="auto"/>
                <w:right w:val="none" w:sz="0" w:space="0" w:color="auto"/>
              </w:divBdr>
            </w:div>
            <w:div w:id="730928687">
              <w:marLeft w:val="0"/>
              <w:marRight w:val="0"/>
              <w:marTop w:val="0"/>
              <w:marBottom w:val="0"/>
              <w:divBdr>
                <w:top w:val="none" w:sz="0" w:space="0" w:color="auto"/>
                <w:left w:val="none" w:sz="0" w:space="0" w:color="auto"/>
                <w:bottom w:val="none" w:sz="0" w:space="0" w:color="auto"/>
                <w:right w:val="none" w:sz="0" w:space="0" w:color="auto"/>
              </w:divBdr>
            </w:div>
            <w:div w:id="1628731126">
              <w:marLeft w:val="0"/>
              <w:marRight w:val="0"/>
              <w:marTop w:val="0"/>
              <w:marBottom w:val="0"/>
              <w:divBdr>
                <w:top w:val="none" w:sz="0" w:space="0" w:color="auto"/>
                <w:left w:val="none" w:sz="0" w:space="0" w:color="auto"/>
                <w:bottom w:val="none" w:sz="0" w:space="0" w:color="auto"/>
                <w:right w:val="none" w:sz="0" w:space="0" w:color="auto"/>
              </w:divBdr>
            </w:div>
          </w:divsChild>
        </w:div>
        <w:div w:id="1933706378">
          <w:marLeft w:val="0"/>
          <w:marRight w:val="0"/>
          <w:marTop w:val="0"/>
          <w:marBottom w:val="0"/>
          <w:divBdr>
            <w:top w:val="none" w:sz="0" w:space="0" w:color="auto"/>
            <w:left w:val="none" w:sz="0" w:space="0" w:color="auto"/>
            <w:bottom w:val="none" w:sz="0" w:space="0" w:color="auto"/>
            <w:right w:val="none" w:sz="0" w:space="0" w:color="auto"/>
          </w:divBdr>
          <w:divsChild>
            <w:div w:id="60365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611927">
      <w:bodyDiv w:val="1"/>
      <w:marLeft w:val="0"/>
      <w:marRight w:val="0"/>
      <w:marTop w:val="0"/>
      <w:marBottom w:val="0"/>
      <w:divBdr>
        <w:top w:val="none" w:sz="0" w:space="0" w:color="auto"/>
        <w:left w:val="none" w:sz="0" w:space="0" w:color="auto"/>
        <w:bottom w:val="none" w:sz="0" w:space="0" w:color="auto"/>
        <w:right w:val="none" w:sz="0" w:space="0" w:color="auto"/>
      </w:divBdr>
    </w:div>
    <w:div w:id="1666975009">
      <w:bodyDiv w:val="1"/>
      <w:marLeft w:val="0"/>
      <w:marRight w:val="0"/>
      <w:marTop w:val="0"/>
      <w:marBottom w:val="0"/>
      <w:divBdr>
        <w:top w:val="none" w:sz="0" w:space="0" w:color="auto"/>
        <w:left w:val="none" w:sz="0" w:space="0" w:color="auto"/>
        <w:bottom w:val="none" w:sz="0" w:space="0" w:color="auto"/>
        <w:right w:val="none" w:sz="0" w:space="0" w:color="auto"/>
      </w:divBdr>
    </w:div>
    <w:div w:id="1668752978">
      <w:bodyDiv w:val="1"/>
      <w:marLeft w:val="0"/>
      <w:marRight w:val="0"/>
      <w:marTop w:val="0"/>
      <w:marBottom w:val="0"/>
      <w:divBdr>
        <w:top w:val="none" w:sz="0" w:space="0" w:color="auto"/>
        <w:left w:val="none" w:sz="0" w:space="0" w:color="auto"/>
        <w:bottom w:val="none" w:sz="0" w:space="0" w:color="auto"/>
        <w:right w:val="none" w:sz="0" w:space="0" w:color="auto"/>
      </w:divBdr>
    </w:div>
    <w:div w:id="1686442817">
      <w:bodyDiv w:val="1"/>
      <w:marLeft w:val="0"/>
      <w:marRight w:val="0"/>
      <w:marTop w:val="0"/>
      <w:marBottom w:val="0"/>
      <w:divBdr>
        <w:top w:val="none" w:sz="0" w:space="0" w:color="auto"/>
        <w:left w:val="none" w:sz="0" w:space="0" w:color="auto"/>
        <w:bottom w:val="none" w:sz="0" w:space="0" w:color="auto"/>
        <w:right w:val="none" w:sz="0" w:space="0" w:color="auto"/>
      </w:divBdr>
      <w:divsChild>
        <w:div w:id="239799172">
          <w:marLeft w:val="0"/>
          <w:marRight w:val="0"/>
          <w:marTop w:val="0"/>
          <w:marBottom w:val="0"/>
          <w:divBdr>
            <w:top w:val="none" w:sz="0" w:space="0" w:color="auto"/>
            <w:left w:val="none" w:sz="0" w:space="0" w:color="auto"/>
            <w:bottom w:val="none" w:sz="0" w:space="0" w:color="auto"/>
            <w:right w:val="none" w:sz="0" w:space="0" w:color="auto"/>
          </w:divBdr>
          <w:divsChild>
            <w:div w:id="185216871">
              <w:marLeft w:val="0"/>
              <w:marRight w:val="0"/>
              <w:marTop w:val="0"/>
              <w:marBottom w:val="0"/>
              <w:divBdr>
                <w:top w:val="none" w:sz="0" w:space="0" w:color="auto"/>
                <w:left w:val="none" w:sz="0" w:space="0" w:color="auto"/>
                <w:bottom w:val="none" w:sz="0" w:space="0" w:color="auto"/>
                <w:right w:val="none" w:sz="0" w:space="0" w:color="auto"/>
              </w:divBdr>
            </w:div>
          </w:divsChild>
        </w:div>
        <w:div w:id="332607559">
          <w:marLeft w:val="0"/>
          <w:marRight w:val="0"/>
          <w:marTop w:val="0"/>
          <w:marBottom w:val="0"/>
          <w:divBdr>
            <w:top w:val="none" w:sz="0" w:space="0" w:color="auto"/>
            <w:left w:val="none" w:sz="0" w:space="0" w:color="auto"/>
            <w:bottom w:val="none" w:sz="0" w:space="0" w:color="auto"/>
            <w:right w:val="none" w:sz="0" w:space="0" w:color="auto"/>
          </w:divBdr>
          <w:divsChild>
            <w:div w:id="1202937630">
              <w:marLeft w:val="0"/>
              <w:marRight w:val="0"/>
              <w:marTop w:val="0"/>
              <w:marBottom w:val="0"/>
              <w:divBdr>
                <w:top w:val="none" w:sz="0" w:space="0" w:color="auto"/>
                <w:left w:val="none" w:sz="0" w:space="0" w:color="auto"/>
                <w:bottom w:val="none" w:sz="0" w:space="0" w:color="auto"/>
                <w:right w:val="none" w:sz="0" w:space="0" w:color="auto"/>
              </w:divBdr>
            </w:div>
          </w:divsChild>
        </w:div>
        <w:div w:id="394742924">
          <w:marLeft w:val="0"/>
          <w:marRight w:val="0"/>
          <w:marTop w:val="0"/>
          <w:marBottom w:val="0"/>
          <w:divBdr>
            <w:top w:val="none" w:sz="0" w:space="0" w:color="auto"/>
            <w:left w:val="none" w:sz="0" w:space="0" w:color="auto"/>
            <w:bottom w:val="none" w:sz="0" w:space="0" w:color="auto"/>
            <w:right w:val="none" w:sz="0" w:space="0" w:color="auto"/>
          </w:divBdr>
          <w:divsChild>
            <w:div w:id="1891500339">
              <w:marLeft w:val="0"/>
              <w:marRight w:val="0"/>
              <w:marTop w:val="0"/>
              <w:marBottom w:val="0"/>
              <w:divBdr>
                <w:top w:val="none" w:sz="0" w:space="0" w:color="auto"/>
                <w:left w:val="none" w:sz="0" w:space="0" w:color="auto"/>
                <w:bottom w:val="none" w:sz="0" w:space="0" w:color="auto"/>
                <w:right w:val="none" w:sz="0" w:space="0" w:color="auto"/>
              </w:divBdr>
            </w:div>
          </w:divsChild>
        </w:div>
        <w:div w:id="408700689">
          <w:marLeft w:val="0"/>
          <w:marRight w:val="0"/>
          <w:marTop w:val="0"/>
          <w:marBottom w:val="0"/>
          <w:divBdr>
            <w:top w:val="none" w:sz="0" w:space="0" w:color="auto"/>
            <w:left w:val="none" w:sz="0" w:space="0" w:color="auto"/>
            <w:bottom w:val="none" w:sz="0" w:space="0" w:color="auto"/>
            <w:right w:val="none" w:sz="0" w:space="0" w:color="auto"/>
          </w:divBdr>
          <w:divsChild>
            <w:div w:id="1109205225">
              <w:marLeft w:val="0"/>
              <w:marRight w:val="0"/>
              <w:marTop w:val="0"/>
              <w:marBottom w:val="0"/>
              <w:divBdr>
                <w:top w:val="none" w:sz="0" w:space="0" w:color="auto"/>
                <w:left w:val="none" w:sz="0" w:space="0" w:color="auto"/>
                <w:bottom w:val="none" w:sz="0" w:space="0" w:color="auto"/>
                <w:right w:val="none" w:sz="0" w:space="0" w:color="auto"/>
              </w:divBdr>
            </w:div>
          </w:divsChild>
        </w:div>
        <w:div w:id="476721745">
          <w:marLeft w:val="0"/>
          <w:marRight w:val="0"/>
          <w:marTop w:val="0"/>
          <w:marBottom w:val="0"/>
          <w:divBdr>
            <w:top w:val="none" w:sz="0" w:space="0" w:color="auto"/>
            <w:left w:val="none" w:sz="0" w:space="0" w:color="auto"/>
            <w:bottom w:val="none" w:sz="0" w:space="0" w:color="auto"/>
            <w:right w:val="none" w:sz="0" w:space="0" w:color="auto"/>
          </w:divBdr>
          <w:divsChild>
            <w:div w:id="1209605596">
              <w:marLeft w:val="0"/>
              <w:marRight w:val="0"/>
              <w:marTop w:val="0"/>
              <w:marBottom w:val="0"/>
              <w:divBdr>
                <w:top w:val="none" w:sz="0" w:space="0" w:color="auto"/>
                <w:left w:val="none" w:sz="0" w:space="0" w:color="auto"/>
                <w:bottom w:val="none" w:sz="0" w:space="0" w:color="auto"/>
                <w:right w:val="none" w:sz="0" w:space="0" w:color="auto"/>
              </w:divBdr>
            </w:div>
          </w:divsChild>
        </w:div>
        <w:div w:id="1072657779">
          <w:marLeft w:val="0"/>
          <w:marRight w:val="0"/>
          <w:marTop w:val="0"/>
          <w:marBottom w:val="0"/>
          <w:divBdr>
            <w:top w:val="none" w:sz="0" w:space="0" w:color="auto"/>
            <w:left w:val="none" w:sz="0" w:space="0" w:color="auto"/>
            <w:bottom w:val="none" w:sz="0" w:space="0" w:color="auto"/>
            <w:right w:val="none" w:sz="0" w:space="0" w:color="auto"/>
          </w:divBdr>
          <w:divsChild>
            <w:div w:id="108743003">
              <w:marLeft w:val="0"/>
              <w:marRight w:val="0"/>
              <w:marTop w:val="0"/>
              <w:marBottom w:val="0"/>
              <w:divBdr>
                <w:top w:val="none" w:sz="0" w:space="0" w:color="auto"/>
                <w:left w:val="none" w:sz="0" w:space="0" w:color="auto"/>
                <w:bottom w:val="none" w:sz="0" w:space="0" w:color="auto"/>
                <w:right w:val="none" w:sz="0" w:space="0" w:color="auto"/>
              </w:divBdr>
            </w:div>
          </w:divsChild>
        </w:div>
        <w:div w:id="1095326204">
          <w:marLeft w:val="0"/>
          <w:marRight w:val="0"/>
          <w:marTop w:val="0"/>
          <w:marBottom w:val="0"/>
          <w:divBdr>
            <w:top w:val="none" w:sz="0" w:space="0" w:color="auto"/>
            <w:left w:val="none" w:sz="0" w:space="0" w:color="auto"/>
            <w:bottom w:val="none" w:sz="0" w:space="0" w:color="auto"/>
            <w:right w:val="none" w:sz="0" w:space="0" w:color="auto"/>
          </w:divBdr>
          <w:divsChild>
            <w:div w:id="842011891">
              <w:marLeft w:val="0"/>
              <w:marRight w:val="0"/>
              <w:marTop w:val="0"/>
              <w:marBottom w:val="0"/>
              <w:divBdr>
                <w:top w:val="none" w:sz="0" w:space="0" w:color="auto"/>
                <w:left w:val="none" w:sz="0" w:space="0" w:color="auto"/>
                <w:bottom w:val="none" w:sz="0" w:space="0" w:color="auto"/>
                <w:right w:val="none" w:sz="0" w:space="0" w:color="auto"/>
              </w:divBdr>
            </w:div>
          </w:divsChild>
        </w:div>
        <w:div w:id="1216694896">
          <w:marLeft w:val="0"/>
          <w:marRight w:val="0"/>
          <w:marTop w:val="0"/>
          <w:marBottom w:val="0"/>
          <w:divBdr>
            <w:top w:val="none" w:sz="0" w:space="0" w:color="auto"/>
            <w:left w:val="none" w:sz="0" w:space="0" w:color="auto"/>
            <w:bottom w:val="none" w:sz="0" w:space="0" w:color="auto"/>
            <w:right w:val="none" w:sz="0" w:space="0" w:color="auto"/>
          </w:divBdr>
          <w:divsChild>
            <w:div w:id="506671196">
              <w:marLeft w:val="0"/>
              <w:marRight w:val="0"/>
              <w:marTop w:val="0"/>
              <w:marBottom w:val="0"/>
              <w:divBdr>
                <w:top w:val="none" w:sz="0" w:space="0" w:color="auto"/>
                <w:left w:val="none" w:sz="0" w:space="0" w:color="auto"/>
                <w:bottom w:val="none" w:sz="0" w:space="0" w:color="auto"/>
                <w:right w:val="none" w:sz="0" w:space="0" w:color="auto"/>
              </w:divBdr>
            </w:div>
          </w:divsChild>
        </w:div>
        <w:div w:id="1239098529">
          <w:marLeft w:val="0"/>
          <w:marRight w:val="0"/>
          <w:marTop w:val="0"/>
          <w:marBottom w:val="0"/>
          <w:divBdr>
            <w:top w:val="none" w:sz="0" w:space="0" w:color="auto"/>
            <w:left w:val="none" w:sz="0" w:space="0" w:color="auto"/>
            <w:bottom w:val="none" w:sz="0" w:space="0" w:color="auto"/>
            <w:right w:val="none" w:sz="0" w:space="0" w:color="auto"/>
          </w:divBdr>
          <w:divsChild>
            <w:div w:id="1671523511">
              <w:marLeft w:val="0"/>
              <w:marRight w:val="0"/>
              <w:marTop w:val="0"/>
              <w:marBottom w:val="0"/>
              <w:divBdr>
                <w:top w:val="none" w:sz="0" w:space="0" w:color="auto"/>
                <w:left w:val="none" w:sz="0" w:space="0" w:color="auto"/>
                <w:bottom w:val="none" w:sz="0" w:space="0" w:color="auto"/>
                <w:right w:val="none" w:sz="0" w:space="0" w:color="auto"/>
              </w:divBdr>
            </w:div>
          </w:divsChild>
        </w:div>
        <w:div w:id="1275750402">
          <w:marLeft w:val="0"/>
          <w:marRight w:val="0"/>
          <w:marTop w:val="0"/>
          <w:marBottom w:val="0"/>
          <w:divBdr>
            <w:top w:val="none" w:sz="0" w:space="0" w:color="auto"/>
            <w:left w:val="none" w:sz="0" w:space="0" w:color="auto"/>
            <w:bottom w:val="none" w:sz="0" w:space="0" w:color="auto"/>
            <w:right w:val="none" w:sz="0" w:space="0" w:color="auto"/>
          </w:divBdr>
          <w:divsChild>
            <w:div w:id="1163660267">
              <w:marLeft w:val="0"/>
              <w:marRight w:val="0"/>
              <w:marTop w:val="0"/>
              <w:marBottom w:val="0"/>
              <w:divBdr>
                <w:top w:val="none" w:sz="0" w:space="0" w:color="auto"/>
                <w:left w:val="none" w:sz="0" w:space="0" w:color="auto"/>
                <w:bottom w:val="none" w:sz="0" w:space="0" w:color="auto"/>
                <w:right w:val="none" w:sz="0" w:space="0" w:color="auto"/>
              </w:divBdr>
            </w:div>
          </w:divsChild>
        </w:div>
        <w:div w:id="1436166579">
          <w:marLeft w:val="0"/>
          <w:marRight w:val="0"/>
          <w:marTop w:val="0"/>
          <w:marBottom w:val="0"/>
          <w:divBdr>
            <w:top w:val="none" w:sz="0" w:space="0" w:color="auto"/>
            <w:left w:val="none" w:sz="0" w:space="0" w:color="auto"/>
            <w:bottom w:val="none" w:sz="0" w:space="0" w:color="auto"/>
            <w:right w:val="none" w:sz="0" w:space="0" w:color="auto"/>
          </w:divBdr>
          <w:divsChild>
            <w:div w:id="734163825">
              <w:marLeft w:val="0"/>
              <w:marRight w:val="0"/>
              <w:marTop w:val="0"/>
              <w:marBottom w:val="0"/>
              <w:divBdr>
                <w:top w:val="none" w:sz="0" w:space="0" w:color="auto"/>
                <w:left w:val="none" w:sz="0" w:space="0" w:color="auto"/>
                <w:bottom w:val="none" w:sz="0" w:space="0" w:color="auto"/>
                <w:right w:val="none" w:sz="0" w:space="0" w:color="auto"/>
              </w:divBdr>
            </w:div>
          </w:divsChild>
        </w:div>
        <w:div w:id="1524517796">
          <w:marLeft w:val="0"/>
          <w:marRight w:val="0"/>
          <w:marTop w:val="0"/>
          <w:marBottom w:val="0"/>
          <w:divBdr>
            <w:top w:val="none" w:sz="0" w:space="0" w:color="auto"/>
            <w:left w:val="none" w:sz="0" w:space="0" w:color="auto"/>
            <w:bottom w:val="none" w:sz="0" w:space="0" w:color="auto"/>
            <w:right w:val="none" w:sz="0" w:space="0" w:color="auto"/>
          </w:divBdr>
          <w:divsChild>
            <w:div w:id="1252012254">
              <w:marLeft w:val="0"/>
              <w:marRight w:val="0"/>
              <w:marTop w:val="0"/>
              <w:marBottom w:val="0"/>
              <w:divBdr>
                <w:top w:val="none" w:sz="0" w:space="0" w:color="auto"/>
                <w:left w:val="none" w:sz="0" w:space="0" w:color="auto"/>
                <w:bottom w:val="none" w:sz="0" w:space="0" w:color="auto"/>
                <w:right w:val="none" w:sz="0" w:space="0" w:color="auto"/>
              </w:divBdr>
            </w:div>
          </w:divsChild>
        </w:div>
        <w:div w:id="1532957725">
          <w:marLeft w:val="0"/>
          <w:marRight w:val="0"/>
          <w:marTop w:val="0"/>
          <w:marBottom w:val="0"/>
          <w:divBdr>
            <w:top w:val="none" w:sz="0" w:space="0" w:color="auto"/>
            <w:left w:val="none" w:sz="0" w:space="0" w:color="auto"/>
            <w:bottom w:val="none" w:sz="0" w:space="0" w:color="auto"/>
            <w:right w:val="none" w:sz="0" w:space="0" w:color="auto"/>
          </w:divBdr>
          <w:divsChild>
            <w:div w:id="1876968835">
              <w:marLeft w:val="0"/>
              <w:marRight w:val="0"/>
              <w:marTop w:val="0"/>
              <w:marBottom w:val="0"/>
              <w:divBdr>
                <w:top w:val="none" w:sz="0" w:space="0" w:color="auto"/>
                <w:left w:val="none" w:sz="0" w:space="0" w:color="auto"/>
                <w:bottom w:val="none" w:sz="0" w:space="0" w:color="auto"/>
                <w:right w:val="none" w:sz="0" w:space="0" w:color="auto"/>
              </w:divBdr>
            </w:div>
          </w:divsChild>
        </w:div>
        <w:div w:id="1572502457">
          <w:marLeft w:val="0"/>
          <w:marRight w:val="0"/>
          <w:marTop w:val="0"/>
          <w:marBottom w:val="0"/>
          <w:divBdr>
            <w:top w:val="none" w:sz="0" w:space="0" w:color="auto"/>
            <w:left w:val="none" w:sz="0" w:space="0" w:color="auto"/>
            <w:bottom w:val="none" w:sz="0" w:space="0" w:color="auto"/>
            <w:right w:val="none" w:sz="0" w:space="0" w:color="auto"/>
          </w:divBdr>
          <w:divsChild>
            <w:div w:id="1926374969">
              <w:marLeft w:val="0"/>
              <w:marRight w:val="0"/>
              <w:marTop w:val="0"/>
              <w:marBottom w:val="0"/>
              <w:divBdr>
                <w:top w:val="none" w:sz="0" w:space="0" w:color="auto"/>
                <w:left w:val="none" w:sz="0" w:space="0" w:color="auto"/>
                <w:bottom w:val="none" w:sz="0" w:space="0" w:color="auto"/>
                <w:right w:val="none" w:sz="0" w:space="0" w:color="auto"/>
              </w:divBdr>
            </w:div>
          </w:divsChild>
        </w:div>
        <w:div w:id="1593778244">
          <w:marLeft w:val="0"/>
          <w:marRight w:val="0"/>
          <w:marTop w:val="0"/>
          <w:marBottom w:val="0"/>
          <w:divBdr>
            <w:top w:val="none" w:sz="0" w:space="0" w:color="auto"/>
            <w:left w:val="none" w:sz="0" w:space="0" w:color="auto"/>
            <w:bottom w:val="none" w:sz="0" w:space="0" w:color="auto"/>
            <w:right w:val="none" w:sz="0" w:space="0" w:color="auto"/>
          </w:divBdr>
          <w:divsChild>
            <w:div w:id="1077438233">
              <w:marLeft w:val="0"/>
              <w:marRight w:val="0"/>
              <w:marTop w:val="0"/>
              <w:marBottom w:val="0"/>
              <w:divBdr>
                <w:top w:val="none" w:sz="0" w:space="0" w:color="auto"/>
                <w:left w:val="none" w:sz="0" w:space="0" w:color="auto"/>
                <w:bottom w:val="none" w:sz="0" w:space="0" w:color="auto"/>
                <w:right w:val="none" w:sz="0" w:space="0" w:color="auto"/>
              </w:divBdr>
            </w:div>
          </w:divsChild>
        </w:div>
        <w:div w:id="1718771465">
          <w:marLeft w:val="0"/>
          <w:marRight w:val="0"/>
          <w:marTop w:val="0"/>
          <w:marBottom w:val="0"/>
          <w:divBdr>
            <w:top w:val="none" w:sz="0" w:space="0" w:color="auto"/>
            <w:left w:val="none" w:sz="0" w:space="0" w:color="auto"/>
            <w:bottom w:val="none" w:sz="0" w:space="0" w:color="auto"/>
            <w:right w:val="none" w:sz="0" w:space="0" w:color="auto"/>
          </w:divBdr>
          <w:divsChild>
            <w:div w:id="1419404161">
              <w:marLeft w:val="0"/>
              <w:marRight w:val="0"/>
              <w:marTop w:val="0"/>
              <w:marBottom w:val="0"/>
              <w:divBdr>
                <w:top w:val="none" w:sz="0" w:space="0" w:color="auto"/>
                <w:left w:val="none" w:sz="0" w:space="0" w:color="auto"/>
                <w:bottom w:val="none" w:sz="0" w:space="0" w:color="auto"/>
                <w:right w:val="none" w:sz="0" w:space="0" w:color="auto"/>
              </w:divBdr>
            </w:div>
          </w:divsChild>
        </w:div>
        <w:div w:id="1778598685">
          <w:marLeft w:val="0"/>
          <w:marRight w:val="0"/>
          <w:marTop w:val="0"/>
          <w:marBottom w:val="0"/>
          <w:divBdr>
            <w:top w:val="none" w:sz="0" w:space="0" w:color="auto"/>
            <w:left w:val="none" w:sz="0" w:space="0" w:color="auto"/>
            <w:bottom w:val="none" w:sz="0" w:space="0" w:color="auto"/>
            <w:right w:val="none" w:sz="0" w:space="0" w:color="auto"/>
          </w:divBdr>
          <w:divsChild>
            <w:div w:id="1267808333">
              <w:marLeft w:val="0"/>
              <w:marRight w:val="0"/>
              <w:marTop w:val="0"/>
              <w:marBottom w:val="0"/>
              <w:divBdr>
                <w:top w:val="none" w:sz="0" w:space="0" w:color="auto"/>
                <w:left w:val="none" w:sz="0" w:space="0" w:color="auto"/>
                <w:bottom w:val="none" w:sz="0" w:space="0" w:color="auto"/>
                <w:right w:val="none" w:sz="0" w:space="0" w:color="auto"/>
              </w:divBdr>
            </w:div>
          </w:divsChild>
        </w:div>
        <w:div w:id="1803882682">
          <w:marLeft w:val="0"/>
          <w:marRight w:val="0"/>
          <w:marTop w:val="0"/>
          <w:marBottom w:val="0"/>
          <w:divBdr>
            <w:top w:val="none" w:sz="0" w:space="0" w:color="auto"/>
            <w:left w:val="none" w:sz="0" w:space="0" w:color="auto"/>
            <w:bottom w:val="none" w:sz="0" w:space="0" w:color="auto"/>
            <w:right w:val="none" w:sz="0" w:space="0" w:color="auto"/>
          </w:divBdr>
          <w:divsChild>
            <w:div w:id="1629042404">
              <w:marLeft w:val="0"/>
              <w:marRight w:val="0"/>
              <w:marTop w:val="0"/>
              <w:marBottom w:val="0"/>
              <w:divBdr>
                <w:top w:val="none" w:sz="0" w:space="0" w:color="auto"/>
                <w:left w:val="none" w:sz="0" w:space="0" w:color="auto"/>
                <w:bottom w:val="none" w:sz="0" w:space="0" w:color="auto"/>
                <w:right w:val="none" w:sz="0" w:space="0" w:color="auto"/>
              </w:divBdr>
            </w:div>
          </w:divsChild>
        </w:div>
        <w:div w:id="1874073514">
          <w:marLeft w:val="0"/>
          <w:marRight w:val="0"/>
          <w:marTop w:val="0"/>
          <w:marBottom w:val="0"/>
          <w:divBdr>
            <w:top w:val="none" w:sz="0" w:space="0" w:color="auto"/>
            <w:left w:val="none" w:sz="0" w:space="0" w:color="auto"/>
            <w:bottom w:val="none" w:sz="0" w:space="0" w:color="auto"/>
            <w:right w:val="none" w:sz="0" w:space="0" w:color="auto"/>
          </w:divBdr>
          <w:divsChild>
            <w:div w:id="1303773861">
              <w:marLeft w:val="0"/>
              <w:marRight w:val="0"/>
              <w:marTop w:val="0"/>
              <w:marBottom w:val="0"/>
              <w:divBdr>
                <w:top w:val="none" w:sz="0" w:space="0" w:color="auto"/>
                <w:left w:val="none" w:sz="0" w:space="0" w:color="auto"/>
                <w:bottom w:val="none" w:sz="0" w:space="0" w:color="auto"/>
                <w:right w:val="none" w:sz="0" w:space="0" w:color="auto"/>
              </w:divBdr>
            </w:div>
          </w:divsChild>
        </w:div>
        <w:div w:id="1912618597">
          <w:marLeft w:val="0"/>
          <w:marRight w:val="0"/>
          <w:marTop w:val="0"/>
          <w:marBottom w:val="0"/>
          <w:divBdr>
            <w:top w:val="none" w:sz="0" w:space="0" w:color="auto"/>
            <w:left w:val="none" w:sz="0" w:space="0" w:color="auto"/>
            <w:bottom w:val="none" w:sz="0" w:space="0" w:color="auto"/>
            <w:right w:val="none" w:sz="0" w:space="0" w:color="auto"/>
          </w:divBdr>
          <w:divsChild>
            <w:div w:id="842477931">
              <w:marLeft w:val="0"/>
              <w:marRight w:val="0"/>
              <w:marTop w:val="0"/>
              <w:marBottom w:val="0"/>
              <w:divBdr>
                <w:top w:val="none" w:sz="0" w:space="0" w:color="auto"/>
                <w:left w:val="none" w:sz="0" w:space="0" w:color="auto"/>
                <w:bottom w:val="none" w:sz="0" w:space="0" w:color="auto"/>
                <w:right w:val="none" w:sz="0" w:space="0" w:color="auto"/>
              </w:divBdr>
            </w:div>
          </w:divsChild>
        </w:div>
        <w:div w:id="1923023375">
          <w:marLeft w:val="0"/>
          <w:marRight w:val="0"/>
          <w:marTop w:val="0"/>
          <w:marBottom w:val="0"/>
          <w:divBdr>
            <w:top w:val="none" w:sz="0" w:space="0" w:color="auto"/>
            <w:left w:val="none" w:sz="0" w:space="0" w:color="auto"/>
            <w:bottom w:val="none" w:sz="0" w:space="0" w:color="auto"/>
            <w:right w:val="none" w:sz="0" w:space="0" w:color="auto"/>
          </w:divBdr>
          <w:divsChild>
            <w:div w:id="1467313272">
              <w:marLeft w:val="0"/>
              <w:marRight w:val="0"/>
              <w:marTop w:val="0"/>
              <w:marBottom w:val="0"/>
              <w:divBdr>
                <w:top w:val="none" w:sz="0" w:space="0" w:color="auto"/>
                <w:left w:val="none" w:sz="0" w:space="0" w:color="auto"/>
                <w:bottom w:val="none" w:sz="0" w:space="0" w:color="auto"/>
                <w:right w:val="none" w:sz="0" w:space="0" w:color="auto"/>
              </w:divBdr>
            </w:div>
          </w:divsChild>
        </w:div>
        <w:div w:id="1935699788">
          <w:marLeft w:val="0"/>
          <w:marRight w:val="0"/>
          <w:marTop w:val="0"/>
          <w:marBottom w:val="0"/>
          <w:divBdr>
            <w:top w:val="none" w:sz="0" w:space="0" w:color="auto"/>
            <w:left w:val="none" w:sz="0" w:space="0" w:color="auto"/>
            <w:bottom w:val="none" w:sz="0" w:space="0" w:color="auto"/>
            <w:right w:val="none" w:sz="0" w:space="0" w:color="auto"/>
          </w:divBdr>
          <w:divsChild>
            <w:div w:id="1084843638">
              <w:marLeft w:val="0"/>
              <w:marRight w:val="0"/>
              <w:marTop w:val="0"/>
              <w:marBottom w:val="0"/>
              <w:divBdr>
                <w:top w:val="none" w:sz="0" w:space="0" w:color="auto"/>
                <w:left w:val="none" w:sz="0" w:space="0" w:color="auto"/>
                <w:bottom w:val="none" w:sz="0" w:space="0" w:color="auto"/>
                <w:right w:val="none" w:sz="0" w:space="0" w:color="auto"/>
              </w:divBdr>
            </w:div>
          </w:divsChild>
        </w:div>
        <w:div w:id="2023124213">
          <w:marLeft w:val="0"/>
          <w:marRight w:val="0"/>
          <w:marTop w:val="0"/>
          <w:marBottom w:val="0"/>
          <w:divBdr>
            <w:top w:val="none" w:sz="0" w:space="0" w:color="auto"/>
            <w:left w:val="none" w:sz="0" w:space="0" w:color="auto"/>
            <w:bottom w:val="none" w:sz="0" w:space="0" w:color="auto"/>
            <w:right w:val="none" w:sz="0" w:space="0" w:color="auto"/>
          </w:divBdr>
          <w:divsChild>
            <w:div w:id="41131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774902">
      <w:bodyDiv w:val="1"/>
      <w:marLeft w:val="0"/>
      <w:marRight w:val="0"/>
      <w:marTop w:val="0"/>
      <w:marBottom w:val="0"/>
      <w:divBdr>
        <w:top w:val="none" w:sz="0" w:space="0" w:color="auto"/>
        <w:left w:val="none" w:sz="0" w:space="0" w:color="auto"/>
        <w:bottom w:val="none" w:sz="0" w:space="0" w:color="auto"/>
        <w:right w:val="none" w:sz="0" w:space="0" w:color="auto"/>
      </w:divBdr>
    </w:div>
    <w:div w:id="1794638374">
      <w:bodyDiv w:val="1"/>
      <w:marLeft w:val="0"/>
      <w:marRight w:val="0"/>
      <w:marTop w:val="0"/>
      <w:marBottom w:val="0"/>
      <w:divBdr>
        <w:top w:val="none" w:sz="0" w:space="0" w:color="auto"/>
        <w:left w:val="none" w:sz="0" w:space="0" w:color="auto"/>
        <w:bottom w:val="none" w:sz="0" w:space="0" w:color="auto"/>
        <w:right w:val="none" w:sz="0" w:space="0" w:color="auto"/>
      </w:divBdr>
    </w:div>
    <w:div w:id="1831174001">
      <w:bodyDiv w:val="1"/>
      <w:marLeft w:val="0"/>
      <w:marRight w:val="0"/>
      <w:marTop w:val="0"/>
      <w:marBottom w:val="0"/>
      <w:divBdr>
        <w:top w:val="none" w:sz="0" w:space="0" w:color="auto"/>
        <w:left w:val="none" w:sz="0" w:space="0" w:color="auto"/>
        <w:bottom w:val="none" w:sz="0" w:space="0" w:color="auto"/>
        <w:right w:val="none" w:sz="0" w:space="0" w:color="auto"/>
      </w:divBdr>
    </w:div>
    <w:div w:id="1838229512">
      <w:bodyDiv w:val="1"/>
      <w:marLeft w:val="0"/>
      <w:marRight w:val="0"/>
      <w:marTop w:val="0"/>
      <w:marBottom w:val="0"/>
      <w:divBdr>
        <w:top w:val="none" w:sz="0" w:space="0" w:color="auto"/>
        <w:left w:val="none" w:sz="0" w:space="0" w:color="auto"/>
        <w:bottom w:val="none" w:sz="0" w:space="0" w:color="auto"/>
        <w:right w:val="none" w:sz="0" w:space="0" w:color="auto"/>
      </w:divBdr>
    </w:div>
    <w:div w:id="1855344874">
      <w:bodyDiv w:val="1"/>
      <w:marLeft w:val="0"/>
      <w:marRight w:val="0"/>
      <w:marTop w:val="0"/>
      <w:marBottom w:val="0"/>
      <w:divBdr>
        <w:top w:val="none" w:sz="0" w:space="0" w:color="auto"/>
        <w:left w:val="none" w:sz="0" w:space="0" w:color="auto"/>
        <w:bottom w:val="none" w:sz="0" w:space="0" w:color="auto"/>
        <w:right w:val="none" w:sz="0" w:space="0" w:color="auto"/>
      </w:divBdr>
      <w:divsChild>
        <w:div w:id="95949419">
          <w:marLeft w:val="0"/>
          <w:marRight w:val="0"/>
          <w:marTop w:val="0"/>
          <w:marBottom w:val="0"/>
          <w:divBdr>
            <w:top w:val="none" w:sz="0" w:space="0" w:color="auto"/>
            <w:left w:val="none" w:sz="0" w:space="0" w:color="auto"/>
            <w:bottom w:val="none" w:sz="0" w:space="0" w:color="auto"/>
            <w:right w:val="none" w:sz="0" w:space="0" w:color="auto"/>
          </w:divBdr>
          <w:divsChild>
            <w:div w:id="837844194">
              <w:marLeft w:val="0"/>
              <w:marRight w:val="0"/>
              <w:marTop w:val="0"/>
              <w:marBottom w:val="0"/>
              <w:divBdr>
                <w:top w:val="none" w:sz="0" w:space="0" w:color="auto"/>
                <w:left w:val="none" w:sz="0" w:space="0" w:color="auto"/>
                <w:bottom w:val="none" w:sz="0" w:space="0" w:color="auto"/>
                <w:right w:val="none" w:sz="0" w:space="0" w:color="auto"/>
              </w:divBdr>
            </w:div>
          </w:divsChild>
        </w:div>
        <w:div w:id="150684045">
          <w:marLeft w:val="0"/>
          <w:marRight w:val="0"/>
          <w:marTop w:val="0"/>
          <w:marBottom w:val="0"/>
          <w:divBdr>
            <w:top w:val="none" w:sz="0" w:space="0" w:color="auto"/>
            <w:left w:val="none" w:sz="0" w:space="0" w:color="auto"/>
            <w:bottom w:val="none" w:sz="0" w:space="0" w:color="auto"/>
            <w:right w:val="none" w:sz="0" w:space="0" w:color="auto"/>
          </w:divBdr>
          <w:divsChild>
            <w:div w:id="1001927410">
              <w:marLeft w:val="0"/>
              <w:marRight w:val="0"/>
              <w:marTop w:val="0"/>
              <w:marBottom w:val="0"/>
              <w:divBdr>
                <w:top w:val="none" w:sz="0" w:space="0" w:color="auto"/>
                <w:left w:val="none" w:sz="0" w:space="0" w:color="auto"/>
                <w:bottom w:val="none" w:sz="0" w:space="0" w:color="auto"/>
                <w:right w:val="none" w:sz="0" w:space="0" w:color="auto"/>
              </w:divBdr>
            </w:div>
          </w:divsChild>
        </w:div>
        <w:div w:id="1111314365">
          <w:marLeft w:val="0"/>
          <w:marRight w:val="0"/>
          <w:marTop w:val="0"/>
          <w:marBottom w:val="0"/>
          <w:divBdr>
            <w:top w:val="none" w:sz="0" w:space="0" w:color="auto"/>
            <w:left w:val="none" w:sz="0" w:space="0" w:color="auto"/>
            <w:bottom w:val="none" w:sz="0" w:space="0" w:color="auto"/>
            <w:right w:val="none" w:sz="0" w:space="0" w:color="auto"/>
          </w:divBdr>
          <w:divsChild>
            <w:div w:id="414866960">
              <w:marLeft w:val="0"/>
              <w:marRight w:val="0"/>
              <w:marTop w:val="0"/>
              <w:marBottom w:val="0"/>
              <w:divBdr>
                <w:top w:val="none" w:sz="0" w:space="0" w:color="auto"/>
                <w:left w:val="none" w:sz="0" w:space="0" w:color="auto"/>
                <w:bottom w:val="none" w:sz="0" w:space="0" w:color="auto"/>
                <w:right w:val="none" w:sz="0" w:space="0" w:color="auto"/>
              </w:divBdr>
            </w:div>
          </w:divsChild>
        </w:div>
        <w:div w:id="1378773491">
          <w:marLeft w:val="0"/>
          <w:marRight w:val="0"/>
          <w:marTop w:val="0"/>
          <w:marBottom w:val="0"/>
          <w:divBdr>
            <w:top w:val="none" w:sz="0" w:space="0" w:color="auto"/>
            <w:left w:val="none" w:sz="0" w:space="0" w:color="auto"/>
            <w:bottom w:val="none" w:sz="0" w:space="0" w:color="auto"/>
            <w:right w:val="none" w:sz="0" w:space="0" w:color="auto"/>
          </w:divBdr>
          <w:divsChild>
            <w:div w:id="244152731">
              <w:marLeft w:val="0"/>
              <w:marRight w:val="0"/>
              <w:marTop w:val="0"/>
              <w:marBottom w:val="0"/>
              <w:divBdr>
                <w:top w:val="none" w:sz="0" w:space="0" w:color="auto"/>
                <w:left w:val="none" w:sz="0" w:space="0" w:color="auto"/>
                <w:bottom w:val="none" w:sz="0" w:space="0" w:color="auto"/>
                <w:right w:val="none" w:sz="0" w:space="0" w:color="auto"/>
              </w:divBdr>
            </w:div>
          </w:divsChild>
        </w:div>
        <w:div w:id="1441804570">
          <w:marLeft w:val="0"/>
          <w:marRight w:val="0"/>
          <w:marTop w:val="0"/>
          <w:marBottom w:val="0"/>
          <w:divBdr>
            <w:top w:val="none" w:sz="0" w:space="0" w:color="auto"/>
            <w:left w:val="none" w:sz="0" w:space="0" w:color="auto"/>
            <w:bottom w:val="none" w:sz="0" w:space="0" w:color="auto"/>
            <w:right w:val="none" w:sz="0" w:space="0" w:color="auto"/>
          </w:divBdr>
          <w:divsChild>
            <w:div w:id="1392995661">
              <w:marLeft w:val="0"/>
              <w:marRight w:val="0"/>
              <w:marTop w:val="0"/>
              <w:marBottom w:val="0"/>
              <w:divBdr>
                <w:top w:val="none" w:sz="0" w:space="0" w:color="auto"/>
                <w:left w:val="none" w:sz="0" w:space="0" w:color="auto"/>
                <w:bottom w:val="none" w:sz="0" w:space="0" w:color="auto"/>
                <w:right w:val="none" w:sz="0" w:space="0" w:color="auto"/>
              </w:divBdr>
            </w:div>
          </w:divsChild>
        </w:div>
        <w:div w:id="1814904785">
          <w:marLeft w:val="0"/>
          <w:marRight w:val="0"/>
          <w:marTop w:val="0"/>
          <w:marBottom w:val="0"/>
          <w:divBdr>
            <w:top w:val="none" w:sz="0" w:space="0" w:color="auto"/>
            <w:left w:val="none" w:sz="0" w:space="0" w:color="auto"/>
            <w:bottom w:val="none" w:sz="0" w:space="0" w:color="auto"/>
            <w:right w:val="none" w:sz="0" w:space="0" w:color="auto"/>
          </w:divBdr>
          <w:divsChild>
            <w:div w:id="1014111470">
              <w:marLeft w:val="0"/>
              <w:marRight w:val="0"/>
              <w:marTop w:val="0"/>
              <w:marBottom w:val="0"/>
              <w:divBdr>
                <w:top w:val="none" w:sz="0" w:space="0" w:color="auto"/>
                <w:left w:val="none" w:sz="0" w:space="0" w:color="auto"/>
                <w:bottom w:val="none" w:sz="0" w:space="0" w:color="auto"/>
                <w:right w:val="none" w:sz="0" w:space="0" w:color="auto"/>
              </w:divBdr>
            </w:div>
          </w:divsChild>
        </w:div>
        <w:div w:id="1914965919">
          <w:marLeft w:val="0"/>
          <w:marRight w:val="0"/>
          <w:marTop w:val="0"/>
          <w:marBottom w:val="0"/>
          <w:divBdr>
            <w:top w:val="none" w:sz="0" w:space="0" w:color="auto"/>
            <w:left w:val="none" w:sz="0" w:space="0" w:color="auto"/>
            <w:bottom w:val="none" w:sz="0" w:space="0" w:color="auto"/>
            <w:right w:val="none" w:sz="0" w:space="0" w:color="auto"/>
          </w:divBdr>
          <w:divsChild>
            <w:div w:id="1366902105">
              <w:marLeft w:val="0"/>
              <w:marRight w:val="0"/>
              <w:marTop w:val="0"/>
              <w:marBottom w:val="0"/>
              <w:divBdr>
                <w:top w:val="none" w:sz="0" w:space="0" w:color="auto"/>
                <w:left w:val="none" w:sz="0" w:space="0" w:color="auto"/>
                <w:bottom w:val="none" w:sz="0" w:space="0" w:color="auto"/>
                <w:right w:val="none" w:sz="0" w:space="0" w:color="auto"/>
              </w:divBdr>
            </w:div>
          </w:divsChild>
        </w:div>
        <w:div w:id="1937202987">
          <w:marLeft w:val="0"/>
          <w:marRight w:val="0"/>
          <w:marTop w:val="0"/>
          <w:marBottom w:val="0"/>
          <w:divBdr>
            <w:top w:val="none" w:sz="0" w:space="0" w:color="auto"/>
            <w:left w:val="none" w:sz="0" w:space="0" w:color="auto"/>
            <w:bottom w:val="none" w:sz="0" w:space="0" w:color="auto"/>
            <w:right w:val="none" w:sz="0" w:space="0" w:color="auto"/>
          </w:divBdr>
          <w:divsChild>
            <w:div w:id="507062845">
              <w:marLeft w:val="0"/>
              <w:marRight w:val="0"/>
              <w:marTop w:val="0"/>
              <w:marBottom w:val="0"/>
              <w:divBdr>
                <w:top w:val="none" w:sz="0" w:space="0" w:color="auto"/>
                <w:left w:val="none" w:sz="0" w:space="0" w:color="auto"/>
                <w:bottom w:val="none" w:sz="0" w:space="0" w:color="auto"/>
                <w:right w:val="none" w:sz="0" w:space="0" w:color="auto"/>
              </w:divBdr>
            </w:div>
          </w:divsChild>
        </w:div>
        <w:div w:id="2084057701">
          <w:marLeft w:val="0"/>
          <w:marRight w:val="0"/>
          <w:marTop w:val="0"/>
          <w:marBottom w:val="0"/>
          <w:divBdr>
            <w:top w:val="none" w:sz="0" w:space="0" w:color="auto"/>
            <w:left w:val="none" w:sz="0" w:space="0" w:color="auto"/>
            <w:bottom w:val="none" w:sz="0" w:space="0" w:color="auto"/>
            <w:right w:val="none" w:sz="0" w:space="0" w:color="auto"/>
          </w:divBdr>
          <w:divsChild>
            <w:div w:id="1110709606">
              <w:marLeft w:val="0"/>
              <w:marRight w:val="0"/>
              <w:marTop w:val="0"/>
              <w:marBottom w:val="0"/>
              <w:divBdr>
                <w:top w:val="none" w:sz="0" w:space="0" w:color="auto"/>
                <w:left w:val="none" w:sz="0" w:space="0" w:color="auto"/>
                <w:bottom w:val="none" w:sz="0" w:space="0" w:color="auto"/>
                <w:right w:val="none" w:sz="0" w:space="0" w:color="auto"/>
              </w:divBdr>
            </w:div>
          </w:divsChild>
        </w:div>
        <w:div w:id="2144958446">
          <w:marLeft w:val="0"/>
          <w:marRight w:val="0"/>
          <w:marTop w:val="0"/>
          <w:marBottom w:val="0"/>
          <w:divBdr>
            <w:top w:val="none" w:sz="0" w:space="0" w:color="auto"/>
            <w:left w:val="none" w:sz="0" w:space="0" w:color="auto"/>
            <w:bottom w:val="none" w:sz="0" w:space="0" w:color="auto"/>
            <w:right w:val="none" w:sz="0" w:space="0" w:color="auto"/>
          </w:divBdr>
          <w:divsChild>
            <w:div w:id="198018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981598">
      <w:bodyDiv w:val="1"/>
      <w:marLeft w:val="0"/>
      <w:marRight w:val="0"/>
      <w:marTop w:val="0"/>
      <w:marBottom w:val="0"/>
      <w:divBdr>
        <w:top w:val="none" w:sz="0" w:space="0" w:color="auto"/>
        <w:left w:val="none" w:sz="0" w:space="0" w:color="auto"/>
        <w:bottom w:val="none" w:sz="0" w:space="0" w:color="auto"/>
        <w:right w:val="none" w:sz="0" w:space="0" w:color="auto"/>
      </w:divBdr>
    </w:div>
    <w:div w:id="1867140100">
      <w:bodyDiv w:val="1"/>
      <w:marLeft w:val="0"/>
      <w:marRight w:val="0"/>
      <w:marTop w:val="0"/>
      <w:marBottom w:val="0"/>
      <w:divBdr>
        <w:top w:val="none" w:sz="0" w:space="0" w:color="auto"/>
        <w:left w:val="none" w:sz="0" w:space="0" w:color="auto"/>
        <w:bottom w:val="none" w:sz="0" w:space="0" w:color="auto"/>
        <w:right w:val="none" w:sz="0" w:space="0" w:color="auto"/>
      </w:divBdr>
      <w:divsChild>
        <w:div w:id="637107698">
          <w:marLeft w:val="0"/>
          <w:marRight w:val="0"/>
          <w:marTop w:val="0"/>
          <w:marBottom w:val="0"/>
          <w:divBdr>
            <w:top w:val="none" w:sz="0" w:space="0" w:color="auto"/>
            <w:left w:val="none" w:sz="0" w:space="0" w:color="auto"/>
            <w:bottom w:val="none" w:sz="0" w:space="0" w:color="auto"/>
            <w:right w:val="none" w:sz="0" w:space="0" w:color="auto"/>
          </w:divBdr>
          <w:divsChild>
            <w:div w:id="1620793775">
              <w:marLeft w:val="0"/>
              <w:marRight w:val="0"/>
              <w:marTop w:val="0"/>
              <w:marBottom w:val="0"/>
              <w:divBdr>
                <w:top w:val="none" w:sz="0" w:space="0" w:color="auto"/>
                <w:left w:val="none" w:sz="0" w:space="0" w:color="auto"/>
                <w:bottom w:val="none" w:sz="0" w:space="0" w:color="auto"/>
                <w:right w:val="none" w:sz="0" w:space="0" w:color="auto"/>
              </w:divBdr>
            </w:div>
          </w:divsChild>
        </w:div>
        <w:div w:id="1316110660">
          <w:marLeft w:val="0"/>
          <w:marRight w:val="0"/>
          <w:marTop w:val="0"/>
          <w:marBottom w:val="0"/>
          <w:divBdr>
            <w:top w:val="none" w:sz="0" w:space="0" w:color="auto"/>
            <w:left w:val="none" w:sz="0" w:space="0" w:color="auto"/>
            <w:bottom w:val="none" w:sz="0" w:space="0" w:color="auto"/>
            <w:right w:val="none" w:sz="0" w:space="0" w:color="auto"/>
          </w:divBdr>
          <w:divsChild>
            <w:div w:id="150970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072505">
      <w:bodyDiv w:val="1"/>
      <w:marLeft w:val="0"/>
      <w:marRight w:val="0"/>
      <w:marTop w:val="0"/>
      <w:marBottom w:val="0"/>
      <w:divBdr>
        <w:top w:val="none" w:sz="0" w:space="0" w:color="auto"/>
        <w:left w:val="none" w:sz="0" w:space="0" w:color="auto"/>
        <w:bottom w:val="none" w:sz="0" w:space="0" w:color="auto"/>
        <w:right w:val="none" w:sz="0" w:space="0" w:color="auto"/>
      </w:divBdr>
    </w:div>
    <w:div w:id="1880042571">
      <w:bodyDiv w:val="1"/>
      <w:marLeft w:val="0"/>
      <w:marRight w:val="0"/>
      <w:marTop w:val="0"/>
      <w:marBottom w:val="0"/>
      <w:divBdr>
        <w:top w:val="none" w:sz="0" w:space="0" w:color="auto"/>
        <w:left w:val="none" w:sz="0" w:space="0" w:color="auto"/>
        <w:bottom w:val="none" w:sz="0" w:space="0" w:color="auto"/>
        <w:right w:val="none" w:sz="0" w:space="0" w:color="auto"/>
      </w:divBdr>
    </w:div>
    <w:div w:id="1888368676">
      <w:bodyDiv w:val="1"/>
      <w:marLeft w:val="0"/>
      <w:marRight w:val="0"/>
      <w:marTop w:val="0"/>
      <w:marBottom w:val="0"/>
      <w:divBdr>
        <w:top w:val="none" w:sz="0" w:space="0" w:color="auto"/>
        <w:left w:val="none" w:sz="0" w:space="0" w:color="auto"/>
        <w:bottom w:val="none" w:sz="0" w:space="0" w:color="auto"/>
        <w:right w:val="none" w:sz="0" w:space="0" w:color="auto"/>
      </w:divBdr>
      <w:divsChild>
        <w:div w:id="28339446">
          <w:marLeft w:val="0"/>
          <w:marRight w:val="0"/>
          <w:marTop w:val="0"/>
          <w:marBottom w:val="0"/>
          <w:divBdr>
            <w:top w:val="none" w:sz="0" w:space="0" w:color="auto"/>
            <w:left w:val="none" w:sz="0" w:space="0" w:color="auto"/>
            <w:bottom w:val="none" w:sz="0" w:space="0" w:color="auto"/>
            <w:right w:val="none" w:sz="0" w:space="0" w:color="auto"/>
          </w:divBdr>
          <w:divsChild>
            <w:div w:id="1622607789">
              <w:marLeft w:val="0"/>
              <w:marRight w:val="0"/>
              <w:marTop w:val="0"/>
              <w:marBottom w:val="0"/>
              <w:divBdr>
                <w:top w:val="none" w:sz="0" w:space="0" w:color="auto"/>
                <w:left w:val="none" w:sz="0" w:space="0" w:color="auto"/>
                <w:bottom w:val="none" w:sz="0" w:space="0" w:color="auto"/>
                <w:right w:val="none" w:sz="0" w:space="0" w:color="auto"/>
              </w:divBdr>
            </w:div>
          </w:divsChild>
        </w:div>
        <w:div w:id="60687602">
          <w:marLeft w:val="0"/>
          <w:marRight w:val="0"/>
          <w:marTop w:val="0"/>
          <w:marBottom w:val="0"/>
          <w:divBdr>
            <w:top w:val="none" w:sz="0" w:space="0" w:color="auto"/>
            <w:left w:val="none" w:sz="0" w:space="0" w:color="auto"/>
            <w:bottom w:val="none" w:sz="0" w:space="0" w:color="auto"/>
            <w:right w:val="none" w:sz="0" w:space="0" w:color="auto"/>
          </w:divBdr>
          <w:divsChild>
            <w:div w:id="637033772">
              <w:marLeft w:val="0"/>
              <w:marRight w:val="0"/>
              <w:marTop w:val="0"/>
              <w:marBottom w:val="0"/>
              <w:divBdr>
                <w:top w:val="none" w:sz="0" w:space="0" w:color="auto"/>
                <w:left w:val="none" w:sz="0" w:space="0" w:color="auto"/>
                <w:bottom w:val="none" w:sz="0" w:space="0" w:color="auto"/>
                <w:right w:val="none" w:sz="0" w:space="0" w:color="auto"/>
              </w:divBdr>
            </w:div>
          </w:divsChild>
        </w:div>
        <w:div w:id="168378002">
          <w:marLeft w:val="0"/>
          <w:marRight w:val="0"/>
          <w:marTop w:val="0"/>
          <w:marBottom w:val="0"/>
          <w:divBdr>
            <w:top w:val="none" w:sz="0" w:space="0" w:color="auto"/>
            <w:left w:val="none" w:sz="0" w:space="0" w:color="auto"/>
            <w:bottom w:val="none" w:sz="0" w:space="0" w:color="auto"/>
            <w:right w:val="none" w:sz="0" w:space="0" w:color="auto"/>
          </w:divBdr>
          <w:divsChild>
            <w:div w:id="597449808">
              <w:marLeft w:val="0"/>
              <w:marRight w:val="0"/>
              <w:marTop w:val="0"/>
              <w:marBottom w:val="0"/>
              <w:divBdr>
                <w:top w:val="none" w:sz="0" w:space="0" w:color="auto"/>
                <w:left w:val="none" w:sz="0" w:space="0" w:color="auto"/>
                <w:bottom w:val="none" w:sz="0" w:space="0" w:color="auto"/>
                <w:right w:val="none" w:sz="0" w:space="0" w:color="auto"/>
              </w:divBdr>
            </w:div>
          </w:divsChild>
        </w:div>
        <w:div w:id="305093519">
          <w:marLeft w:val="0"/>
          <w:marRight w:val="0"/>
          <w:marTop w:val="0"/>
          <w:marBottom w:val="0"/>
          <w:divBdr>
            <w:top w:val="none" w:sz="0" w:space="0" w:color="auto"/>
            <w:left w:val="none" w:sz="0" w:space="0" w:color="auto"/>
            <w:bottom w:val="none" w:sz="0" w:space="0" w:color="auto"/>
            <w:right w:val="none" w:sz="0" w:space="0" w:color="auto"/>
          </w:divBdr>
          <w:divsChild>
            <w:div w:id="1767458044">
              <w:marLeft w:val="0"/>
              <w:marRight w:val="0"/>
              <w:marTop w:val="0"/>
              <w:marBottom w:val="0"/>
              <w:divBdr>
                <w:top w:val="none" w:sz="0" w:space="0" w:color="auto"/>
                <w:left w:val="none" w:sz="0" w:space="0" w:color="auto"/>
                <w:bottom w:val="none" w:sz="0" w:space="0" w:color="auto"/>
                <w:right w:val="none" w:sz="0" w:space="0" w:color="auto"/>
              </w:divBdr>
            </w:div>
          </w:divsChild>
        </w:div>
        <w:div w:id="454905637">
          <w:marLeft w:val="0"/>
          <w:marRight w:val="0"/>
          <w:marTop w:val="0"/>
          <w:marBottom w:val="0"/>
          <w:divBdr>
            <w:top w:val="none" w:sz="0" w:space="0" w:color="auto"/>
            <w:left w:val="none" w:sz="0" w:space="0" w:color="auto"/>
            <w:bottom w:val="none" w:sz="0" w:space="0" w:color="auto"/>
            <w:right w:val="none" w:sz="0" w:space="0" w:color="auto"/>
          </w:divBdr>
          <w:divsChild>
            <w:div w:id="994456096">
              <w:marLeft w:val="0"/>
              <w:marRight w:val="0"/>
              <w:marTop w:val="0"/>
              <w:marBottom w:val="0"/>
              <w:divBdr>
                <w:top w:val="none" w:sz="0" w:space="0" w:color="auto"/>
                <w:left w:val="none" w:sz="0" w:space="0" w:color="auto"/>
                <w:bottom w:val="none" w:sz="0" w:space="0" w:color="auto"/>
                <w:right w:val="none" w:sz="0" w:space="0" w:color="auto"/>
              </w:divBdr>
            </w:div>
          </w:divsChild>
        </w:div>
        <w:div w:id="515390065">
          <w:marLeft w:val="0"/>
          <w:marRight w:val="0"/>
          <w:marTop w:val="0"/>
          <w:marBottom w:val="0"/>
          <w:divBdr>
            <w:top w:val="none" w:sz="0" w:space="0" w:color="auto"/>
            <w:left w:val="none" w:sz="0" w:space="0" w:color="auto"/>
            <w:bottom w:val="none" w:sz="0" w:space="0" w:color="auto"/>
            <w:right w:val="none" w:sz="0" w:space="0" w:color="auto"/>
          </w:divBdr>
          <w:divsChild>
            <w:div w:id="1954362803">
              <w:marLeft w:val="0"/>
              <w:marRight w:val="0"/>
              <w:marTop w:val="0"/>
              <w:marBottom w:val="0"/>
              <w:divBdr>
                <w:top w:val="none" w:sz="0" w:space="0" w:color="auto"/>
                <w:left w:val="none" w:sz="0" w:space="0" w:color="auto"/>
                <w:bottom w:val="none" w:sz="0" w:space="0" w:color="auto"/>
                <w:right w:val="none" w:sz="0" w:space="0" w:color="auto"/>
              </w:divBdr>
            </w:div>
          </w:divsChild>
        </w:div>
        <w:div w:id="608512760">
          <w:marLeft w:val="0"/>
          <w:marRight w:val="0"/>
          <w:marTop w:val="0"/>
          <w:marBottom w:val="0"/>
          <w:divBdr>
            <w:top w:val="none" w:sz="0" w:space="0" w:color="auto"/>
            <w:left w:val="none" w:sz="0" w:space="0" w:color="auto"/>
            <w:bottom w:val="none" w:sz="0" w:space="0" w:color="auto"/>
            <w:right w:val="none" w:sz="0" w:space="0" w:color="auto"/>
          </w:divBdr>
          <w:divsChild>
            <w:div w:id="1404067934">
              <w:marLeft w:val="0"/>
              <w:marRight w:val="0"/>
              <w:marTop w:val="0"/>
              <w:marBottom w:val="0"/>
              <w:divBdr>
                <w:top w:val="none" w:sz="0" w:space="0" w:color="auto"/>
                <w:left w:val="none" w:sz="0" w:space="0" w:color="auto"/>
                <w:bottom w:val="none" w:sz="0" w:space="0" w:color="auto"/>
                <w:right w:val="none" w:sz="0" w:space="0" w:color="auto"/>
              </w:divBdr>
            </w:div>
          </w:divsChild>
        </w:div>
        <w:div w:id="699357479">
          <w:marLeft w:val="0"/>
          <w:marRight w:val="0"/>
          <w:marTop w:val="0"/>
          <w:marBottom w:val="0"/>
          <w:divBdr>
            <w:top w:val="none" w:sz="0" w:space="0" w:color="auto"/>
            <w:left w:val="none" w:sz="0" w:space="0" w:color="auto"/>
            <w:bottom w:val="none" w:sz="0" w:space="0" w:color="auto"/>
            <w:right w:val="none" w:sz="0" w:space="0" w:color="auto"/>
          </w:divBdr>
          <w:divsChild>
            <w:div w:id="372970048">
              <w:marLeft w:val="0"/>
              <w:marRight w:val="0"/>
              <w:marTop w:val="0"/>
              <w:marBottom w:val="0"/>
              <w:divBdr>
                <w:top w:val="none" w:sz="0" w:space="0" w:color="auto"/>
                <w:left w:val="none" w:sz="0" w:space="0" w:color="auto"/>
                <w:bottom w:val="none" w:sz="0" w:space="0" w:color="auto"/>
                <w:right w:val="none" w:sz="0" w:space="0" w:color="auto"/>
              </w:divBdr>
            </w:div>
          </w:divsChild>
        </w:div>
        <w:div w:id="1292515968">
          <w:marLeft w:val="0"/>
          <w:marRight w:val="0"/>
          <w:marTop w:val="0"/>
          <w:marBottom w:val="0"/>
          <w:divBdr>
            <w:top w:val="none" w:sz="0" w:space="0" w:color="auto"/>
            <w:left w:val="none" w:sz="0" w:space="0" w:color="auto"/>
            <w:bottom w:val="none" w:sz="0" w:space="0" w:color="auto"/>
            <w:right w:val="none" w:sz="0" w:space="0" w:color="auto"/>
          </w:divBdr>
          <w:divsChild>
            <w:div w:id="1878464459">
              <w:marLeft w:val="0"/>
              <w:marRight w:val="0"/>
              <w:marTop w:val="0"/>
              <w:marBottom w:val="0"/>
              <w:divBdr>
                <w:top w:val="none" w:sz="0" w:space="0" w:color="auto"/>
                <w:left w:val="none" w:sz="0" w:space="0" w:color="auto"/>
                <w:bottom w:val="none" w:sz="0" w:space="0" w:color="auto"/>
                <w:right w:val="none" w:sz="0" w:space="0" w:color="auto"/>
              </w:divBdr>
            </w:div>
          </w:divsChild>
        </w:div>
        <w:div w:id="1306928596">
          <w:marLeft w:val="0"/>
          <w:marRight w:val="0"/>
          <w:marTop w:val="0"/>
          <w:marBottom w:val="0"/>
          <w:divBdr>
            <w:top w:val="none" w:sz="0" w:space="0" w:color="auto"/>
            <w:left w:val="none" w:sz="0" w:space="0" w:color="auto"/>
            <w:bottom w:val="none" w:sz="0" w:space="0" w:color="auto"/>
            <w:right w:val="none" w:sz="0" w:space="0" w:color="auto"/>
          </w:divBdr>
          <w:divsChild>
            <w:div w:id="1410811264">
              <w:marLeft w:val="0"/>
              <w:marRight w:val="0"/>
              <w:marTop w:val="0"/>
              <w:marBottom w:val="0"/>
              <w:divBdr>
                <w:top w:val="none" w:sz="0" w:space="0" w:color="auto"/>
                <w:left w:val="none" w:sz="0" w:space="0" w:color="auto"/>
                <w:bottom w:val="none" w:sz="0" w:space="0" w:color="auto"/>
                <w:right w:val="none" w:sz="0" w:space="0" w:color="auto"/>
              </w:divBdr>
            </w:div>
          </w:divsChild>
        </w:div>
        <w:div w:id="1682858948">
          <w:marLeft w:val="0"/>
          <w:marRight w:val="0"/>
          <w:marTop w:val="0"/>
          <w:marBottom w:val="0"/>
          <w:divBdr>
            <w:top w:val="none" w:sz="0" w:space="0" w:color="auto"/>
            <w:left w:val="none" w:sz="0" w:space="0" w:color="auto"/>
            <w:bottom w:val="none" w:sz="0" w:space="0" w:color="auto"/>
            <w:right w:val="none" w:sz="0" w:space="0" w:color="auto"/>
          </w:divBdr>
          <w:divsChild>
            <w:div w:id="1984967666">
              <w:marLeft w:val="0"/>
              <w:marRight w:val="0"/>
              <w:marTop w:val="0"/>
              <w:marBottom w:val="0"/>
              <w:divBdr>
                <w:top w:val="none" w:sz="0" w:space="0" w:color="auto"/>
                <w:left w:val="none" w:sz="0" w:space="0" w:color="auto"/>
                <w:bottom w:val="none" w:sz="0" w:space="0" w:color="auto"/>
                <w:right w:val="none" w:sz="0" w:space="0" w:color="auto"/>
              </w:divBdr>
            </w:div>
          </w:divsChild>
        </w:div>
        <w:div w:id="2059473829">
          <w:marLeft w:val="0"/>
          <w:marRight w:val="0"/>
          <w:marTop w:val="0"/>
          <w:marBottom w:val="0"/>
          <w:divBdr>
            <w:top w:val="none" w:sz="0" w:space="0" w:color="auto"/>
            <w:left w:val="none" w:sz="0" w:space="0" w:color="auto"/>
            <w:bottom w:val="none" w:sz="0" w:space="0" w:color="auto"/>
            <w:right w:val="none" w:sz="0" w:space="0" w:color="auto"/>
          </w:divBdr>
          <w:divsChild>
            <w:div w:id="818038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021493">
      <w:bodyDiv w:val="1"/>
      <w:marLeft w:val="0"/>
      <w:marRight w:val="0"/>
      <w:marTop w:val="0"/>
      <w:marBottom w:val="0"/>
      <w:divBdr>
        <w:top w:val="none" w:sz="0" w:space="0" w:color="auto"/>
        <w:left w:val="none" w:sz="0" w:space="0" w:color="auto"/>
        <w:bottom w:val="none" w:sz="0" w:space="0" w:color="auto"/>
        <w:right w:val="none" w:sz="0" w:space="0" w:color="auto"/>
      </w:divBdr>
    </w:div>
    <w:div w:id="1902248456">
      <w:bodyDiv w:val="1"/>
      <w:marLeft w:val="0"/>
      <w:marRight w:val="0"/>
      <w:marTop w:val="0"/>
      <w:marBottom w:val="0"/>
      <w:divBdr>
        <w:top w:val="none" w:sz="0" w:space="0" w:color="auto"/>
        <w:left w:val="none" w:sz="0" w:space="0" w:color="auto"/>
        <w:bottom w:val="none" w:sz="0" w:space="0" w:color="auto"/>
        <w:right w:val="none" w:sz="0" w:space="0" w:color="auto"/>
      </w:divBdr>
      <w:divsChild>
        <w:div w:id="591475301">
          <w:marLeft w:val="0"/>
          <w:marRight w:val="0"/>
          <w:marTop w:val="0"/>
          <w:marBottom w:val="0"/>
          <w:divBdr>
            <w:top w:val="none" w:sz="0" w:space="0" w:color="auto"/>
            <w:left w:val="none" w:sz="0" w:space="0" w:color="auto"/>
            <w:bottom w:val="none" w:sz="0" w:space="0" w:color="auto"/>
            <w:right w:val="none" w:sz="0" w:space="0" w:color="auto"/>
          </w:divBdr>
        </w:div>
        <w:div w:id="652681443">
          <w:marLeft w:val="0"/>
          <w:marRight w:val="0"/>
          <w:marTop w:val="0"/>
          <w:marBottom w:val="0"/>
          <w:divBdr>
            <w:top w:val="none" w:sz="0" w:space="0" w:color="auto"/>
            <w:left w:val="none" w:sz="0" w:space="0" w:color="auto"/>
            <w:bottom w:val="none" w:sz="0" w:space="0" w:color="auto"/>
            <w:right w:val="none" w:sz="0" w:space="0" w:color="auto"/>
          </w:divBdr>
        </w:div>
      </w:divsChild>
    </w:div>
    <w:div w:id="1935934000">
      <w:bodyDiv w:val="1"/>
      <w:marLeft w:val="0"/>
      <w:marRight w:val="0"/>
      <w:marTop w:val="0"/>
      <w:marBottom w:val="0"/>
      <w:divBdr>
        <w:top w:val="none" w:sz="0" w:space="0" w:color="auto"/>
        <w:left w:val="none" w:sz="0" w:space="0" w:color="auto"/>
        <w:bottom w:val="none" w:sz="0" w:space="0" w:color="auto"/>
        <w:right w:val="none" w:sz="0" w:space="0" w:color="auto"/>
      </w:divBdr>
    </w:div>
    <w:div w:id="1938976681">
      <w:bodyDiv w:val="1"/>
      <w:marLeft w:val="0"/>
      <w:marRight w:val="0"/>
      <w:marTop w:val="0"/>
      <w:marBottom w:val="0"/>
      <w:divBdr>
        <w:top w:val="none" w:sz="0" w:space="0" w:color="auto"/>
        <w:left w:val="none" w:sz="0" w:space="0" w:color="auto"/>
        <w:bottom w:val="none" w:sz="0" w:space="0" w:color="auto"/>
        <w:right w:val="none" w:sz="0" w:space="0" w:color="auto"/>
      </w:divBdr>
    </w:div>
    <w:div w:id="1955281217">
      <w:bodyDiv w:val="1"/>
      <w:marLeft w:val="0"/>
      <w:marRight w:val="0"/>
      <w:marTop w:val="0"/>
      <w:marBottom w:val="0"/>
      <w:divBdr>
        <w:top w:val="none" w:sz="0" w:space="0" w:color="auto"/>
        <w:left w:val="none" w:sz="0" w:space="0" w:color="auto"/>
        <w:bottom w:val="none" w:sz="0" w:space="0" w:color="auto"/>
        <w:right w:val="none" w:sz="0" w:space="0" w:color="auto"/>
      </w:divBdr>
    </w:div>
    <w:div w:id="1970283588">
      <w:bodyDiv w:val="1"/>
      <w:marLeft w:val="0"/>
      <w:marRight w:val="0"/>
      <w:marTop w:val="0"/>
      <w:marBottom w:val="0"/>
      <w:divBdr>
        <w:top w:val="none" w:sz="0" w:space="0" w:color="auto"/>
        <w:left w:val="none" w:sz="0" w:space="0" w:color="auto"/>
        <w:bottom w:val="none" w:sz="0" w:space="0" w:color="auto"/>
        <w:right w:val="none" w:sz="0" w:space="0" w:color="auto"/>
      </w:divBdr>
      <w:divsChild>
        <w:div w:id="236788218">
          <w:marLeft w:val="0"/>
          <w:marRight w:val="0"/>
          <w:marTop w:val="0"/>
          <w:marBottom w:val="0"/>
          <w:divBdr>
            <w:top w:val="none" w:sz="0" w:space="0" w:color="auto"/>
            <w:left w:val="none" w:sz="0" w:space="0" w:color="auto"/>
            <w:bottom w:val="none" w:sz="0" w:space="0" w:color="auto"/>
            <w:right w:val="none" w:sz="0" w:space="0" w:color="auto"/>
          </w:divBdr>
          <w:divsChild>
            <w:div w:id="35081080">
              <w:marLeft w:val="0"/>
              <w:marRight w:val="0"/>
              <w:marTop w:val="0"/>
              <w:marBottom w:val="0"/>
              <w:divBdr>
                <w:top w:val="none" w:sz="0" w:space="0" w:color="auto"/>
                <w:left w:val="none" w:sz="0" w:space="0" w:color="auto"/>
                <w:bottom w:val="none" w:sz="0" w:space="0" w:color="auto"/>
                <w:right w:val="none" w:sz="0" w:space="0" w:color="auto"/>
              </w:divBdr>
            </w:div>
            <w:div w:id="1759909750">
              <w:marLeft w:val="0"/>
              <w:marRight w:val="0"/>
              <w:marTop w:val="0"/>
              <w:marBottom w:val="0"/>
              <w:divBdr>
                <w:top w:val="none" w:sz="0" w:space="0" w:color="auto"/>
                <w:left w:val="none" w:sz="0" w:space="0" w:color="auto"/>
                <w:bottom w:val="none" w:sz="0" w:space="0" w:color="auto"/>
                <w:right w:val="none" w:sz="0" w:space="0" w:color="auto"/>
              </w:divBdr>
            </w:div>
          </w:divsChild>
        </w:div>
        <w:div w:id="727145437">
          <w:marLeft w:val="0"/>
          <w:marRight w:val="0"/>
          <w:marTop w:val="0"/>
          <w:marBottom w:val="0"/>
          <w:divBdr>
            <w:top w:val="none" w:sz="0" w:space="0" w:color="auto"/>
            <w:left w:val="none" w:sz="0" w:space="0" w:color="auto"/>
            <w:bottom w:val="none" w:sz="0" w:space="0" w:color="auto"/>
            <w:right w:val="none" w:sz="0" w:space="0" w:color="auto"/>
          </w:divBdr>
          <w:divsChild>
            <w:div w:id="374234901">
              <w:marLeft w:val="0"/>
              <w:marRight w:val="0"/>
              <w:marTop w:val="0"/>
              <w:marBottom w:val="0"/>
              <w:divBdr>
                <w:top w:val="none" w:sz="0" w:space="0" w:color="auto"/>
                <w:left w:val="none" w:sz="0" w:space="0" w:color="auto"/>
                <w:bottom w:val="none" w:sz="0" w:space="0" w:color="auto"/>
                <w:right w:val="none" w:sz="0" w:space="0" w:color="auto"/>
              </w:divBdr>
            </w:div>
            <w:div w:id="605888260">
              <w:marLeft w:val="0"/>
              <w:marRight w:val="0"/>
              <w:marTop w:val="0"/>
              <w:marBottom w:val="0"/>
              <w:divBdr>
                <w:top w:val="none" w:sz="0" w:space="0" w:color="auto"/>
                <w:left w:val="none" w:sz="0" w:space="0" w:color="auto"/>
                <w:bottom w:val="none" w:sz="0" w:space="0" w:color="auto"/>
                <w:right w:val="none" w:sz="0" w:space="0" w:color="auto"/>
              </w:divBdr>
            </w:div>
            <w:div w:id="953318815">
              <w:marLeft w:val="0"/>
              <w:marRight w:val="0"/>
              <w:marTop w:val="0"/>
              <w:marBottom w:val="0"/>
              <w:divBdr>
                <w:top w:val="none" w:sz="0" w:space="0" w:color="auto"/>
                <w:left w:val="none" w:sz="0" w:space="0" w:color="auto"/>
                <w:bottom w:val="none" w:sz="0" w:space="0" w:color="auto"/>
                <w:right w:val="none" w:sz="0" w:space="0" w:color="auto"/>
              </w:divBdr>
            </w:div>
            <w:div w:id="1231383327">
              <w:marLeft w:val="0"/>
              <w:marRight w:val="0"/>
              <w:marTop w:val="0"/>
              <w:marBottom w:val="0"/>
              <w:divBdr>
                <w:top w:val="none" w:sz="0" w:space="0" w:color="auto"/>
                <w:left w:val="none" w:sz="0" w:space="0" w:color="auto"/>
                <w:bottom w:val="none" w:sz="0" w:space="0" w:color="auto"/>
                <w:right w:val="none" w:sz="0" w:space="0" w:color="auto"/>
              </w:divBdr>
            </w:div>
            <w:div w:id="1982348837">
              <w:marLeft w:val="0"/>
              <w:marRight w:val="0"/>
              <w:marTop w:val="0"/>
              <w:marBottom w:val="0"/>
              <w:divBdr>
                <w:top w:val="none" w:sz="0" w:space="0" w:color="auto"/>
                <w:left w:val="none" w:sz="0" w:space="0" w:color="auto"/>
                <w:bottom w:val="none" w:sz="0" w:space="0" w:color="auto"/>
                <w:right w:val="none" w:sz="0" w:space="0" w:color="auto"/>
              </w:divBdr>
            </w:div>
          </w:divsChild>
        </w:div>
        <w:div w:id="1049113502">
          <w:marLeft w:val="0"/>
          <w:marRight w:val="0"/>
          <w:marTop w:val="0"/>
          <w:marBottom w:val="0"/>
          <w:divBdr>
            <w:top w:val="none" w:sz="0" w:space="0" w:color="auto"/>
            <w:left w:val="none" w:sz="0" w:space="0" w:color="auto"/>
            <w:bottom w:val="none" w:sz="0" w:space="0" w:color="auto"/>
            <w:right w:val="none" w:sz="0" w:space="0" w:color="auto"/>
          </w:divBdr>
          <w:divsChild>
            <w:div w:id="567224357">
              <w:marLeft w:val="0"/>
              <w:marRight w:val="0"/>
              <w:marTop w:val="0"/>
              <w:marBottom w:val="0"/>
              <w:divBdr>
                <w:top w:val="none" w:sz="0" w:space="0" w:color="auto"/>
                <w:left w:val="none" w:sz="0" w:space="0" w:color="auto"/>
                <w:bottom w:val="none" w:sz="0" w:space="0" w:color="auto"/>
                <w:right w:val="none" w:sz="0" w:space="0" w:color="auto"/>
              </w:divBdr>
            </w:div>
          </w:divsChild>
        </w:div>
        <w:div w:id="1974408528">
          <w:marLeft w:val="0"/>
          <w:marRight w:val="0"/>
          <w:marTop w:val="0"/>
          <w:marBottom w:val="0"/>
          <w:divBdr>
            <w:top w:val="none" w:sz="0" w:space="0" w:color="auto"/>
            <w:left w:val="none" w:sz="0" w:space="0" w:color="auto"/>
            <w:bottom w:val="none" w:sz="0" w:space="0" w:color="auto"/>
            <w:right w:val="none" w:sz="0" w:space="0" w:color="auto"/>
          </w:divBdr>
          <w:divsChild>
            <w:div w:id="116177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127295">
      <w:bodyDiv w:val="1"/>
      <w:marLeft w:val="0"/>
      <w:marRight w:val="0"/>
      <w:marTop w:val="0"/>
      <w:marBottom w:val="0"/>
      <w:divBdr>
        <w:top w:val="none" w:sz="0" w:space="0" w:color="auto"/>
        <w:left w:val="none" w:sz="0" w:space="0" w:color="auto"/>
        <w:bottom w:val="none" w:sz="0" w:space="0" w:color="auto"/>
        <w:right w:val="none" w:sz="0" w:space="0" w:color="auto"/>
      </w:divBdr>
    </w:div>
    <w:div w:id="1982954791">
      <w:bodyDiv w:val="1"/>
      <w:marLeft w:val="0"/>
      <w:marRight w:val="0"/>
      <w:marTop w:val="0"/>
      <w:marBottom w:val="0"/>
      <w:divBdr>
        <w:top w:val="none" w:sz="0" w:space="0" w:color="auto"/>
        <w:left w:val="none" w:sz="0" w:space="0" w:color="auto"/>
        <w:bottom w:val="none" w:sz="0" w:space="0" w:color="auto"/>
        <w:right w:val="none" w:sz="0" w:space="0" w:color="auto"/>
      </w:divBdr>
    </w:div>
    <w:div w:id="1987009827">
      <w:bodyDiv w:val="1"/>
      <w:marLeft w:val="0"/>
      <w:marRight w:val="0"/>
      <w:marTop w:val="0"/>
      <w:marBottom w:val="0"/>
      <w:divBdr>
        <w:top w:val="none" w:sz="0" w:space="0" w:color="auto"/>
        <w:left w:val="none" w:sz="0" w:space="0" w:color="auto"/>
        <w:bottom w:val="none" w:sz="0" w:space="0" w:color="auto"/>
        <w:right w:val="none" w:sz="0" w:space="0" w:color="auto"/>
      </w:divBdr>
      <w:divsChild>
        <w:div w:id="1915386989">
          <w:marLeft w:val="0"/>
          <w:marRight w:val="0"/>
          <w:marTop w:val="0"/>
          <w:marBottom w:val="0"/>
          <w:divBdr>
            <w:top w:val="none" w:sz="0" w:space="0" w:color="auto"/>
            <w:left w:val="none" w:sz="0" w:space="0" w:color="auto"/>
            <w:bottom w:val="none" w:sz="0" w:space="0" w:color="auto"/>
            <w:right w:val="none" w:sz="0" w:space="0" w:color="auto"/>
          </w:divBdr>
          <w:divsChild>
            <w:div w:id="1421216178">
              <w:marLeft w:val="0"/>
              <w:marRight w:val="0"/>
              <w:marTop w:val="0"/>
              <w:marBottom w:val="0"/>
              <w:divBdr>
                <w:top w:val="none" w:sz="0" w:space="0" w:color="auto"/>
                <w:left w:val="none" w:sz="0" w:space="0" w:color="auto"/>
                <w:bottom w:val="none" w:sz="0" w:space="0" w:color="auto"/>
                <w:right w:val="none" w:sz="0" w:space="0" w:color="auto"/>
              </w:divBdr>
            </w:div>
          </w:divsChild>
        </w:div>
        <w:div w:id="2017078027">
          <w:marLeft w:val="0"/>
          <w:marRight w:val="0"/>
          <w:marTop w:val="0"/>
          <w:marBottom w:val="0"/>
          <w:divBdr>
            <w:top w:val="none" w:sz="0" w:space="0" w:color="auto"/>
            <w:left w:val="none" w:sz="0" w:space="0" w:color="auto"/>
            <w:bottom w:val="none" w:sz="0" w:space="0" w:color="auto"/>
            <w:right w:val="none" w:sz="0" w:space="0" w:color="auto"/>
          </w:divBdr>
          <w:divsChild>
            <w:div w:id="1605267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908557">
      <w:bodyDiv w:val="1"/>
      <w:marLeft w:val="0"/>
      <w:marRight w:val="0"/>
      <w:marTop w:val="0"/>
      <w:marBottom w:val="0"/>
      <w:divBdr>
        <w:top w:val="none" w:sz="0" w:space="0" w:color="auto"/>
        <w:left w:val="none" w:sz="0" w:space="0" w:color="auto"/>
        <w:bottom w:val="none" w:sz="0" w:space="0" w:color="auto"/>
        <w:right w:val="none" w:sz="0" w:space="0" w:color="auto"/>
      </w:divBdr>
      <w:divsChild>
        <w:div w:id="1716349062">
          <w:marLeft w:val="0"/>
          <w:marRight w:val="0"/>
          <w:marTop w:val="0"/>
          <w:marBottom w:val="0"/>
          <w:divBdr>
            <w:top w:val="none" w:sz="0" w:space="0" w:color="auto"/>
            <w:left w:val="none" w:sz="0" w:space="0" w:color="auto"/>
            <w:bottom w:val="none" w:sz="0" w:space="0" w:color="auto"/>
            <w:right w:val="none" w:sz="0" w:space="0" w:color="auto"/>
          </w:divBdr>
          <w:divsChild>
            <w:div w:id="1330911747">
              <w:marLeft w:val="0"/>
              <w:marRight w:val="0"/>
              <w:marTop w:val="0"/>
              <w:marBottom w:val="0"/>
              <w:divBdr>
                <w:top w:val="none" w:sz="0" w:space="0" w:color="auto"/>
                <w:left w:val="none" w:sz="0" w:space="0" w:color="auto"/>
                <w:bottom w:val="none" w:sz="0" w:space="0" w:color="auto"/>
                <w:right w:val="none" w:sz="0" w:space="0" w:color="auto"/>
              </w:divBdr>
              <w:divsChild>
                <w:div w:id="23409930">
                  <w:marLeft w:val="0"/>
                  <w:marRight w:val="0"/>
                  <w:marTop w:val="0"/>
                  <w:marBottom w:val="0"/>
                  <w:divBdr>
                    <w:top w:val="none" w:sz="0" w:space="0" w:color="auto"/>
                    <w:left w:val="none" w:sz="0" w:space="0" w:color="auto"/>
                    <w:bottom w:val="none" w:sz="0" w:space="0" w:color="auto"/>
                    <w:right w:val="none" w:sz="0" w:space="0" w:color="auto"/>
                  </w:divBdr>
                  <w:divsChild>
                    <w:div w:id="2077121028">
                      <w:marLeft w:val="0"/>
                      <w:marRight w:val="0"/>
                      <w:marTop w:val="0"/>
                      <w:marBottom w:val="0"/>
                      <w:divBdr>
                        <w:top w:val="none" w:sz="0" w:space="0" w:color="auto"/>
                        <w:left w:val="none" w:sz="0" w:space="0" w:color="auto"/>
                        <w:bottom w:val="none" w:sz="0" w:space="0" w:color="auto"/>
                        <w:right w:val="none" w:sz="0" w:space="0" w:color="auto"/>
                      </w:divBdr>
                      <w:divsChild>
                        <w:div w:id="462773234">
                          <w:marLeft w:val="0"/>
                          <w:marRight w:val="0"/>
                          <w:marTop w:val="0"/>
                          <w:marBottom w:val="0"/>
                          <w:divBdr>
                            <w:top w:val="none" w:sz="0" w:space="0" w:color="auto"/>
                            <w:left w:val="none" w:sz="0" w:space="0" w:color="auto"/>
                            <w:bottom w:val="none" w:sz="0" w:space="0" w:color="auto"/>
                            <w:right w:val="none" w:sz="0" w:space="0" w:color="auto"/>
                          </w:divBdr>
                          <w:divsChild>
                            <w:div w:id="1422987426">
                              <w:marLeft w:val="-240"/>
                              <w:marRight w:val="-120"/>
                              <w:marTop w:val="0"/>
                              <w:marBottom w:val="0"/>
                              <w:divBdr>
                                <w:top w:val="none" w:sz="0" w:space="0" w:color="auto"/>
                                <w:left w:val="none" w:sz="0" w:space="0" w:color="auto"/>
                                <w:bottom w:val="none" w:sz="0" w:space="0" w:color="auto"/>
                                <w:right w:val="none" w:sz="0" w:space="0" w:color="auto"/>
                              </w:divBdr>
                              <w:divsChild>
                                <w:div w:id="313681069">
                                  <w:marLeft w:val="0"/>
                                  <w:marRight w:val="0"/>
                                  <w:marTop w:val="0"/>
                                  <w:marBottom w:val="60"/>
                                  <w:divBdr>
                                    <w:top w:val="none" w:sz="0" w:space="0" w:color="auto"/>
                                    <w:left w:val="none" w:sz="0" w:space="0" w:color="auto"/>
                                    <w:bottom w:val="none" w:sz="0" w:space="0" w:color="auto"/>
                                    <w:right w:val="none" w:sz="0" w:space="0" w:color="auto"/>
                                  </w:divBdr>
                                  <w:divsChild>
                                    <w:div w:id="594099488">
                                      <w:marLeft w:val="0"/>
                                      <w:marRight w:val="0"/>
                                      <w:marTop w:val="0"/>
                                      <w:marBottom w:val="0"/>
                                      <w:divBdr>
                                        <w:top w:val="none" w:sz="0" w:space="0" w:color="auto"/>
                                        <w:left w:val="none" w:sz="0" w:space="0" w:color="auto"/>
                                        <w:bottom w:val="none" w:sz="0" w:space="0" w:color="auto"/>
                                        <w:right w:val="none" w:sz="0" w:space="0" w:color="auto"/>
                                      </w:divBdr>
                                      <w:divsChild>
                                        <w:div w:id="2137602670">
                                          <w:marLeft w:val="0"/>
                                          <w:marRight w:val="0"/>
                                          <w:marTop w:val="0"/>
                                          <w:marBottom w:val="0"/>
                                          <w:divBdr>
                                            <w:top w:val="none" w:sz="0" w:space="0" w:color="auto"/>
                                            <w:left w:val="none" w:sz="0" w:space="0" w:color="auto"/>
                                            <w:bottom w:val="none" w:sz="0" w:space="0" w:color="auto"/>
                                            <w:right w:val="none" w:sz="0" w:space="0" w:color="auto"/>
                                          </w:divBdr>
                                          <w:divsChild>
                                            <w:div w:id="2141533064">
                                              <w:marLeft w:val="0"/>
                                              <w:marRight w:val="0"/>
                                              <w:marTop w:val="0"/>
                                              <w:marBottom w:val="0"/>
                                              <w:divBdr>
                                                <w:top w:val="none" w:sz="0" w:space="0" w:color="auto"/>
                                                <w:left w:val="none" w:sz="0" w:space="0" w:color="auto"/>
                                                <w:bottom w:val="none" w:sz="0" w:space="0" w:color="auto"/>
                                                <w:right w:val="none" w:sz="0" w:space="0" w:color="auto"/>
                                              </w:divBdr>
                                              <w:divsChild>
                                                <w:div w:id="452990759">
                                                  <w:marLeft w:val="0"/>
                                                  <w:marRight w:val="0"/>
                                                  <w:marTop w:val="0"/>
                                                  <w:marBottom w:val="0"/>
                                                  <w:divBdr>
                                                    <w:top w:val="none" w:sz="0" w:space="0" w:color="auto"/>
                                                    <w:left w:val="none" w:sz="0" w:space="0" w:color="auto"/>
                                                    <w:bottom w:val="none" w:sz="0" w:space="0" w:color="auto"/>
                                                    <w:right w:val="none" w:sz="0" w:space="0" w:color="auto"/>
                                                  </w:divBdr>
                                                </w:div>
                                                <w:div w:id="640308705">
                                                  <w:marLeft w:val="0"/>
                                                  <w:marRight w:val="0"/>
                                                  <w:marTop w:val="0"/>
                                                  <w:marBottom w:val="0"/>
                                                  <w:divBdr>
                                                    <w:top w:val="none" w:sz="0" w:space="0" w:color="auto"/>
                                                    <w:left w:val="none" w:sz="0" w:space="0" w:color="auto"/>
                                                    <w:bottom w:val="none" w:sz="0" w:space="0" w:color="auto"/>
                                                    <w:right w:val="none" w:sz="0" w:space="0" w:color="auto"/>
                                                  </w:divBdr>
                                                </w:div>
                                                <w:div w:id="912739677">
                                                  <w:marLeft w:val="0"/>
                                                  <w:marRight w:val="0"/>
                                                  <w:marTop w:val="0"/>
                                                  <w:marBottom w:val="0"/>
                                                  <w:divBdr>
                                                    <w:top w:val="none" w:sz="0" w:space="0" w:color="auto"/>
                                                    <w:left w:val="none" w:sz="0" w:space="0" w:color="auto"/>
                                                    <w:bottom w:val="none" w:sz="0" w:space="0" w:color="auto"/>
                                                    <w:right w:val="none" w:sz="0" w:space="0" w:color="auto"/>
                                                  </w:divBdr>
                                                </w:div>
                                                <w:div w:id="1170674531">
                                                  <w:marLeft w:val="0"/>
                                                  <w:marRight w:val="0"/>
                                                  <w:marTop w:val="0"/>
                                                  <w:marBottom w:val="0"/>
                                                  <w:divBdr>
                                                    <w:top w:val="none" w:sz="0" w:space="0" w:color="auto"/>
                                                    <w:left w:val="none" w:sz="0" w:space="0" w:color="auto"/>
                                                    <w:bottom w:val="none" w:sz="0" w:space="0" w:color="auto"/>
                                                    <w:right w:val="none" w:sz="0" w:space="0" w:color="auto"/>
                                                  </w:divBdr>
                                                </w:div>
                                                <w:div w:id="203248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10185188">
          <w:marLeft w:val="0"/>
          <w:marRight w:val="0"/>
          <w:marTop w:val="0"/>
          <w:marBottom w:val="0"/>
          <w:divBdr>
            <w:top w:val="none" w:sz="0" w:space="0" w:color="auto"/>
            <w:left w:val="none" w:sz="0" w:space="0" w:color="auto"/>
            <w:bottom w:val="none" w:sz="0" w:space="0" w:color="auto"/>
            <w:right w:val="none" w:sz="0" w:space="0" w:color="auto"/>
          </w:divBdr>
          <w:divsChild>
            <w:div w:id="1992711074">
              <w:marLeft w:val="0"/>
              <w:marRight w:val="0"/>
              <w:marTop w:val="0"/>
              <w:marBottom w:val="360"/>
              <w:divBdr>
                <w:top w:val="none" w:sz="0" w:space="0" w:color="auto"/>
                <w:left w:val="none" w:sz="0" w:space="0" w:color="auto"/>
                <w:bottom w:val="none" w:sz="0" w:space="0" w:color="auto"/>
                <w:right w:val="none" w:sz="0" w:space="0" w:color="auto"/>
              </w:divBdr>
              <w:divsChild>
                <w:div w:id="118380827">
                  <w:marLeft w:val="0"/>
                  <w:marRight w:val="0"/>
                  <w:marTop w:val="0"/>
                  <w:marBottom w:val="0"/>
                  <w:divBdr>
                    <w:top w:val="none" w:sz="0" w:space="0" w:color="auto"/>
                    <w:left w:val="none" w:sz="0" w:space="0" w:color="auto"/>
                    <w:bottom w:val="none" w:sz="0" w:space="0" w:color="auto"/>
                    <w:right w:val="none" w:sz="0" w:space="0" w:color="auto"/>
                  </w:divBdr>
                  <w:divsChild>
                    <w:div w:id="959145928">
                      <w:marLeft w:val="0"/>
                      <w:marRight w:val="0"/>
                      <w:marTop w:val="0"/>
                      <w:marBottom w:val="0"/>
                      <w:divBdr>
                        <w:top w:val="none" w:sz="0" w:space="0" w:color="auto"/>
                        <w:left w:val="none" w:sz="0" w:space="0" w:color="auto"/>
                        <w:bottom w:val="none" w:sz="0" w:space="0" w:color="auto"/>
                        <w:right w:val="none" w:sz="0" w:space="0" w:color="auto"/>
                      </w:divBdr>
                      <w:divsChild>
                        <w:div w:id="96871718">
                          <w:marLeft w:val="0"/>
                          <w:marRight w:val="0"/>
                          <w:marTop w:val="0"/>
                          <w:marBottom w:val="0"/>
                          <w:divBdr>
                            <w:top w:val="none" w:sz="0" w:space="0" w:color="auto"/>
                            <w:left w:val="none" w:sz="0" w:space="0" w:color="auto"/>
                            <w:bottom w:val="none" w:sz="0" w:space="0" w:color="auto"/>
                            <w:right w:val="none" w:sz="0" w:space="0" w:color="auto"/>
                          </w:divBdr>
                          <w:divsChild>
                            <w:div w:id="528186073">
                              <w:marLeft w:val="-240"/>
                              <w:marRight w:val="-120"/>
                              <w:marTop w:val="0"/>
                              <w:marBottom w:val="0"/>
                              <w:divBdr>
                                <w:top w:val="none" w:sz="0" w:space="0" w:color="auto"/>
                                <w:left w:val="none" w:sz="0" w:space="0" w:color="auto"/>
                                <w:bottom w:val="none" w:sz="0" w:space="0" w:color="auto"/>
                                <w:right w:val="none" w:sz="0" w:space="0" w:color="auto"/>
                              </w:divBdr>
                              <w:divsChild>
                                <w:div w:id="1012494495">
                                  <w:marLeft w:val="0"/>
                                  <w:marRight w:val="0"/>
                                  <w:marTop w:val="0"/>
                                  <w:marBottom w:val="60"/>
                                  <w:divBdr>
                                    <w:top w:val="none" w:sz="0" w:space="0" w:color="auto"/>
                                    <w:left w:val="none" w:sz="0" w:space="0" w:color="auto"/>
                                    <w:bottom w:val="none" w:sz="0" w:space="0" w:color="auto"/>
                                    <w:right w:val="none" w:sz="0" w:space="0" w:color="auto"/>
                                  </w:divBdr>
                                  <w:divsChild>
                                    <w:div w:id="26378057">
                                      <w:marLeft w:val="0"/>
                                      <w:marRight w:val="0"/>
                                      <w:marTop w:val="0"/>
                                      <w:marBottom w:val="0"/>
                                      <w:divBdr>
                                        <w:top w:val="none" w:sz="0" w:space="0" w:color="auto"/>
                                        <w:left w:val="none" w:sz="0" w:space="0" w:color="auto"/>
                                        <w:bottom w:val="none" w:sz="0" w:space="0" w:color="auto"/>
                                        <w:right w:val="none" w:sz="0" w:space="0" w:color="auto"/>
                                      </w:divBdr>
                                      <w:divsChild>
                                        <w:div w:id="1850632062">
                                          <w:marLeft w:val="0"/>
                                          <w:marRight w:val="0"/>
                                          <w:marTop w:val="0"/>
                                          <w:marBottom w:val="0"/>
                                          <w:divBdr>
                                            <w:top w:val="none" w:sz="0" w:space="0" w:color="auto"/>
                                            <w:left w:val="none" w:sz="0" w:space="0" w:color="auto"/>
                                            <w:bottom w:val="none" w:sz="0" w:space="0" w:color="auto"/>
                                            <w:right w:val="none" w:sz="0" w:space="0" w:color="auto"/>
                                          </w:divBdr>
                                          <w:divsChild>
                                            <w:div w:id="155730885">
                                              <w:marLeft w:val="0"/>
                                              <w:marRight w:val="0"/>
                                              <w:marTop w:val="0"/>
                                              <w:marBottom w:val="0"/>
                                              <w:divBdr>
                                                <w:top w:val="none" w:sz="0" w:space="0" w:color="auto"/>
                                                <w:left w:val="none" w:sz="0" w:space="0" w:color="auto"/>
                                                <w:bottom w:val="none" w:sz="0" w:space="0" w:color="auto"/>
                                                <w:right w:val="none" w:sz="0" w:space="0" w:color="auto"/>
                                              </w:divBdr>
                                              <w:divsChild>
                                                <w:div w:id="885262299">
                                                  <w:marLeft w:val="0"/>
                                                  <w:marRight w:val="0"/>
                                                  <w:marTop w:val="0"/>
                                                  <w:marBottom w:val="0"/>
                                                  <w:divBdr>
                                                    <w:top w:val="none" w:sz="0" w:space="0" w:color="auto"/>
                                                    <w:left w:val="none" w:sz="0" w:space="0" w:color="auto"/>
                                                    <w:bottom w:val="none" w:sz="0" w:space="0" w:color="auto"/>
                                                    <w:right w:val="none" w:sz="0" w:space="0" w:color="auto"/>
                                                  </w:divBdr>
                                                </w:div>
                                                <w:div w:id="1103377035">
                                                  <w:marLeft w:val="0"/>
                                                  <w:marRight w:val="0"/>
                                                  <w:marTop w:val="0"/>
                                                  <w:marBottom w:val="0"/>
                                                  <w:divBdr>
                                                    <w:top w:val="none" w:sz="0" w:space="0" w:color="auto"/>
                                                    <w:left w:val="none" w:sz="0" w:space="0" w:color="auto"/>
                                                    <w:bottom w:val="none" w:sz="0" w:space="0" w:color="auto"/>
                                                    <w:right w:val="none" w:sz="0" w:space="0" w:color="auto"/>
                                                  </w:divBdr>
                                                </w:div>
                                                <w:div w:id="1469325883">
                                                  <w:marLeft w:val="0"/>
                                                  <w:marRight w:val="0"/>
                                                  <w:marTop w:val="0"/>
                                                  <w:marBottom w:val="0"/>
                                                  <w:divBdr>
                                                    <w:top w:val="none" w:sz="0" w:space="0" w:color="auto"/>
                                                    <w:left w:val="none" w:sz="0" w:space="0" w:color="auto"/>
                                                    <w:bottom w:val="none" w:sz="0" w:space="0" w:color="auto"/>
                                                    <w:right w:val="none" w:sz="0" w:space="0" w:color="auto"/>
                                                  </w:divBdr>
                                                </w:div>
                                                <w:div w:id="2123526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2892504">
                              <w:marLeft w:val="0"/>
                              <w:marRight w:val="120"/>
                              <w:marTop w:val="0"/>
                              <w:marBottom w:val="0"/>
                              <w:divBdr>
                                <w:top w:val="none" w:sz="0" w:space="0" w:color="auto"/>
                                <w:left w:val="none" w:sz="0" w:space="0" w:color="auto"/>
                                <w:bottom w:val="none" w:sz="0" w:space="0" w:color="auto"/>
                                <w:right w:val="none" w:sz="0" w:space="0" w:color="auto"/>
                              </w:divBdr>
                              <w:divsChild>
                                <w:div w:id="369569759">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6785339">
      <w:bodyDiv w:val="1"/>
      <w:marLeft w:val="0"/>
      <w:marRight w:val="0"/>
      <w:marTop w:val="0"/>
      <w:marBottom w:val="0"/>
      <w:divBdr>
        <w:top w:val="none" w:sz="0" w:space="0" w:color="auto"/>
        <w:left w:val="none" w:sz="0" w:space="0" w:color="auto"/>
        <w:bottom w:val="none" w:sz="0" w:space="0" w:color="auto"/>
        <w:right w:val="none" w:sz="0" w:space="0" w:color="auto"/>
      </w:divBdr>
    </w:div>
    <w:div w:id="2043675878">
      <w:bodyDiv w:val="1"/>
      <w:marLeft w:val="0"/>
      <w:marRight w:val="0"/>
      <w:marTop w:val="0"/>
      <w:marBottom w:val="0"/>
      <w:divBdr>
        <w:top w:val="none" w:sz="0" w:space="0" w:color="auto"/>
        <w:left w:val="none" w:sz="0" w:space="0" w:color="auto"/>
        <w:bottom w:val="none" w:sz="0" w:space="0" w:color="auto"/>
        <w:right w:val="none" w:sz="0" w:space="0" w:color="auto"/>
      </w:divBdr>
    </w:div>
    <w:div w:id="2063366734">
      <w:bodyDiv w:val="1"/>
      <w:marLeft w:val="0"/>
      <w:marRight w:val="0"/>
      <w:marTop w:val="0"/>
      <w:marBottom w:val="0"/>
      <w:divBdr>
        <w:top w:val="none" w:sz="0" w:space="0" w:color="auto"/>
        <w:left w:val="none" w:sz="0" w:space="0" w:color="auto"/>
        <w:bottom w:val="none" w:sz="0" w:space="0" w:color="auto"/>
        <w:right w:val="none" w:sz="0" w:space="0" w:color="auto"/>
      </w:divBdr>
      <w:divsChild>
        <w:div w:id="2129426500">
          <w:marLeft w:val="0"/>
          <w:marRight w:val="0"/>
          <w:marTop w:val="0"/>
          <w:marBottom w:val="0"/>
          <w:divBdr>
            <w:top w:val="none" w:sz="0" w:space="0" w:color="auto"/>
            <w:left w:val="none" w:sz="0" w:space="0" w:color="auto"/>
            <w:bottom w:val="none" w:sz="0" w:space="0" w:color="auto"/>
            <w:right w:val="none" w:sz="0" w:space="0" w:color="auto"/>
          </w:divBdr>
          <w:divsChild>
            <w:div w:id="1120607477">
              <w:marLeft w:val="0"/>
              <w:marRight w:val="0"/>
              <w:marTop w:val="0"/>
              <w:marBottom w:val="0"/>
              <w:divBdr>
                <w:top w:val="none" w:sz="0" w:space="0" w:color="auto"/>
                <w:left w:val="none" w:sz="0" w:space="0" w:color="auto"/>
                <w:bottom w:val="none" w:sz="0" w:space="0" w:color="auto"/>
                <w:right w:val="none" w:sz="0" w:space="0" w:color="auto"/>
              </w:divBdr>
              <w:divsChild>
                <w:div w:id="2056734867">
                  <w:marLeft w:val="0"/>
                  <w:marRight w:val="0"/>
                  <w:marTop w:val="0"/>
                  <w:marBottom w:val="0"/>
                  <w:divBdr>
                    <w:top w:val="none" w:sz="0" w:space="0" w:color="auto"/>
                    <w:left w:val="none" w:sz="0" w:space="0" w:color="auto"/>
                    <w:bottom w:val="none" w:sz="0" w:space="0" w:color="auto"/>
                    <w:right w:val="none" w:sz="0" w:space="0" w:color="auto"/>
                  </w:divBdr>
                  <w:divsChild>
                    <w:div w:id="38012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4809813">
      <w:bodyDiv w:val="1"/>
      <w:marLeft w:val="0"/>
      <w:marRight w:val="0"/>
      <w:marTop w:val="0"/>
      <w:marBottom w:val="0"/>
      <w:divBdr>
        <w:top w:val="none" w:sz="0" w:space="0" w:color="auto"/>
        <w:left w:val="none" w:sz="0" w:space="0" w:color="auto"/>
        <w:bottom w:val="none" w:sz="0" w:space="0" w:color="auto"/>
        <w:right w:val="none" w:sz="0" w:space="0" w:color="auto"/>
      </w:divBdr>
    </w:div>
    <w:div w:id="2087916114">
      <w:bodyDiv w:val="1"/>
      <w:marLeft w:val="0"/>
      <w:marRight w:val="0"/>
      <w:marTop w:val="0"/>
      <w:marBottom w:val="0"/>
      <w:divBdr>
        <w:top w:val="none" w:sz="0" w:space="0" w:color="auto"/>
        <w:left w:val="none" w:sz="0" w:space="0" w:color="auto"/>
        <w:bottom w:val="none" w:sz="0" w:space="0" w:color="auto"/>
        <w:right w:val="none" w:sz="0" w:space="0" w:color="auto"/>
      </w:divBdr>
    </w:div>
    <w:div w:id="2100711793">
      <w:bodyDiv w:val="1"/>
      <w:marLeft w:val="0"/>
      <w:marRight w:val="0"/>
      <w:marTop w:val="0"/>
      <w:marBottom w:val="0"/>
      <w:divBdr>
        <w:top w:val="none" w:sz="0" w:space="0" w:color="auto"/>
        <w:left w:val="none" w:sz="0" w:space="0" w:color="auto"/>
        <w:bottom w:val="none" w:sz="0" w:space="0" w:color="auto"/>
        <w:right w:val="none" w:sz="0" w:space="0" w:color="auto"/>
      </w:divBdr>
    </w:div>
    <w:div w:id="2110394889">
      <w:bodyDiv w:val="1"/>
      <w:marLeft w:val="0"/>
      <w:marRight w:val="0"/>
      <w:marTop w:val="0"/>
      <w:marBottom w:val="0"/>
      <w:divBdr>
        <w:top w:val="none" w:sz="0" w:space="0" w:color="auto"/>
        <w:left w:val="none" w:sz="0" w:space="0" w:color="auto"/>
        <w:bottom w:val="none" w:sz="0" w:space="0" w:color="auto"/>
        <w:right w:val="none" w:sz="0" w:space="0" w:color="auto"/>
      </w:divBdr>
    </w:div>
    <w:div w:id="2131699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eader" Target="header3.xml"/><Relationship Id="rId26" Type="http://schemas.openxmlformats.org/officeDocument/2006/relationships/image" Target="media/image5.jpg"/><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footer" Target="footer5.xml"/><Relationship Id="rId33"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4.jpg"/><Relationship Id="rId29" Type="http://schemas.openxmlformats.org/officeDocument/2006/relationships/hyperlink" Target="https://vaia.gov.sk/wp-content/uploads/2023/06/Misia-zdravie-%E2%80%93-analyticky-podklad.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6.xml"/><Relationship Id="rId32" Type="http://schemas.openxmlformats.org/officeDocument/2006/relationships/image" Target="media/image10.jp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image" Target="media/image7.jpg"/><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image" Target="media/image6.jpg"/><Relationship Id="rId30" Type="http://schemas.openxmlformats.org/officeDocument/2006/relationships/image" Target="media/image8.jpg"/><Relationship Id="rId35" Type="http://schemas.openxmlformats.org/officeDocument/2006/relationships/theme" Target="theme/theme1.xm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117" Type="http://schemas.openxmlformats.org/officeDocument/2006/relationships/hyperlink" Target="https://www.oecd-ilibrary.org/docserver/acadd43a-en.pdf?expires=1721035647&amp;id=id&amp;accname=guest&amp;checksum=BBEBCC2EB31253627C88665ACA764C29" TargetMode="External"/><Relationship Id="rId21" Type="http://schemas.openxmlformats.org/officeDocument/2006/relationships/hyperlink" Target="https://green-business.ec.europa.eu/eco-innovation_en" TargetMode="External"/><Relationship Id="rId42" Type="http://schemas.openxmlformats.org/officeDocument/2006/relationships/hyperlink" Target="https://seva.sk/efleetday24/" TargetMode="External"/><Relationship Id="rId47" Type="http://schemas.openxmlformats.org/officeDocument/2006/relationships/hyperlink" Target="https://doi.org/10.1787/c6bb598b-en" TargetMode="External"/><Relationship Id="rId63" Type="http://schemas.openxmlformats.org/officeDocument/2006/relationships/hyperlink" Target="https://op.europa.eu/sk/publication-detail/-/publication/2e83a698-fa2f-11ed-a05c-01aa75ed71a1/language-sk" TargetMode="External"/><Relationship Id="rId68" Type="http://schemas.openxmlformats.org/officeDocument/2006/relationships/hyperlink" Target="https://cedmohub.eu/sk/tri-stvrtiny-sloveniek-a-slovakov-vnimaju-sirenie-dezinformacii-ako-hrozbu-pre-bezpecnost-slovenska/" TargetMode="External"/><Relationship Id="rId84" Type="http://schemas.openxmlformats.org/officeDocument/2006/relationships/hyperlink" Target="https://research-and-innovation.ec.europa.eu/funding/funding-opportunities/funding-programmes-and-open-calls/horizon-europe/cluster-6-food-bioeconomy-natural-resources-agriculture-and-environment_en" TargetMode="External"/><Relationship Id="rId89" Type="http://schemas.openxmlformats.org/officeDocument/2006/relationships/hyperlink" Target="https://www.mpsr.sk/zelena-sprava/121" TargetMode="External"/><Relationship Id="rId112" Type="http://schemas.openxmlformats.org/officeDocument/2006/relationships/hyperlink" Target="https://bioeast.eu/wp-content/uploads/2021/10/BIOeast-Report-2021_FINAL_compressed-1.pdf" TargetMode="External"/><Relationship Id="rId16" Type="http://schemas.openxmlformats.org/officeDocument/2006/relationships/hyperlink" Target="https://www.cewep.eu/wp-content/uploads/2023/09/EU-Waste-treatment-2021.pdf" TargetMode="External"/><Relationship Id="rId107" Type="http://schemas.openxmlformats.org/officeDocument/2006/relationships/hyperlink" Target="https://bioeast.eu/wp-content/uploads/2021/10/BIOeast-Report-2021_FINAL_compressed-1.pdf" TargetMode="External"/><Relationship Id="rId11" Type="http://schemas.openxmlformats.org/officeDocument/2006/relationships/hyperlink" Target="https://www.trendyprace.sk/sk/absolventi/sk-trendy/nezamestnanost" TargetMode="External"/><Relationship Id="rId32" Type="http://schemas.openxmlformats.org/officeDocument/2006/relationships/hyperlink" Target="https://vaia.gov.sk/wp-content/uploads/2023/10/04_Priloha_Revizia-vydavkov-kompetencii-a-personalnych-kapacit-vo-vyskume-vyvoji-a-inovaciach.pdf" TargetMode="External"/><Relationship Id="rId37" Type="http://schemas.openxmlformats.org/officeDocument/2006/relationships/hyperlink" Target="https://www.europarl.europa.eu/RegData/etudes/STUD/2023/747263/IPOL_STU(2023)747263_EN.pdf" TargetMode="External"/><Relationship Id="rId53" Type="http://schemas.openxmlformats.org/officeDocument/2006/relationships/hyperlink" Target="https://eur-lex.europa.eu/legal-content/SK/TXT/PDF/?uri=CELEX:52020DC0065" TargetMode="External"/><Relationship Id="rId58" Type="http://schemas.openxmlformats.org/officeDocument/2006/relationships/hyperlink" Target="https://mirri.gov.sk/wp-content/uploads/2019/10/SDT-English-Version-FINAL.pdf" TargetMode="External"/><Relationship Id="rId74" Type="http://schemas.openxmlformats.org/officeDocument/2006/relationships/hyperlink" Target="https://ec.europa.eu/eurostat/databrowser/view/rd_e_gerdsc__custom_12527295/default/table?lang=en" TargetMode="External"/><Relationship Id="rId79" Type="http://schemas.openxmlformats.org/officeDocument/2006/relationships/hyperlink" Target="https://opvvv.msmt.cz/vyzva/copy-vyzva-c-02-15-003-podpora-excelentnich-vyzkumnych-tymu/text-vyzvy.htm" TargetMode="External"/><Relationship Id="rId102" Type="http://schemas.openxmlformats.org/officeDocument/2006/relationships/hyperlink" Target="https://www.mpsr.sk/zelena-sprava-2023/123---19005/" TargetMode="External"/><Relationship Id="rId123" Type="http://schemas.openxmlformats.org/officeDocument/2006/relationships/hyperlink" Target="https://www.oecd-ilibrary.org/docserver/acadd43a-en.pdf?expires=1721035647&amp;id=id&amp;accname=guest&amp;checksum=BBEBCC2EB31253627C88665ACA764C29" TargetMode="External"/><Relationship Id="rId128" Type="http://schemas.openxmlformats.org/officeDocument/2006/relationships/hyperlink" Target="https://faolex.fao.org/docs/pdf/slo211277.pdf" TargetMode="External"/><Relationship Id="rId5" Type="http://schemas.openxmlformats.org/officeDocument/2006/relationships/hyperlink" Target="https://ivpr.gov.sk/wp-content/uploads/2024/01/Vyskumna_sprava_digitalizacia.pdf" TargetMode="External"/><Relationship Id="rId90" Type="http://schemas.openxmlformats.org/officeDocument/2006/relationships/hyperlink" Target="https://bioeast.eu/wp-content/uploads/2021/10/BIOeast-Report-2021_FINAL_compressed-1.pdf" TargetMode="External"/><Relationship Id="rId95" Type="http://schemas.openxmlformats.org/officeDocument/2006/relationships/hyperlink" Target="https://www.mdpi.com/2071-1050/14/1/60" TargetMode="External"/><Relationship Id="rId22" Type="http://schemas.openxmlformats.org/officeDocument/2006/relationships/hyperlink" Target="https://slovak.statistics.sk/PortalTraffic/fileServlet?Dokument=b23c3b09-d5bb-482d-bb58-9a5392b026fe" TargetMode="External"/><Relationship Id="rId27" Type="http://schemas.openxmlformats.org/officeDocument/2006/relationships/hyperlink" Target="https://energy.ec.europa.eu/topics/energy-efficiency/energy-efficient-buildings/energy-performance-buildings-directive_en" TargetMode="External"/><Relationship Id="rId43" Type="http://schemas.openxmlformats.org/officeDocument/2006/relationships/hyperlink" Target="https://www.acea.auto/files/Press_release_commercial_vehicle_registrations_2023.pdf" TargetMode="External"/><Relationship Id="rId48" Type="http://schemas.openxmlformats.org/officeDocument/2006/relationships/hyperlink" Target="https://transport.ec.europa.eu/transport-themes/mobility-strategy_en" TargetMode="External"/><Relationship Id="rId64" Type="http://schemas.openxmlformats.org/officeDocument/2006/relationships/hyperlink" Target="https://ekonomika.pravda.sk/energetika/clanok/701350-na-slovensku-spustili-najvacsie-bateriove-ulozisko-ktore-dokaze-nahradit-fosilne-zdroje/" TargetMode="External"/><Relationship Id="rId69" Type="http://schemas.openxmlformats.org/officeDocument/2006/relationships/hyperlink" Target="https://www.trade.gov/market-intelligence/slovakia-information-technology-cybersecurity-opportunities" TargetMode="External"/><Relationship Id="rId113" Type="http://schemas.openxmlformats.org/officeDocument/2006/relationships/hyperlink" Target="https://www.shs-conferences.org/articles/shsconf/pdf/2021/03/shsconf_glob20_02021.pdf" TargetMode="External"/><Relationship Id="rId118" Type="http://schemas.openxmlformats.org/officeDocument/2006/relationships/hyperlink" Target="https://www.oecd.org/slovakia/oecd-environmental-performance-reviews-slovak-republic-2024-108238e8-en.htm" TargetMode="External"/><Relationship Id="rId80" Type="http://schemas.openxmlformats.org/officeDocument/2006/relationships/hyperlink" Target="https://prepsoil.eu/living-labs-and-lighthouses/map" TargetMode="External"/><Relationship Id="rId85" Type="http://schemas.openxmlformats.org/officeDocument/2006/relationships/hyperlink" Target="https://www.mpsr.sk/download.php?fID=24302" TargetMode="External"/><Relationship Id="rId12" Type="http://schemas.openxmlformats.org/officeDocument/2006/relationships/hyperlink" Target="https://ec.europa.eu/eurostat/statistics-explained/index.php?title=R%26D_personnel&amp;oldid=624836" TargetMode="External"/><Relationship Id="rId17" Type="http://schemas.openxmlformats.org/officeDocument/2006/relationships/hyperlink" Target="https://op.europa.eu/en/publication-detail/-/publication/8a4a4a1f-3e68-11ef-ab8f-01aa75ed71a1/language-en" TargetMode="External"/><Relationship Id="rId33" Type="http://schemas.openxmlformats.org/officeDocument/2006/relationships/hyperlink" Target="https://www.slov-lex.sk/pravne-predpisy/SK/ZZ/2022/429/" TargetMode="External"/><Relationship Id="rId38" Type="http://schemas.openxmlformats.org/officeDocument/2006/relationships/hyperlink" Target="https://www.railfreightforward.eu/sites/default/files/downloadcenter/200710_green_deal_paper_rff_final_2020070712h00.pdf" TargetMode="External"/><Relationship Id="rId59" Type="http://schemas.openxmlformats.org/officeDocument/2006/relationships/hyperlink" Target="https://eur-lex.europa.eu/legal-content/SK/TXT/?uri=OJ%3AJOL_2023_231_R_0001" TargetMode="External"/><Relationship Id="rId103" Type="http://schemas.openxmlformats.org/officeDocument/2006/relationships/hyperlink" Target="https://drevmag.com/2024/03/07/drevarska-dilema-dolieha" TargetMode="External"/><Relationship Id="rId108" Type="http://schemas.openxmlformats.org/officeDocument/2006/relationships/hyperlink" Target="https://www.enviroportal.sk/dokument/f/nature-outlook-2050" TargetMode="External"/><Relationship Id="rId124" Type="http://schemas.openxmlformats.org/officeDocument/2006/relationships/hyperlink" Target="https://real.mtak.hu/111247/1/170-Article%20Text-619-1-10-20200612.pdf" TargetMode="External"/><Relationship Id="rId129" Type="http://schemas.openxmlformats.org/officeDocument/2006/relationships/hyperlink" Target="https://www.oecd.org/slovakia/oecd-environmental-performance-reviews-slovak-republic-2024-108238e8-en.htm" TargetMode="External"/><Relationship Id="rId54" Type="http://schemas.openxmlformats.org/officeDocument/2006/relationships/hyperlink" Target="https://op.europa.eu/sk/publication-detail/-/publication/2e83a698-fa2f-11ed-a05c-01aa75ed71a1/language-sk" TargetMode="External"/><Relationship Id="rId70" Type="http://schemas.openxmlformats.org/officeDocument/2006/relationships/hyperlink" Target="https://www.opvai.sk/media/57232/strategick&#253;-program-vav-pre-biomedic&#237;nu-a-biotechnol&#243;gie.pdf" TargetMode="External"/><Relationship Id="rId75" Type="http://schemas.openxmlformats.org/officeDocument/2006/relationships/hyperlink" Target="https://www.vedatechnika.sk/SK/VedaATechnikaVSR/odboryVaT/Stranky/default.aspx" TargetMode="External"/><Relationship Id="rId91" Type="http://schemas.openxmlformats.org/officeDocument/2006/relationships/hyperlink" Target="https://bioeast.eu/wp-content/uploads/2019/10/SK-concept-paper-summary.pdf" TargetMode="External"/><Relationship Id="rId96" Type="http://schemas.openxmlformats.org/officeDocument/2006/relationships/hyperlink" Target="https://bioeast.eu/wp-content/uploads/2021/10/BIOeast-Report-2021_FINAL_compressed-1.pdf" TargetMode="External"/><Relationship Id="rId1" Type="http://schemas.openxmlformats.org/officeDocument/2006/relationships/hyperlink" Target="https://vaia.gov.sk/wp-content/uploads/2023/03/Priloha_1_Akcny_plan_final.pdf" TargetMode="External"/><Relationship Id="rId6" Type="http://schemas.openxmlformats.org/officeDocument/2006/relationships/hyperlink" Target="https://www.statista.com/statistics/1282275/enterprise-usage-robots-share-among-enterprises-central-and-eastern-europe/" TargetMode="External"/><Relationship Id="rId23" Type="http://schemas.openxmlformats.org/officeDocument/2006/relationships/hyperlink" Target="https://nbs.sk/dokument/15544e56-c940-498c-93eb-30181d29c5b9/stiahnut?force=false" TargetMode="External"/><Relationship Id="rId28" Type="http://schemas.openxmlformats.org/officeDocument/2006/relationships/hyperlink" Target="https://eur-lex.europa.eu/legal-content/SK/TXT/?uri=CELEX:32024L1275" TargetMode="External"/><Relationship Id="rId49" Type="http://schemas.openxmlformats.org/officeDocument/2006/relationships/hyperlink" Target="https://www.cer.be/images/publications/reports/CER_-_ON_TRACK_FOR_EUROPE_MANIFESTO.pdf" TargetMode="External"/><Relationship Id="rId114" Type="http://schemas.openxmlformats.org/officeDocument/2006/relationships/hyperlink" Target="https://www.enviroportal.sk/dokument/f/nature-outlook-2050" TargetMode="External"/><Relationship Id="rId119" Type="http://schemas.openxmlformats.org/officeDocument/2006/relationships/hyperlink" Target="https://circabc.europa.eu/ui/group/96ccdecd-11b4-4a35-a046-30e01459ea9e/library/7ec3d9d9-99ba-4a9b-8ffe-7368a2641ded/details" TargetMode="External"/><Relationship Id="rId44" Type="http://schemas.openxmlformats.org/officeDocument/2006/relationships/hyperlink" Target="https://oeab.shmu.sk/emisie/celkove/trendy.html" TargetMode="External"/><Relationship Id="rId60" Type="http://schemas.openxmlformats.org/officeDocument/2006/relationships/hyperlink" Target="https://www.mhsr.sk/energetika/integrovany-narodny-energeticky-a-klimaticky-plan-na-roky-2021-2030" TargetMode="External"/><Relationship Id="rId65" Type="http://schemas.openxmlformats.org/officeDocument/2006/relationships/hyperlink" Target="https://sita.sk/vpriemysle/slovensku-sa-dari-v-znizovani-energetickej-narocnosti-priemyslu-ide-o-jeden-z-najdynamickejsich-poklesov-z-krajin-unie-od-roku-1995/" TargetMode="External"/><Relationship Id="rId81" Type="http://schemas.openxmlformats.org/officeDocument/2006/relationships/hyperlink" Target="https://www.mfsr.sk/files/archiv/1/Vlastny_mat_Zaverecna_sprava_revizie_vydavkov_final.pdf" TargetMode="External"/><Relationship Id="rId86" Type="http://schemas.openxmlformats.org/officeDocument/2006/relationships/hyperlink" Target="https://www.eitfood.eu/projects/food-foresight" TargetMode="External"/><Relationship Id="rId130" Type="http://schemas.openxmlformats.org/officeDocument/2006/relationships/hyperlink" Target="https://research-and-innovation.ec.europa.eu/funding/funding-opportunities/funding-programmes-and-open-calls/horizon-europe/eu-missions-horizon-europe/eu-mission-cancer_en" TargetMode="External"/><Relationship Id="rId13" Type="http://schemas.openxmlformats.org/officeDocument/2006/relationships/hyperlink" Target="https://www.eea.europa.eu/en/analysis/indicators/waste-recycling-in-europe" TargetMode="External"/><Relationship Id="rId18" Type="http://schemas.openxmlformats.org/officeDocument/2006/relationships/hyperlink" Target="https://op.europa.eu/en/publication-detail/-/publication/8a4a4a1f-3e68-11ef-ab8f-01aa75ed71a1/language-en" TargetMode="External"/><Relationship Id="rId39" Type="http://schemas.openxmlformats.org/officeDocument/2006/relationships/hyperlink" Target="https://dashboard.tech.ec.europa.eu/qs_digit_dashboard_mt/public/sense/app/d58f3864-d519-4f9f-855e-c34f9860acdd/sheet/KVdtQ/state/analysis" TargetMode="External"/><Relationship Id="rId109" Type="http://schemas.openxmlformats.org/officeDocument/2006/relationships/hyperlink" Target="https://www.oecd.org/slovakia/oecd-environmental-performance-reviews-slovak-republic-2024-108238e8-en.htm" TargetMode="External"/><Relationship Id="rId34" Type="http://schemas.openxmlformats.org/officeDocument/2006/relationships/hyperlink" Target="https://www.sciencedirect.com/journal/transportation-research-part-f-traffic-psychology-and-behaviour" TargetMode="External"/><Relationship Id="rId50" Type="http://schemas.openxmlformats.org/officeDocument/2006/relationships/hyperlink" Target="https://www.railfreightforward.eu/sites/default/files/downloadcenter/whitepaperldupdated.pdf" TargetMode="External"/><Relationship Id="rId55" Type="http://schemas.openxmlformats.org/officeDocument/2006/relationships/hyperlink" Target="https://mirri.gov.sk/wp-content/uploads/2021/12/Narodna-koncepcia-informatizacie-verejnej-spravy-2021.pdf" TargetMode="External"/><Relationship Id="rId76" Type="http://schemas.openxmlformats.org/officeDocument/2006/relationships/hyperlink" Target="https://www.mzsr.sk/Zdroje?/Sources/veda_vyskum_vyvoj/2019-09-zdn32_2019_07_2_ks_biomedicinsky_vyskum.pdf" TargetMode="External"/><Relationship Id="rId97" Type="http://schemas.openxmlformats.org/officeDocument/2006/relationships/hyperlink" Target="https://bioeast.eu/wp-content/uploads/2019/10/SK-concept-paper-summary.pdf" TargetMode="External"/><Relationship Id="rId104" Type="http://schemas.openxmlformats.org/officeDocument/2006/relationships/hyperlink" Target="https://www.oecd-ilibrary.org/docserver/acadd43a-en.pdf?expires=1721035647&amp;id=id&amp;accname=guest&amp;checksum=BBEBCC2EB31253627C88665ACA764C29" TargetMode="External"/><Relationship Id="rId120" Type="http://schemas.openxmlformats.org/officeDocument/2006/relationships/hyperlink" Target="https://bioeast.eu/wp-content/uploads/2021/10/BIOeast-Report-2021_FINAL_compressed-1.pdf" TargetMode="External"/><Relationship Id="rId125" Type="http://schemas.openxmlformats.org/officeDocument/2006/relationships/hyperlink" Target="https://commission.europa.eu/system/files/2022-05/2022-european-semester-country-report-slovakia_en.pdf" TargetMode="External"/><Relationship Id="rId7" Type="http://schemas.openxmlformats.org/officeDocument/2006/relationships/hyperlink" Target="https://ec.europa.eu/eurostat/statistics-explained/index.php?title=R%26D_expenditure&amp;oldid=551418" TargetMode="External"/><Relationship Id="rId71" Type="http://schemas.openxmlformats.org/officeDocument/2006/relationships/hyperlink" Target="https://www.planobnovy.sk/site/assets/files/1069/01_kapitola_1_vseobecne-ciele-sudrznost-planu_1.pdf" TargetMode="External"/><Relationship Id="rId92" Type="http://schemas.openxmlformats.org/officeDocument/2006/relationships/hyperlink" Target="https://bioeast.eu/wp-content/uploads/2021/10/BIOeast-Report-2021_FINAL_compressed-1.pdf" TargetMode="External"/><Relationship Id="rId2" Type="http://schemas.openxmlformats.org/officeDocument/2006/relationships/hyperlink" Target="https://ec.europa.eu/regional_policy/sources/policy/communities-and-networks/s3-community-of-practice/PolicyBrief_full_240419.pdf" TargetMode="External"/><Relationship Id="rId29" Type="http://schemas.openxmlformats.org/officeDocument/2006/relationships/hyperlink" Target="https://slovak.statistics.sk/PortalTraffic/fileServlet?Dokument=b8a5ccec-21ac-4bf4-8bc3-b9947ec2b7bc" TargetMode="External"/><Relationship Id="rId24" Type="http://schemas.openxmlformats.org/officeDocument/2006/relationships/hyperlink" Target="https://slovak.statistics.sk/PortalTraffic/fileServlet?Dokument=b23c3b09-d5bb-482d-bb58-9a5392b026fe" TargetMode="External"/><Relationship Id="rId40" Type="http://schemas.openxmlformats.org/officeDocument/2006/relationships/hyperlink" Target="https://eur-lex.europa.eu/legal-content/SK/TXT/PDF/?uri=CELEX:12012E/TXT" TargetMode="External"/><Relationship Id="rId45" Type="http://schemas.openxmlformats.org/officeDocument/2006/relationships/hyperlink" Target="https://www.adaptinstitute.org/wp-content/uploads/2024/02/Transformacia-slovenskeho-automobiloveho-priemyslu-v-novej-geo-ekonomickej-ere.pdf" TargetMode="External"/><Relationship Id="rId66" Type="http://schemas.openxmlformats.org/officeDocument/2006/relationships/hyperlink" Target="https://www.enviroportal.sk/indicator/detail?id=1021&amp;print=yes" TargetMode="External"/><Relationship Id="rId87" Type="http://schemas.openxmlformats.org/officeDocument/2006/relationships/hyperlink" Target="https://mirri.gov.sk/wp-content/uploads/2021/03/RTDI-in-Slovakia-AS-IS-report.pdf" TargetMode="External"/><Relationship Id="rId110" Type="http://schemas.openxmlformats.org/officeDocument/2006/relationships/hyperlink" Target="https://www.sopsr.sk/natura/dokumenty/Monografia_reporting_art17_2013_2018.pdf" TargetMode="External"/><Relationship Id="rId115" Type="http://schemas.openxmlformats.org/officeDocument/2006/relationships/hyperlink" Target="https://www.mdpi.com/2071-1050/14/1/60" TargetMode="External"/><Relationship Id="rId61" Type="http://schemas.openxmlformats.org/officeDocument/2006/relationships/hyperlink" Target="https://commission.europa.eu/publications/slovakia-draft-updated-necp-2021-2030_en?prefLang=sk" TargetMode="External"/><Relationship Id="rId82" Type="http://schemas.openxmlformats.org/officeDocument/2006/relationships/hyperlink" Target="https://www.mpsr.sk/download.php?fID=24302" TargetMode="External"/><Relationship Id="rId19" Type="http://schemas.openxmlformats.org/officeDocument/2006/relationships/hyperlink" Target="https://strategic-technologies.europa.eu/about/targeted-investment-areas_en" TargetMode="External"/><Relationship Id="rId14" Type="http://schemas.openxmlformats.org/officeDocument/2006/relationships/hyperlink" Target="https://environment.ec.europa.eu/publications/proposal-revised-urban-wastewater-treatment-directive_en" TargetMode="External"/><Relationship Id="rId30" Type="http://schemas.openxmlformats.org/officeDocument/2006/relationships/hyperlink" Target="https://www.eea.europa.eu/data-and-maps/daviz/municipal-waste-recycled-and-composted-7" TargetMode="External"/><Relationship Id="rId35" Type="http://schemas.openxmlformats.org/officeDocument/2006/relationships/hyperlink" Target="https://digital-strategy.ec.europa.eu/sk/policies/desi" TargetMode="External"/><Relationship Id="rId56" Type="http://schemas.openxmlformats.org/officeDocument/2006/relationships/hyperlink" Target="https://www.europarl.europa.eu/factsheets/sk/sheet/64/digitalna-agenda-pre-europu" TargetMode="External"/><Relationship Id="rId77" Type="http://schemas.openxmlformats.org/officeDocument/2006/relationships/hyperlink" Target="http://www.niho.sk" TargetMode="External"/><Relationship Id="rId100" Type="http://schemas.openxmlformats.org/officeDocument/2006/relationships/hyperlink" Target="https://www.enviroportal.sk/indicator/detail?id=3501" TargetMode="External"/><Relationship Id="rId105" Type="http://schemas.openxmlformats.org/officeDocument/2006/relationships/hyperlink" Target="https://bioeast.eu/wp-content/uploads/2021/10/BIOeast-Report-2021_FINAL_compressed-1.pdf" TargetMode="External"/><Relationship Id="rId126" Type="http://schemas.openxmlformats.org/officeDocument/2006/relationships/hyperlink" Target="https://www.oecd.org/slovakia/oecd-environmental-performance-reviews-slovak-republic-2024-108238e8-en.htm" TargetMode="External"/><Relationship Id="rId8" Type="http://schemas.openxmlformats.org/officeDocument/2006/relationships/hyperlink" Target="https://priemyselstyrinula.sk/viac-o-priemysle-4-0/" TargetMode="External"/><Relationship Id="rId51" Type="http://schemas.openxmlformats.org/officeDocument/2006/relationships/hyperlink" Target="https://eur-lex.europa.eu/LexUriServ/LexUriServ.do?uri=COM:2011:0144:FIN:en:PDF" TargetMode="External"/><Relationship Id="rId72" Type="http://schemas.openxmlformats.org/officeDocument/2006/relationships/hyperlink" Target="https://www.wipo.int/edocs/statistics-country-profile/en/_list/l1.pdf" TargetMode="External"/><Relationship Id="rId93" Type="http://schemas.openxmlformats.org/officeDocument/2006/relationships/hyperlink" Target="https://www.planobnovy.sk/site/assets/files/3330/repowereu.pdf" TargetMode="External"/><Relationship Id="rId98" Type="http://schemas.openxmlformats.org/officeDocument/2006/relationships/hyperlink" Target="https://www.mpsr.sk/institut-podohospodarskej-politiky/1263-184-1263/?year=2021" TargetMode="External"/><Relationship Id="rId121" Type="http://schemas.openxmlformats.org/officeDocument/2006/relationships/hyperlink" Target="https://enoll.org/network/living-labs/?livinglab=living-lab-tomsk-network" TargetMode="External"/><Relationship Id="rId3" Type="http://schemas.openxmlformats.org/officeDocument/2006/relationships/hyperlink" Target="https://vaia.gov.sk/wp-content/uploads/2022/12/Strategia-vyskumu-a-inovacii-pre-inteligentnu-specializaciu.pdf" TargetMode="External"/><Relationship Id="rId25" Type="http://schemas.openxmlformats.org/officeDocument/2006/relationships/hyperlink" Target="https://slovak.statistics.sk/PortalTraffic/fileServlet?Dokument=b23c3b09-d5bb-482d-bb58-9a5392b026fe" TargetMode="External"/><Relationship Id="rId46" Type="http://schemas.openxmlformats.org/officeDocument/2006/relationships/hyperlink" Target="https://www.irena.org/Publications/2023/Jul/Geopolitics-of-the-Energy-Transition-Critical-Materials" TargetMode="External"/><Relationship Id="rId67" Type="http://schemas.openxmlformats.org/officeDocument/2006/relationships/hyperlink" Target="https://ncsi.ega.ee/country/sk/" TargetMode="External"/><Relationship Id="rId116" Type="http://schemas.openxmlformats.org/officeDocument/2006/relationships/hyperlink" Target="https://www.oecd.org/slovakia/oecd-environmental-performance-reviews-slovak-republic-2024-108238e8-en.htm" TargetMode="External"/><Relationship Id="rId20" Type="http://schemas.openxmlformats.org/officeDocument/2006/relationships/hyperlink" Target="https://www.thinkbiotech.com/globalbiotech/country/Slovak+Republic" TargetMode="External"/><Relationship Id="rId41" Type="http://schemas.openxmlformats.org/officeDocument/2006/relationships/hyperlink" Target="https://op.europa.eu/en/publication-detail/-/publication/c9f5b4eb-72ee-11ee-9220-01aa75ed71a1" TargetMode="External"/><Relationship Id="rId62" Type="http://schemas.openxmlformats.org/officeDocument/2006/relationships/hyperlink" Target="https://www.sav.sk/?lang=sk&amp;doc=services-news&amp;source_no=20&amp;news_no=12066" TargetMode="External"/><Relationship Id="rId83" Type="http://schemas.openxmlformats.org/officeDocument/2006/relationships/hyperlink" Target="https://ec.europa.eu/eurostat/databrowser/view/rd_e_gerdsc__custom_10709643/default/table?lang=en" TargetMode="External"/><Relationship Id="rId88" Type="http://schemas.openxmlformats.org/officeDocument/2006/relationships/hyperlink" Target="https://www.eitfood.eu/projects/food-foresight" TargetMode="External"/><Relationship Id="rId111" Type="http://schemas.openxmlformats.org/officeDocument/2006/relationships/hyperlink" Target="https://real.mtak.hu/111247/1/170-Article%20Text-619-1-10-20200612.pdf" TargetMode="External"/><Relationship Id="rId15" Type="http://schemas.openxmlformats.org/officeDocument/2006/relationships/hyperlink" Target="https://www.zopsr.sk/wp-content/uploads/2023/05/BIELA-KNIHA-OH-V-SR_JUL_2023.pdf" TargetMode="External"/><Relationship Id="rId36" Type="http://schemas.openxmlformats.org/officeDocument/2006/relationships/hyperlink" Target="https://www.acea.auto/publication/economic-and-market-report-global-and-eu-auto-industry-full-year-2023/" TargetMode="External"/><Relationship Id="rId57" Type="http://schemas.openxmlformats.org/officeDocument/2006/relationships/hyperlink" Target="https://commission.europa.eu/strategy-and-policy/priorities-2019-2024/europe-fit-digital-age/european-data-strategy_en" TargetMode="External"/><Relationship Id="rId106" Type="http://schemas.openxmlformats.org/officeDocument/2006/relationships/hyperlink" Target="https://openknowledge.fao.org/server/api/core/bitstreams/7313e713-0b50-482b-ac45-a4e1004f9861/content" TargetMode="External"/><Relationship Id="rId127" Type="http://schemas.openxmlformats.org/officeDocument/2006/relationships/hyperlink" Target="https://www.oecd.org/slovakia/oecd-environmental-performance-reviews-slovak-republic-2024-108238e8-en.htm" TargetMode="External"/><Relationship Id="rId10" Type="http://schemas.openxmlformats.org/officeDocument/2006/relationships/hyperlink" Target="https://economy-finance.ec.europa.eu/system/files/2023-05/SK_SWD_2023_625_en.pdf" TargetMode="External"/><Relationship Id="rId31" Type="http://schemas.openxmlformats.org/officeDocument/2006/relationships/hyperlink" Target="https://www.zopsr.sk/wp-content/uploads/2023/05/BIELA-KNIHA-OH-V-SR_JUL_2023.pdf" TargetMode="External"/><Relationship Id="rId52" Type="http://schemas.openxmlformats.org/officeDocument/2006/relationships/hyperlink" Target="https://eur-lex.europa.eu/legal-content/SK/TXT/PDF/?uri=CELEX:12012E/TXT" TargetMode="External"/><Relationship Id="rId73" Type="http://schemas.openxmlformats.org/officeDocument/2006/relationships/hyperlink" Target="https://freopp.org/slovakia-28-in-the-2022-world-index-of-healthcare-innovation/" TargetMode="External"/><Relationship Id="rId78" Type="http://schemas.openxmlformats.org/officeDocument/2006/relationships/hyperlink" Target="https://op.europa.eu/en/publication-detail/-/publication/8a4a4a1f-3e68-11ef-ab8f-01aa75ed71a1/language-en" TargetMode="External"/><Relationship Id="rId94" Type="http://schemas.openxmlformats.org/officeDocument/2006/relationships/hyperlink" Target="https://www.mdpi.com/2073-4395/12/4/880" TargetMode="External"/><Relationship Id="rId99" Type="http://schemas.openxmlformats.org/officeDocument/2006/relationships/hyperlink" Target="https://www.oecd-ilibrary.org/environment/closing-the-loop-in-the-slovak-republic_acadd43a-en" TargetMode="External"/><Relationship Id="rId101" Type="http://schemas.openxmlformats.org/officeDocument/2006/relationships/hyperlink" Target="https://bioeast.eu/wp-content/uploads/2019/10/SK-concept-paper-summary.pdf" TargetMode="External"/><Relationship Id="rId122" Type="http://schemas.openxmlformats.org/officeDocument/2006/relationships/hyperlink" Target="https://www.oecd.org/slovakia/oecd-environmental-performance-reviews-slovak-republic-2024-108238e8-en.htm" TargetMode="External"/><Relationship Id="rId4" Type="http://schemas.openxmlformats.org/officeDocument/2006/relationships/hyperlink" Target="https://dataprotection.gov.sk/uoou/sites/default/files/zoznam_spracovatelskych_operacii_ktore_podliehaju_posudeniu_vplyvu.pdf" TargetMode="External"/><Relationship Id="rId9" Type="http://schemas.openxmlformats.org/officeDocument/2006/relationships/hyperlink" Target="https://economy-finance.ec.europa.eu/system/files/2023-05/ip223_en.pdf" TargetMode="External"/><Relationship Id="rId26" Type="http://schemas.openxmlformats.org/officeDocument/2006/relationships/hyperlink" Target="https://strategic-technologies.europa.eu/about/targeted-investment-areas_e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4E935AE76EEF24AA10FB5D99CAF32AC" ma:contentTypeVersion="21" ma:contentTypeDescription="Umožňuje vytvoriť nový dokument." ma:contentTypeScope="" ma:versionID="10620f4d198af38c33ad61975248473e">
  <xsd:schema xmlns:xsd="http://www.w3.org/2001/XMLSchema" xmlns:xs="http://www.w3.org/2001/XMLSchema" xmlns:p="http://schemas.microsoft.com/office/2006/metadata/properties" xmlns:ns2="cc5c8e5f-d5cf-48c3-9b5f-7b6134728260" xmlns:ns3="421375f5-370a-4650-8fe9-f6faac8af305" targetNamespace="http://schemas.microsoft.com/office/2006/metadata/properties" ma:root="true" ma:fieldsID="1d01e7b6a1f56ffdefd6da54d7e9d504" ns2:_="" ns3:_="">
    <xsd:import namespace="cc5c8e5f-d5cf-48c3-9b5f-7b6134728260"/>
    <xsd:import namespace="421375f5-370a-4650-8fe9-f6faac8af30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lcf76f155ced4ddcb4097134ff3c332f" minOccurs="0"/>
                <xsd:element ref="ns3:TaxCatchAll" minOccurs="0"/>
                <xsd:element ref="ns2:_Flow_SignoffStatus" minOccurs="0"/>
                <xsd:element ref="ns2:MediaServiceLocation" minOccurs="0"/>
                <xsd:element ref="ns2:MediaServiceObjectDetectorVersions" minOccurs="0"/>
                <xsd:element ref="ns2:MediaServiceSearchProperties" minOccurs="0"/>
                <xsd:element ref="ns2:priority" minOccurs="0"/>
                <xsd:element ref="ns2:najdolezitejsiefotk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5c8e5f-d5cf-48c3-9b5f-7b61347282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Značky obrázka" ma:readOnly="false" ma:fieldId="{5cf76f15-5ced-4ddc-b409-7134ff3c332f}" ma:taxonomyMulti="true" ma:sspId="53470ff6-1c61-4f9e-8c6f-d6853ea72882" ma:termSetId="09814cd3-568e-fe90-9814-8d621ff8fb84" ma:anchorId="fba54fb3-c3e1-fe81-a776-ca4b69148c4d" ma:open="true" ma:isKeyword="false">
      <xsd:complexType>
        <xsd:sequence>
          <xsd:element ref="pc:Terms" minOccurs="0" maxOccurs="1"/>
        </xsd:sequence>
      </xsd:complexType>
    </xsd:element>
    <xsd:element name="_Flow_SignoffStatus" ma:index="23" nillable="true" ma:displayName="Sign-off status" ma:internalName="Sign_x002d_off_x0020_status">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priority" ma:index="27" nillable="true" ma:displayName="priority" ma:format="Dropdown" ma:internalName="priority">
      <xsd:simpleType>
        <xsd:restriction base="dms:Choice">
          <xsd:enumeration value="Urcite zahrnut"/>
          <xsd:enumeration value="odporucam"/>
        </xsd:restriction>
      </xsd:simpleType>
    </xsd:element>
    <xsd:element name="najdolezitejsiefotky" ma:index="28" nillable="true" ma:displayName="najdolezitejsie fotky" ma:default="0" ma:description="vybrane najdolezitejsie momenty vaia" ma:format="Dropdown" ma:internalName="najdolezitejsiefotky">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421375f5-370a-4650-8fe9-f6faac8af305" elementFormDefault="qualified">
    <xsd:import namespace="http://schemas.microsoft.com/office/2006/documentManagement/types"/>
    <xsd:import namespace="http://schemas.microsoft.com/office/infopath/2007/PartnerControls"/>
    <xsd:element name="SharedWithUsers" ma:index="17"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Zdieľané s podrobnosťami" ma:internalName="SharedWithDetails" ma:readOnly="true">
      <xsd:simpleType>
        <xsd:restriction base="dms:Note">
          <xsd:maxLength value="255"/>
        </xsd:restriction>
      </xsd:simpleType>
    </xsd:element>
    <xsd:element name="TaxCatchAll" ma:index="22" nillable="true" ma:displayName="Taxonomy Catch All Column" ma:hidden="true" ma:list="{3f71b4cb-9b21-4841-b525-444442b2f5e8}" ma:internalName="TaxCatchAll" ma:showField="CatchAllData" ma:web="421375f5-370a-4650-8fe9-f6faac8af3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Flow_SignoffStatus xmlns="cc5c8e5f-d5cf-48c3-9b5f-7b6134728260" xsi:nil="true"/>
    <TaxCatchAll xmlns="421375f5-370a-4650-8fe9-f6faac8af305" xsi:nil="true"/>
    <lcf76f155ced4ddcb4097134ff3c332f xmlns="cc5c8e5f-d5cf-48c3-9b5f-7b6134728260">
      <Terms xmlns="http://schemas.microsoft.com/office/infopath/2007/PartnerControls"/>
    </lcf76f155ced4ddcb4097134ff3c332f>
    <priority xmlns="cc5c8e5f-d5cf-48c3-9b5f-7b6134728260" xsi:nil="true"/>
    <najdolezitejsiefotky xmlns="cc5c8e5f-d5cf-48c3-9b5f-7b6134728260">false</najdolezitejsiefotky>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8AECA0C-65E1-41E3-9387-85280DA2E438}">
  <ds:schemaRefs>
    <ds:schemaRef ds:uri="http://schemas.openxmlformats.org/officeDocument/2006/bibliography"/>
  </ds:schemaRefs>
</ds:datastoreItem>
</file>

<file path=customXml/itemProps3.xml><?xml version="1.0" encoding="utf-8"?>
<ds:datastoreItem xmlns:ds="http://schemas.openxmlformats.org/officeDocument/2006/customXml" ds:itemID="{AE428E07-6F9F-47E1-86D0-44ADD1E36E3E}"/>
</file>

<file path=customXml/itemProps4.xml><?xml version="1.0" encoding="utf-8"?>
<ds:datastoreItem xmlns:ds="http://schemas.openxmlformats.org/officeDocument/2006/customXml" ds:itemID="{9C4FD92C-ACD8-4457-93C2-D5EB1FFF4819}">
  <ds:schemaRefs>
    <ds:schemaRef ds:uri="http://schemas.microsoft.com/office/2006/metadata/properties"/>
    <ds:schemaRef ds:uri="http://schemas.microsoft.com/office/infopath/2007/PartnerControls"/>
    <ds:schemaRef ds:uri="cc5c8e5f-d5cf-48c3-9b5f-7b6134728260"/>
    <ds:schemaRef ds:uri="421375f5-370a-4650-8fe9-f6faac8af305"/>
  </ds:schemaRefs>
</ds:datastoreItem>
</file>

<file path=customXml/itemProps5.xml><?xml version="1.0" encoding="utf-8"?>
<ds:datastoreItem xmlns:ds="http://schemas.openxmlformats.org/officeDocument/2006/customXml" ds:itemID="{C52D1061-8A8A-422C-9FCF-EE4D6ADE7B0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86</Pages>
  <Words>30106</Words>
  <Characters>171605</Characters>
  <Application>Microsoft Office Word</Application>
  <DocSecurity>0</DocSecurity>
  <Lines>1430</Lines>
  <Paragraphs>402</Paragraphs>
  <ScaleCrop>false</ScaleCrop>
  <Company/>
  <LinksUpToDate>false</LinksUpToDate>
  <CharactersWithSpaces>201309</CharactersWithSpaces>
  <SharedDoc>false</SharedDoc>
  <HLinks>
    <vt:vector size="1404" baseType="variant">
      <vt:variant>
        <vt:i4>393243</vt:i4>
      </vt:variant>
      <vt:variant>
        <vt:i4>627</vt:i4>
      </vt:variant>
      <vt:variant>
        <vt:i4>0</vt:i4>
      </vt:variant>
      <vt:variant>
        <vt:i4>5</vt:i4>
      </vt:variant>
      <vt:variant>
        <vt:lpwstr>https://vaia.gov.sk/wp-content/uploads/2023/06/Misia-zdravie-%E2%80%93-analyticky-podklad.pdf</vt:lpwstr>
      </vt:variant>
      <vt:variant>
        <vt:lpwstr/>
      </vt:variant>
      <vt:variant>
        <vt:i4>1900599</vt:i4>
      </vt:variant>
      <vt:variant>
        <vt:i4>620</vt:i4>
      </vt:variant>
      <vt:variant>
        <vt:i4>0</vt:i4>
      </vt:variant>
      <vt:variant>
        <vt:i4>5</vt:i4>
      </vt:variant>
      <vt:variant>
        <vt:lpwstr/>
      </vt:variant>
      <vt:variant>
        <vt:lpwstr>_Toc175652699</vt:lpwstr>
      </vt:variant>
      <vt:variant>
        <vt:i4>1900599</vt:i4>
      </vt:variant>
      <vt:variant>
        <vt:i4>614</vt:i4>
      </vt:variant>
      <vt:variant>
        <vt:i4>0</vt:i4>
      </vt:variant>
      <vt:variant>
        <vt:i4>5</vt:i4>
      </vt:variant>
      <vt:variant>
        <vt:lpwstr/>
      </vt:variant>
      <vt:variant>
        <vt:lpwstr>_Toc175652698</vt:lpwstr>
      </vt:variant>
      <vt:variant>
        <vt:i4>1900599</vt:i4>
      </vt:variant>
      <vt:variant>
        <vt:i4>608</vt:i4>
      </vt:variant>
      <vt:variant>
        <vt:i4>0</vt:i4>
      </vt:variant>
      <vt:variant>
        <vt:i4>5</vt:i4>
      </vt:variant>
      <vt:variant>
        <vt:lpwstr/>
      </vt:variant>
      <vt:variant>
        <vt:lpwstr>_Toc175652697</vt:lpwstr>
      </vt:variant>
      <vt:variant>
        <vt:i4>655403</vt:i4>
      </vt:variant>
      <vt:variant>
        <vt:i4>603</vt:i4>
      </vt:variant>
      <vt:variant>
        <vt:i4>0</vt:i4>
      </vt:variant>
      <vt:variant>
        <vt:i4>5</vt:i4>
      </vt:variant>
      <vt:variant>
        <vt:lpwstr/>
      </vt:variant>
      <vt:variant>
        <vt:lpwstr>_Príloha_2:_Prierezové</vt:lpwstr>
      </vt:variant>
      <vt:variant>
        <vt:i4>16580690</vt:i4>
      </vt:variant>
      <vt:variant>
        <vt:i4>600</vt:i4>
      </vt:variant>
      <vt:variant>
        <vt:i4>0</vt:i4>
      </vt:variant>
      <vt:variant>
        <vt:i4>5</vt:i4>
      </vt:variant>
      <vt:variant>
        <vt:lpwstr/>
      </vt:variant>
      <vt:variant>
        <vt:lpwstr>_Príloha_1:_Misia</vt:lpwstr>
      </vt:variant>
      <vt:variant>
        <vt:i4>1441840</vt:i4>
      </vt:variant>
      <vt:variant>
        <vt:i4>584</vt:i4>
      </vt:variant>
      <vt:variant>
        <vt:i4>0</vt:i4>
      </vt:variant>
      <vt:variant>
        <vt:i4>5</vt:i4>
      </vt:variant>
      <vt:variant>
        <vt:lpwstr/>
      </vt:variant>
      <vt:variant>
        <vt:lpwstr>_Toc181861604</vt:lpwstr>
      </vt:variant>
      <vt:variant>
        <vt:i4>1441840</vt:i4>
      </vt:variant>
      <vt:variant>
        <vt:i4>578</vt:i4>
      </vt:variant>
      <vt:variant>
        <vt:i4>0</vt:i4>
      </vt:variant>
      <vt:variant>
        <vt:i4>5</vt:i4>
      </vt:variant>
      <vt:variant>
        <vt:lpwstr/>
      </vt:variant>
      <vt:variant>
        <vt:lpwstr>_Toc181861603</vt:lpwstr>
      </vt:variant>
      <vt:variant>
        <vt:i4>1441840</vt:i4>
      </vt:variant>
      <vt:variant>
        <vt:i4>572</vt:i4>
      </vt:variant>
      <vt:variant>
        <vt:i4>0</vt:i4>
      </vt:variant>
      <vt:variant>
        <vt:i4>5</vt:i4>
      </vt:variant>
      <vt:variant>
        <vt:lpwstr/>
      </vt:variant>
      <vt:variant>
        <vt:lpwstr>_Toc181861600</vt:lpwstr>
      </vt:variant>
      <vt:variant>
        <vt:i4>2031667</vt:i4>
      </vt:variant>
      <vt:variant>
        <vt:i4>566</vt:i4>
      </vt:variant>
      <vt:variant>
        <vt:i4>0</vt:i4>
      </vt:variant>
      <vt:variant>
        <vt:i4>5</vt:i4>
      </vt:variant>
      <vt:variant>
        <vt:lpwstr/>
      </vt:variant>
      <vt:variant>
        <vt:lpwstr>_Toc181861599</vt:lpwstr>
      </vt:variant>
      <vt:variant>
        <vt:i4>2031667</vt:i4>
      </vt:variant>
      <vt:variant>
        <vt:i4>560</vt:i4>
      </vt:variant>
      <vt:variant>
        <vt:i4>0</vt:i4>
      </vt:variant>
      <vt:variant>
        <vt:i4>5</vt:i4>
      </vt:variant>
      <vt:variant>
        <vt:lpwstr/>
      </vt:variant>
      <vt:variant>
        <vt:lpwstr>_Toc181861598</vt:lpwstr>
      </vt:variant>
      <vt:variant>
        <vt:i4>2031667</vt:i4>
      </vt:variant>
      <vt:variant>
        <vt:i4>554</vt:i4>
      </vt:variant>
      <vt:variant>
        <vt:i4>0</vt:i4>
      </vt:variant>
      <vt:variant>
        <vt:i4>5</vt:i4>
      </vt:variant>
      <vt:variant>
        <vt:lpwstr/>
      </vt:variant>
      <vt:variant>
        <vt:lpwstr>_Toc181861597</vt:lpwstr>
      </vt:variant>
      <vt:variant>
        <vt:i4>2031667</vt:i4>
      </vt:variant>
      <vt:variant>
        <vt:i4>548</vt:i4>
      </vt:variant>
      <vt:variant>
        <vt:i4>0</vt:i4>
      </vt:variant>
      <vt:variant>
        <vt:i4>5</vt:i4>
      </vt:variant>
      <vt:variant>
        <vt:lpwstr/>
      </vt:variant>
      <vt:variant>
        <vt:lpwstr>_Toc181861596</vt:lpwstr>
      </vt:variant>
      <vt:variant>
        <vt:i4>2031667</vt:i4>
      </vt:variant>
      <vt:variant>
        <vt:i4>542</vt:i4>
      </vt:variant>
      <vt:variant>
        <vt:i4>0</vt:i4>
      </vt:variant>
      <vt:variant>
        <vt:i4>5</vt:i4>
      </vt:variant>
      <vt:variant>
        <vt:lpwstr/>
      </vt:variant>
      <vt:variant>
        <vt:lpwstr>_Toc181861595</vt:lpwstr>
      </vt:variant>
      <vt:variant>
        <vt:i4>2031667</vt:i4>
      </vt:variant>
      <vt:variant>
        <vt:i4>536</vt:i4>
      </vt:variant>
      <vt:variant>
        <vt:i4>0</vt:i4>
      </vt:variant>
      <vt:variant>
        <vt:i4>5</vt:i4>
      </vt:variant>
      <vt:variant>
        <vt:lpwstr/>
      </vt:variant>
      <vt:variant>
        <vt:lpwstr>_Toc181861594</vt:lpwstr>
      </vt:variant>
      <vt:variant>
        <vt:i4>2031667</vt:i4>
      </vt:variant>
      <vt:variant>
        <vt:i4>530</vt:i4>
      </vt:variant>
      <vt:variant>
        <vt:i4>0</vt:i4>
      </vt:variant>
      <vt:variant>
        <vt:i4>5</vt:i4>
      </vt:variant>
      <vt:variant>
        <vt:lpwstr/>
      </vt:variant>
      <vt:variant>
        <vt:lpwstr>_Toc181861593</vt:lpwstr>
      </vt:variant>
      <vt:variant>
        <vt:i4>2031667</vt:i4>
      </vt:variant>
      <vt:variant>
        <vt:i4>524</vt:i4>
      </vt:variant>
      <vt:variant>
        <vt:i4>0</vt:i4>
      </vt:variant>
      <vt:variant>
        <vt:i4>5</vt:i4>
      </vt:variant>
      <vt:variant>
        <vt:lpwstr/>
      </vt:variant>
      <vt:variant>
        <vt:lpwstr>_Toc181861592</vt:lpwstr>
      </vt:variant>
      <vt:variant>
        <vt:i4>2031667</vt:i4>
      </vt:variant>
      <vt:variant>
        <vt:i4>518</vt:i4>
      </vt:variant>
      <vt:variant>
        <vt:i4>0</vt:i4>
      </vt:variant>
      <vt:variant>
        <vt:i4>5</vt:i4>
      </vt:variant>
      <vt:variant>
        <vt:lpwstr/>
      </vt:variant>
      <vt:variant>
        <vt:lpwstr>_Toc181861591</vt:lpwstr>
      </vt:variant>
      <vt:variant>
        <vt:i4>2031667</vt:i4>
      </vt:variant>
      <vt:variant>
        <vt:i4>512</vt:i4>
      </vt:variant>
      <vt:variant>
        <vt:i4>0</vt:i4>
      </vt:variant>
      <vt:variant>
        <vt:i4>5</vt:i4>
      </vt:variant>
      <vt:variant>
        <vt:lpwstr/>
      </vt:variant>
      <vt:variant>
        <vt:lpwstr>_Toc181861590</vt:lpwstr>
      </vt:variant>
      <vt:variant>
        <vt:i4>1966131</vt:i4>
      </vt:variant>
      <vt:variant>
        <vt:i4>506</vt:i4>
      </vt:variant>
      <vt:variant>
        <vt:i4>0</vt:i4>
      </vt:variant>
      <vt:variant>
        <vt:i4>5</vt:i4>
      </vt:variant>
      <vt:variant>
        <vt:lpwstr/>
      </vt:variant>
      <vt:variant>
        <vt:lpwstr>_Toc181861589</vt:lpwstr>
      </vt:variant>
      <vt:variant>
        <vt:i4>1966131</vt:i4>
      </vt:variant>
      <vt:variant>
        <vt:i4>500</vt:i4>
      </vt:variant>
      <vt:variant>
        <vt:i4>0</vt:i4>
      </vt:variant>
      <vt:variant>
        <vt:i4>5</vt:i4>
      </vt:variant>
      <vt:variant>
        <vt:lpwstr/>
      </vt:variant>
      <vt:variant>
        <vt:lpwstr>_Toc181861588</vt:lpwstr>
      </vt:variant>
      <vt:variant>
        <vt:i4>1966131</vt:i4>
      </vt:variant>
      <vt:variant>
        <vt:i4>494</vt:i4>
      </vt:variant>
      <vt:variant>
        <vt:i4>0</vt:i4>
      </vt:variant>
      <vt:variant>
        <vt:i4>5</vt:i4>
      </vt:variant>
      <vt:variant>
        <vt:lpwstr/>
      </vt:variant>
      <vt:variant>
        <vt:lpwstr>_Toc181861587</vt:lpwstr>
      </vt:variant>
      <vt:variant>
        <vt:i4>1966131</vt:i4>
      </vt:variant>
      <vt:variant>
        <vt:i4>488</vt:i4>
      </vt:variant>
      <vt:variant>
        <vt:i4>0</vt:i4>
      </vt:variant>
      <vt:variant>
        <vt:i4>5</vt:i4>
      </vt:variant>
      <vt:variant>
        <vt:lpwstr/>
      </vt:variant>
      <vt:variant>
        <vt:lpwstr>_Toc181861586</vt:lpwstr>
      </vt:variant>
      <vt:variant>
        <vt:i4>1966131</vt:i4>
      </vt:variant>
      <vt:variant>
        <vt:i4>482</vt:i4>
      </vt:variant>
      <vt:variant>
        <vt:i4>0</vt:i4>
      </vt:variant>
      <vt:variant>
        <vt:i4>5</vt:i4>
      </vt:variant>
      <vt:variant>
        <vt:lpwstr/>
      </vt:variant>
      <vt:variant>
        <vt:lpwstr>_Toc181861585</vt:lpwstr>
      </vt:variant>
      <vt:variant>
        <vt:i4>1966131</vt:i4>
      </vt:variant>
      <vt:variant>
        <vt:i4>476</vt:i4>
      </vt:variant>
      <vt:variant>
        <vt:i4>0</vt:i4>
      </vt:variant>
      <vt:variant>
        <vt:i4>5</vt:i4>
      </vt:variant>
      <vt:variant>
        <vt:lpwstr/>
      </vt:variant>
      <vt:variant>
        <vt:lpwstr>_Toc181861584</vt:lpwstr>
      </vt:variant>
      <vt:variant>
        <vt:i4>1966131</vt:i4>
      </vt:variant>
      <vt:variant>
        <vt:i4>470</vt:i4>
      </vt:variant>
      <vt:variant>
        <vt:i4>0</vt:i4>
      </vt:variant>
      <vt:variant>
        <vt:i4>5</vt:i4>
      </vt:variant>
      <vt:variant>
        <vt:lpwstr/>
      </vt:variant>
      <vt:variant>
        <vt:lpwstr>_Toc181861583</vt:lpwstr>
      </vt:variant>
      <vt:variant>
        <vt:i4>1966131</vt:i4>
      </vt:variant>
      <vt:variant>
        <vt:i4>464</vt:i4>
      </vt:variant>
      <vt:variant>
        <vt:i4>0</vt:i4>
      </vt:variant>
      <vt:variant>
        <vt:i4>5</vt:i4>
      </vt:variant>
      <vt:variant>
        <vt:lpwstr/>
      </vt:variant>
      <vt:variant>
        <vt:lpwstr>_Toc181861582</vt:lpwstr>
      </vt:variant>
      <vt:variant>
        <vt:i4>1966131</vt:i4>
      </vt:variant>
      <vt:variant>
        <vt:i4>458</vt:i4>
      </vt:variant>
      <vt:variant>
        <vt:i4>0</vt:i4>
      </vt:variant>
      <vt:variant>
        <vt:i4>5</vt:i4>
      </vt:variant>
      <vt:variant>
        <vt:lpwstr/>
      </vt:variant>
      <vt:variant>
        <vt:lpwstr>_Toc181861581</vt:lpwstr>
      </vt:variant>
      <vt:variant>
        <vt:i4>1966131</vt:i4>
      </vt:variant>
      <vt:variant>
        <vt:i4>452</vt:i4>
      </vt:variant>
      <vt:variant>
        <vt:i4>0</vt:i4>
      </vt:variant>
      <vt:variant>
        <vt:i4>5</vt:i4>
      </vt:variant>
      <vt:variant>
        <vt:lpwstr/>
      </vt:variant>
      <vt:variant>
        <vt:lpwstr>_Toc181861580</vt:lpwstr>
      </vt:variant>
      <vt:variant>
        <vt:i4>1114163</vt:i4>
      </vt:variant>
      <vt:variant>
        <vt:i4>446</vt:i4>
      </vt:variant>
      <vt:variant>
        <vt:i4>0</vt:i4>
      </vt:variant>
      <vt:variant>
        <vt:i4>5</vt:i4>
      </vt:variant>
      <vt:variant>
        <vt:lpwstr/>
      </vt:variant>
      <vt:variant>
        <vt:lpwstr>_Toc181861579</vt:lpwstr>
      </vt:variant>
      <vt:variant>
        <vt:i4>1114163</vt:i4>
      </vt:variant>
      <vt:variant>
        <vt:i4>440</vt:i4>
      </vt:variant>
      <vt:variant>
        <vt:i4>0</vt:i4>
      </vt:variant>
      <vt:variant>
        <vt:i4>5</vt:i4>
      </vt:variant>
      <vt:variant>
        <vt:lpwstr/>
      </vt:variant>
      <vt:variant>
        <vt:lpwstr>_Toc181861577</vt:lpwstr>
      </vt:variant>
      <vt:variant>
        <vt:i4>1114163</vt:i4>
      </vt:variant>
      <vt:variant>
        <vt:i4>434</vt:i4>
      </vt:variant>
      <vt:variant>
        <vt:i4>0</vt:i4>
      </vt:variant>
      <vt:variant>
        <vt:i4>5</vt:i4>
      </vt:variant>
      <vt:variant>
        <vt:lpwstr/>
      </vt:variant>
      <vt:variant>
        <vt:lpwstr>_Toc181861576</vt:lpwstr>
      </vt:variant>
      <vt:variant>
        <vt:i4>1114163</vt:i4>
      </vt:variant>
      <vt:variant>
        <vt:i4>428</vt:i4>
      </vt:variant>
      <vt:variant>
        <vt:i4>0</vt:i4>
      </vt:variant>
      <vt:variant>
        <vt:i4>5</vt:i4>
      </vt:variant>
      <vt:variant>
        <vt:lpwstr/>
      </vt:variant>
      <vt:variant>
        <vt:lpwstr>_Toc181861575</vt:lpwstr>
      </vt:variant>
      <vt:variant>
        <vt:i4>1114163</vt:i4>
      </vt:variant>
      <vt:variant>
        <vt:i4>422</vt:i4>
      </vt:variant>
      <vt:variant>
        <vt:i4>0</vt:i4>
      </vt:variant>
      <vt:variant>
        <vt:i4>5</vt:i4>
      </vt:variant>
      <vt:variant>
        <vt:lpwstr/>
      </vt:variant>
      <vt:variant>
        <vt:lpwstr>_Toc181861574</vt:lpwstr>
      </vt:variant>
      <vt:variant>
        <vt:i4>1114163</vt:i4>
      </vt:variant>
      <vt:variant>
        <vt:i4>416</vt:i4>
      </vt:variant>
      <vt:variant>
        <vt:i4>0</vt:i4>
      </vt:variant>
      <vt:variant>
        <vt:i4>5</vt:i4>
      </vt:variant>
      <vt:variant>
        <vt:lpwstr/>
      </vt:variant>
      <vt:variant>
        <vt:lpwstr>_Toc181861573</vt:lpwstr>
      </vt:variant>
      <vt:variant>
        <vt:i4>1114163</vt:i4>
      </vt:variant>
      <vt:variant>
        <vt:i4>410</vt:i4>
      </vt:variant>
      <vt:variant>
        <vt:i4>0</vt:i4>
      </vt:variant>
      <vt:variant>
        <vt:i4>5</vt:i4>
      </vt:variant>
      <vt:variant>
        <vt:lpwstr/>
      </vt:variant>
      <vt:variant>
        <vt:lpwstr>_Toc181861572</vt:lpwstr>
      </vt:variant>
      <vt:variant>
        <vt:i4>1114163</vt:i4>
      </vt:variant>
      <vt:variant>
        <vt:i4>404</vt:i4>
      </vt:variant>
      <vt:variant>
        <vt:i4>0</vt:i4>
      </vt:variant>
      <vt:variant>
        <vt:i4>5</vt:i4>
      </vt:variant>
      <vt:variant>
        <vt:lpwstr/>
      </vt:variant>
      <vt:variant>
        <vt:lpwstr>_Toc181861571</vt:lpwstr>
      </vt:variant>
      <vt:variant>
        <vt:i4>1114163</vt:i4>
      </vt:variant>
      <vt:variant>
        <vt:i4>398</vt:i4>
      </vt:variant>
      <vt:variant>
        <vt:i4>0</vt:i4>
      </vt:variant>
      <vt:variant>
        <vt:i4>5</vt:i4>
      </vt:variant>
      <vt:variant>
        <vt:lpwstr/>
      </vt:variant>
      <vt:variant>
        <vt:lpwstr>_Toc181861570</vt:lpwstr>
      </vt:variant>
      <vt:variant>
        <vt:i4>1048627</vt:i4>
      </vt:variant>
      <vt:variant>
        <vt:i4>392</vt:i4>
      </vt:variant>
      <vt:variant>
        <vt:i4>0</vt:i4>
      </vt:variant>
      <vt:variant>
        <vt:i4>5</vt:i4>
      </vt:variant>
      <vt:variant>
        <vt:lpwstr/>
      </vt:variant>
      <vt:variant>
        <vt:lpwstr>_Toc181861569</vt:lpwstr>
      </vt:variant>
      <vt:variant>
        <vt:i4>1048627</vt:i4>
      </vt:variant>
      <vt:variant>
        <vt:i4>386</vt:i4>
      </vt:variant>
      <vt:variant>
        <vt:i4>0</vt:i4>
      </vt:variant>
      <vt:variant>
        <vt:i4>5</vt:i4>
      </vt:variant>
      <vt:variant>
        <vt:lpwstr/>
      </vt:variant>
      <vt:variant>
        <vt:lpwstr>_Toc181861568</vt:lpwstr>
      </vt:variant>
      <vt:variant>
        <vt:i4>1048627</vt:i4>
      </vt:variant>
      <vt:variant>
        <vt:i4>380</vt:i4>
      </vt:variant>
      <vt:variant>
        <vt:i4>0</vt:i4>
      </vt:variant>
      <vt:variant>
        <vt:i4>5</vt:i4>
      </vt:variant>
      <vt:variant>
        <vt:lpwstr/>
      </vt:variant>
      <vt:variant>
        <vt:lpwstr>_Toc181861567</vt:lpwstr>
      </vt:variant>
      <vt:variant>
        <vt:i4>1048627</vt:i4>
      </vt:variant>
      <vt:variant>
        <vt:i4>374</vt:i4>
      </vt:variant>
      <vt:variant>
        <vt:i4>0</vt:i4>
      </vt:variant>
      <vt:variant>
        <vt:i4>5</vt:i4>
      </vt:variant>
      <vt:variant>
        <vt:lpwstr/>
      </vt:variant>
      <vt:variant>
        <vt:lpwstr>_Toc181861566</vt:lpwstr>
      </vt:variant>
      <vt:variant>
        <vt:i4>1048627</vt:i4>
      </vt:variant>
      <vt:variant>
        <vt:i4>368</vt:i4>
      </vt:variant>
      <vt:variant>
        <vt:i4>0</vt:i4>
      </vt:variant>
      <vt:variant>
        <vt:i4>5</vt:i4>
      </vt:variant>
      <vt:variant>
        <vt:lpwstr/>
      </vt:variant>
      <vt:variant>
        <vt:lpwstr>_Toc181861565</vt:lpwstr>
      </vt:variant>
      <vt:variant>
        <vt:i4>1048627</vt:i4>
      </vt:variant>
      <vt:variant>
        <vt:i4>362</vt:i4>
      </vt:variant>
      <vt:variant>
        <vt:i4>0</vt:i4>
      </vt:variant>
      <vt:variant>
        <vt:i4>5</vt:i4>
      </vt:variant>
      <vt:variant>
        <vt:lpwstr/>
      </vt:variant>
      <vt:variant>
        <vt:lpwstr>_Toc181861564</vt:lpwstr>
      </vt:variant>
      <vt:variant>
        <vt:i4>1048627</vt:i4>
      </vt:variant>
      <vt:variant>
        <vt:i4>356</vt:i4>
      </vt:variant>
      <vt:variant>
        <vt:i4>0</vt:i4>
      </vt:variant>
      <vt:variant>
        <vt:i4>5</vt:i4>
      </vt:variant>
      <vt:variant>
        <vt:lpwstr/>
      </vt:variant>
      <vt:variant>
        <vt:lpwstr>_Toc181861563</vt:lpwstr>
      </vt:variant>
      <vt:variant>
        <vt:i4>1048627</vt:i4>
      </vt:variant>
      <vt:variant>
        <vt:i4>350</vt:i4>
      </vt:variant>
      <vt:variant>
        <vt:i4>0</vt:i4>
      </vt:variant>
      <vt:variant>
        <vt:i4>5</vt:i4>
      </vt:variant>
      <vt:variant>
        <vt:lpwstr/>
      </vt:variant>
      <vt:variant>
        <vt:lpwstr>_Toc181861562</vt:lpwstr>
      </vt:variant>
      <vt:variant>
        <vt:i4>1048627</vt:i4>
      </vt:variant>
      <vt:variant>
        <vt:i4>344</vt:i4>
      </vt:variant>
      <vt:variant>
        <vt:i4>0</vt:i4>
      </vt:variant>
      <vt:variant>
        <vt:i4>5</vt:i4>
      </vt:variant>
      <vt:variant>
        <vt:lpwstr/>
      </vt:variant>
      <vt:variant>
        <vt:lpwstr>_Toc181861560</vt:lpwstr>
      </vt:variant>
      <vt:variant>
        <vt:i4>1245235</vt:i4>
      </vt:variant>
      <vt:variant>
        <vt:i4>338</vt:i4>
      </vt:variant>
      <vt:variant>
        <vt:i4>0</vt:i4>
      </vt:variant>
      <vt:variant>
        <vt:i4>5</vt:i4>
      </vt:variant>
      <vt:variant>
        <vt:lpwstr/>
      </vt:variant>
      <vt:variant>
        <vt:lpwstr>_Toc181861559</vt:lpwstr>
      </vt:variant>
      <vt:variant>
        <vt:i4>1245235</vt:i4>
      </vt:variant>
      <vt:variant>
        <vt:i4>332</vt:i4>
      </vt:variant>
      <vt:variant>
        <vt:i4>0</vt:i4>
      </vt:variant>
      <vt:variant>
        <vt:i4>5</vt:i4>
      </vt:variant>
      <vt:variant>
        <vt:lpwstr/>
      </vt:variant>
      <vt:variant>
        <vt:lpwstr>_Toc181861558</vt:lpwstr>
      </vt:variant>
      <vt:variant>
        <vt:i4>1245235</vt:i4>
      </vt:variant>
      <vt:variant>
        <vt:i4>326</vt:i4>
      </vt:variant>
      <vt:variant>
        <vt:i4>0</vt:i4>
      </vt:variant>
      <vt:variant>
        <vt:i4>5</vt:i4>
      </vt:variant>
      <vt:variant>
        <vt:lpwstr/>
      </vt:variant>
      <vt:variant>
        <vt:lpwstr>_Toc181861557</vt:lpwstr>
      </vt:variant>
      <vt:variant>
        <vt:i4>1245235</vt:i4>
      </vt:variant>
      <vt:variant>
        <vt:i4>320</vt:i4>
      </vt:variant>
      <vt:variant>
        <vt:i4>0</vt:i4>
      </vt:variant>
      <vt:variant>
        <vt:i4>5</vt:i4>
      </vt:variant>
      <vt:variant>
        <vt:lpwstr/>
      </vt:variant>
      <vt:variant>
        <vt:lpwstr>_Toc181861556</vt:lpwstr>
      </vt:variant>
      <vt:variant>
        <vt:i4>1245235</vt:i4>
      </vt:variant>
      <vt:variant>
        <vt:i4>314</vt:i4>
      </vt:variant>
      <vt:variant>
        <vt:i4>0</vt:i4>
      </vt:variant>
      <vt:variant>
        <vt:i4>5</vt:i4>
      </vt:variant>
      <vt:variant>
        <vt:lpwstr/>
      </vt:variant>
      <vt:variant>
        <vt:lpwstr>_Toc181861555</vt:lpwstr>
      </vt:variant>
      <vt:variant>
        <vt:i4>1245235</vt:i4>
      </vt:variant>
      <vt:variant>
        <vt:i4>308</vt:i4>
      </vt:variant>
      <vt:variant>
        <vt:i4>0</vt:i4>
      </vt:variant>
      <vt:variant>
        <vt:i4>5</vt:i4>
      </vt:variant>
      <vt:variant>
        <vt:lpwstr/>
      </vt:variant>
      <vt:variant>
        <vt:lpwstr>_Toc181861554</vt:lpwstr>
      </vt:variant>
      <vt:variant>
        <vt:i4>1245235</vt:i4>
      </vt:variant>
      <vt:variant>
        <vt:i4>302</vt:i4>
      </vt:variant>
      <vt:variant>
        <vt:i4>0</vt:i4>
      </vt:variant>
      <vt:variant>
        <vt:i4>5</vt:i4>
      </vt:variant>
      <vt:variant>
        <vt:lpwstr/>
      </vt:variant>
      <vt:variant>
        <vt:lpwstr>_Toc181861553</vt:lpwstr>
      </vt:variant>
      <vt:variant>
        <vt:i4>1245235</vt:i4>
      </vt:variant>
      <vt:variant>
        <vt:i4>296</vt:i4>
      </vt:variant>
      <vt:variant>
        <vt:i4>0</vt:i4>
      </vt:variant>
      <vt:variant>
        <vt:i4>5</vt:i4>
      </vt:variant>
      <vt:variant>
        <vt:lpwstr/>
      </vt:variant>
      <vt:variant>
        <vt:lpwstr>_Toc181861552</vt:lpwstr>
      </vt:variant>
      <vt:variant>
        <vt:i4>1245235</vt:i4>
      </vt:variant>
      <vt:variant>
        <vt:i4>290</vt:i4>
      </vt:variant>
      <vt:variant>
        <vt:i4>0</vt:i4>
      </vt:variant>
      <vt:variant>
        <vt:i4>5</vt:i4>
      </vt:variant>
      <vt:variant>
        <vt:lpwstr/>
      </vt:variant>
      <vt:variant>
        <vt:lpwstr>_Toc181861551</vt:lpwstr>
      </vt:variant>
      <vt:variant>
        <vt:i4>1245235</vt:i4>
      </vt:variant>
      <vt:variant>
        <vt:i4>284</vt:i4>
      </vt:variant>
      <vt:variant>
        <vt:i4>0</vt:i4>
      </vt:variant>
      <vt:variant>
        <vt:i4>5</vt:i4>
      </vt:variant>
      <vt:variant>
        <vt:lpwstr/>
      </vt:variant>
      <vt:variant>
        <vt:lpwstr>_Toc181861550</vt:lpwstr>
      </vt:variant>
      <vt:variant>
        <vt:i4>1179699</vt:i4>
      </vt:variant>
      <vt:variant>
        <vt:i4>278</vt:i4>
      </vt:variant>
      <vt:variant>
        <vt:i4>0</vt:i4>
      </vt:variant>
      <vt:variant>
        <vt:i4>5</vt:i4>
      </vt:variant>
      <vt:variant>
        <vt:lpwstr/>
      </vt:variant>
      <vt:variant>
        <vt:lpwstr>_Toc181861549</vt:lpwstr>
      </vt:variant>
      <vt:variant>
        <vt:i4>1179699</vt:i4>
      </vt:variant>
      <vt:variant>
        <vt:i4>272</vt:i4>
      </vt:variant>
      <vt:variant>
        <vt:i4>0</vt:i4>
      </vt:variant>
      <vt:variant>
        <vt:i4>5</vt:i4>
      </vt:variant>
      <vt:variant>
        <vt:lpwstr/>
      </vt:variant>
      <vt:variant>
        <vt:lpwstr>_Toc181861548</vt:lpwstr>
      </vt:variant>
      <vt:variant>
        <vt:i4>1179699</vt:i4>
      </vt:variant>
      <vt:variant>
        <vt:i4>266</vt:i4>
      </vt:variant>
      <vt:variant>
        <vt:i4>0</vt:i4>
      </vt:variant>
      <vt:variant>
        <vt:i4>5</vt:i4>
      </vt:variant>
      <vt:variant>
        <vt:lpwstr/>
      </vt:variant>
      <vt:variant>
        <vt:lpwstr>_Toc181861547</vt:lpwstr>
      </vt:variant>
      <vt:variant>
        <vt:i4>1179699</vt:i4>
      </vt:variant>
      <vt:variant>
        <vt:i4>260</vt:i4>
      </vt:variant>
      <vt:variant>
        <vt:i4>0</vt:i4>
      </vt:variant>
      <vt:variant>
        <vt:i4>5</vt:i4>
      </vt:variant>
      <vt:variant>
        <vt:lpwstr/>
      </vt:variant>
      <vt:variant>
        <vt:lpwstr>_Toc181861546</vt:lpwstr>
      </vt:variant>
      <vt:variant>
        <vt:i4>1179699</vt:i4>
      </vt:variant>
      <vt:variant>
        <vt:i4>254</vt:i4>
      </vt:variant>
      <vt:variant>
        <vt:i4>0</vt:i4>
      </vt:variant>
      <vt:variant>
        <vt:i4>5</vt:i4>
      </vt:variant>
      <vt:variant>
        <vt:lpwstr/>
      </vt:variant>
      <vt:variant>
        <vt:lpwstr>_Toc181861545</vt:lpwstr>
      </vt:variant>
      <vt:variant>
        <vt:i4>1179699</vt:i4>
      </vt:variant>
      <vt:variant>
        <vt:i4>248</vt:i4>
      </vt:variant>
      <vt:variant>
        <vt:i4>0</vt:i4>
      </vt:variant>
      <vt:variant>
        <vt:i4>5</vt:i4>
      </vt:variant>
      <vt:variant>
        <vt:lpwstr/>
      </vt:variant>
      <vt:variant>
        <vt:lpwstr>_Toc181861544</vt:lpwstr>
      </vt:variant>
      <vt:variant>
        <vt:i4>1179699</vt:i4>
      </vt:variant>
      <vt:variant>
        <vt:i4>242</vt:i4>
      </vt:variant>
      <vt:variant>
        <vt:i4>0</vt:i4>
      </vt:variant>
      <vt:variant>
        <vt:i4>5</vt:i4>
      </vt:variant>
      <vt:variant>
        <vt:lpwstr/>
      </vt:variant>
      <vt:variant>
        <vt:lpwstr>_Toc181861543</vt:lpwstr>
      </vt:variant>
      <vt:variant>
        <vt:i4>1179699</vt:i4>
      </vt:variant>
      <vt:variant>
        <vt:i4>236</vt:i4>
      </vt:variant>
      <vt:variant>
        <vt:i4>0</vt:i4>
      </vt:variant>
      <vt:variant>
        <vt:i4>5</vt:i4>
      </vt:variant>
      <vt:variant>
        <vt:lpwstr/>
      </vt:variant>
      <vt:variant>
        <vt:lpwstr>_Toc181861542</vt:lpwstr>
      </vt:variant>
      <vt:variant>
        <vt:i4>1179699</vt:i4>
      </vt:variant>
      <vt:variant>
        <vt:i4>230</vt:i4>
      </vt:variant>
      <vt:variant>
        <vt:i4>0</vt:i4>
      </vt:variant>
      <vt:variant>
        <vt:i4>5</vt:i4>
      </vt:variant>
      <vt:variant>
        <vt:lpwstr/>
      </vt:variant>
      <vt:variant>
        <vt:lpwstr>_Toc181861541</vt:lpwstr>
      </vt:variant>
      <vt:variant>
        <vt:i4>1179699</vt:i4>
      </vt:variant>
      <vt:variant>
        <vt:i4>224</vt:i4>
      </vt:variant>
      <vt:variant>
        <vt:i4>0</vt:i4>
      </vt:variant>
      <vt:variant>
        <vt:i4>5</vt:i4>
      </vt:variant>
      <vt:variant>
        <vt:lpwstr/>
      </vt:variant>
      <vt:variant>
        <vt:lpwstr>_Toc181861540</vt:lpwstr>
      </vt:variant>
      <vt:variant>
        <vt:i4>1376307</vt:i4>
      </vt:variant>
      <vt:variant>
        <vt:i4>218</vt:i4>
      </vt:variant>
      <vt:variant>
        <vt:i4>0</vt:i4>
      </vt:variant>
      <vt:variant>
        <vt:i4>5</vt:i4>
      </vt:variant>
      <vt:variant>
        <vt:lpwstr/>
      </vt:variant>
      <vt:variant>
        <vt:lpwstr>_Toc181861538</vt:lpwstr>
      </vt:variant>
      <vt:variant>
        <vt:i4>1376307</vt:i4>
      </vt:variant>
      <vt:variant>
        <vt:i4>212</vt:i4>
      </vt:variant>
      <vt:variant>
        <vt:i4>0</vt:i4>
      </vt:variant>
      <vt:variant>
        <vt:i4>5</vt:i4>
      </vt:variant>
      <vt:variant>
        <vt:lpwstr/>
      </vt:variant>
      <vt:variant>
        <vt:lpwstr>_Toc181861537</vt:lpwstr>
      </vt:variant>
      <vt:variant>
        <vt:i4>1376307</vt:i4>
      </vt:variant>
      <vt:variant>
        <vt:i4>206</vt:i4>
      </vt:variant>
      <vt:variant>
        <vt:i4>0</vt:i4>
      </vt:variant>
      <vt:variant>
        <vt:i4>5</vt:i4>
      </vt:variant>
      <vt:variant>
        <vt:lpwstr/>
      </vt:variant>
      <vt:variant>
        <vt:lpwstr>_Toc181861536</vt:lpwstr>
      </vt:variant>
      <vt:variant>
        <vt:i4>1376307</vt:i4>
      </vt:variant>
      <vt:variant>
        <vt:i4>200</vt:i4>
      </vt:variant>
      <vt:variant>
        <vt:i4>0</vt:i4>
      </vt:variant>
      <vt:variant>
        <vt:i4>5</vt:i4>
      </vt:variant>
      <vt:variant>
        <vt:lpwstr/>
      </vt:variant>
      <vt:variant>
        <vt:lpwstr>_Toc181861535</vt:lpwstr>
      </vt:variant>
      <vt:variant>
        <vt:i4>1376307</vt:i4>
      </vt:variant>
      <vt:variant>
        <vt:i4>194</vt:i4>
      </vt:variant>
      <vt:variant>
        <vt:i4>0</vt:i4>
      </vt:variant>
      <vt:variant>
        <vt:i4>5</vt:i4>
      </vt:variant>
      <vt:variant>
        <vt:lpwstr/>
      </vt:variant>
      <vt:variant>
        <vt:lpwstr>_Toc181861534</vt:lpwstr>
      </vt:variant>
      <vt:variant>
        <vt:i4>1376307</vt:i4>
      </vt:variant>
      <vt:variant>
        <vt:i4>188</vt:i4>
      </vt:variant>
      <vt:variant>
        <vt:i4>0</vt:i4>
      </vt:variant>
      <vt:variant>
        <vt:i4>5</vt:i4>
      </vt:variant>
      <vt:variant>
        <vt:lpwstr/>
      </vt:variant>
      <vt:variant>
        <vt:lpwstr>_Toc181861533</vt:lpwstr>
      </vt:variant>
      <vt:variant>
        <vt:i4>1376307</vt:i4>
      </vt:variant>
      <vt:variant>
        <vt:i4>182</vt:i4>
      </vt:variant>
      <vt:variant>
        <vt:i4>0</vt:i4>
      </vt:variant>
      <vt:variant>
        <vt:i4>5</vt:i4>
      </vt:variant>
      <vt:variant>
        <vt:lpwstr/>
      </vt:variant>
      <vt:variant>
        <vt:lpwstr>_Toc181861532</vt:lpwstr>
      </vt:variant>
      <vt:variant>
        <vt:i4>1376307</vt:i4>
      </vt:variant>
      <vt:variant>
        <vt:i4>176</vt:i4>
      </vt:variant>
      <vt:variant>
        <vt:i4>0</vt:i4>
      </vt:variant>
      <vt:variant>
        <vt:i4>5</vt:i4>
      </vt:variant>
      <vt:variant>
        <vt:lpwstr/>
      </vt:variant>
      <vt:variant>
        <vt:lpwstr>_Toc181861531</vt:lpwstr>
      </vt:variant>
      <vt:variant>
        <vt:i4>1376307</vt:i4>
      </vt:variant>
      <vt:variant>
        <vt:i4>170</vt:i4>
      </vt:variant>
      <vt:variant>
        <vt:i4>0</vt:i4>
      </vt:variant>
      <vt:variant>
        <vt:i4>5</vt:i4>
      </vt:variant>
      <vt:variant>
        <vt:lpwstr/>
      </vt:variant>
      <vt:variant>
        <vt:lpwstr>_Toc181861530</vt:lpwstr>
      </vt:variant>
      <vt:variant>
        <vt:i4>1310771</vt:i4>
      </vt:variant>
      <vt:variant>
        <vt:i4>164</vt:i4>
      </vt:variant>
      <vt:variant>
        <vt:i4>0</vt:i4>
      </vt:variant>
      <vt:variant>
        <vt:i4>5</vt:i4>
      </vt:variant>
      <vt:variant>
        <vt:lpwstr/>
      </vt:variant>
      <vt:variant>
        <vt:lpwstr>_Toc181861529</vt:lpwstr>
      </vt:variant>
      <vt:variant>
        <vt:i4>1310771</vt:i4>
      </vt:variant>
      <vt:variant>
        <vt:i4>158</vt:i4>
      </vt:variant>
      <vt:variant>
        <vt:i4>0</vt:i4>
      </vt:variant>
      <vt:variant>
        <vt:i4>5</vt:i4>
      </vt:variant>
      <vt:variant>
        <vt:lpwstr/>
      </vt:variant>
      <vt:variant>
        <vt:lpwstr>_Toc181861528</vt:lpwstr>
      </vt:variant>
      <vt:variant>
        <vt:i4>1310771</vt:i4>
      </vt:variant>
      <vt:variant>
        <vt:i4>152</vt:i4>
      </vt:variant>
      <vt:variant>
        <vt:i4>0</vt:i4>
      </vt:variant>
      <vt:variant>
        <vt:i4>5</vt:i4>
      </vt:variant>
      <vt:variant>
        <vt:lpwstr/>
      </vt:variant>
      <vt:variant>
        <vt:lpwstr>_Toc181861526</vt:lpwstr>
      </vt:variant>
      <vt:variant>
        <vt:i4>1310771</vt:i4>
      </vt:variant>
      <vt:variant>
        <vt:i4>146</vt:i4>
      </vt:variant>
      <vt:variant>
        <vt:i4>0</vt:i4>
      </vt:variant>
      <vt:variant>
        <vt:i4>5</vt:i4>
      </vt:variant>
      <vt:variant>
        <vt:lpwstr/>
      </vt:variant>
      <vt:variant>
        <vt:lpwstr>_Toc181861525</vt:lpwstr>
      </vt:variant>
      <vt:variant>
        <vt:i4>1310771</vt:i4>
      </vt:variant>
      <vt:variant>
        <vt:i4>140</vt:i4>
      </vt:variant>
      <vt:variant>
        <vt:i4>0</vt:i4>
      </vt:variant>
      <vt:variant>
        <vt:i4>5</vt:i4>
      </vt:variant>
      <vt:variant>
        <vt:lpwstr/>
      </vt:variant>
      <vt:variant>
        <vt:lpwstr>_Toc181861524</vt:lpwstr>
      </vt:variant>
      <vt:variant>
        <vt:i4>1310771</vt:i4>
      </vt:variant>
      <vt:variant>
        <vt:i4>134</vt:i4>
      </vt:variant>
      <vt:variant>
        <vt:i4>0</vt:i4>
      </vt:variant>
      <vt:variant>
        <vt:i4>5</vt:i4>
      </vt:variant>
      <vt:variant>
        <vt:lpwstr/>
      </vt:variant>
      <vt:variant>
        <vt:lpwstr>_Toc181861523</vt:lpwstr>
      </vt:variant>
      <vt:variant>
        <vt:i4>1310771</vt:i4>
      </vt:variant>
      <vt:variant>
        <vt:i4>128</vt:i4>
      </vt:variant>
      <vt:variant>
        <vt:i4>0</vt:i4>
      </vt:variant>
      <vt:variant>
        <vt:i4>5</vt:i4>
      </vt:variant>
      <vt:variant>
        <vt:lpwstr/>
      </vt:variant>
      <vt:variant>
        <vt:lpwstr>_Toc181861522</vt:lpwstr>
      </vt:variant>
      <vt:variant>
        <vt:i4>1310771</vt:i4>
      </vt:variant>
      <vt:variant>
        <vt:i4>122</vt:i4>
      </vt:variant>
      <vt:variant>
        <vt:i4>0</vt:i4>
      </vt:variant>
      <vt:variant>
        <vt:i4>5</vt:i4>
      </vt:variant>
      <vt:variant>
        <vt:lpwstr/>
      </vt:variant>
      <vt:variant>
        <vt:lpwstr>_Toc181861521</vt:lpwstr>
      </vt:variant>
      <vt:variant>
        <vt:i4>1310771</vt:i4>
      </vt:variant>
      <vt:variant>
        <vt:i4>116</vt:i4>
      </vt:variant>
      <vt:variant>
        <vt:i4>0</vt:i4>
      </vt:variant>
      <vt:variant>
        <vt:i4>5</vt:i4>
      </vt:variant>
      <vt:variant>
        <vt:lpwstr/>
      </vt:variant>
      <vt:variant>
        <vt:lpwstr>_Toc181861520</vt:lpwstr>
      </vt:variant>
      <vt:variant>
        <vt:i4>1507379</vt:i4>
      </vt:variant>
      <vt:variant>
        <vt:i4>110</vt:i4>
      </vt:variant>
      <vt:variant>
        <vt:i4>0</vt:i4>
      </vt:variant>
      <vt:variant>
        <vt:i4>5</vt:i4>
      </vt:variant>
      <vt:variant>
        <vt:lpwstr/>
      </vt:variant>
      <vt:variant>
        <vt:lpwstr>_Toc181861519</vt:lpwstr>
      </vt:variant>
      <vt:variant>
        <vt:i4>1507379</vt:i4>
      </vt:variant>
      <vt:variant>
        <vt:i4>104</vt:i4>
      </vt:variant>
      <vt:variant>
        <vt:i4>0</vt:i4>
      </vt:variant>
      <vt:variant>
        <vt:i4>5</vt:i4>
      </vt:variant>
      <vt:variant>
        <vt:lpwstr/>
      </vt:variant>
      <vt:variant>
        <vt:lpwstr>_Toc181861518</vt:lpwstr>
      </vt:variant>
      <vt:variant>
        <vt:i4>1507379</vt:i4>
      </vt:variant>
      <vt:variant>
        <vt:i4>98</vt:i4>
      </vt:variant>
      <vt:variant>
        <vt:i4>0</vt:i4>
      </vt:variant>
      <vt:variant>
        <vt:i4>5</vt:i4>
      </vt:variant>
      <vt:variant>
        <vt:lpwstr/>
      </vt:variant>
      <vt:variant>
        <vt:lpwstr>_Toc181861517</vt:lpwstr>
      </vt:variant>
      <vt:variant>
        <vt:i4>1507379</vt:i4>
      </vt:variant>
      <vt:variant>
        <vt:i4>92</vt:i4>
      </vt:variant>
      <vt:variant>
        <vt:i4>0</vt:i4>
      </vt:variant>
      <vt:variant>
        <vt:i4>5</vt:i4>
      </vt:variant>
      <vt:variant>
        <vt:lpwstr/>
      </vt:variant>
      <vt:variant>
        <vt:lpwstr>_Toc181861516</vt:lpwstr>
      </vt:variant>
      <vt:variant>
        <vt:i4>1507379</vt:i4>
      </vt:variant>
      <vt:variant>
        <vt:i4>86</vt:i4>
      </vt:variant>
      <vt:variant>
        <vt:i4>0</vt:i4>
      </vt:variant>
      <vt:variant>
        <vt:i4>5</vt:i4>
      </vt:variant>
      <vt:variant>
        <vt:lpwstr/>
      </vt:variant>
      <vt:variant>
        <vt:lpwstr>_Toc181861515</vt:lpwstr>
      </vt:variant>
      <vt:variant>
        <vt:i4>1507379</vt:i4>
      </vt:variant>
      <vt:variant>
        <vt:i4>80</vt:i4>
      </vt:variant>
      <vt:variant>
        <vt:i4>0</vt:i4>
      </vt:variant>
      <vt:variant>
        <vt:i4>5</vt:i4>
      </vt:variant>
      <vt:variant>
        <vt:lpwstr/>
      </vt:variant>
      <vt:variant>
        <vt:lpwstr>_Toc181861514</vt:lpwstr>
      </vt:variant>
      <vt:variant>
        <vt:i4>1507379</vt:i4>
      </vt:variant>
      <vt:variant>
        <vt:i4>74</vt:i4>
      </vt:variant>
      <vt:variant>
        <vt:i4>0</vt:i4>
      </vt:variant>
      <vt:variant>
        <vt:i4>5</vt:i4>
      </vt:variant>
      <vt:variant>
        <vt:lpwstr/>
      </vt:variant>
      <vt:variant>
        <vt:lpwstr>_Toc181861513</vt:lpwstr>
      </vt:variant>
      <vt:variant>
        <vt:i4>1507379</vt:i4>
      </vt:variant>
      <vt:variant>
        <vt:i4>68</vt:i4>
      </vt:variant>
      <vt:variant>
        <vt:i4>0</vt:i4>
      </vt:variant>
      <vt:variant>
        <vt:i4>5</vt:i4>
      </vt:variant>
      <vt:variant>
        <vt:lpwstr/>
      </vt:variant>
      <vt:variant>
        <vt:lpwstr>_Toc181861512</vt:lpwstr>
      </vt:variant>
      <vt:variant>
        <vt:i4>1507379</vt:i4>
      </vt:variant>
      <vt:variant>
        <vt:i4>62</vt:i4>
      </vt:variant>
      <vt:variant>
        <vt:i4>0</vt:i4>
      </vt:variant>
      <vt:variant>
        <vt:i4>5</vt:i4>
      </vt:variant>
      <vt:variant>
        <vt:lpwstr/>
      </vt:variant>
      <vt:variant>
        <vt:lpwstr>_Toc181861511</vt:lpwstr>
      </vt:variant>
      <vt:variant>
        <vt:i4>1507379</vt:i4>
      </vt:variant>
      <vt:variant>
        <vt:i4>56</vt:i4>
      </vt:variant>
      <vt:variant>
        <vt:i4>0</vt:i4>
      </vt:variant>
      <vt:variant>
        <vt:i4>5</vt:i4>
      </vt:variant>
      <vt:variant>
        <vt:lpwstr/>
      </vt:variant>
      <vt:variant>
        <vt:lpwstr>_Toc181861510</vt:lpwstr>
      </vt:variant>
      <vt:variant>
        <vt:i4>1441843</vt:i4>
      </vt:variant>
      <vt:variant>
        <vt:i4>50</vt:i4>
      </vt:variant>
      <vt:variant>
        <vt:i4>0</vt:i4>
      </vt:variant>
      <vt:variant>
        <vt:i4>5</vt:i4>
      </vt:variant>
      <vt:variant>
        <vt:lpwstr/>
      </vt:variant>
      <vt:variant>
        <vt:lpwstr>_Toc181861509</vt:lpwstr>
      </vt:variant>
      <vt:variant>
        <vt:i4>1441843</vt:i4>
      </vt:variant>
      <vt:variant>
        <vt:i4>44</vt:i4>
      </vt:variant>
      <vt:variant>
        <vt:i4>0</vt:i4>
      </vt:variant>
      <vt:variant>
        <vt:i4>5</vt:i4>
      </vt:variant>
      <vt:variant>
        <vt:lpwstr/>
      </vt:variant>
      <vt:variant>
        <vt:lpwstr>_Toc181861508</vt:lpwstr>
      </vt:variant>
      <vt:variant>
        <vt:i4>1441843</vt:i4>
      </vt:variant>
      <vt:variant>
        <vt:i4>38</vt:i4>
      </vt:variant>
      <vt:variant>
        <vt:i4>0</vt:i4>
      </vt:variant>
      <vt:variant>
        <vt:i4>5</vt:i4>
      </vt:variant>
      <vt:variant>
        <vt:lpwstr/>
      </vt:variant>
      <vt:variant>
        <vt:lpwstr>_Toc181861507</vt:lpwstr>
      </vt:variant>
      <vt:variant>
        <vt:i4>1441843</vt:i4>
      </vt:variant>
      <vt:variant>
        <vt:i4>32</vt:i4>
      </vt:variant>
      <vt:variant>
        <vt:i4>0</vt:i4>
      </vt:variant>
      <vt:variant>
        <vt:i4>5</vt:i4>
      </vt:variant>
      <vt:variant>
        <vt:lpwstr/>
      </vt:variant>
      <vt:variant>
        <vt:lpwstr>_Toc181861506</vt:lpwstr>
      </vt:variant>
      <vt:variant>
        <vt:i4>1441843</vt:i4>
      </vt:variant>
      <vt:variant>
        <vt:i4>26</vt:i4>
      </vt:variant>
      <vt:variant>
        <vt:i4>0</vt:i4>
      </vt:variant>
      <vt:variant>
        <vt:i4>5</vt:i4>
      </vt:variant>
      <vt:variant>
        <vt:lpwstr/>
      </vt:variant>
      <vt:variant>
        <vt:lpwstr>_Toc181861505</vt:lpwstr>
      </vt:variant>
      <vt:variant>
        <vt:i4>1441843</vt:i4>
      </vt:variant>
      <vt:variant>
        <vt:i4>20</vt:i4>
      </vt:variant>
      <vt:variant>
        <vt:i4>0</vt:i4>
      </vt:variant>
      <vt:variant>
        <vt:i4>5</vt:i4>
      </vt:variant>
      <vt:variant>
        <vt:lpwstr/>
      </vt:variant>
      <vt:variant>
        <vt:lpwstr>_Toc181861504</vt:lpwstr>
      </vt:variant>
      <vt:variant>
        <vt:i4>1441843</vt:i4>
      </vt:variant>
      <vt:variant>
        <vt:i4>14</vt:i4>
      </vt:variant>
      <vt:variant>
        <vt:i4>0</vt:i4>
      </vt:variant>
      <vt:variant>
        <vt:i4>5</vt:i4>
      </vt:variant>
      <vt:variant>
        <vt:lpwstr/>
      </vt:variant>
      <vt:variant>
        <vt:lpwstr>_Toc181861503</vt:lpwstr>
      </vt:variant>
      <vt:variant>
        <vt:i4>1441843</vt:i4>
      </vt:variant>
      <vt:variant>
        <vt:i4>8</vt:i4>
      </vt:variant>
      <vt:variant>
        <vt:i4>0</vt:i4>
      </vt:variant>
      <vt:variant>
        <vt:i4>5</vt:i4>
      </vt:variant>
      <vt:variant>
        <vt:lpwstr/>
      </vt:variant>
      <vt:variant>
        <vt:lpwstr>_Toc181861502</vt:lpwstr>
      </vt:variant>
      <vt:variant>
        <vt:i4>1441843</vt:i4>
      </vt:variant>
      <vt:variant>
        <vt:i4>2</vt:i4>
      </vt:variant>
      <vt:variant>
        <vt:i4>0</vt:i4>
      </vt:variant>
      <vt:variant>
        <vt:i4>5</vt:i4>
      </vt:variant>
      <vt:variant>
        <vt:lpwstr/>
      </vt:variant>
      <vt:variant>
        <vt:lpwstr>_Toc181861501</vt:lpwstr>
      </vt:variant>
      <vt:variant>
        <vt:i4>2621529</vt:i4>
      </vt:variant>
      <vt:variant>
        <vt:i4>387</vt:i4>
      </vt:variant>
      <vt:variant>
        <vt:i4>0</vt:i4>
      </vt:variant>
      <vt:variant>
        <vt:i4>5</vt:i4>
      </vt:variant>
      <vt:variant>
        <vt:lpwstr>https://research-and-innovation.ec.europa.eu/funding/funding-opportunities/funding-programmes-and-open-calls/horizon-europe/eu-missions-horizon-europe/eu-mission-cancer_en</vt:lpwstr>
      </vt:variant>
      <vt:variant>
        <vt:lpwstr/>
      </vt:variant>
      <vt:variant>
        <vt:i4>5177348</vt:i4>
      </vt:variant>
      <vt:variant>
        <vt:i4>384</vt:i4>
      </vt:variant>
      <vt:variant>
        <vt:i4>0</vt:i4>
      </vt:variant>
      <vt:variant>
        <vt:i4>5</vt:i4>
      </vt:variant>
      <vt:variant>
        <vt:lpwstr>https://www.oecd.org/slovakia/oecd-environmental-performance-reviews-slovak-republic-2024-108238e8-en.htm</vt:lpwstr>
      </vt:variant>
      <vt:variant>
        <vt:lpwstr/>
      </vt:variant>
      <vt:variant>
        <vt:i4>1310786</vt:i4>
      </vt:variant>
      <vt:variant>
        <vt:i4>381</vt:i4>
      </vt:variant>
      <vt:variant>
        <vt:i4>0</vt:i4>
      </vt:variant>
      <vt:variant>
        <vt:i4>5</vt:i4>
      </vt:variant>
      <vt:variant>
        <vt:lpwstr>https://faolex.fao.org/docs/pdf/slo211277.pdf</vt:lpwstr>
      </vt:variant>
      <vt:variant>
        <vt:lpwstr/>
      </vt:variant>
      <vt:variant>
        <vt:i4>5177348</vt:i4>
      </vt:variant>
      <vt:variant>
        <vt:i4>378</vt:i4>
      </vt:variant>
      <vt:variant>
        <vt:i4>0</vt:i4>
      </vt:variant>
      <vt:variant>
        <vt:i4>5</vt:i4>
      </vt:variant>
      <vt:variant>
        <vt:lpwstr>https://www.oecd.org/slovakia/oecd-environmental-performance-reviews-slovak-republic-2024-108238e8-en.htm</vt:lpwstr>
      </vt:variant>
      <vt:variant>
        <vt:lpwstr/>
      </vt:variant>
      <vt:variant>
        <vt:i4>5177348</vt:i4>
      </vt:variant>
      <vt:variant>
        <vt:i4>375</vt:i4>
      </vt:variant>
      <vt:variant>
        <vt:i4>0</vt:i4>
      </vt:variant>
      <vt:variant>
        <vt:i4>5</vt:i4>
      </vt:variant>
      <vt:variant>
        <vt:lpwstr>https://www.oecd.org/slovakia/oecd-environmental-performance-reviews-slovak-republic-2024-108238e8-en.htm</vt:lpwstr>
      </vt:variant>
      <vt:variant>
        <vt:lpwstr/>
      </vt:variant>
      <vt:variant>
        <vt:i4>7929929</vt:i4>
      </vt:variant>
      <vt:variant>
        <vt:i4>372</vt:i4>
      </vt:variant>
      <vt:variant>
        <vt:i4>0</vt:i4>
      </vt:variant>
      <vt:variant>
        <vt:i4>5</vt:i4>
      </vt:variant>
      <vt:variant>
        <vt:lpwstr>https://commission.europa.eu/system/files/2022-05/2022-european-semester-country-report-slovakia_en.pdf</vt:lpwstr>
      </vt:variant>
      <vt:variant>
        <vt:lpwstr/>
      </vt:variant>
      <vt:variant>
        <vt:i4>1507417</vt:i4>
      </vt:variant>
      <vt:variant>
        <vt:i4>369</vt:i4>
      </vt:variant>
      <vt:variant>
        <vt:i4>0</vt:i4>
      </vt:variant>
      <vt:variant>
        <vt:i4>5</vt:i4>
      </vt:variant>
      <vt:variant>
        <vt:lpwstr>https://real.mtak.hu/111247/1/170-Article Text-619-1-10-20200612.pdf</vt:lpwstr>
      </vt:variant>
      <vt:variant>
        <vt:lpwstr/>
      </vt:variant>
      <vt:variant>
        <vt:i4>4390912</vt:i4>
      </vt:variant>
      <vt:variant>
        <vt:i4>366</vt:i4>
      </vt:variant>
      <vt:variant>
        <vt:i4>0</vt:i4>
      </vt:variant>
      <vt:variant>
        <vt:i4>5</vt:i4>
      </vt:variant>
      <vt:variant>
        <vt:lpwstr>https://www.oecd-ilibrary.org/docserver/acadd43a-en.pdf?expires=1721035647&amp;id=id&amp;accname=guest&amp;checksum=BBEBCC2EB31253627C88665ACA764C29</vt:lpwstr>
      </vt:variant>
      <vt:variant>
        <vt:lpwstr/>
      </vt:variant>
      <vt:variant>
        <vt:i4>5177348</vt:i4>
      </vt:variant>
      <vt:variant>
        <vt:i4>363</vt:i4>
      </vt:variant>
      <vt:variant>
        <vt:i4>0</vt:i4>
      </vt:variant>
      <vt:variant>
        <vt:i4>5</vt:i4>
      </vt:variant>
      <vt:variant>
        <vt:lpwstr>https://www.oecd.org/slovakia/oecd-environmental-performance-reviews-slovak-republic-2024-108238e8-en.htm</vt:lpwstr>
      </vt:variant>
      <vt:variant>
        <vt:lpwstr/>
      </vt:variant>
      <vt:variant>
        <vt:i4>2293869</vt:i4>
      </vt:variant>
      <vt:variant>
        <vt:i4>360</vt:i4>
      </vt:variant>
      <vt:variant>
        <vt:i4>0</vt:i4>
      </vt:variant>
      <vt:variant>
        <vt:i4>5</vt:i4>
      </vt:variant>
      <vt:variant>
        <vt:lpwstr>https://enoll.org/network/living-labs/?livinglab=living-lab-tomsk-network</vt:lpwstr>
      </vt:variant>
      <vt:variant>
        <vt:lpwstr>description</vt:lpwstr>
      </vt:variant>
      <vt:variant>
        <vt:i4>1048647</vt:i4>
      </vt:variant>
      <vt:variant>
        <vt:i4>357</vt:i4>
      </vt:variant>
      <vt:variant>
        <vt:i4>0</vt:i4>
      </vt:variant>
      <vt:variant>
        <vt:i4>5</vt:i4>
      </vt:variant>
      <vt:variant>
        <vt:lpwstr>https://bioeast.eu/wp-content/uploads/2021/10/BIOeast-Report-2021_FINAL_compressed-1.pdf</vt:lpwstr>
      </vt:variant>
      <vt:variant>
        <vt:lpwstr/>
      </vt:variant>
      <vt:variant>
        <vt:i4>1966147</vt:i4>
      </vt:variant>
      <vt:variant>
        <vt:i4>354</vt:i4>
      </vt:variant>
      <vt:variant>
        <vt:i4>0</vt:i4>
      </vt:variant>
      <vt:variant>
        <vt:i4>5</vt:i4>
      </vt:variant>
      <vt:variant>
        <vt:lpwstr>https://circabc.europa.eu/ui/group/96ccdecd-11b4-4a35-a046-30e01459ea9e/library/7ec3d9d9-99ba-4a9b-8ffe-7368a2641ded/details</vt:lpwstr>
      </vt:variant>
      <vt:variant>
        <vt:lpwstr/>
      </vt:variant>
      <vt:variant>
        <vt:i4>5177348</vt:i4>
      </vt:variant>
      <vt:variant>
        <vt:i4>351</vt:i4>
      </vt:variant>
      <vt:variant>
        <vt:i4>0</vt:i4>
      </vt:variant>
      <vt:variant>
        <vt:i4>5</vt:i4>
      </vt:variant>
      <vt:variant>
        <vt:lpwstr>https://www.oecd.org/slovakia/oecd-environmental-performance-reviews-slovak-republic-2024-108238e8-en.htm</vt:lpwstr>
      </vt:variant>
      <vt:variant>
        <vt:lpwstr/>
      </vt:variant>
      <vt:variant>
        <vt:i4>4390912</vt:i4>
      </vt:variant>
      <vt:variant>
        <vt:i4>348</vt:i4>
      </vt:variant>
      <vt:variant>
        <vt:i4>0</vt:i4>
      </vt:variant>
      <vt:variant>
        <vt:i4>5</vt:i4>
      </vt:variant>
      <vt:variant>
        <vt:lpwstr>https://www.oecd-ilibrary.org/docserver/acadd43a-en.pdf?expires=1721035647&amp;id=id&amp;accname=guest&amp;checksum=BBEBCC2EB31253627C88665ACA764C29</vt:lpwstr>
      </vt:variant>
      <vt:variant>
        <vt:lpwstr/>
      </vt:variant>
      <vt:variant>
        <vt:i4>5177348</vt:i4>
      </vt:variant>
      <vt:variant>
        <vt:i4>345</vt:i4>
      </vt:variant>
      <vt:variant>
        <vt:i4>0</vt:i4>
      </vt:variant>
      <vt:variant>
        <vt:i4>5</vt:i4>
      </vt:variant>
      <vt:variant>
        <vt:lpwstr>https://www.oecd.org/slovakia/oecd-environmental-performance-reviews-slovak-republic-2024-108238e8-en.htm</vt:lpwstr>
      </vt:variant>
      <vt:variant>
        <vt:lpwstr/>
      </vt:variant>
      <vt:variant>
        <vt:i4>6422570</vt:i4>
      </vt:variant>
      <vt:variant>
        <vt:i4>342</vt:i4>
      </vt:variant>
      <vt:variant>
        <vt:i4>0</vt:i4>
      </vt:variant>
      <vt:variant>
        <vt:i4>5</vt:i4>
      </vt:variant>
      <vt:variant>
        <vt:lpwstr>https://www.mdpi.com/2071-1050/14/1/60</vt:lpwstr>
      </vt:variant>
      <vt:variant>
        <vt:lpwstr/>
      </vt:variant>
      <vt:variant>
        <vt:i4>7864418</vt:i4>
      </vt:variant>
      <vt:variant>
        <vt:i4>339</vt:i4>
      </vt:variant>
      <vt:variant>
        <vt:i4>0</vt:i4>
      </vt:variant>
      <vt:variant>
        <vt:i4>5</vt:i4>
      </vt:variant>
      <vt:variant>
        <vt:lpwstr>https://www.enviroportal.sk/dokument/f/nature-outlook-2050</vt:lpwstr>
      </vt:variant>
      <vt:variant>
        <vt:lpwstr/>
      </vt:variant>
      <vt:variant>
        <vt:i4>3080243</vt:i4>
      </vt:variant>
      <vt:variant>
        <vt:i4>336</vt:i4>
      </vt:variant>
      <vt:variant>
        <vt:i4>0</vt:i4>
      </vt:variant>
      <vt:variant>
        <vt:i4>5</vt:i4>
      </vt:variant>
      <vt:variant>
        <vt:lpwstr>https://www.shs-conferences.org/articles/shsconf/pdf/2021/03/shsconf_glob20_02021.pdf</vt:lpwstr>
      </vt:variant>
      <vt:variant>
        <vt:lpwstr/>
      </vt:variant>
      <vt:variant>
        <vt:i4>1048647</vt:i4>
      </vt:variant>
      <vt:variant>
        <vt:i4>333</vt:i4>
      </vt:variant>
      <vt:variant>
        <vt:i4>0</vt:i4>
      </vt:variant>
      <vt:variant>
        <vt:i4>5</vt:i4>
      </vt:variant>
      <vt:variant>
        <vt:lpwstr>https://bioeast.eu/wp-content/uploads/2021/10/BIOeast-Report-2021_FINAL_compressed-1.pdf</vt:lpwstr>
      </vt:variant>
      <vt:variant>
        <vt:lpwstr/>
      </vt:variant>
      <vt:variant>
        <vt:i4>1507417</vt:i4>
      </vt:variant>
      <vt:variant>
        <vt:i4>330</vt:i4>
      </vt:variant>
      <vt:variant>
        <vt:i4>0</vt:i4>
      </vt:variant>
      <vt:variant>
        <vt:i4>5</vt:i4>
      </vt:variant>
      <vt:variant>
        <vt:lpwstr>https://real.mtak.hu/111247/1/170-Article Text-619-1-10-20200612.pdf</vt:lpwstr>
      </vt:variant>
      <vt:variant>
        <vt:lpwstr/>
      </vt:variant>
      <vt:variant>
        <vt:i4>1638471</vt:i4>
      </vt:variant>
      <vt:variant>
        <vt:i4>327</vt:i4>
      </vt:variant>
      <vt:variant>
        <vt:i4>0</vt:i4>
      </vt:variant>
      <vt:variant>
        <vt:i4>5</vt:i4>
      </vt:variant>
      <vt:variant>
        <vt:lpwstr>https://www.sopsr.sk/natura/dokumenty/Monografia_reporting_art17_2013_2018.pdf</vt:lpwstr>
      </vt:variant>
      <vt:variant>
        <vt:lpwstr/>
      </vt:variant>
      <vt:variant>
        <vt:i4>5177348</vt:i4>
      </vt:variant>
      <vt:variant>
        <vt:i4>324</vt:i4>
      </vt:variant>
      <vt:variant>
        <vt:i4>0</vt:i4>
      </vt:variant>
      <vt:variant>
        <vt:i4>5</vt:i4>
      </vt:variant>
      <vt:variant>
        <vt:lpwstr>https://www.oecd.org/slovakia/oecd-environmental-performance-reviews-slovak-republic-2024-108238e8-en.htm</vt:lpwstr>
      </vt:variant>
      <vt:variant>
        <vt:lpwstr/>
      </vt:variant>
      <vt:variant>
        <vt:i4>7864418</vt:i4>
      </vt:variant>
      <vt:variant>
        <vt:i4>321</vt:i4>
      </vt:variant>
      <vt:variant>
        <vt:i4>0</vt:i4>
      </vt:variant>
      <vt:variant>
        <vt:i4>5</vt:i4>
      </vt:variant>
      <vt:variant>
        <vt:lpwstr>https://www.enviroportal.sk/dokument/f/nature-outlook-2050</vt:lpwstr>
      </vt:variant>
      <vt:variant>
        <vt:lpwstr/>
      </vt:variant>
      <vt:variant>
        <vt:i4>1048647</vt:i4>
      </vt:variant>
      <vt:variant>
        <vt:i4>318</vt:i4>
      </vt:variant>
      <vt:variant>
        <vt:i4>0</vt:i4>
      </vt:variant>
      <vt:variant>
        <vt:i4>5</vt:i4>
      </vt:variant>
      <vt:variant>
        <vt:lpwstr>https://bioeast.eu/wp-content/uploads/2021/10/BIOeast-Report-2021_FINAL_compressed-1.pdf</vt:lpwstr>
      </vt:variant>
      <vt:variant>
        <vt:lpwstr/>
      </vt:variant>
      <vt:variant>
        <vt:i4>69</vt:i4>
      </vt:variant>
      <vt:variant>
        <vt:i4>315</vt:i4>
      </vt:variant>
      <vt:variant>
        <vt:i4>0</vt:i4>
      </vt:variant>
      <vt:variant>
        <vt:i4>5</vt:i4>
      </vt:variant>
      <vt:variant>
        <vt:lpwstr>https://openknowledge.fao.org/server/api/core/bitstreams/7313e713-0b50-482b-ac45-a4e1004f9861/content</vt:lpwstr>
      </vt:variant>
      <vt:variant>
        <vt:lpwstr/>
      </vt:variant>
      <vt:variant>
        <vt:i4>1048647</vt:i4>
      </vt:variant>
      <vt:variant>
        <vt:i4>312</vt:i4>
      </vt:variant>
      <vt:variant>
        <vt:i4>0</vt:i4>
      </vt:variant>
      <vt:variant>
        <vt:i4>5</vt:i4>
      </vt:variant>
      <vt:variant>
        <vt:lpwstr>https://bioeast.eu/wp-content/uploads/2021/10/BIOeast-Report-2021_FINAL_compressed-1.pdf</vt:lpwstr>
      </vt:variant>
      <vt:variant>
        <vt:lpwstr/>
      </vt:variant>
      <vt:variant>
        <vt:i4>4390912</vt:i4>
      </vt:variant>
      <vt:variant>
        <vt:i4>309</vt:i4>
      </vt:variant>
      <vt:variant>
        <vt:i4>0</vt:i4>
      </vt:variant>
      <vt:variant>
        <vt:i4>5</vt:i4>
      </vt:variant>
      <vt:variant>
        <vt:lpwstr>https://www.oecd-ilibrary.org/docserver/acadd43a-en.pdf?expires=1721035647&amp;id=id&amp;accname=guest&amp;checksum=BBEBCC2EB31253627C88665ACA764C29</vt:lpwstr>
      </vt:variant>
      <vt:variant>
        <vt:lpwstr/>
      </vt:variant>
      <vt:variant>
        <vt:i4>6422646</vt:i4>
      </vt:variant>
      <vt:variant>
        <vt:i4>306</vt:i4>
      </vt:variant>
      <vt:variant>
        <vt:i4>0</vt:i4>
      </vt:variant>
      <vt:variant>
        <vt:i4>5</vt:i4>
      </vt:variant>
      <vt:variant>
        <vt:lpwstr>https://drevmag.com/2024/03/07/drevarska-dilema-dolieha</vt:lpwstr>
      </vt:variant>
      <vt:variant>
        <vt:lpwstr/>
      </vt:variant>
      <vt:variant>
        <vt:i4>3473450</vt:i4>
      </vt:variant>
      <vt:variant>
        <vt:i4>303</vt:i4>
      </vt:variant>
      <vt:variant>
        <vt:i4>0</vt:i4>
      </vt:variant>
      <vt:variant>
        <vt:i4>5</vt:i4>
      </vt:variant>
      <vt:variant>
        <vt:lpwstr>https://www.mpsr.sk/zelena-sprava-2023/123---19005/</vt:lpwstr>
      </vt:variant>
      <vt:variant>
        <vt:lpwstr/>
      </vt:variant>
      <vt:variant>
        <vt:i4>6488175</vt:i4>
      </vt:variant>
      <vt:variant>
        <vt:i4>300</vt:i4>
      </vt:variant>
      <vt:variant>
        <vt:i4>0</vt:i4>
      </vt:variant>
      <vt:variant>
        <vt:i4>5</vt:i4>
      </vt:variant>
      <vt:variant>
        <vt:lpwstr>https://bioeast.eu/wp-content/uploads/2019/10/SK-concept-paper-summary.pdf</vt:lpwstr>
      </vt:variant>
      <vt:variant>
        <vt:lpwstr/>
      </vt:variant>
      <vt:variant>
        <vt:i4>1376334</vt:i4>
      </vt:variant>
      <vt:variant>
        <vt:i4>297</vt:i4>
      </vt:variant>
      <vt:variant>
        <vt:i4>0</vt:i4>
      </vt:variant>
      <vt:variant>
        <vt:i4>5</vt:i4>
      </vt:variant>
      <vt:variant>
        <vt:lpwstr>https://www.enviroportal.sk/indicator/detail?id=3501</vt:lpwstr>
      </vt:variant>
      <vt:variant>
        <vt:lpwstr/>
      </vt:variant>
      <vt:variant>
        <vt:i4>6881302</vt:i4>
      </vt:variant>
      <vt:variant>
        <vt:i4>294</vt:i4>
      </vt:variant>
      <vt:variant>
        <vt:i4>0</vt:i4>
      </vt:variant>
      <vt:variant>
        <vt:i4>5</vt:i4>
      </vt:variant>
      <vt:variant>
        <vt:lpwstr>https://www.oecd-ilibrary.org/environment/closing-the-loop-in-the-slovak-republic_acadd43a-en</vt:lpwstr>
      </vt:variant>
      <vt:variant>
        <vt:lpwstr/>
      </vt:variant>
      <vt:variant>
        <vt:i4>3538989</vt:i4>
      </vt:variant>
      <vt:variant>
        <vt:i4>291</vt:i4>
      </vt:variant>
      <vt:variant>
        <vt:i4>0</vt:i4>
      </vt:variant>
      <vt:variant>
        <vt:i4>5</vt:i4>
      </vt:variant>
      <vt:variant>
        <vt:lpwstr>https://www.mpsr.sk/institut-podohospodarskej-politiky/1263-184-1263/?year=2021</vt:lpwstr>
      </vt:variant>
      <vt:variant>
        <vt:lpwstr/>
      </vt:variant>
      <vt:variant>
        <vt:i4>6488175</vt:i4>
      </vt:variant>
      <vt:variant>
        <vt:i4>288</vt:i4>
      </vt:variant>
      <vt:variant>
        <vt:i4>0</vt:i4>
      </vt:variant>
      <vt:variant>
        <vt:i4>5</vt:i4>
      </vt:variant>
      <vt:variant>
        <vt:lpwstr>https://bioeast.eu/wp-content/uploads/2019/10/SK-concept-paper-summary.pdf</vt:lpwstr>
      </vt:variant>
      <vt:variant>
        <vt:lpwstr/>
      </vt:variant>
      <vt:variant>
        <vt:i4>1048647</vt:i4>
      </vt:variant>
      <vt:variant>
        <vt:i4>285</vt:i4>
      </vt:variant>
      <vt:variant>
        <vt:i4>0</vt:i4>
      </vt:variant>
      <vt:variant>
        <vt:i4>5</vt:i4>
      </vt:variant>
      <vt:variant>
        <vt:lpwstr>https://bioeast.eu/wp-content/uploads/2021/10/BIOeast-Report-2021_FINAL_compressed-1.pdf</vt:lpwstr>
      </vt:variant>
      <vt:variant>
        <vt:lpwstr/>
      </vt:variant>
      <vt:variant>
        <vt:i4>6422570</vt:i4>
      </vt:variant>
      <vt:variant>
        <vt:i4>282</vt:i4>
      </vt:variant>
      <vt:variant>
        <vt:i4>0</vt:i4>
      </vt:variant>
      <vt:variant>
        <vt:i4>5</vt:i4>
      </vt:variant>
      <vt:variant>
        <vt:lpwstr>https://www.mdpi.com/2071-1050/14/1/60</vt:lpwstr>
      </vt:variant>
      <vt:variant>
        <vt:lpwstr/>
      </vt:variant>
      <vt:variant>
        <vt:i4>7077932</vt:i4>
      </vt:variant>
      <vt:variant>
        <vt:i4>279</vt:i4>
      </vt:variant>
      <vt:variant>
        <vt:i4>0</vt:i4>
      </vt:variant>
      <vt:variant>
        <vt:i4>5</vt:i4>
      </vt:variant>
      <vt:variant>
        <vt:lpwstr>https://www.mdpi.com/2073-4395/12/4/880</vt:lpwstr>
      </vt:variant>
      <vt:variant>
        <vt:lpwstr/>
      </vt:variant>
      <vt:variant>
        <vt:i4>6488120</vt:i4>
      </vt:variant>
      <vt:variant>
        <vt:i4>276</vt:i4>
      </vt:variant>
      <vt:variant>
        <vt:i4>0</vt:i4>
      </vt:variant>
      <vt:variant>
        <vt:i4>5</vt:i4>
      </vt:variant>
      <vt:variant>
        <vt:lpwstr>https://www.planobnovy.sk/site/assets/files/3330/repowereu.pdf</vt:lpwstr>
      </vt:variant>
      <vt:variant>
        <vt:lpwstr/>
      </vt:variant>
      <vt:variant>
        <vt:i4>1048647</vt:i4>
      </vt:variant>
      <vt:variant>
        <vt:i4>273</vt:i4>
      </vt:variant>
      <vt:variant>
        <vt:i4>0</vt:i4>
      </vt:variant>
      <vt:variant>
        <vt:i4>5</vt:i4>
      </vt:variant>
      <vt:variant>
        <vt:lpwstr>https://bioeast.eu/wp-content/uploads/2021/10/BIOeast-Report-2021_FINAL_compressed-1.pdf</vt:lpwstr>
      </vt:variant>
      <vt:variant>
        <vt:lpwstr/>
      </vt:variant>
      <vt:variant>
        <vt:i4>6488175</vt:i4>
      </vt:variant>
      <vt:variant>
        <vt:i4>270</vt:i4>
      </vt:variant>
      <vt:variant>
        <vt:i4>0</vt:i4>
      </vt:variant>
      <vt:variant>
        <vt:i4>5</vt:i4>
      </vt:variant>
      <vt:variant>
        <vt:lpwstr>https://bioeast.eu/wp-content/uploads/2019/10/SK-concept-paper-summary.pdf</vt:lpwstr>
      </vt:variant>
      <vt:variant>
        <vt:lpwstr/>
      </vt:variant>
      <vt:variant>
        <vt:i4>1048647</vt:i4>
      </vt:variant>
      <vt:variant>
        <vt:i4>267</vt:i4>
      </vt:variant>
      <vt:variant>
        <vt:i4>0</vt:i4>
      </vt:variant>
      <vt:variant>
        <vt:i4>5</vt:i4>
      </vt:variant>
      <vt:variant>
        <vt:lpwstr>https://bioeast.eu/wp-content/uploads/2021/10/BIOeast-Report-2021_FINAL_compressed-1.pdf</vt:lpwstr>
      </vt:variant>
      <vt:variant>
        <vt:lpwstr/>
      </vt:variant>
      <vt:variant>
        <vt:i4>1900559</vt:i4>
      </vt:variant>
      <vt:variant>
        <vt:i4>264</vt:i4>
      </vt:variant>
      <vt:variant>
        <vt:i4>0</vt:i4>
      </vt:variant>
      <vt:variant>
        <vt:i4>5</vt:i4>
      </vt:variant>
      <vt:variant>
        <vt:lpwstr>https://www.mpsr.sk/zelena-sprava/121</vt:lpwstr>
      </vt:variant>
      <vt:variant>
        <vt:lpwstr/>
      </vt:variant>
      <vt:variant>
        <vt:i4>2949175</vt:i4>
      </vt:variant>
      <vt:variant>
        <vt:i4>261</vt:i4>
      </vt:variant>
      <vt:variant>
        <vt:i4>0</vt:i4>
      </vt:variant>
      <vt:variant>
        <vt:i4>5</vt:i4>
      </vt:variant>
      <vt:variant>
        <vt:lpwstr>https://www.eitfood.eu/projects/food-foresight</vt:lpwstr>
      </vt:variant>
      <vt:variant>
        <vt:lpwstr/>
      </vt:variant>
      <vt:variant>
        <vt:i4>524373</vt:i4>
      </vt:variant>
      <vt:variant>
        <vt:i4>258</vt:i4>
      </vt:variant>
      <vt:variant>
        <vt:i4>0</vt:i4>
      </vt:variant>
      <vt:variant>
        <vt:i4>5</vt:i4>
      </vt:variant>
      <vt:variant>
        <vt:lpwstr>https://mirri.gov.sk/wp-content/uploads/2021/03/RTDI-in-Slovakia-AS-IS-report.pdf</vt:lpwstr>
      </vt:variant>
      <vt:variant>
        <vt:lpwstr/>
      </vt:variant>
      <vt:variant>
        <vt:i4>2949175</vt:i4>
      </vt:variant>
      <vt:variant>
        <vt:i4>255</vt:i4>
      </vt:variant>
      <vt:variant>
        <vt:i4>0</vt:i4>
      </vt:variant>
      <vt:variant>
        <vt:i4>5</vt:i4>
      </vt:variant>
      <vt:variant>
        <vt:lpwstr>https://www.eitfood.eu/projects/food-foresight</vt:lpwstr>
      </vt:variant>
      <vt:variant>
        <vt:lpwstr/>
      </vt:variant>
      <vt:variant>
        <vt:i4>2949164</vt:i4>
      </vt:variant>
      <vt:variant>
        <vt:i4>252</vt:i4>
      </vt:variant>
      <vt:variant>
        <vt:i4>0</vt:i4>
      </vt:variant>
      <vt:variant>
        <vt:i4>5</vt:i4>
      </vt:variant>
      <vt:variant>
        <vt:lpwstr>https://www.mpsr.sk/download.php?fID=24302</vt:lpwstr>
      </vt:variant>
      <vt:variant>
        <vt:lpwstr/>
      </vt:variant>
      <vt:variant>
        <vt:i4>4653167</vt:i4>
      </vt:variant>
      <vt:variant>
        <vt:i4>249</vt:i4>
      </vt:variant>
      <vt:variant>
        <vt:i4>0</vt:i4>
      </vt:variant>
      <vt:variant>
        <vt:i4>5</vt:i4>
      </vt:variant>
      <vt:variant>
        <vt:lpwstr>https://research-and-innovation.ec.europa.eu/funding/funding-opportunities/funding-programmes-and-open-calls/horizon-europe/cluster-6-food-bioeconomy-natural-resources-agriculture-and-environment_en</vt:lpwstr>
      </vt:variant>
      <vt:variant>
        <vt:lpwstr/>
      </vt:variant>
      <vt:variant>
        <vt:i4>2359378</vt:i4>
      </vt:variant>
      <vt:variant>
        <vt:i4>246</vt:i4>
      </vt:variant>
      <vt:variant>
        <vt:i4>0</vt:i4>
      </vt:variant>
      <vt:variant>
        <vt:i4>5</vt:i4>
      </vt:variant>
      <vt:variant>
        <vt:lpwstr>https://ec.europa.eu/eurostat/databrowser/view/rd_e_gerdsc__custom_10709643/default/table?lang=en</vt:lpwstr>
      </vt:variant>
      <vt:variant>
        <vt:lpwstr/>
      </vt:variant>
      <vt:variant>
        <vt:i4>2949164</vt:i4>
      </vt:variant>
      <vt:variant>
        <vt:i4>243</vt:i4>
      </vt:variant>
      <vt:variant>
        <vt:i4>0</vt:i4>
      </vt:variant>
      <vt:variant>
        <vt:i4>5</vt:i4>
      </vt:variant>
      <vt:variant>
        <vt:lpwstr>https://www.mpsr.sk/download.php?fID=24302</vt:lpwstr>
      </vt:variant>
      <vt:variant>
        <vt:lpwstr/>
      </vt:variant>
      <vt:variant>
        <vt:i4>6553652</vt:i4>
      </vt:variant>
      <vt:variant>
        <vt:i4>240</vt:i4>
      </vt:variant>
      <vt:variant>
        <vt:i4>0</vt:i4>
      </vt:variant>
      <vt:variant>
        <vt:i4>5</vt:i4>
      </vt:variant>
      <vt:variant>
        <vt:lpwstr>https://www.mfsr.sk/files/archiv/1/Vlastny_mat_Zaverecna_sprava_revizie_vydavkov_final.pdf</vt:lpwstr>
      </vt:variant>
      <vt:variant>
        <vt:lpwstr/>
      </vt:variant>
      <vt:variant>
        <vt:i4>6946855</vt:i4>
      </vt:variant>
      <vt:variant>
        <vt:i4>237</vt:i4>
      </vt:variant>
      <vt:variant>
        <vt:i4>0</vt:i4>
      </vt:variant>
      <vt:variant>
        <vt:i4>5</vt:i4>
      </vt:variant>
      <vt:variant>
        <vt:lpwstr>https://prepsoil.eu/living-labs-and-lighthouses/map</vt:lpwstr>
      </vt:variant>
      <vt:variant>
        <vt:lpwstr/>
      </vt:variant>
      <vt:variant>
        <vt:i4>6684792</vt:i4>
      </vt:variant>
      <vt:variant>
        <vt:i4>234</vt:i4>
      </vt:variant>
      <vt:variant>
        <vt:i4>0</vt:i4>
      </vt:variant>
      <vt:variant>
        <vt:i4>5</vt:i4>
      </vt:variant>
      <vt:variant>
        <vt:lpwstr>https://opvvv.msmt.cz/vyzva/copy-vyzva-c-02-15-003-podpora-excelentnich-vyzkumnych-tymu/text-vyzvy.htm</vt:lpwstr>
      </vt:variant>
      <vt:variant>
        <vt:lpwstr/>
      </vt:variant>
      <vt:variant>
        <vt:i4>1704004</vt:i4>
      </vt:variant>
      <vt:variant>
        <vt:i4>231</vt:i4>
      </vt:variant>
      <vt:variant>
        <vt:i4>0</vt:i4>
      </vt:variant>
      <vt:variant>
        <vt:i4>5</vt:i4>
      </vt:variant>
      <vt:variant>
        <vt:lpwstr>https://op.europa.eu/en/publication-detail/-/publication/8a4a4a1f-3e68-11ef-ab8f-01aa75ed71a1/language-en</vt:lpwstr>
      </vt:variant>
      <vt:variant>
        <vt:lpwstr/>
      </vt:variant>
      <vt:variant>
        <vt:i4>6815781</vt:i4>
      </vt:variant>
      <vt:variant>
        <vt:i4>228</vt:i4>
      </vt:variant>
      <vt:variant>
        <vt:i4>0</vt:i4>
      </vt:variant>
      <vt:variant>
        <vt:i4>5</vt:i4>
      </vt:variant>
      <vt:variant>
        <vt:lpwstr>http://www.niho.sk/</vt:lpwstr>
      </vt:variant>
      <vt:variant>
        <vt:lpwstr/>
      </vt:variant>
      <vt:variant>
        <vt:i4>1441794</vt:i4>
      </vt:variant>
      <vt:variant>
        <vt:i4>225</vt:i4>
      </vt:variant>
      <vt:variant>
        <vt:i4>0</vt:i4>
      </vt:variant>
      <vt:variant>
        <vt:i4>5</vt:i4>
      </vt:variant>
      <vt:variant>
        <vt:lpwstr>https://www.mzsr.sk/Zdroje?/Sources/veda_vyskum_vyvoj/2019-09-zdn32_2019_07_2_ks_biomedicinsky_vyskum.pdf</vt:lpwstr>
      </vt:variant>
      <vt:variant>
        <vt:lpwstr/>
      </vt:variant>
      <vt:variant>
        <vt:i4>7602226</vt:i4>
      </vt:variant>
      <vt:variant>
        <vt:i4>222</vt:i4>
      </vt:variant>
      <vt:variant>
        <vt:i4>0</vt:i4>
      </vt:variant>
      <vt:variant>
        <vt:i4>5</vt:i4>
      </vt:variant>
      <vt:variant>
        <vt:lpwstr>https://www.vedatechnika.sk/SK/VedaATechnikaVSR/odboryVaT/Stranky/default.aspx</vt:lpwstr>
      </vt:variant>
      <vt:variant>
        <vt:lpwstr/>
      </vt:variant>
      <vt:variant>
        <vt:i4>2424912</vt:i4>
      </vt:variant>
      <vt:variant>
        <vt:i4>219</vt:i4>
      </vt:variant>
      <vt:variant>
        <vt:i4>0</vt:i4>
      </vt:variant>
      <vt:variant>
        <vt:i4>5</vt:i4>
      </vt:variant>
      <vt:variant>
        <vt:lpwstr>https://ec.europa.eu/eurostat/databrowser/view/rd_e_gerdsc__custom_12527295/default/table?lang=en</vt:lpwstr>
      </vt:variant>
      <vt:variant>
        <vt:lpwstr/>
      </vt:variant>
      <vt:variant>
        <vt:i4>85</vt:i4>
      </vt:variant>
      <vt:variant>
        <vt:i4>216</vt:i4>
      </vt:variant>
      <vt:variant>
        <vt:i4>0</vt:i4>
      </vt:variant>
      <vt:variant>
        <vt:i4>5</vt:i4>
      </vt:variant>
      <vt:variant>
        <vt:lpwstr>https://freopp.org/slovakia-28-in-the-2022-world-index-of-healthcare-innovation/</vt:lpwstr>
      </vt:variant>
      <vt:variant>
        <vt:lpwstr/>
      </vt:variant>
      <vt:variant>
        <vt:i4>6815834</vt:i4>
      </vt:variant>
      <vt:variant>
        <vt:i4>213</vt:i4>
      </vt:variant>
      <vt:variant>
        <vt:i4>0</vt:i4>
      </vt:variant>
      <vt:variant>
        <vt:i4>5</vt:i4>
      </vt:variant>
      <vt:variant>
        <vt:lpwstr>https://www.wipo.int/edocs/statistics-country-profile/en/_list/l1.pdf</vt:lpwstr>
      </vt:variant>
      <vt:variant>
        <vt:lpwstr/>
      </vt:variant>
      <vt:variant>
        <vt:i4>7602303</vt:i4>
      </vt:variant>
      <vt:variant>
        <vt:i4>210</vt:i4>
      </vt:variant>
      <vt:variant>
        <vt:i4>0</vt:i4>
      </vt:variant>
      <vt:variant>
        <vt:i4>5</vt:i4>
      </vt:variant>
      <vt:variant>
        <vt:lpwstr>https://www.planobnovy.sk/site/assets/files/1069/01_kapitola_1_vseobecne-ciele-sudrznost-planu_1.pdf</vt:lpwstr>
      </vt:variant>
      <vt:variant>
        <vt:lpwstr/>
      </vt:variant>
      <vt:variant>
        <vt:i4>10420242</vt:i4>
      </vt:variant>
      <vt:variant>
        <vt:i4>207</vt:i4>
      </vt:variant>
      <vt:variant>
        <vt:i4>0</vt:i4>
      </vt:variant>
      <vt:variant>
        <vt:i4>5</vt:i4>
      </vt:variant>
      <vt:variant>
        <vt:lpwstr>https://www.opvai.sk/media/57232/strategický-program-vav-pre-biomedicínu-a-biotechnológie.pdf</vt:lpwstr>
      </vt:variant>
      <vt:variant>
        <vt:lpwstr/>
      </vt:variant>
      <vt:variant>
        <vt:i4>1572865</vt:i4>
      </vt:variant>
      <vt:variant>
        <vt:i4>204</vt:i4>
      </vt:variant>
      <vt:variant>
        <vt:i4>0</vt:i4>
      </vt:variant>
      <vt:variant>
        <vt:i4>5</vt:i4>
      </vt:variant>
      <vt:variant>
        <vt:lpwstr>https://www.trade.gov/market-intelligence/slovakia-information-technology-cybersecurity-opportunities</vt:lpwstr>
      </vt:variant>
      <vt:variant>
        <vt:lpwstr/>
      </vt:variant>
      <vt:variant>
        <vt:i4>7143547</vt:i4>
      </vt:variant>
      <vt:variant>
        <vt:i4>201</vt:i4>
      </vt:variant>
      <vt:variant>
        <vt:i4>0</vt:i4>
      </vt:variant>
      <vt:variant>
        <vt:i4>5</vt:i4>
      </vt:variant>
      <vt:variant>
        <vt:lpwstr>https://cedmohub.eu/sk/tri-stvrtiny-sloveniek-a-slovakov-vnimaju-sirenie-dezinformacii-ako-hrozbu-pre-bezpecnost-slovenska/</vt:lpwstr>
      </vt:variant>
      <vt:variant>
        <vt:lpwstr/>
      </vt:variant>
      <vt:variant>
        <vt:i4>6422583</vt:i4>
      </vt:variant>
      <vt:variant>
        <vt:i4>198</vt:i4>
      </vt:variant>
      <vt:variant>
        <vt:i4>0</vt:i4>
      </vt:variant>
      <vt:variant>
        <vt:i4>5</vt:i4>
      </vt:variant>
      <vt:variant>
        <vt:lpwstr>https://ncsi.ega.ee/country/sk/</vt:lpwstr>
      </vt:variant>
      <vt:variant>
        <vt:lpwstr/>
      </vt:variant>
      <vt:variant>
        <vt:i4>7798828</vt:i4>
      </vt:variant>
      <vt:variant>
        <vt:i4>195</vt:i4>
      </vt:variant>
      <vt:variant>
        <vt:i4>0</vt:i4>
      </vt:variant>
      <vt:variant>
        <vt:i4>5</vt:i4>
      </vt:variant>
      <vt:variant>
        <vt:lpwstr>https://www.enviroportal.sk/indicator/detail?id=1021&amp;print=yes</vt:lpwstr>
      </vt:variant>
      <vt:variant>
        <vt:lpwstr/>
      </vt:variant>
      <vt:variant>
        <vt:i4>3801210</vt:i4>
      </vt:variant>
      <vt:variant>
        <vt:i4>192</vt:i4>
      </vt:variant>
      <vt:variant>
        <vt:i4>0</vt:i4>
      </vt:variant>
      <vt:variant>
        <vt:i4>5</vt:i4>
      </vt:variant>
      <vt:variant>
        <vt:lpwstr>https://sita.sk/vpriemysle/slovensku-sa-dari-v-znizovani-energetickej-narocnosti-priemyslu-ide-o-jeden-z-najdynamickejsich-poklesov-z-krajin-unie-od-roku-1995/</vt:lpwstr>
      </vt:variant>
      <vt:variant>
        <vt:lpwstr/>
      </vt:variant>
      <vt:variant>
        <vt:i4>1507416</vt:i4>
      </vt:variant>
      <vt:variant>
        <vt:i4>189</vt:i4>
      </vt:variant>
      <vt:variant>
        <vt:i4>0</vt:i4>
      </vt:variant>
      <vt:variant>
        <vt:i4>5</vt:i4>
      </vt:variant>
      <vt:variant>
        <vt:lpwstr>https://ekonomika.pravda.sk/energetika/clanok/701350-na-slovensku-spustili-najvacsie-bateriove-ulozisko-ktore-dokaze-nahradit-fosilne-zdroje/</vt:lpwstr>
      </vt:variant>
      <vt:variant>
        <vt:lpwstr/>
      </vt:variant>
      <vt:variant>
        <vt:i4>4980800</vt:i4>
      </vt:variant>
      <vt:variant>
        <vt:i4>186</vt:i4>
      </vt:variant>
      <vt:variant>
        <vt:i4>0</vt:i4>
      </vt:variant>
      <vt:variant>
        <vt:i4>5</vt:i4>
      </vt:variant>
      <vt:variant>
        <vt:lpwstr>https://op.europa.eu/sk/publication-detail/-/publication/2e83a698-fa2f-11ed-a05c-01aa75ed71a1/language-sk</vt:lpwstr>
      </vt:variant>
      <vt:variant>
        <vt:lpwstr/>
      </vt:variant>
      <vt:variant>
        <vt:i4>7012476</vt:i4>
      </vt:variant>
      <vt:variant>
        <vt:i4>183</vt:i4>
      </vt:variant>
      <vt:variant>
        <vt:i4>0</vt:i4>
      </vt:variant>
      <vt:variant>
        <vt:i4>5</vt:i4>
      </vt:variant>
      <vt:variant>
        <vt:lpwstr>https://www.sav.sk/?lang=sk&amp;doc=services-news&amp;source_no=20&amp;news_no=12066</vt:lpwstr>
      </vt:variant>
      <vt:variant>
        <vt:lpwstr/>
      </vt:variant>
      <vt:variant>
        <vt:i4>5832812</vt:i4>
      </vt:variant>
      <vt:variant>
        <vt:i4>180</vt:i4>
      </vt:variant>
      <vt:variant>
        <vt:i4>0</vt:i4>
      </vt:variant>
      <vt:variant>
        <vt:i4>5</vt:i4>
      </vt:variant>
      <vt:variant>
        <vt:lpwstr>https://commission.europa.eu/publications/slovakia-draft-updated-necp-2021-2030_en?prefLang=sk</vt:lpwstr>
      </vt:variant>
      <vt:variant>
        <vt:lpwstr/>
      </vt:variant>
      <vt:variant>
        <vt:i4>2949168</vt:i4>
      </vt:variant>
      <vt:variant>
        <vt:i4>177</vt:i4>
      </vt:variant>
      <vt:variant>
        <vt:i4>0</vt:i4>
      </vt:variant>
      <vt:variant>
        <vt:i4>5</vt:i4>
      </vt:variant>
      <vt:variant>
        <vt:lpwstr>https://www.mhsr.sk/energetika/integrovany-narodny-energeticky-a-klimaticky-plan-na-roky-2021-2030</vt:lpwstr>
      </vt:variant>
      <vt:variant>
        <vt:lpwstr/>
      </vt:variant>
      <vt:variant>
        <vt:i4>6881402</vt:i4>
      </vt:variant>
      <vt:variant>
        <vt:i4>174</vt:i4>
      </vt:variant>
      <vt:variant>
        <vt:i4>0</vt:i4>
      </vt:variant>
      <vt:variant>
        <vt:i4>5</vt:i4>
      </vt:variant>
      <vt:variant>
        <vt:lpwstr>https://eur-lex.europa.eu/legal-content/SK/TXT/?uri=OJ%3AJOL_2023_231_R_0001</vt:lpwstr>
      </vt:variant>
      <vt:variant>
        <vt:lpwstr/>
      </vt:variant>
      <vt:variant>
        <vt:i4>5111827</vt:i4>
      </vt:variant>
      <vt:variant>
        <vt:i4>171</vt:i4>
      </vt:variant>
      <vt:variant>
        <vt:i4>0</vt:i4>
      </vt:variant>
      <vt:variant>
        <vt:i4>5</vt:i4>
      </vt:variant>
      <vt:variant>
        <vt:lpwstr>https://mirri.gov.sk/wp-content/uploads/2019/10/SDT-English-Version-FINAL.pdf</vt:lpwstr>
      </vt:variant>
      <vt:variant>
        <vt:lpwstr/>
      </vt:variant>
      <vt:variant>
        <vt:i4>5439606</vt:i4>
      </vt:variant>
      <vt:variant>
        <vt:i4>168</vt:i4>
      </vt:variant>
      <vt:variant>
        <vt:i4>0</vt:i4>
      </vt:variant>
      <vt:variant>
        <vt:i4>5</vt:i4>
      </vt:variant>
      <vt:variant>
        <vt:lpwstr>https://commission.europa.eu/strategy-and-policy/priorities-2019-2024/europe-fit-digital-age/european-data-strategy_en</vt:lpwstr>
      </vt:variant>
      <vt:variant>
        <vt:lpwstr/>
      </vt:variant>
      <vt:variant>
        <vt:i4>196633</vt:i4>
      </vt:variant>
      <vt:variant>
        <vt:i4>165</vt:i4>
      </vt:variant>
      <vt:variant>
        <vt:i4>0</vt:i4>
      </vt:variant>
      <vt:variant>
        <vt:i4>5</vt:i4>
      </vt:variant>
      <vt:variant>
        <vt:lpwstr>https://www.europarl.europa.eu/factsheets/sk/sheet/64/digitalna-agenda-pre-europu</vt:lpwstr>
      </vt:variant>
      <vt:variant>
        <vt:lpwstr/>
      </vt:variant>
      <vt:variant>
        <vt:i4>5242885</vt:i4>
      </vt:variant>
      <vt:variant>
        <vt:i4>162</vt:i4>
      </vt:variant>
      <vt:variant>
        <vt:i4>0</vt:i4>
      </vt:variant>
      <vt:variant>
        <vt:i4>5</vt:i4>
      </vt:variant>
      <vt:variant>
        <vt:lpwstr>https://mirri.gov.sk/wp-content/uploads/2021/12/Narodna-koncepcia-informatizacie-verejnej-spravy-2021.pdf</vt:lpwstr>
      </vt:variant>
      <vt:variant>
        <vt:lpwstr/>
      </vt:variant>
      <vt:variant>
        <vt:i4>4980800</vt:i4>
      </vt:variant>
      <vt:variant>
        <vt:i4>159</vt:i4>
      </vt:variant>
      <vt:variant>
        <vt:i4>0</vt:i4>
      </vt:variant>
      <vt:variant>
        <vt:i4>5</vt:i4>
      </vt:variant>
      <vt:variant>
        <vt:lpwstr>https://op.europa.eu/sk/publication-detail/-/publication/2e83a698-fa2f-11ed-a05c-01aa75ed71a1/language-sk</vt:lpwstr>
      </vt:variant>
      <vt:variant>
        <vt:lpwstr/>
      </vt:variant>
      <vt:variant>
        <vt:i4>1376329</vt:i4>
      </vt:variant>
      <vt:variant>
        <vt:i4>156</vt:i4>
      </vt:variant>
      <vt:variant>
        <vt:i4>0</vt:i4>
      </vt:variant>
      <vt:variant>
        <vt:i4>5</vt:i4>
      </vt:variant>
      <vt:variant>
        <vt:lpwstr>https://eur-lex.europa.eu/legal-content/SK/TXT/PDF/?uri=CELEX:52020DC0065</vt:lpwstr>
      </vt:variant>
      <vt:variant>
        <vt:lpwstr/>
      </vt:variant>
      <vt:variant>
        <vt:i4>1114187</vt:i4>
      </vt:variant>
      <vt:variant>
        <vt:i4>153</vt:i4>
      </vt:variant>
      <vt:variant>
        <vt:i4>0</vt:i4>
      </vt:variant>
      <vt:variant>
        <vt:i4>5</vt:i4>
      </vt:variant>
      <vt:variant>
        <vt:lpwstr>https://eur-lex.europa.eu/legal-content/SK/TXT/PDF/?uri=CELEX:12012E/TXT</vt:lpwstr>
      </vt:variant>
      <vt:variant>
        <vt:lpwstr/>
      </vt:variant>
      <vt:variant>
        <vt:i4>6422638</vt:i4>
      </vt:variant>
      <vt:variant>
        <vt:i4>150</vt:i4>
      </vt:variant>
      <vt:variant>
        <vt:i4>0</vt:i4>
      </vt:variant>
      <vt:variant>
        <vt:i4>5</vt:i4>
      </vt:variant>
      <vt:variant>
        <vt:lpwstr>https://eur-lex.europa.eu/LexUriServ/LexUriServ.do?uri=COM:2011:0144:FIN:en:PDF</vt:lpwstr>
      </vt:variant>
      <vt:variant>
        <vt:lpwstr/>
      </vt:variant>
      <vt:variant>
        <vt:i4>4653081</vt:i4>
      </vt:variant>
      <vt:variant>
        <vt:i4>147</vt:i4>
      </vt:variant>
      <vt:variant>
        <vt:i4>0</vt:i4>
      </vt:variant>
      <vt:variant>
        <vt:i4>5</vt:i4>
      </vt:variant>
      <vt:variant>
        <vt:lpwstr>https://www.railfreightforward.eu/sites/default/files/downloadcenter/whitepaperldupdated.pdf</vt:lpwstr>
      </vt:variant>
      <vt:variant>
        <vt:lpwstr/>
      </vt:variant>
      <vt:variant>
        <vt:i4>5701644</vt:i4>
      </vt:variant>
      <vt:variant>
        <vt:i4>144</vt:i4>
      </vt:variant>
      <vt:variant>
        <vt:i4>0</vt:i4>
      </vt:variant>
      <vt:variant>
        <vt:i4>5</vt:i4>
      </vt:variant>
      <vt:variant>
        <vt:lpwstr>https://www.cer.be/images/publications/reports/CER_-_ON_TRACK_FOR_EUROPE_MANIFESTO.pdf</vt:lpwstr>
      </vt:variant>
      <vt:variant>
        <vt:lpwstr/>
      </vt:variant>
      <vt:variant>
        <vt:i4>7143508</vt:i4>
      </vt:variant>
      <vt:variant>
        <vt:i4>141</vt:i4>
      </vt:variant>
      <vt:variant>
        <vt:i4>0</vt:i4>
      </vt:variant>
      <vt:variant>
        <vt:i4>5</vt:i4>
      </vt:variant>
      <vt:variant>
        <vt:lpwstr>https://transport.ec.europa.eu/transport-themes/mobility-strategy_en</vt:lpwstr>
      </vt:variant>
      <vt:variant>
        <vt:lpwstr/>
      </vt:variant>
      <vt:variant>
        <vt:i4>7405691</vt:i4>
      </vt:variant>
      <vt:variant>
        <vt:i4>138</vt:i4>
      </vt:variant>
      <vt:variant>
        <vt:i4>0</vt:i4>
      </vt:variant>
      <vt:variant>
        <vt:i4>5</vt:i4>
      </vt:variant>
      <vt:variant>
        <vt:lpwstr>https://doi.org/10.1787/c6bb598b-en</vt:lpwstr>
      </vt:variant>
      <vt:variant>
        <vt:lpwstr/>
      </vt:variant>
      <vt:variant>
        <vt:i4>6422583</vt:i4>
      </vt:variant>
      <vt:variant>
        <vt:i4>135</vt:i4>
      </vt:variant>
      <vt:variant>
        <vt:i4>0</vt:i4>
      </vt:variant>
      <vt:variant>
        <vt:i4>5</vt:i4>
      </vt:variant>
      <vt:variant>
        <vt:lpwstr>https://www.irena.org/Publications/2023/Jul/Geopolitics-of-the-Energy-Transition-Critical-Materials</vt:lpwstr>
      </vt:variant>
      <vt:variant>
        <vt:lpwstr/>
      </vt:variant>
      <vt:variant>
        <vt:i4>1245202</vt:i4>
      </vt:variant>
      <vt:variant>
        <vt:i4>132</vt:i4>
      </vt:variant>
      <vt:variant>
        <vt:i4>0</vt:i4>
      </vt:variant>
      <vt:variant>
        <vt:i4>5</vt:i4>
      </vt:variant>
      <vt:variant>
        <vt:lpwstr>https://www.adaptinstitute.org/wp-content/uploads/2024/02/Transformacia-slovenskeho-automobiloveho-priemyslu-v-novej-geo-ekonomickej-ere.pdf</vt:lpwstr>
      </vt:variant>
      <vt:variant>
        <vt:lpwstr/>
      </vt:variant>
      <vt:variant>
        <vt:i4>3145840</vt:i4>
      </vt:variant>
      <vt:variant>
        <vt:i4>129</vt:i4>
      </vt:variant>
      <vt:variant>
        <vt:i4>0</vt:i4>
      </vt:variant>
      <vt:variant>
        <vt:i4>5</vt:i4>
      </vt:variant>
      <vt:variant>
        <vt:lpwstr>https://oeab.shmu.sk/emisie/celkove/trendy.html</vt:lpwstr>
      </vt:variant>
      <vt:variant>
        <vt:lpwstr/>
      </vt:variant>
      <vt:variant>
        <vt:i4>7995470</vt:i4>
      </vt:variant>
      <vt:variant>
        <vt:i4>126</vt:i4>
      </vt:variant>
      <vt:variant>
        <vt:i4>0</vt:i4>
      </vt:variant>
      <vt:variant>
        <vt:i4>5</vt:i4>
      </vt:variant>
      <vt:variant>
        <vt:lpwstr>https://www.acea.auto/files/Press_release_commercial_vehicle_registrations_2023.pdf</vt:lpwstr>
      </vt:variant>
      <vt:variant>
        <vt:lpwstr/>
      </vt:variant>
      <vt:variant>
        <vt:i4>4325445</vt:i4>
      </vt:variant>
      <vt:variant>
        <vt:i4>123</vt:i4>
      </vt:variant>
      <vt:variant>
        <vt:i4>0</vt:i4>
      </vt:variant>
      <vt:variant>
        <vt:i4>5</vt:i4>
      </vt:variant>
      <vt:variant>
        <vt:lpwstr>https://seva.sk/efleetday24/</vt:lpwstr>
      </vt:variant>
      <vt:variant>
        <vt:lpwstr/>
      </vt:variant>
      <vt:variant>
        <vt:i4>5570579</vt:i4>
      </vt:variant>
      <vt:variant>
        <vt:i4>120</vt:i4>
      </vt:variant>
      <vt:variant>
        <vt:i4>0</vt:i4>
      </vt:variant>
      <vt:variant>
        <vt:i4>5</vt:i4>
      </vt:variant>
      <vt:variant>
        <vt:lpwstr>https://op.europa.eu/en/publication-detail/-/publication/c9f5b4eb-72ee-11ee-9220-01aa75ed71a1</vt:lpwstr>
      </vt:variant>
      <vt:variant>
        <vt:lpwstr/>
      </vt:variant>
      <vt:variant>
        <vt:i4>1114187</vt:i4>
      </vt:variant>
      <vt:variant>
        <vt:i4>117</vt:i4>
      </vt:variant>
      <vt:variant>
        <vt:i4>0</vt:i4>
      </vt:variant>
      <vt:variant>
        <vt:i4>5</vt:i4>
      </vt:variant>
      <vt:variant>
        <vt:lpwstr>https://eur-lex.europa.eu/legal-content/SK/TXT/PDF/?uri=CELEX:12012E/TXT</vt:lpwstr>
      </vt:variant>
      <vt:variant>
        <vt:lpwstr/>
      </vt:variant>
      <vt:variant>
        <vt:i4>2162700</vt:i4>
      </vt:variant>
      <vt:variant>
        <vt:i4>114</vt:i4>
      </vt:variant>
      <vt:variant>
        <vt:i4>0</vt:i4>
      </vt:variant>
      <vt:variant>
        <vt:i4>5</vt:i4>
      </vt:variant>
      <vt:variant>
        <vt:lpwstr>https://dashboard.tech.ec.europa.eu/qs_digit_dashboard_mt/public/sense/app/d58f3864-d519-4f9f-855e-c34f9860acdd/sheet/KVdtQ/state/analysis</vt:lpwstr>
      </vt:variant>
      <vt:variant>
        <vt:lpwstr/>
      </vt:variant>
      <vt:variant>
        <vt:i4>1245265</vt:i4>
      </vt:variant>
      <vt:variant>
        <vt:i4>111</vt:i4>
      </vt:variant>
      <vt:variant>
        <vt:i4>0</vt:i4>
      </vt:variant>
      <vt:variant>
        <vt:i4>5</vt:i4>
      </vt:variant>
      <vt:variant>
        <vt:lpwstr>https://www.railfreightforward.eu/sites/default/files/downloadcenter/200710_green_deal_paper_rff_final_2020070712h00.pdf</vt:lpwstr>
      </vt:variant>
      <vt:variant>
        <vt:lpwstr/>
      </vt:variant>
      <vt:variant>
        <vt:i4>3211369</vt:i4>
      </vt:variant>
      <vt:variant>
        <vt:i4>108</vt:i4>
      </vt:variant>
      <vt:variant>
        <vt:i4>0</vt:i4>
      </vt:variant>
      <vt:variant>
        <vt:i4>5</vt:i4>
      </vt:variant>
      <vt:variant>
        <vt:lpwstr>https://www.europarl.europa.eu/RegData/etudes/STUD/2023/747263/IPOL_STU(2023)747263_EN.pdf</vt:lpwstr>
      </vt:variant>
      <vt:variant>
        <vt:lpwstr/>
      </vt:variant>
      <vt:variant>
        <vt:i4>5373975</vt:i4>
      </vt:variant>
      <vt:variant>
        <vt:i4>105</vt:i4>
      </vt:variant>
      <vt:variant>
        <vt:i4>0</vt:i4>
      </vt:variant>
      <vt:variant>
        <vt:i4>5</vt:i4>
      </vt:variant>
      <vt:variant>
        <vt:lpwstr>https://www.acea.auto/publication/economic-and-market-report-global-and-eu-auto-industry-full-year-2023/</vt:lpwstr>
      </vt:variant>
      <vt:variant>
        <vt:lpwstr/>
      </vt:variant>
      <vt:variant>
        <vt:i4>8126575</vt:i4>
      </vt:variant>
      <vt:variant>
        <vt:i4>102</vt:i4>
      </vt:variant>
      <vt:variant>
        <vt:i4>0</vt:i4>
      </vt:variant>
      <vt:variant>
        <vt:i4>5</vt:i4>
      </vt:variant>
      <vt:variant>
        <vt:lpwstr>https://digital-strategy.ec.europa.eu/sk/policies/desi</vt:lpwstr>
      </vt:variant>
      <vt:variant>
        <vt:lpwstr/>
      </vt:variant>
      <vt:variant>
        <vt:i4>4980806</vt:i4>
      </vt:variant>
      <vt:variant>
        <vt:i4>99</vt:i4>
      </vt:variant>
      <vt:variant>
        <vt:i4>0</vt:i4>
      </vt:variant>
      <vt:variant>
        <vt:i4>5</vt:i4>
      </vt:variant>
      <vt:variant>
        <vt:lpwstr>https://www.sciencedirect.com/journal/transportation-research-part-f-traffic-psychology-and-behaviour</vt:lpwstr>
      </vt:variant>
      <vt:variant>
        <vt:lpwstr/>
      </vt:variant>
      <vt:variant>
        <vt:i4>7536702</vt:i4>
      </vt:variant>
      <vt:variant>
        <vt:i4>96</vt:i4>
      </vt:variant>
      <vt:variant>
        <vt:i4>0</vt:i4>
      </vt:variant>
      <vt:variant>
        <vt:i4>5</vt:i4>
      </vt:variant>
      <vt:variant>
        <vt:lpwstr>https://www.slov-lex.sk/pravne-predpisy/SK/ZZ/2022/429/</vt:lpwstr>
      </vt:variant>
      <vt:variant>
        <vt:lpwstr/>
      </vt:variant>
      <vt:variant>
        <vt:i4>6160477</vt:i4>
      </vt:variant>
      <vt:variant>
        <vt:i4>93</vt:i4>
      </vt:variant>
      <vt:variant>
        <vt:i4>0</vt:i4>
      </vt:variant>
      <vt:variant>
        <vt:i4>5</vt:i4>
      </vt:variant>
      <vt:variant>
        <vt:lpwstr>https://vaia.gov.sk/wp-content/uploads/2023/10/04_Priloha_Revizia-vydavkov-kompetencii-a-personalnych-kapacit-vo-vyskume-vyvoji-a-inovaciach.pdf</vt:lpwstr>
      </vt:variant>
      <vt:variant>
        <vt:lpwstr/>
      </vt:variant>
      <vt:variant>
        <vt:i4>5701709</vt:i4>
      </vt:variant>
      <vt:variant>
        <vt:i4>90</vt:i4>
      </vt:variant>
      <vt:variant>
        <vt:i4>0</vt:i4>
      </vt:variant>
      <vt:variant>
        <vt:i4>5</vt:i4>
      </vt:variant>
      <vt:variant>
        <vt:lpwstr>https://www.zopsr.sk/wp-content/uploads/2023/05/BIELA-KNIHA-OH-V-SR_JUL_2023.pdf</vt:lpwstr>
      </vt:variant>
      <vt:variant>
        <vt:lpwstr/>
      </vt:variant>
      <vt:variant>
        <vt:i4>8192092</vt:i4>
      </vt:variant>
      <vt:variant>
        <vt:i4>87</vt:i4>
      </vt:variant>
      <vt:variant>
        <vt:i4>0</vt:i4>
      </vt:variant>
      <vt:variant>
        <vt:i4>5</vt:i4>
      </vt:variant>
      <vt:variant>
        <vt:lpwstr>https://www.eea.europa.eu/data-and-maps/daviz/municipal-waste-recycled-and-composted-7</vt:lpwstr>
      </vt:variant>
      <vt:variant>
        <vt:lpwstr>tab-chart_7</vt:lpwstr>
      </vt:variant>
      <vt:variant>
        <vt:i4>4522006</vt:i4>
      </vt:variant>
      <vt:variant>
        <vt:i4>84</vt:i4>
      </vt:variant>
      <vt:variant>
        <vt:i4>0</vt:i4>
      </vt:variant>
      <vt:variant>
        <vt:i4>5</vt:i4>
      </vt:variant>
      <vt:variant>
        <vt:lpwstr>https://slovak.statistics.sk/PortalTraffic/fileServlet?Dokument=b8a5ccec-21ac-4bf4-8bc3-b9947ec2b7bc</vt:lpwstr>
      </vt:variant>
      <vt:variant>
        <vt:lpwstr/>
      </vt:variant>
      <vt:variant>
        <vt:i4>655445</vt:i4>
      </vt:variant>
      <vt:variant>
        <vt:i4>81</vt:i4>
      </vt:variant>
      <vt:variant>
        <vt:i4>0</vt:i4>
      </vt:variant>
      <vt:variant>
        <vt:i4>5</vt:i4>
      </vt:variant>
      <vt:variant>
        <vt:lpwstr>https://eur-lex.europa.eu/legal-content/SK/TXT/?uri=CELEX:32024L1275</vt:lpwstr>
      </vt:variant>
      <vt:variant>
        <vt:lpwstr/>
      </vt:variant>
      <vt:variant>
        <vt:i4>1507371</vt:i4>
      </vt:variant>
      <vt:variant>
        <vt:i4>78</vt:i4>
      </vt:variant>
      <vt:variant>
        <vt:i4>0</vt:i4>
      </vt:variant>
      <vt:variant>
        <vt:i4>5</vt:i4>
      </vt:variant>
      <vt:variant>
        <vt:lpwstr>https://energy.ec.europa.eu/topics/energy-efficiency/energy-efficient-buildings/energy-performance-buildings-directive_en</vt:lpwstr>
      </vt:variant>
      <vt:variant>
        <vt:lpwstr/>
      </vt:variant>
      <vt:variant>
        <vt:i4>2293785</vt:i4>
      </vt:variant>
      <vt:variant>
        <vt:i4>75</vt:i4>
      </vt:variant>
      <vt:variant>
        <vt:i4>0</vt:i4>
      </vt:variant>
      <vt:variant>
        <vt:i4>5</vt:i4>
      </vt:variant>
      <vt:variant>
        <vt:lpwstr>https://strategic-technologies.europa.eu/about/targeted-investment-areas_en</vt:lpwstr>
      </vt:variant>
      <vt:variant>
        <vt:lpwstr/>
      </vt:variant>
      <vt:variant>
        <vt:i4>1835031</vt:i4>
      </vt:variant>
      <vt:variant>
        <vt:i4>72</vt:i4>
      </vt:variant>
      <vt:variant>
        <vt:i4>0</vt:i4>
      </vt:variant>
      <vt:variant>
        <vt:i4>5</vt:i4>
      </vt:variant>
      <vt:variant>
        <vt:lpwstr>https://slovak.statistics.sk/PortalTraffic/fileServlet?Dokument=b23c3b09-d5bb-482d-bb58-9a5392b026fe</vt:lpwstr>
      </vt:variant>
      <vt:variant>
        <vt:lpwstr/>
      </vt:variant>
      <vt:variant>
        <vt:i4>1835031</vt:i4>
      </vt:variant>
      <vt:variant>
        <vt:i4>69</vt:i4>
      </vt:variant>
      <vt:variant>
        <vt:i4>0</vt:i4>
      </vt:variant>
      <vt:variant>
        <vt:i4>5</vt:i4>
      </vt:variant>
      <vt:variant>
        <vt:lpwstr>https://slovak.statistics.sk/PortalTraffic/fileServlet?Dokument=b23c3b09-d5bb-482d-bb58-9a5392b026fe</vt:lpwstr>
      </vt:variant>
      <vt:variant>
        <vt:lpwstr/>
      </vt:variant>
      <vt:variant>
        <vt:i4>5505024</vt:i4>
      </vt:variant>
      <vt:variant>
        <vt:i4>66</vt:i4>
      </vt:variant>
      <vt:variant>
        <vt:i4>0</vt:i4>
      </vt:variant>
      <vt:variant>
        <vt:i4>5</vt:i4>
      </vt:variant>
      <vt:variant>
        <vt:lpwstr>https://nbs.sk/dokument/15544e56-c940-498c-93eb-30181d29c5b9/stiahnut?force=false</vt:lpwstr>
      </vt:variant>
      <vt:variant>
        <vt:lpwstr/>
      </vt:variant>
      <vt:variant>
        <vt:i4>1835031</vt:i4>
      </vt:variant>
      <vt:variant>
        <vt:i4>63</vt:i4>
      </vt:variant>
      <vt:variant>
        <vt:i4>0</vt:i4>
      </vt:variant>
      <vt:variant>
        <vt:i4>5</vt:i4>
      </vt:variant>
      <vt:variant>
        <vt:lpwstr>https://slovak.statistics.sk/PortalTraffic/fileServlet?Dokument=b23c3b09-d5bb-482d-bb58-9a5392b026fe</vt:lpwstr>
      </vt:variant>
      <vt:variant>
        <vt:lpwstr/>
      </vt:variant>
      <vt:variant>
        <vt:i4>1507438</vt:i4>
      </vt:variant>
      <vt:variant>
        <vt:i4>60</vt:i4>
      </vt:variant>
      <vt:variant>
        <vt:i4>0</vt:i4>
      </vt:variant>
      <vt:variant>
        <vt:i4>5</vt:i4>
      </vt:variant>
      <vt:variant>
        <vt:lpwstr>https://green-business.ec.europa.eu/eco-innovation_en</vt:lpwstr>
      </vt:variant>
      <vt:variant>
        <vt:lpwstr/>
      </vt:variant>
      <vt:variant>
        <vt:i4>8060977</vt:i4>
      </vt:variant>
      <vt:variant>
        <vt:i4>57</vt:i4>
      </vt:variant>
      <vt:variant>
        <vt:i4>0</vt:i4>
      </vt:variant>
      <vt:variant>
        <vt:i4>5</vt:i4>
      </vt:variant>
      <vt:variant>
        <vt:lpwstr>https://www.thinkbiotech.com/globalbiotech/country/Slovak+Republic</vt:lpwstr>
      </vt:variant>
      <vt:variant>
        <vt:lpwstr/>
      </vt:variant>
      <vt:variant>
        <vt:i4>2293785</vt:i4>
      </vt:variant>
      <vt:variant>
        <vt:i4>54</vt:i4>
      </vt:variant>
      <vt:variant>
        <vt:i4>0</vt:i4>
      </vt:variant>
      <vt:variant>
        <vt:i4>5</vt:i4>
      </vt:variant>
      <vt:variant>
        <vt:lpwstr>https://strategic-technologies.europa.eu/about/targeted-investment-areas_en</vt:lpwstr>
      </vt:variant>
      <vt:variant>
        <vt:lpwstr/>
      </vt:variant>
      <vt:variant>
        <vt:i4>1704004</vt:i4>
      </vt:variant>
      <vt:variant>
        <vt:i4>51</vt:i4>
      </vt:variant>
      <vt:variant>
        <vt:i4>0</vt:i4>
      </vt:variant>
      <vt:variant>
        <vt:i4>5</vt:i4>
      </vt:variant>
      <vt:variant>
        <vt:lpwstr>https://op.europa.eu/en/publication-detail/-/publication/8a4a4a1f-3e68-11ef-ab8f-01aa75ed71a1/language-en</vt:lpwstr>
      </vt:variant>
      <vt:variant>
        <vt:lpwstr/>
      </vt:variant>
      <vt:variant>
        <vt:i4>1704004</vt:i4>
      </vt:variant>
      <vt:variant>
        <vt:i4>48</vt:i4>
      </vt:variant>
      <vt:variant>
        <vt:i4>0</vt:i4>
      </vt:variant>
      <vt:variant>
        <vt:i4>5</vt:i4>
      </vt:variant>
      <vt:variant>
        <vt:lpwstr>https://op.europa.eu/en/publication-detail/-/publication/8a4a4a1f-3e68-11ef-ab8f-01aa75ed71a1/language-en</vt:lpwstr>
      </vt:variant>
      <vt:variant>
        <vt:lpwstr/>
      </vt:variant>
      <vt:variant>
        <vt:i4>7405603</vt:i4>
      </vt:variant>
      <vt:variant>
        <vt:i4>45</vt:i4>
      </vt:variant>
      <vt:variant>
        <vt:i4>0</vt:i4>
      </vt:variant>
      <vt:variant>
        <vt:i4>5</vt:i4>
      </vt:variant>
      <vt:variant>
        <vt:lpwstr>https://www.cewep.eu/wp-content/uploads/2023/09/EU-Waste-treatment-2021.pdf</vt:lpwstr>
      </vt:variant>
      <vt:variant>
        <vt:lpwstr/>
      </vt:variant>
      <vt:variant>
        <vt:i4>5701709</vt:i4>
      </vt:variant>
      <vt:variant>
        <vt:i4>42</vt:i4>
      </vt:variant>
      <vt:variant>
        <vt:i4>0</vt:i4>
      </vt:variant>
      <vt:variant>
        <vt:i4>5</vt:i4>
      </vt:variant>
      <vt:variant>
        <vt:lpwstr>https://www.zopsr.sk/wp-content/uploads/2023/05/BIELA-KNIHA-OH-V-SR_JUL_2023.pdf</vt:lpwstr>
      </vt:variant>
      <vt:variant>
        <vt:lpwstr/>
      </vt:variant>
      <vt:variant>
        <vt:i4>262268</vt:i4>
      </vt:variant>
      <vt:variant>
        <vt:i4>39</vt:i4>
      </vt:variant>
      <vt:variant>
        <vt:i4>0</vt:i4>
      </vt:variant>
      <vt:variant>
        <vt:i4>5</vt:i4>
      </vt:variant>
      <vt:variant>
        <vt:lpwstr>https://environment.ec.europa.eu/publications/proposal-revised-urban-wastewater-treatment-directive_en</vt:lpwstr>
      </vt:variant>
      <vt:variant>
        <vt:lpwstr/>
      </vt:variant>
      <vt:variant>
        <vt:i4>4128885</vt:i4>
      </vt:variant>
      <vt:variant>
        <vt:i4>36</vt:i4>
      </vt:variant>
      <vt:variant>
        <vt:i4>0</vt:i4>
      </vt:variant>
      <vt:variant>
        <vt:i4>5</vt:i4>
      </vt:variant>
      <vt:variant>
        <vt:lpwstr>https://www.eea.europa.eu/en/analysis/indicators/waste-recycling-in-europe</vt:lpwstr>
      </vt:variant>
      <vt:variant>
        <vt:lpwstr/>
      </vt:variant>
      <vt:variant>
        <vt:i4>7733337</vt:i4>
      </vt:variant>
      <vt:variant>
        <vt:i4>33</vt:i4>
      </vt:variant>
      <vt:variant>
        <vt:i4>0</vt:i4>
      </vt:variant>
      <vt:variant>
        <vt:i4>5</vt:i4>
      </vt:variant>
      <vt:variant>
        <vt:lpwstr>https://ec.europa.eu/eurostat/statistics-explained/index.php?title=R%26D_personnel&amp;oldid=624836</vt:lpwstr>
      </vt:variant>
      <vt:variant>
        <vt:lpwstr/>
      </vt:variant>
      <vt:variant>
        <vt:i4>1769500</vt:i4>
      </vt:variant>
      <vt:variant>
        <vt:i4>30</vt:i4>
      </vt:variant>
      <vt:variant>
        <vt:i4>0</vt:i4>
      </vt:variant>
      <vt:variant>
        <vt:i4>5</vt:i4>
      </vt:variant>
      <vt:variant>
        <vt:lpwstr>https://www.trendyprace.sk/sk/absolventi/sk-trendy/nezamestnanost</vt:lpwstr>
      </vt:variant>
      <vt:variant>
        <vt:lpwstr/>
      </vt:variant>
      <vt:variant>
        <vt:i4>327695</vt:i4>
      </vt:variant>
      <vt:variant>
        <vt:i4>27</vt:i4>
      </vt:variant>
      <vt:variant>
        <vt:i4>0</vt:i4>
      </vt:variant>
      <vt:variant>
        <vt:i4>5</vt:i4>
      </vt:variant>
      <vt:variant>
        <vt:lpwstr>https://economy-finance.ec.europa.eu/system/files/2023-05/SK_SWD_2023_625_en.pdf</vt:lpwstr>
      </vt:variant>
      <vt:variant>
        <vt:lpwstr/>
      </vt:variant>
      <vt:variant>
        <vt:i4>5636195</vt:i4>
      </vt:variant>
      <vt:variant>
        <vt:i4>24</vt:i4>
      </vt:variant>
      <vt:variant>
        <vt:i4>0</vt:i4>
      </vt:variant>
      <vt:variant>
        <vt:i4>5</vt:i4>
      </vt:variant>
      <vt:variant>
        <vt:lpwstr>https://economy-finance.ec.europa.eu/system/files/2023-05/ip223_en.pdf</vt:lpwstr>
      </vt:variant>
      <vt:variant>
        <vt:lpwstr/>
      </vt:variant>
      <vt:variant>
        <vt:i4>3276927</vt:i4>
      </vt:variant>
      <vt:variant>
        <vt:i4>21</vt:i4>
      </vt:variant>
      <vt:variant>
        <vt:i4>0</vt:i4>
      </vt:variant>
      <vt:variant>
        <vt:i4>5</vt:i4>
      </vt:variant>
      <vt:variant>
        <vt:lpwstr>https://priemyselstyrinula.sk/viac-o-priemysle-4-0/</vt:lpwstr>
      </vt:variant>
      <vt:variant>
        <vt:lpwstr/>
      </vt:variant>
      <vt:variant>
        <vt:i4>2031664</vt:i4>
      </vt:variant>
      <vt:variant>
        <vt:i4>18</vt:i4>
      </vt:variant>
      <vt:variant>
        <vt:i4>0</vt:i4>
      </vt:variant>
      <vt:variant>
        <vt:i4>5</vt:i4>
      </vt:variant>
      <vt:variant>
        <vt:lpwstr>https://ec.europa.eu/eurostat/statistics-explained/index.php?title=R%26D_expenditure&amp;oldid=551418</vt:lpwstr>
      </vt:variant>
      <vt:variant>
        <vt:lpwstr/>
      </vt:variant>
      <vt:variant>
        <vt:i4>2621472</vt:i4>
      </vt:variant>
      <vt:variant>
        <vt:i4>15</vt:i4>
      </vt:variant>
      <vt:variant>
        <vt:i4>0</vt:i4>
      </vt:variant>
      <vt:variant>
        <vt:i4>5</vt:i4>
      </vt:variant>
      <vt:variant>
        <vt:lpwstr>https://www.statista.com/statistics/1282275/enterprise-usage-robots-share-among-enterprises-central-and-eastern-europe/</vt:lpwstr>
      </vt:variant>
      <vt:variant>
        <vt:lpwstr/>
      </vt:variant>
      <vt:variant>
        <vt:i4>6619246</vt:i4>
      </vt:variant>
      <vt:variant>
        <vt:i4>12</vt:i4>
      </vt:variant>
      <vt:variant>
        <vt:i4>0</vt:i4>
      </vt:variant>
      <vt:variant>
        <vt:i4>5</vt:i4>
      </vt:variant>
      <vt:variant>
        <vt:lpwstr>https://ivpr.gov.sk/wp-content/uploads/2024/01/Vyskumna_sprava_digitalizacia.pdf</vt:lpwstr>
      </vt:variant>
      <vt:variant>
        <vt:lpwstr/>
      </vt:variant>
      <vt:variant>
        <vt:i4>2097276</vt:i4>
      </vt:variant>
      <vt:variant>
        <vt:i4>9</vt:i4>
      </vt:variant>
      <vt:variant>
        <vt:i4>0</vt:i4>
      </vt:variant>
      <vt:variant>
        <vt:i4>5</vt:i4>
      </vt:variant>
      <vt:variant>
        <vt:lpwstr>https://dataprotection.gov.sk/uoou/sites/default/files/zoznam_spracovatelskych_operacii_ktore_podliehaju_posudeniu_vplyvu.pdf</vt:lpwstr>
      </vt:variant>
      <vt:variant>
        <vt:lpwstr/>
      </vt:variant>
      <vt:variant>
        <vt:i4>2228285</vt:i4>
      </vt:variant>
      <vt:variant>
        <vt:i4>6</vt:i4>
      </vt:variant>
      <vt:variant>
        <vt:i4>0</vt:i4>
      </vt:variant>
      <vt:variant>
        <vt:i4>5</vt:i4>
      </vt:variant>
      <vt:variant>
        <vt:lpwstr>https://vaia.gov.sk/wp-content/uploads/2022/12/Strategia-vyskumu-a-inovacii-pre-inteligentnu-specializaciu.pdf</vt:lpwstr>
      </vt:variant>
      <vt:variant>
        <vt:lpwstr/>
      </vt:variant>
      <vt:variant>
        <vt:i4>4194425</vt:i4>
      </vt:variant>
      <vt:variant>
        <vt:i4>3</vt:i4>
      </vt:variant>
      <vt:variant>
        <vt:i4>0</vt:i4>
      </vt:variant>
      <vt:variant>
        <vt:i4>5</vt:i4>
      </vt:variant>
      <vt:variant>
        <vt:lpwstr>https://ec.europa.eu/regional_policy/sources/policy/communities-and-networks/s3-community-of-practice/PolicyBrief_full_240419.pdf</vt:lpwstr>
      </vt:variant>
      <vt:variant>
        <vt:lpwstr/>
      </vt:variant>
      <vt:variant>
        <vt:i4>7733289</vt:i4>
      </vt:variant>
      <vt:variant>
        <vt:i4>0</vt:i4>
      </vt:variant>
      <vt:variant>
        <vt:i4>0</vt:i4>
      </vt:variant>
      <vt:variant>
        <vt:i4>5</vt:i4>
      </vt:variant>
      <vt:variant>
        <vt:lpwstr>https://vaia.gov.sk/wp-content/uploads/2023/03/Priloha_1_Akcny_plan_final.pdf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Jakub</dc:creator>
  <cp:keywords/>
  <dc:description/>
  <cp:lastModifiedBy>Michal Jakub</cp:lastModifiedBy>
  <cp:revision>3</cp:revision>
  <cp:lastPrinted>2024-04-05T11:47:00Z</cp:lastPrinted>
  <dcterms:created xsi:type="dcterms:W3CDTF">2024-11-21T15:24:00Z</dcterms:created>
  <dcterms:modified xsi:type="dcterms:W3CDTF">2024-11-21T15:27:00Z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0x01010084E935AE76EEF24AA10FB5D99CAF32AC</vt:lpwstr>
  </property>
  <property fmtid="{D5CDD505-2E9C-101B-9397-08002B2CF9AE}" pid="3" name="MediaServiceImageTags">
    <vt:lpwstr/>
  </property>
</Properties>
</file>