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D6FDA2" w14:textId="77777777" w:rsidR="00927118" w:rsidRPr="000032C8" w:rsidRDefault="00927118" w:rsidP="00927118">
      <w:pPr>
        <w:adjustRightInd w:val="0"/>
        <w:spacing w:after="0" w:line="240" w:lineRule="auto"/>
        <w:jc w:val="center"/>
        <w:rPr>
          <w:rFonts w:ascii="Times New Roman" w:eastAsia="Times New Roman" w:hAnsi="Times New Roman" w:cs="Calibri"/>
          <w:b/>
          <w:caps/>
          <w:sz w:val="28"/>
          <w:szCs w:val="28"/>
        </w:rPr>
      </w:pPr>
      <w:r w:rsidRPr="000032C8">
        <w:rPr>
          <w:rFonts w:ascii="Times New Roman" w:eastAsia="Times New Roman" w:hAnsi="Times New Roman" w:cs="Calibri"/>
          <w:b/>
          <w:caps/>
          <w:sz w:val="28"/>
          <w:szCs w:val="28"/>
        </w:rPr>
        <w:t>Vyhodnotenie medzirezortného pripomienkového konania</w:t>
      </w:r>
    </w:p>
    <w:p w14:paraId="19CD15FB" w14:textId="77777777" w:rsidR="00927118" w:rsidRPr="00024402" w:rsidRDefault="00927118" w:rsidP="00927118">
      <w:pPr>
        <w:jc w:val="center"/>
      </w:pPr>
    </w:p>
    <w:p w14:paraId="6BD107D6" w14:textId="77777777" w:rsidR="00122583" w:rsidRDefault="00122583">
      <w:pPr>
        <w:jc w:val="center"/>
        <w:divId w:val="1487819533"/>
        <w:rPr>
          <w:rFonts w:ascii="Times" w:hAnsi="Times" w:cs="Times"/>
          <w:sz w:val="25"/>
          <w:szCs w:val="25"/>
        </w:rPr>
      </w:pPr>
      <w:r>
        <w:rPr>
          <w:rFonts w:ascii="Times" w:hAnsi="Times" w:cs="Times"/>
          <w:sz w:val="25"/>
          <w:szCs w:val="25"/>
        </w:rPr>
        <w:t xml:space="preserve">Vesmírna stratégia SR 2030+ - Vesmír ako motor rastu </w:t>
      </w:r>
    </w:p>
    <w:p w14:paraId="4D268BC9" w14:textId="77777777" w:rsidR="00927118" w:rsidRPr="00024402" w:rsidRDefault="00927118" w:rsidP="00CE47A6"/>
    <w:tbl>
      <w:tblPr>
        <w:tblW w:w="15598" w:type="dxa"/>
        <w:tblCellMar>
          <w:left w:w="0" w:type="dxa"/>
          <w:right w:w="0" w:type="dxa"/>
        </w:tblCellMar>
        <w:tblLook w:val="0000" w:firstRow="0" w:lastRow="0" w:firstColumn="0" w:lastColumn="0" w:noHBand="0" w:noVBand="0"/>
      </w:tblPr>
      <w:tblGrid>
        <w:gridCol w:w="7797"/>
        <w:gridCol w:w="7801"/>
      </w:tblGrid>
      <w:tr w:rsidR="00927118" w:rsidRPr="00024402" w14:paraId="1F4A71AD" w14:textId="77777777" w:rsidTr="00B76589">
        <w:tc>
          <w:tcPr>
            <w:tcW w:w="7797" w:type="dxa"/>
            <w:tcBorders>
              <w:top w:val="nil"/>
              <w:left w:val="nil"/>
              <w:bottom w:val="nil"/>
              <w:right w:val="nil"/>
            </w:tcBorders>
          </w:tcPr>
          <w:p w14:paraId="5ACD7F5A" w14:textId="77777777"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Spôsob pripomienkového konania</w:t>
            </w:r>
          </w:p>
        </w:tc>
        <w:tc>
          <w:tcPr>
            <w:tcW w:w="7801" w:type="dxa"/>
            <w:tcBorders>
              <w:top w:val="nil"/>
              <w:left w:val="nil"/>
              <w:bottom w:val="nil"/>
              <w:right w:val="nil"/>
            </w:tcBorders>
          </w:tcPr>
          <w:p w14:paraId="189B77AA" w14:textId="77777777" w:rsidR="00927118" w:rsidRPr="00024402" w:rsidRDefault="00927118" w:rsidP="00E165A9">
            <w:pPr>
              <w:spacing w:after="0" w:line="240" w:lineRule="auto"/>
              <w:rPr>
                <w:rFonts w:ascii="Times New Roman" w:hAnsi="Times New Roman" w:cs="Calibri"/>
                <w:sz w:val="20"/>
                <w:szCs w:val="20"/>
              </w:rPr>
            </w:pPr>
            <w:r w:rsidRPr="00024402">
              <w:rPr>
                <w:rFonts w:ascii="Times New Roman" w:hAnsi="Times New Roman" w:cs="Calibri"/>
                <w:sz w:val="20"/>
                <w:szCs w:val="20"/>
              </w:rPr>
              <w:t> </w:t>
            </w:r>
          </w:p>
        </w:tc>
      </w:tr>
      <w:tr w:rsidR="00A251BF" w:rsidRPr="00024402" w14:paraId="6D139E51" w14:textId="77777777" w:rsidTr="00B76589">
        <w:tc>
          <w:tcPr>
            <w:tcW w:w="7797" w:type="dxa"/>
            <w:tcBorders>
              <w:top w:val="nil"/>
              <w:left w:val="nil"/>
              <w:bottom w:val="nil"/>
              <w:right w:val="nil"/>
            </w:tcBorders>
          </w:tcPr>
          <w:p w14:paraId="05F7C72D" w14:textId="77777777" w:rsidR="00A251BF" w:rsidRPr="000032C8" w:rsidRDefault="00A251BF"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vznesených pripomienok, z toho zásadných</w:t>
            </w:r>
          </w:p>
        </w:tc>
        <w:tc>
          <w:tcPr>
            <w:tcW w:w="7801" w:type="dxa"/>
            <w:tcBorders>
              <w:top w:val="nil"/>
              <w:left w:val="nil"/>
              <w:bottom w:val="nil"/>
              <w:right w:val="nil"/>
            </w:tcBorders>
          </w:tcPr>
          <w:p w14:paraId="0DA0CE36" w14:textId="77777777" w:rsidR="00A251BF" w:rsidRPr="00024402" w:rsidRDefault="00122583" w:rsidP="00122583">
            <w:pPr>
              <w:spacing w:after="0" w:line="240" w:lineRule="auto"/>
              <w:rPr>
                <w:rFonts w:ascii="Times New Roman" w:hAnsi="Times New Roman" w:cs="Calibri"/>
                <w:sz w:val="20"/>
                <w:szCs w:val="20"/>
              </w:rPr>
            </w:pPr>
            <w:r>
              <w:rPr>
                <w:rFonts w:ascii="Times" w:hAnsi="Times" w:cs="Times"/>
                <w:sz w:val="25"/>
                <w:szCs w:val="25"/>
              </w:rPr>
              <w:t>60 /20</w:t>
            </w:r>
          </w:p>
        </w:tc>
      </w:tr>
      <w:tr w:rsidR="00927118" w:rsidRPr="00024402" w14:paraId="3A2D6970" w14:textId="77777777" w:rsidTr="00B76589">
        <w:tc>
          <w:tcPr>
            <w:tcW w:w="7797" w:type="dxa"/>
            <w:tcBorders>
              <w:top w:val="nil"/>
              <w:left w:val="nil"/>
              <w:bottom w:val="nil"/>
              <w:right w:val="nil"/>
            </w:tcBorders>
          </w:tcPr>
          <w:p w14:paraId="24AD8C2D" w14:textId="77777777"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vyhodnotených pripomienok</w:t>
            </w:r>
          </w:p>
        </w:tc>
        <w:tc>
          <w:tcPr>
            <w:tcW w:w="7801" w:type="dxa"/>
            <w:tcBorders>
              <w:top w:val="nil"/>
              <w:left w:val="nil"/>
              <w:bottom w:val="nil"/>
              <w:right w:val="nil"/>
            </w:tcBorders>
          </w:tcPr>
          <w:p w14:paraId="30E772D7" w14:textId="77777777" w:rsidR="00927118" w:rsidRPr="00024402" w:rsidRDefault="00122583" w:rsidP="00122583">
            <w:pPr>
              <w:spacing w:after="0" w:line="240" w:lineRule="auto"/>
              <w:rPr>
                <w:rFonts w:ascii="Times New Roman" w:hAnsi="Times New Roman" w:cs="Calibri"/>
                <w:sz w:val="20"/>
                <w:szCs w:val="20"/>
              </w:rPr>
            </w:pPr>
            <w:r>
              <w:rPr>
                <w:rFonts w:ascii="Times" w:hAnsi="Times" w:cs="Times"/>
                <w:sz w:val="25"/>
                <w:szCs w:val="25"/>
              </w:rPr>
              <w:t>60</w:t>
            </w:r>
          </w:p>
        </w:tc>
      </w:tr>
      <w:tr w:rsidR="00927118" w:rsidRPr="00024402" w14:paraId="53BA5564" w14:textId="77777777" w:rsidTr="00B76589">
        <w:tc>
          <w:tcPr>
            <w:tcW w:w="7797" w:type="dxa"/>
            <w:tcBorders>
              <w:top w:val="nil"/>
              <w:left w:val="nil"/>
              <w:bottom w:val="nil"/>
              <w:right w:val="nil"/>
            </w:tcBorders>
          </w:tcPr>
          <w:p w14:paraId="7B32C487" w14:textId="77777777" w:rsidR="00927118" w:rsidRPr="000032C8" w:rsidRDefault="00927118" w:rsidP="00E165A9">
            <w:pPr>
              <w:spacing w:after="0" w:line="240" w:lineRule="auto"/>
              <w:rPr>
                <w:rFonts w:ascii="Times New Roman" w:hAnsi="Times New Roman" w:cs="Calibri"/>
                <w:sz w:val="25"/>
                <w:szCs w:val="25"/>
              </w:rPr>
            </w:pPr>
          </w:p>
        </w:tc>
        <w:tc>
          <w:tcPr>
            <w:tcW w:w="7801" w:type="dxa"/>
            <w:tcBorders>
              <w:top w:val="nil"/>
              <w:left w:val="nil"/>
              <w:bottom w:val="nil"/>
              <w:right w:val="nil"/>
            </w:tcBorders>
          </w:tcPr>
          <w:p w14:paraId="65AA5CE3" w14:textId="77777777" w:rsidR="00927118" w:rsidRPr="00024402" w:rsidRDefault="00927118" w:rsidP="00E165A9">
            <w:pPr>
              <w:spacing w:after="0" w:line="240" w:lineRule="auto"/>
              <w:rPr>
                <w:rFonts w:ascii="Times New Roman" w:hAnsi="Times New Roman" w:cs="Calibri"/>
                <w:sz w:val="20"/>
                <w:szCs w:val="20"/>
              </w:rPr>
            </w:pPr>
          </w:p>
        </w:tc>
      </w:tr>
      <w:tr w:rsidR="00927118" w:rsidRPr="00024402" w14:paraId="5145FD22" w14:textId="77777777" w:rsidTr="00B76589">
        <w:tc>
          <w:tcPr>
            <w:tcW w:w="7797" w:type="dxa"/>
            <w:tcBorders>
              <w:top w:val="nil"/>
              <w:left w:val="nil"/>
              <w:bottom w:val="nil"/>
              <w:right w:val="nil"/>
            </w:tcBorders>
          </w:tcPr>
          <w:p w14:paraId="2E6AD0DE" w14:textId="77777777"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akceptovaných pripomienok, z toho zásadných</w:t>
            </w:r>
          </w:p>
        </w:tc>
        <w:tc>
          <w:tcPr>
            <w:tcW w:w="7801" w:type="dxa"/>
            <w:tcBorders>
              <w:top w:val="nil"/>
              <w:left w:val="nil"/>
              <w:bottom w:val="nil"/>
              <w:right w:val="nil"/>
            </w:tcBorders>
          </w:tcPr>
          <w:p w14:paraId="52DBB1EF" w14:textId="77777777" w:rsidR="00927118" w:rsidRPr="00024402" w:rsidRDefault="00122583" w:rsidP="00122583">
            <w:pPr>
              <w:spacing w:after="0" w:line="240" w:lineRule="auto"/>
              <w:rPr>
                <w:rFonts w:ascii="Times New Roman" w:hAnsi="Times New Roman" w:cs="Calibri"/>
                <w:sz w:val="20"/>
                <w:szCs w:val="20"/>
              </w:rPr>
            </w:pPr>
            <w:r>
              <w:rPr>
                <w:rFonts w:ascii="Times" w:hAnsi="Times" w:cs="Times"/>
                <w:sz w:val="25"/>
                <w:szCs w:val="25"/>
              </w:rPr>
              <w:t>52 /19</w:t>
            </w:r>
          </w:p>
        </w:tc>
      </w:tr>
      <w:tr w:rsidR="00927118" w:rsidRPr="00024402" w14:paraId="1FE8C0BA" w14:textId="77777777" w:rsidTr="00B76589">
        <w:tc>
          <w:tcPr>
            <w:tcW w:w="7797" w:type="dxa"/>
            <w:tcBorders>
              <w:top w:val="nil"/>
              <w:left w:val="nil"/>
              <w:bottom w:val="nil"/>
              <w:right w:val="nil"/>
            </w:tcBorders>
          </w:tcPr>
          <w:p w14:paraId="050CDCFE" w14:textId="77777777"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čiastočne akceptovaných pripomienok, z toho zásadných</w:t>
            </w:r>
          </w:p>
        </w:tc>
        <w:tc>
          <w:tcPr>
            <w:tcW w:w="7801" w:type="dxa"/>
            <w:tcBorders>
              <w:top w:val="nil"/>
              <w:left w:val="nil"/>
              <w:bottom w:val="nil"/>
              <w:right w:val="nil"/>
            </w:tcBorders>
          </w:tcPr>
          <w:p w14:paraId="5986B55E" w14:textId="77777777" w:rsidR="00927118" w:rsidRPr="00024402" w:rsidRDefault="00122583" w:rsidP="00122583">
            <w:pPr>
              <w:spacing w:after="0" w:line="240" w:lineRule="auto"/>
              <w:rPr>
                <w:rFonts w:ascii="Times New Roman" w:hAnsi="Times New Roman" w:cs="Calibri"/>
                <w:sz w:val="20"/>
                <w:szCs w:val="20"/>
              </w:rPr>
            </w:pPr>
            <w:r>
              <w:rPr>
                <w:rFonts w:ascii="Times" w:hAnsi="Times" w:cs="Times"/>
                <w:sz w:val="25"/>
                <w:szCs w:val="25"/>
              </w:rPr>
              <w:t>1 /0</w:t>
            </w:r>
          </w:p>
        </w:tc>
      </w:tr>
      <w:tr w:rsidR="00927118" w:rsidRPr="00024402" w14:paraId="311F2320" w14:textId="77777777" w:rsidTr="00B76589">
        <w:tc>
          <w:tcPr>
            <w:tcW w:w="7797" w:type="dxa"/>
            <w:tcBorders>
              <w:top w:val="nil"/>
              <w:left w:val="nil"/>
              <w:bottom w:val="nil"/>
              <w:right w:val="nil"/>
            </w:tcBorders>
          </w:tcPr>
          <w:p w14:paraId="3F36506D" w14:textId="77777777" w:rsidR="00927118" w:rsidRPr="000032C8" w:rsidRDefault="00927118" w:rsidP="00E165A9">
            <w:pPr>
              <w:spacing w:after="0" w:line="240" w:lineRule="auto"/>
              <w:rPr>
                <w:rFonts w:ascii="Times New Roman" w:hAnsi="Times New Roman" w:cs="Calibri"/>
                <w:sz w:val="25"/>
                <w:szCs w:val="25"/>
              </w:rPr>
            </w:pPr>
            <w:r w:rsidRPr="000032C8">
              <w:rPr>
                <w:rFonts w:ascii="Times New Roman" w:hAnsi="Times New Roman" w:cs="Calibri"/>
                <w:sz w:val="25"/>
                <w:szCs w:val="25"/>
              </w:rPr>
              <w:t>Počet neakceptovaných pripomienok, z toho zásadných</w:t>
            </w:r>
          </w:p>
        </w:tc>
        <w:tc>
          <w:tcPr>
            <w:tcW w:w="7801" w:type="dxa"/>
            <w:tcBorders>
              <w:top w:val="nil"/>
              <w:left w:val="nil"/>
              <w:bottom w:val="nil"/>
              <w:right w:val="nil"/>
            </w:tcBorders>
          </w:tcPr>
          <w:p w14:paraId="21B8298F" w14:textId="77777777" w:rsidR="00927118" w:rsidRPr="00024402" w:rsidRDefault="00122583" w:rsidP="00122583">
            <w:pPr>
              <w:spacing w:after="0" w:line="240" w:lineRule="auto"/>
              <w:rPr>
                <w:rFonts w:ascii="Times New Roman" w:hAnsi="Times New Roman" w:cs="Calibri"/>
                <w:sz w:val="20"/>
                <w:szCs w:val="20"/>
              </w:rPr>
            </w:pPr>
            <w:r>
              <w:rPr>
                <w:rFonts w:ascii="Times" w:hAnsi="Times" w:cs="Times"/>
                <w:sz w:val="25"/>
                <w:szCs w:val="25"/>
              </w:rPr>
              <w:t>7 /1</w:t>
            </w:r>
          </w:p>
        </w:tc>
      </w:tr>
      <w:tr w:rsidR="00927118" w:rsidRPr="00024402" w14:paraId="5FD08163" w14:textId="77777777" w:rsidTr="00B76589">
        <w:tc>
          <w:tcPr>
            <w:tcW w:w="7797" w:type="dxa"/>
            <w:tcBorders>
              <w:top w:val="nil"/>
              <w:left w:val="nil"/>
              <w:bottom w:val="nil"/>
              <w:right w:val="nil"/>
            </w:tcBorders>
          </w:tcPr>
          <w:p w14:paraId="129343BE" w14:textId="77777777" w:rsidR="00927118" w:rsidRPr="000032C8" w:rsidRDefault="00927118" w:rsidP="00E165A9">
            <w:pPr>
              <w:spacing w:after="0" w:line="240" w:lineRule="auto"/>
              <w:rPr>
                <w:rFonts w:ascii="Times New Roman" w:hAnsi="Times New Roman" w:cs="Calibri"/>
                <w:bCs/>
                <w:sz w:val="25"/>
                <w:szCs w:val="25"/>
              </w:rPr>
            </w:pPr>
          </w:p>
        </w:tc>
        <w:tc>
          <w:tcPr>
            <w:tcW w:w="7801" w:type="dxa"/>
            <w:tcBorders>
              <w:top w:val="nil"/>
              <w:left w:val="nil"/>
              <w:bottom w:val="nil"/>
              <w:right w:val="nil"/>
            </w:tcBorders>
          </w:tcPr>
          <w:p w14:paraId="369A7D95" w14:textId="77777777" w:rsidR="00927118" w:rsidRPr="00024402" w:rsidRDefault="00927118" w:rsidP="00E165A9">
            <w:pPr>
              <w:spacing w:after="0" w:line="240" w:lineRule="auto"/>
              <w:rPr>
                <w:rFonts w:ascii="Times New Roman" w:hAnsi="Times New Roman" w:cs="Calibri"/>
                <w:sz w:val="20"/>
                <w:szCs w:val="20"/>
              </w:rPr>
            </w:pPr>
          </w:p>
        </w:tc>
      </w:tr>
      <w:tr w:rsidR="00927118" w:rsidRPr="00024402" w14:paraId="61DA938B" w14:textId="77777777" w:rsidTr="00B76589">
        <w:tc>
          <w:tcPr>
            <w:tcW w:w="7797" w:type="dxa"/>
            <w:tcBorders>
              <w:top w:val="nil"/>
              <w:left w:val="nil"/>
              <w:bottom w:val="nil"/>
              <w:right w:val="nil"/>
            </w:tcBorders>
          </w:tcPr>
          <w:p w14:paraId="5D009F03" w14:textId="77777777" w:rsidR="00985577" w:rsidRPr="00985577" w:rsidRDefault="00985577" w:rsidP="00985577">
            <w:pPr>
              <w:spacing w:after="0" w:line="240" w:lineRule="auto"/>
              <w:rPr>
                <w:rFonts w:ascii="Times New Roman" w:hAnsi="Times New Roman" w:cs="Calibri"/>
                <w:sz w:val="25"/>
                <w:szCs w:val="25"/>
              </w:rPr>
            </w:pPr>
            <w:proofErr w:type="spellStart"/>
            <w:r w:rsidRPr="00985577">
              <w:rPr>
                <w:rFonts w:ascii="Times New Roman" w:hAnsi="Times New Roman" w:cs="Calibri"/>
                <w:sz w:val="25"/>
                <w:szCs w:val="25"/>
              </w:rPr>
              <w:t>Rozporové</w:t>
            </w:r>
            <w:proofErr w:type="spellEnd"/>
            <w:r w:rsidRPr="00985577">
              <w:rPr>
                <w:rFonts w:ascii="Times New Roman" w:hAnsi="Times New Roman" w:cs="Calibri"/>
                <w:sz w:val="25"/>
                <w:szCs w:val="25"/>
              </w:rPr>
              <w:t xml:space="preserve"> konanie (s kým, kedy, s akým výsledkom) </w:t>
            </w:r>
          </w:p>
          <w:p w14:paraId="7BE10D14" w14:textId="77777777" w:rsidR="00985577" w:rsidRPr="00985577" w:rsidRDefault="00985577" w:rsidP="00985577">
            <w:pPr>
              <w:spacing w:after="0" w:line="240" w:lineRule="auto"/>
              <w:rPr>
                <w:rFonts w:ascii="Times New Roman" w:hAnsi="Times New Roman" w:cs="Calibri"/>
                <w:sz w:val="25"/>
                <w:szCs w:val="25"/>
              </w:rPr>
            </w:pPr>
            <w:r w:rsidRPr="00985577">
              <w:rPr>
                <w:rFonts w:ascii="Times New Roman" w:hAnsi="Times New Roman" w:cs="Calibri"/>
                <w:sz w:val="25"/>
                <w:szCs w:val="25"/>
              </w:rPr>
              <w:t xml:space="preserve">Počet odstránených pripomienok </w:t>
            </w:r>
          </w:p>
          <w:p w14:paraId="03BFB40D" w14:textId="77777777" w:rsidR="00927118" w:rsidRPr="000032C8" w:rsidRDefault="00985577" w:rsidP="00985577">
            <w:pPr>
              <w:spacing w:after="0" w:line="240" w:lineRule="auto"/>
              <w:rPr>
                <w:rFonts w:ascii="Times New Roman" w:hAnsi="Times New Roman" w:cs="Calibri"/>
                <w:sz w:val="25"/>
                <w:szCs w:val="25"/>
              </w:rPr>
            </w:pPr>
            <w:r w:rsidRPr="00985577">
              <w:rPr>
                <w:rFonts w:ascii="Times New Roman" w:hAnsi="Times New Roman" w:cs="Calibri"/>
                <w:sz w:val="25"/>
                <w:szCs w:val="25"/>
              </w:rPr>
              <w:t>Počet neodstránených pripomienok</w:t>
            </w:r>
          </w:p>
        </w:tc>
        <w:tc>
          <w:tcPr>
            <w:tcW w:w="7801" w:type="dxa"/>
            <w:tcBorders>
              <w:top w:val="nil"/>
              <w:left w:val="nil"/>
              <w:bottom w:val="nil"/>
              <w:right w:val="nil"/>
            </w:tcBorders>
          </w:tcPr>
          <w:p w14:paraId="6C6B0CE5" w14:textId="77777777" w:rsidR="00927118" w:rsidRPr="00024402" w:rsidRDefault="00985577" w:rsidP="00E165A9">
            <w:pPr>
              <w:spacing w:after="0" w:line="240" w:lineRule="auto"/>
              <w:rPr>
                <w:rFonts w:ascii="Times New Roman" w:hAnsi="Times New Roman" w:cs="Calibri"/>
                <w:sz w:val="20"/>
                <w:szCs w:val="20"/>
              </w:rPr>
            </w:pPr>
            <w:r w:rsidRPr="00985577">
              <w:rPr>
                <w:rFonts w:ascii="Times New Roman" w:hAnsi="Times New Roman" w:cs="Calibri"/>
                <w:sz w:val="20"/>
                <w:szCs w:val="20"/>
              </w:rPr>
              <w:t>MD SR, 21.5.2024, rozpor odstránený</w:t>
            </w:r>
          </w:p>
        </w:tc>
      </w:tr>
      <w:tr w:rsidR="00927118" w:rsidRPr="00024402" w14:paraId="27DD4467" w14:textId="77777777" w:rsidTr="00B76589">
        <w:tc>
          <w:tcPr>
            <w:tcW w:w="7797" w:type="dxa"/>
            <w:tcBorders>
              <w:top w:val="nil"/>
              <w:left w:val="nil"/>
              <w:bottom w:val="nil"/>
              <w:right w:val="nil"/>
            </w:tcBorders>
          </w:tcPr>
          <w:p w14:paraId="195B1A22" w14:textId="77777777" w:rsidR="00927118" w:rsidRPr="000032C8" w:rsidRDefault="00927118" w:rsidP="00E165A9">
            <w:pPr>
              <w:spacing w:after="0" w:line="240" w:lineRule="auto"/>
              <w:rPr>
                <w:rFonts w:ascii="Times New Roman" w:hAnsi="Times New Roman" w:cs="Calibri"/>
                <w:bCs/>
                <w:sz w:val="25"/>
                <w:szCs w:val="25"/>
              </w:rPr>
            </w:pPr>
            <w:bookmarkStart w:id="0" w:name="_GoBack"/>
            <w:bookmarkEnd w:id="0"/>
          </w:p>
        </w:tc>
        <w:tc>
          <w:tcPr>
            <w:tcW w:w="7801" w:type="dxa"/>
            <w:tcBorders>
              <w:top w:val="nil"/>
              <w:left w:val="nil"/>
              <w:bottom w:val="nil"/>
              <w:right w:val="nil"/>
            </w:tcBorders>
          </w:tcPr>
          <w:p w14:paraId="57064DA3" w14:textId="77777777" w:rsidR="00927118" w:rsidRPr="00024402" w:rsidRDefault="00927118" w:rsidP="00E165A9">
            <w:pPr>
              <w:spacing w:after="0" w:line="240" w:lineRule="auto"/>
              <w:rPr>
                <w:rFonts w:ascii="Times New Roman" w:hAnsi="Times New Roman" w:cs="Calibri"/>
                <w:sz w:val="20"/>
                <w:szCs w:val="20"/>
              </w:rPr>
            </w:pPr>
          </w:p>
        </w:tc>
      </w:tr>
      <w:tr w:rsidR="00927118" w:rsidRPr="00024402" w14:paraId="2A5E97B6" w14:textId="77777777" w:rsidTr="00B76589">
        <w:tc>
          <w:tcPr>
            <w:tcW w:w="7797" w:type="dxa"/>
            <w:tcBorders>
              <w:top w:val="nil"/>
              <w:left w:val="nil"/>
              <w:bottom w:val="nil"/>
              <w:right w:val="nil"/>
            </w:tcBorders>
          </w:tcPr>
          <w:p w14:paraId="6E95E341" w14:textId="77777777" w:rsidR="00927118" w:rsidRPr="000032C8" w:rsidRDefault="00927118" w:rsidP="00E165A9">
            <w:pPr>
              <w:spacing w:after="0" w:line="240" w:lineRule="auto"/>
              <w:rPr>
                <w:rFonts w:ascii="Times New Roman" w:hAnsi="Times New Roman" w:cs="Calibri"/>
                <w:bCs/>
                <w:sz w:val="25"/>
                <w:szCs w:val="25"/>
              </w:rPr>
            </w:pPr>
          </w:p>
        </w:tc>
        <w:tc>
          <w:tcPr>
            <w:tcW w:w="7801" w:type="dxa"/>
            <w:tcBorders>
              <w:top w:val="nil"/>
              <w:left w:val="nil"/>
              <w:bottom w:val="nil"/>
              <w:right w:val="nil"/>
            </w:tcBorders>
          </w:tcPr>
          <w:p w14:paraId="073C2B87" w14:textId="77777777" w:rsidR="00927118" w:rsidRPr="00024402" w:rsidRDefault="00927118" w:rsidP="00E165A9">
            <w:pPr>
              <w:spacing w:after="0" w:line="240" w:lineRule="auto"/>
              <w:rPr>
                <w:rFonts w:ascii="Times New Roman" w:hAnsi="Times New Roman" w:cs="Calibri"/>
                <w:sz w:val="20"/>
                <w:szCs w:val="20"/>
              </w:rPr>
            </w:pPr>
          </w:p>
        </w:tc>
      </w:tr>
    </w:tbl>
    <w:p w14:paraId="2D301C6E" w14:textId="77777777" w:rsidR="00927118" w:rsidRPr="000032C8" w:rsidRDefault="00927118" w:rsidP="00927118">
      <w:pPr>
        <w:spacing w:after="0" w:line="240" w:lineRule="auto"/>
        <w:rPr>
          <w:sz w:val="25"/>
          <w:szCs w:val="25"/>
        </w:rPr>
      </w:pPr>
      <w:r w:rsidRPr="000032C8">
        <w:rPr>
          <w:rFonts w:ascii="Times New Roman" w:hAnsi="Times New Roman" w:cs="Calibri"/>
          <w:sz w:val="25"/>
          <w:szCs w:val="25"/>
        </w:rPr>
        <w:t>Sumarizácia vznesených pripomienok podľa subjektov</w:t>
      </w:r>
    </w:p>
    <w:p w14:paraId="29BF82C7" w14:textId="77777777" w:rsidR="00122583" w:rsidRDefault="00122583" w:rsidP="00841FA6"/>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328"/>
        <w:gridCol w:w="7712"/>
        <w:gridCol w:w="1404"/>
        <w:gridCol w:w="1404"/>
        <w:gridCol w:w="1391"/>
        <w:gridCol w:w="1034"/>
      </w:tblGrid>
      <w:tr w:rsidR="00122583" w14:paraId="6E4C2E6C" w14:textId="77777777">
        <w:trPr>
          <w:divId w:val="1869833662"/>
          <w:jc w:val="center"/>
        </w:trPr>
        <w:tc>
          <w:tcPr>
            <w:tcW w:w="150" w:type="pct"/>
            <w:tcBorders>
              <w:top w:val="outset" w:sz="6" w:space="0" w:color="000000"/>
              <w:left w:val="outset" w:sz="6" w:space="0" w:color="000000"/>
              <w:bottom w:val="outset" w:sz="6" w:space="0" w:color="000000"/>
              <w:right w:val="outset" w:sz="6" w:space="0" w:color="000000"/>
            </w:tcBorders>
            <w:vAlign w:val="center"/>
            <w:hideMark/>
          </w:tcPr>
          <w:p w14:paraId="3308C577" w14:textId="77777777" w:rsidR="00122583" w:rsidRDefault="00122583">
            <w:pPr>
              <w:jc w:val="center"/>
              <w:rPr>
                <w:rFonts w:ascii="Times" w:hAnsi="Times" w:cs="Times"/>
                <w:b/>
                <w:bCs/>
                <w:sz w:val="25"/>
                <w:szCs w:val="25"/>
              </w:rPr>
            </w:pPr>
            <w:r>
              <w:rPr>
                <w:rFonts w:ascii="Times" w:hAnsi="Times" w:cs="Times"/>
                <w:b/>
                <w:bCs/>
                <w:sz w:val="25"/>
                <w:szCs w:val="25"/>
              </w:rPr>
              <w:t>Č.</w:t>
            </w:r>
          </w:p>
        </w:tc>
        <w:tc>
          <w:tcPr>
            <w:tcW w:w="3000" w:type="pct"/>
            <w:tcBorders>
              <w:top w:val="outset" w:sz="6" w:space="0" w:color="000000"/>
              <w:left w:val="outset" w:sz="6" w:space="0" w:color="000000"/>
              <w:bottom w:val="outset" w:sz="6" w:space="0" w:color="000000"/>
              <w:right w:val="outset" w:sz="6" w:space="0" w:color="000000"/>
            </w:tcBorders>
            <w:vAlign w:val="center"/>
            <w:hideMark/>
          </w:tcPr>
          <w:p w14:paraId="728C3068" w14:textId="77777777" w:rsidR="00122583" w:rsidRDefault="00122583">
            <w:pPr>
              <w:jc w:val="center"/>
              <w:rPr>
                <w:rFonts w:ascii="Times" w:hAnsi="Times" w:cs="Times"/>
                <w:b/>
                <w:bCs/>
                <w:sz w:val="25"/>
                <w:szCs w:val="25"/>
              </w:rPr>
            </w:pPr>
            <w:r>
              <w:rPr>
                <w:rFonts w:ascii="Times" w:hAnsi="Times" w:cs="Times"/>
                <w:b/>
                <w:bCs/>
                <w:sz w:val="25"/>
                <w:szCs w:val="25"/>
              </w:rPr>
              <w:t>Subjekt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0729FF3E" w14:textId="77777777" w:rsidR="00122583" w:rsidRDefault="00122583">
            <w:pPr>
              <w:jc w:val="center"/>
              <w:rPr>
                <w:rFonts w:ascii="Times" w:hAnsi="Times" w:cs="Times"/>
                <w:b/>
                <w:bCs/>
                <w:sz w:val="25"/>
                <w:szCs w:val="25"/>
              </w:rPr>
            </w:pPr>
            <w:r>
              <w:rPr>
                <w:rFonts w:ascii="Times" w:hAnsi="Times" w:cs="Times"/>
                <w:b/>
                <w:bCs/>
                <w:sz w:val="25"/>
                <w:szCs w:val="25"/>
              </w:rPr>
              <w:t>Pripomienky do termínu</w:t>
            </w:r>
          </w:p>
        </w:tc>
        <w:tc>
          <w:tcPr>
            <w:tcW w:w="450" w:type="pct"/>
            <w:tcBorders>
              <w:top w:val="outset" w:sz="6" w:space="0" w:color="000000"/>
              <w:left w:val="outset" w:sz="6" w:space="0" w:color="000000"/>
              <w:bottom w:val="outset" w:sz="6" w:space="0" w:color="000000"/>
              <w:right w:val="outset" w:sz="6" w:space="0" w:color="000000"/>
            </w:tcBorders>
            <w:vAlign w:val="center"/>
            <w:hideMark/>
          </w:tcPr>
          <w:p w14:paraId="7131B1EE" w14:textId="77777777" w:rsidR="00122583" w:rsidRDefault="00122583">
            <w:pPr>
              <w:jc w:val="center"/>
              <w:rPr>
                <w:rFonts w:ascii="Times" w:hAnsi="Times" w:cs="Times"/>
                <w:b/>
                <w:bCs/>
                <w:sz w:val="25"/>
                <w:szCs w:val="25"/>
              </w:rPr>
            </w:pPr>
            <w:r>
              <w:rPr>
                <w:rFonts w:ascii="Times" w:hAnsi="Times" w:cs="Times"/>
                <w:b/>
                <w:bCs/>
                <w:sz w:val="25"/>
                <w:szCs w:val="25"/>
              </w:rPr>
              <w:t>Pripomienky po termíne</w:t>
            </w:r>
          </w:p>
        </w:tc>
        <w:tc>
          <w:tcPr>
            <w:tcW w:w="450" w:type="pct"/>
            <w:tcBorders>
              <w:top w:val="outset" w:sz="6" w:space="0" w:color="000000"/>
              <w:left w:val="outset" w:sz="6" w:space="0" w:color="000000"/>
              <w:bottom w:val="outset" w:sz="6" w:space="0" w:color="000000"/>
              <w:right w:val="outset" w:sz="6" w:space="0" w:color="000000"/>
            </w:tcBorders>
            <w:vAlign w:val="center"/>
            <w:hideMark/>
          </w:tcPr>
          <w:p w14:paraId="1A83F172" w14:textId="77777777" w:rsidR="00122583" w:rsidRDefault="00122583">
            <w:pPr>
              <w:jc w:val="center"/>
              <w:rPr>
                <w:rFonts w:ascii="Times" w:hAnsi="Times" w:cs="Times"/>
                <w:b/>
                <w:bCs/>
                <w:sz w:val="25"/>
                <w:szCs w:val="25"/>
              </w:rPr>
            </w:pPr>
            <w:r>
              <w:rPr>
                <w:rFonts w:ascii="Times" w:hAnsi="Times" w:cs="Times"/>
                <w:b/>
                <w:bCs/>
                <w:sz w:val="25"/>
                <w:szCs w:val="25"/>
              </w:rPr>
              <w:t>Nemali pripomienky</w:t>
            </w:r>
          </w:p>
        </w:tc>
        <w:tc>
          <w:tcPr>
            <w:tcW w:w="450" w:type="pct"/>
            <w:tcBorders>
              <w:top w:val="outset" w:sz="6" w:space="0" w:color="000000"/>
              <w:left w:val="outset" w:sz="6" w:space="0" w:color="000000"/>
              <w:bottom w:val="outset" w:sz="6" w:space="0" w:color="000000"/>
              <w:right w:val="outset" w:sz="6" w:space="0" w:color="000000"/>
            </w:tcBorders>
            <w:vAlign w:val="center"/>
            <w:hideMark/>
          </w:tcPr>
          <w:p w14:paraId="52D2712A" w14:textId="77777777" w:rsidR="00122583" w:rsidRDefault="00122583">
            <w:pPr>
              <w:jc w:val="center"/>
              <w:rPr>
                <w:rFonts w:ascii="Times" w:hAnsi="Times" w:cs="Times"/>
                <w:b/>
                <w:bCs/>
                <w:sz w:val="25"/>
                <w:szCs w:val="25"/>
              </w:rPr>
            </w:pPr>
            <w:r>
              <w:rPr>
                <w:rFonts w:ascii="Times" w:hAnsi="Times" w:cs="Times"/>
                <w:b/>
                <w:bCs/>
                <w:sz w:val="25"/>
                <w:szCs w:val="25"/>
              </w:rPr>
              <w:t>Vôbec nezaslali</w:t>
            </w:r>
          </w:p>
        </w:tc>
      </w:tr>
      <w:tr w:rsidR="00122583" w14:paraId="6B7951B3"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B9DE116" w14:textId="77777777" w:rsidR="00122583" w:rsidRDefault="00122583">
            <w:pPr>
              <w:jc w:val="center"/>
              <w:rPr>
                <w:rFonts w:ascii="Times" w:hAnsi="Times" w:cs="Times"/>
                <w:sz w:val="25"/>
                <w:szCs w:val="25"/>
              </w:rPr>
            </w:pPr>
            <w:r>
              <w:rPr>
                <w:rFonts w:ascii="Times" w:hAnsi="Times" w:cs="Times"/>
                <w:sz w:val="25"/>
                <w:szCs w:val="25"/>
              </w:rPr>
              <w:t>1.</w:t>
            </w:r>
          </w:p>
        </w:tc>
        <w:tc>
          <w:tcPr>
            <w:tcW w:w="0" w:type="auto"/>
            <w:tcBorders>
              <w:top w:val="outset" w:sz="6" w:space="0" w:color="000000"/>
              <w:left w:val="outset" w:sz="6" w:space="0" w:color="000000"/>
              <w:bottom w:val="outset" w:sz="6" w:space="0" w:color="000000"/>
              <w:right w:val="outset" w:sz="6" w:space="0" w:color="000000"/>
            </w:tcBorders>
            <w:hideMark/>
          </w:tcPr>
          <w:p w14:paraId="72D112EF" w14:textId="77777777" w:rsidR="00122583" w:rsidRDefault="00122583">
            <w:pPr>
              <w:rPr>
                <w:rFonts w:ascii="Times" w:hAnsi="Times" w:cs="Times"/>
                <w:sz w:val="25"/>
                <w:szCs w:val="25"/>
              </w:rPr>
            </w:pPr>
            <w:r>
              <w:rPr>
                <w:rFonts w:ascii="Times" w:hAnsi="Times" w:cs="Times"/>
                <w:sz w:val="25"/>
                <w:szCs w:val="25"/>
              </w:rPr>
              <w:t>Generálna prokuratúra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59D04419" w14:textId="77777777" w:rsidR="00122583" w:rsidRDefault="00122583">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14:paraId="25D154DE"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AB17DB2"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6300695" w14:textId="77777777" w:rsidR="00122583" w:rsidRDefault="00122583">
            <w:pPr>
              <w:jc w:val="center"/>
              <w:rPr>
                <w:sz w:val="20"/>
                <w:szCs w:val="20"/>
              </w:rPr>
            </w:pPr>
          </w:p>
        </w:tc>
      </w:tr>
      <w:tr w:rsidR="00122583" w14:paraId="6F48F930"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28403C7C" w14:textId="77777777" w:rsidR="00122583" w:rsidRDefault="00122583">
            <w:pPr>
              <w:jc w:val="center"/>
              <w:rPr>
                <w:rFonts w:ascii="Times" w:hAnsi="Times" w:cs="Times"/>
                <w:sz w:val="25"/>
                <w:szCs w:val="25"/>
              </w:rPr>
            </w:pPr>
            <w:r>
              <w:rPr>
                <w:rFonts w:ascii="Times" w:hAnsi="Times" w:cs="Times"/>
                <w:sz w:val="25"/>
                <w:szCs w:val="25"/>
              </w:rPr>
              <w:t>2.</w:t>
            </w:r>
          </w:p>
        </w:tc>
        <w:tc>
          <w:tcPr>
            <w:tcW w:w="0" w:type="auto"/>
            <w:tcBorders>
              <w:top w:val="outset" w:sz="6" w:space="0" w:color="000000"/>
              <w:left w:val="outset" w:sz="6" w:space="0" w:color="000000"/>
              <w:bottom w:val="outset" w:sz="6" w:space="0" w:color="000000"/>
              <w:right w:val="outset" w:sz="6" w:space="0" w:color="000000"/>
            </w:tcBorders>
            <w:hideMark/>
          </w:tcPr>
          <w:p w14:paraId="435D2FA6" w14:textId="77777777" w:rsidR="00122583" w:rsidRDefault="00122583">
            <w:pPr>
              <w:rPr>
                <w:rFonts w:ascii="Times" w:hAnsi="Times" w:cs="Times"/>
                <w:sz w:val="25"/>
                <w:szCs w:val="25"/>
              </w:rPr>
            </w:pPr>
            <w:r>
              <w:rPr>
                <w:rFonts w:ascii="Times" w:hAnsi="Times" w:cs="Times"/>
                <w:sz w:val="25"/>
                <w:szCs w:val="25"/>
              </w:rPr>
              <w:t>Klub 500</w:t>
            </w:r>
          </w:p>
        </w:tc>
        <w:tc>
          <w:tcPr>
            <w:tcW w:w="0" w:type="auto"/>
            <w:tcBorders>
              <w:top w:val="outset" w:sz="6" w:space="0" w:color="000000"/>
              <w:left w:val="outset" w:sz="6" w:space="0" w:color="000000"/>
              <w:bottom w:val="outset" w:sz="6" w:space="0" w:color="000000"/>
              <w:right w:val="outset" w:sz="6" w:space="0" w:color="000000"/>
            </w:tcBorders>
            <w:hideMark/>
          </w:tcPr>
          <w:p w14:paraId="68F9BB89" w14:textId="77777777" w:rsidR="00122583" w:rsidRDefault="00122583">
            <w:pPr>
              <w:jc w:val="center"/>
              <w:rPr>
                <w:rFonts w:ascii="Times" w:hAnsi="Times" w:cs="Times"/>
                <w:sz w:val="25"/>
                <w:szCs w:val="25"/>
              </w:rPr>
            </w:pPr>
            <w:r>
              <w:rPr>
                <w:rFonts w:ascii="Times" w:hAnsi="Times" w:cs="Times"/>
                <w:sz w:val="25"/>
                <w:szCs w:val="25"/>
              </w:rPr>
              <w:t>15 (0o,15z)</w:t>
            </w:r>
          </w:p>
        </w:tc>
        <w:tc>
          <w:tcPr>
            <w:tcW w:w="0" w:type="auto"/>
            <w:tcBorders>
              <w:top w:val="outset" w:sz="6" w:space="0" w:color="000000"/>
              <w:left w:val="outset" w:sz="6" w:space="0" w:color="000000"/>
              <w:bottom w:val="outset" w:sz="6" w:space="0" w:color="000000"/>
              <w:right w:val="outset" w:sz="6" w:space="0" w:color="000000"/>
            </w:tcBorders>
            <w:hideMark/>
          </w:tcPr>
          <w:p w14:paraId="4F9C5481"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B62BB9F"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55C485AC" w14:textId="77777777" w:rsidR="00122583" w:rsidRDefault="00122583">
            <w:pPr>
              <w:jc w:val="center"/>
              <w:rPr>
                <w:sz w:val="20"/>
                <w:szCs w:val="20"/>
              </w:rPr>
            </w:pPr>
          </w:p>
        </w:tc>
      </w:tr>
      <w:tr w:rsidR="00122583" w14:paraId="0A516675"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5D8CA13E" w14:textId="77777777" w:rsidR="00122583" w:rsidRDefault="00122583">
            <w:pPr>
              <w:jc w:val="center"/>
              <w:rPr>
                <w:rFonts w:ascii="Times" w:hAnsi="Times" w:cs="Times"/>
                <w:sz w:val="25"/>
                <w:szCs w:val="25"/>
              </w:rPr>
            </w:pPr>
            <w:r>
              <w:rPr>
                <w:rFonts w:ascii="Times" w:hAnsi="Times" w:cs="Times"/>
                <w:sz w:val="25"/>
                <w:szCs w:val="25"/>
              </w:rPr>
              <w:t>3.</w:t>
            </w:r>
          </w:p>
        </w:tc>
        <w:tc>
          <w:tcPr>
            <w:tcW w:w="0" w:type="auto"/>
            <w:tcBorders>
              <w:top w:val="outset" w:sz="6" w:space="0" w:color="000000"/>
              <w:left w:val="outset" w:sz="6" w:space="0" w:color="000000"/>
              <w:bottom w:val="outset" w:sz="6" w:space="0" w:color="000000"/>
              <w:right w:val="outset" w:sz="6" w:space="0" w:color="000000"/>
            </w:tcBorders>
            <w:hideMark/>
          </w:tcPr>
          <w:p w14:paraId="7712BCA2" w14:textId="77777777" w:rsidR="00122583" w:rsidRDefault="00122583">
            <w:pPr>
              <w:rPr>
                <w:rFonts w:ascii="Times" w:hAnsi="Times" w:cs="Times"/>
                <w:sz w:val="25"/>
                <w:szCs w:val="25"/>
              </w:rPr>
            </w:pPr>
            <w:r>
              <w:rPr>
                <w:rFonts w:ascii="Times" w:hAnsi="Times" w:cs="Times"/>
                <w:sz w:val="25"/>
                <w:szCs w:val="25"/>
              </w:rPr>
              <w:t>Ministerstvo dopravy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24DB8F62" w14:textId="77777777" w:rsidR="00122583" w:rsidRDefault="00122583">
            <w:pPr>
              <w:jc w:val="center"/>
              <w:rPr>
                <w:rFonts w:ascii="Times" w:hAnsi="Times" w:cs="Times"/>
                <w:sz w:val="25"/>
                <w:szCs w:val="25"/>
              </w:rPr>
            </w:pPr>
            <w:r>
              <w:rPr>
                <w:rFonts w:ascii="Times" w:hAnsi="Times" w:cs="Times"/>
                <w:sz w:val="25"/>
                <w:szCs w:val="25"/>
              </w:rPr>
              <w:t>2 (0o,2z)</w:t>
            </w:r>
          </w:p>
        </w:tc>
        <w:tc>
          <w:tcPr>
            <w:tcW w:w="0" w:type="auto"/>
            <w:tcBorders>
              <w:top w:val="outset" w:sz="6" w:space="0" w:color="000000"/>
              <w:left w:val="outset" w:sz="6" w:space="0" w:color="000000"/>
              <w:bottom w:val="outset" w:sz="6" w:space="0" w:color="000000"/>
              <w:right w:val="outset" w:sz="6" w:space="0" w:color="000000"/>
            </w:tcBorders>
            <w:hideMark/>
          </w:tcPr>
          <w:p w14:paraId="1618783F"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3C9D3F7"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0D584B8" w14:textId="77777777" w:rsidR="00122583" w:rsidRDefault="00122583">
            <w:pPr>
              <w:jc w:val="center"/>
              <w:rPr>
                <w:sz w:val="20"/>
                <w:szCs w:val="20"/>
              </w:rPr>
            </w:pPr>
          </w:p>
        </w:tc>
      </w:tr>
      <w:tr w:rsidR="00122583" w14:paraId="2B78A283"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6FD44149" w14:textId="77777777" w:rsidR="00122583" w:rsidRDefault="00122583">
            <w:pPr>
              <w:jc w:val="center"/>
              <w:rPr>
                <w:rFonts w:ascii="Times" w:hAnsi="Times" w:cs="Times"/>
                <w:sz w:val="25"/>
                <w:szCs w:val="25"/>
              </w:rPr>
            </w:pPr>
            <w:r>
              <w:rPr>
                <w:rFonts w:ascii="Times" w:hAnsi="Times" w:cs="Times"/>
                <w:sz w:val="25"/>
                <w:szCs w:val="25"/>
              </w:rPr>
              <w:lastRenderedPageBreak/>
              <w:t>4.</w:t>
            </w:r>
          </w:p>
        </w:tc>
        <w:tc>
          <w:tcPr>
            <w:tcW w:w="0" w:type="auto"/>
            <w:tcBorders>
              <w:top w:val="outset" w:sz="6" w:space="0" w:color="000000"/>
              <w:left w:val="outset" w:sz="6" w:space="0" w:color="000000"/>
              <w:bottom w:val="outset" w:sz="6" w:space="0" w:color="000000"/>
              <w:right w:val="outset" w:sz="6" w:space="0" w:color="000000"/>
            </w:tcBorders>
            <w:hideMark/>
          </w:tcPr>
          <w:p w14:paraId="3CD982DC" w14:textId="77777777" w:rsidR="00122583" w:rsidRDefault="00122583">
            <w:pPr>
              <w:rPr>
                <w:rFonts w:ascii="Times" w:hAnsi="Times" w:cs="Times"/>
                <w:sz w:val="25"/>
                <w:szCs w:val="25"/>
              </w:rPr>
            </w:pPr>
            <w:r>
              <w:rPr>
                <w:rFonts w:ascii="Times" w:hAnsi="Times" w:cs="Times"/>
                <w:sz w:val="25"/>
                <w:szCs w:val="25"/>
              </w:rPr>
              <w:t>Ministerstvo financií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7F7DF6C7" w14:textId="77777777" w:rsidR="00122583" w:rsidRDefault="00122583">
            <w:pPr>
              <w:jc w:val="center"/>
              <w:rPr>
                <w:rFonts w:ascii="Times" w:hAnsi="Times" w:cs="Times"/>
                <w:sz w:val="25"/>
                <w:szCs w:val="25"/>
              </w:rPr>
            </w:pPr>
            <w:r>
              <w:rPr>
                <w:rFonts w:ascii="Times" w:hAnsi="Times" w:cs="Times"/>
                <w:sz w:val="25"/>
                <w:szCs w:val="25"/>
              </w:rPr>
              <w:t>6 (5o,1z)</w:t>
            </w:r>
          </w:p>
        </w:tc>
        <w:tc>
          <w:tcPr>
            <w:tcW w:w="0" w:type="auto"/>
            <w:tcBorders>
              <w:top w:val="outset" w:sz="6" w:space="0" w:color="000000"/>
              <w:left w:val="outset" w:sz="6" w:space="0" w:color="000000"/>
              <w:bottom w:val="outset" w:sz="6" w:space="0" w:color="000000"/>
              <w:right w:val="outset" w:sz="6" w:space="0" w:color="000000"/>
            </w:tcBorders>
            <w:hideMark/>
          </w:tcPr>
          <w:p w14:paraId="1E712DBA"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6F3EEBE"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071AD561" w14:textId="77777777" w:rsidR="00122583" w:rsidRDefault="00122583">
            <w:pPr>
              <w:jc w:val="center"/>
              <w:rPr>
                <w:sz w:val="20"/>
                <w:szCs w:val="20"/>
              </w:rPr>
            </w:pPr>
          </w:p>
        </w:tc>
      </w:tr>
      <w:tr w:rsidR="00122583" w14:paraId="11EBD193"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4DFF3EE0" w14:textId="77777777" w:rsidR="00122583" w:rsidRDefault="00122583">
            <w:pPr>
              <w:jc w:val="center"/>
              <w:rPr>
                <w:rFonts w:ascii="Times" w:hAnsi="Times" w:cs="Times"/>
                <w:sz w:val="25"/>
                <w:szCs w:val="25"/>
              </w:rPr>
            </w:pPr>
            <w:r>
              <w:rPr>
                <w:rFonts w:ascii="Times" w:hAnsi="Times" w:cs="Times"/>
                <w:sz w:val="25"/>
                <w:szCs w:val="25"/>
              </w:rPr>
              <w:t>5.</w:t>
            </w:r>
          </w:p>
        </w:tc>
        <w:tc>
          <w:tcPr>
            <w:tcW w:w="0" w:type="auto"/>
            <w:tcBorders>
              <w:top w:val="outset" w:sz="6" w:space="0" w:color="000000"/>
              <w:left w:val="outset" w:sz="6" w:space="0" w:color="000000"/>
              <w:bottom w:val="outset" w:sz="6" w:space="0" w:color="000000"/>
              <w:right w:val="outset" w:sz="6" w:space="0" w:color="000000"/>
            </w:tcBorders>
            <w:hideMark/>
          </w:tcPr>
          <w:p w14:paraId="541BF58F" w14:textId="77777777" w:rsidR="00122583" w:rsidRDefault="00122583">
            <w:pPr>
              <w:rPr>
                <w:rFonts w:ascii="Times" w:hAnsi="Times" w:cs="Times"/>
                <w:sz w:val="25"/>
                <w:szCs w:val="25"/>
              </w:rPr>
            </w:pPr>
            <w:r>
              <w:rPr>
                <w:rFonts w:ascii="Times" w:hAnsi="Times" w:cs="Times"/>
                <w:sz w:val="25"/>
                <w:szCs w:val="25"/>
              </w:rPr>
              <w:t>Ministerstvo hospodárstva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4FA85527" w14:textId="77777777" w:rsidR="00122583" w:rsidRDefault="00122583">
            <w:pPr>
              <w:jc w:val="center"/>
              <w:rPr>
                <w:rFonts w:ascii="Times" w:hAnsi="Times" w:cs="Times"/>
                <w:sz w:val="25"/>
                <w:szCs w:val="25"/>
              </w:rPr>
            </w:pPr>
            <w:r>
              <w:rPr>
                <w:rFonts w:ascii="Times" w:hAnsi="Times" w:cs="Times"/>
                <w:sz w:val="25"/>
                <w:szCs w:val="25"/>
              </w:rPr>
              <w:t>5 (3o,2z)</w:t>
            </w:r>
          </w:p>
        </w:tc>
        <w:tc>
          <w:tcPr>
            <w:tcW w:w="0" w:type="auto"/>
            <w:tcBorders>
              <w:top w:val="outset" w:sz="6" w:space="0" w:color="000000"/>
              <w:left w:val="outset" w:sz="6" w:space="0" w:color="000000"/>
              <w:bottom w:val="outset" w:sz="6" w:space="0" w:color="000000"/>
              <w:right w:val="outset" w:sz="6" w:space="0" w:color="000000"/>
            </w:tcBorders>
            <w:hideMark/>
          </w:tcPr>
          <w:p w14:paraId="07D789B8"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2CB156F"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74022900" w14:textId="77777777" w:rsidR="00122583" w:rsidRDefault="00122583">
            <w:pPr>
              <w:jc w:val="center"/>
              <w:rPr>
                <w:sz w:val="20"/>
                <w:szCs w:val="20"/>
              </w:rPr>
            </w:pPr>
          </w:p>
        </w:tc>
      </w:tr>
      <w:tr w:rsidR="00122583" w14:paraId="350ECCF9"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1ED3AF86" w14:textId="77777777" w:rsidR="00122583" w:rsidRDefault="00122583">
            <w:pPr>
              <w:jc w:val="center"/>
              <w:rPr>
                <w:rFonts w:ascii="Times" w:hAnsi="Times" w:cs="Times"/>
                <w:sz w:val="25"/>
                <w:szCs w:val="25"/>
              </w:rPr>
            </w:pPr>
            <w:r>
              <w:rPr>
                <w:rFonts w:ascii="Times" w:hAnsi="Times" w:cs="Times"/>
                <w:sz w:val="25"/>
                <w:szCs w:val="25"/>
              </w:rPr>
              <w:t>6.</w:t>
            </w:r>
          </w:p>
        </w:tc>
        <w:tc>
          <w:tcPr>
            <w:tcW w:w="0" w:type="auto"/>
            <w:tcBorders>
              <w:top w:val="outset" w:sz="6" w:space="0" w:color="000000"/>
              <w:left w:val="outset" w:sz="6" w:space="0" w:color="000000"/>
              <w:bottom w:val="outset" w:sz="6" w:space="0" w:color="000000"/>
              <w:right w:val="outset" w:sz="6" w:space="0" w:color="000000"/>
            </w:tcBorders>
            <w:hideMark/>
          </w:tcPr>
          <w:p w14:paraId="3A016738" w14:textId="77777777" w:rsidR="00122583" w:rsidRDefault="00122583">
            <w:pPr>
              <w:rPr>
                <w:rFonts w:ascii="Times" w:hAnsi="Times" w:cs="Times"/>
                <w:sz w:val="25"/>
                <w:szCs w:val="25"/>
              </w:rPr>
            </w:pPr>
            <w:r>
              <w:rPr>
                <w:rFonts w:ascii="Times" w:hAnsi="Times" w:cs="Times"/>
                <w:sz w:val="25"/>
                <w:szCs w:val="25"/>
              </w:rPr>
              <w:t>Ministerstvo investícií, regionálneho rozvoja a informatizácie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62E1AA61" w14:textId="77777777" w:rsidR="00122583" w:rsidRDefault="00122583">
            <w:pPr>
              <w:jc w:val="center"/>
              <w:rPr>
                <w:rFonts w:ascii="Times" w:hAnsi="Times" w:cs="Times"/>
                <w:sz w:val="25"/>
                <w:szCs w:val="25"/>
              </w:rPr>
            </w:pPr>
            <w:r>
              <w:rPr>
                <w:rFonts w:ascii="Times" w:hAnsi="Times" w:cs="Times"/>
                <w:sz w:val="25"/>
                <w:szCs w:val="25"/>
              </w:rPr>
              <w:t>5 (5o,0z)</w:t>
            </w:r>
          </w:p>
        </w:tc>
        <w:tc>
          <w:tcPr>
            <w:tcW w:w="0" w:type="auto"/>
            <w:tcBorders>
              <w:top w:val="outset" w:sz="6" w:space="0" w:color="000000"/>
              <w:left w:val="outset" w:sz="6" w:space="0" w:color="000000"/>
              <w:bottom w:val="outset" w:sz="6" w:space="0" w:color="000000"/>
              <w:right w:val="outset" w:sz="6" w:space="0" w:color="000000"/>
            </w:tcBorders>
            <w:hideMark/>
          </w:tcPr>
          <w:p w14:paraId="06523FAE"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C61B407"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B4444C3" w14:textId="77777777" w:rsidR="00122583" w:rsidRDefault="00122583">
            <w:pPr>
              <w:jc w:val="center"/>
              <w:rPr>
                <w:sz w:val="20"/>
                <w:szCs w:val="20"/>
              </w:rPr>
            </w:pPr>
          </w:p>
        </w:tc>
      </w:tr>
      <w:tr w:rsidR="00122583" w14:paraId="14AFA961"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13DA4819" w14:textId="77777777" w:rsidR="00122583" w:rsidRDefault="00122583">
            <w:pPr>
              <w:jc w:val="center"/>
              <w:rPr>
                <w:rFonts w:ascii="Times" w:hAnsi="Times" w:cs="Times"/>
                <w:sz w:val="25"/>
                <w:szCs w:val="25"/>
              </w:rPr>
            </w:pPr>
            <w:r>
              <w:rPr>
                <w:rFonts w:ascii="Times" w:hAnsi="Times" w:cs="Times"/>
                <w:sz w:val="25"/>
                <w:szCs w:val="25"/>
              </w:rPr>
              <w:t>7.</w:t>
            </w:r>
          </w:p>
        </w:tc>
        <w:tc>
          <w:tcPr>
            <w:tcW w:w="0" w:type="auto"/>
            <w:tcBorders>
              <w:top w:val="outset" w:sz="6" w:space="0" w:color="000000"/>
              <w:left w:val="outset" w:sz="6" w:space="0" w:color="000000"/>
              <w:bottom w:val="outset" w:sz="6" w:space="0" w:color="000000"/>
              <w:right w:val="outset" w:sz="6" w:space="0" w:color="000000"/>
            </w:tcBorders>
            <w:hideMark/>
          </w:tcPr>
          <w:p w14:paraId="380CA02E" w14:textId="77777777" w:rsidR="00122583" w:rsidRDefault="00122583">
            <w:pPr>
              <w:rPr>
                <w:rFonts w:ascii="Times" w:hAnsi="Times" w:cs="Times"/>
                <w:sz w:val="25"/>
                <w:szCs w:val="25"/>
              </w:rPr>
            </w:pPr>
            <w:r>
              <w:rPr>
                <w:rFonts w:ascii="Times" w:hAnsi="Times" w:cs="Times"/>
                <w:sz w:val="25"/>
                <w:szCs w:val="25"/>
              </w:rPr>
              <w:t>Ministerstvo obrany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5769C7EC" w14:textId="77777777" w:rsidR="00122583" w:rsidRDefault="00122583">
            <w:pPr>
              <w:jc w:val="center"/>
              <w:rPr>
                <w:rFonts w:ascii="Times" w:hAnsi="Times" w:cs="Times"/>
                <w:sz w:val="25"/>
                <w:szCs w:val="25"/>
              </w:rPr>
            </w:pPr>
            <w:r>
              <w:rPr>
                <w:rFonts w:ascii="Times" w:hAnsi="Times" w:cs="Times"/>
                <w:sz w:val="25"/>
                <w:szCs w:val="25"/>
              </w:rPr>
              <w:t>10 (10o,0z)</w:t>
            </w:r>
          </w:p>
        </w:tc>
        <w:tc>
          <w:tcPr>
            <w:tcW w:w="0" w:type="auto"/>
            <w:tcBorders>
              <w:top w:val="outset" w:sz="6" w:space="0" w:color="000000"/>
              <w:left w:val="outset" w:sz="6" w:space="0" w:color="000000"/>
              <w:bottom w:val="outset" w:sz="6" w:space="0" w:color="000000"/>
              <w:right w:val="outset" w:sz="6" w:space="0" w:color="000000"/>
            </w:tcBorders>
            <w:hideMark/>
          </w:tcPr>
          <w:p w14:paraId="10277FF4"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6647799"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74D1F1E" w14:textId="77777777" w:rsidR="00122583" w:rsidRDefault="00122583">
            <w:pPr>
              <w:jc w:val="center"/>
              <w:rPr>
                <w:sz w:val="20"/>
                <w:szCs w:val="20"/>
              </w:rPr>
            </w:pPr>
          </w:p>
        </w:tc>
      </w:tr>
      <w:tr w:rsidR="00122583" w14:paraId="7453715D"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32019BCC" w14:textId="77777777" w:rsidR="00122583" w:rsidRDefault="00122583">
            <w:pPr>
              <w:jc w:val="center"/>
              <w:rPr>
                <w:rFonts w:ascii="Times" w:hAnsi="Times" w:cs="Times"/>
                <w:sz w:val="25"/>
                <w:szCs w:val="25"/>
              </w:rPr>
            </w:pPr>
            <w:r>
              <w:rPr>
                <w:rFonts w:ascii="Times" w:hAnsi="Times" w:cs="Times"/>
                <w:sz w:val="25"/>
                <w:szCs w:val="25"/>
              </w:rPr>
              <w:t>8.</w:t>
            </w:r>
          </w:p>
        </w:tc>
        <w:tc>
          <w:tcPr>
            <w:tcW w:w="0" w:type="auto"/>
            <w:tcBorders>
              <w:top w:val="outset" w:sz="6" w:space="0" w:color="000000"/>
              <w:left w:val="outset" w:sz="6" w:space="0" w:color="000000"/>
              <w:bottom w:val="outset" w:sz="6" w:space="0" w:color="000000"/>
              <w:right w:val="outset" w:sz="6" w:space="0" w:color="000000"/>
            </w:tcBorders>
            <w:hideMark/>
          </w:tcPr>
          <w:p w14:paraId="02C2A560" w14:textId="77777777" w:rsidR="00122583" w:rsidRDefault="00122583">
            <w:pPr>
              <w:rPr>
                <w:rFonts w:ascii="Times" w:hAnsi="Times" w:cs="Times"/>
                <w:sz w:val="25"/>
                <w:szCs w:val="25"/>
              </w:rPr>
            </w:pPr>
            <w:r>
              <w:rPr>
                <w:rFonts w:ascii="Times" w:hAnsi="Times" w:cs="Times"/>
                <w:sz w:val="25"/>
                <w:szCs w:val="25"/>
              </w:rPr>
              <w:t>Ministerstvo práce, sociálnych vecí a rodiny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004EF333" w14:textId="77777777" w:rsidR="00122583" w:rsidRDefault="00122583">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14:paraId="6FD49C28"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A7796F2"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8E6ABA3" w14:textId="77777777" w:rsidR="00122583" w:rsidRDefault="00122583">
            <w:pPr>
              <w:jc w:val="center"/>
              <w:rPr>
                <w:sz w:val="20"/>
                <w:szCs w:val="20"/>
              </w:rPr>
            </w:pPr>
          </w:p>
        </w:tc>
      </w:tr>
      <w:tr w:rsidR="00122583" w14:paraId="63318AE3"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4031053B" w14:textId="77777777" w:rsidR="00122583" w:rsidRDefault="00122583">
            <w:pPr>
              <w:jc w:val="center"/>
              <w:rPr>
                <w:rFonts w:ascii="Times" w:hAnsi="Times" w:cs="Times"/>
                <w:sz w:val="25"/>
                <w:szCs w:val="25"/>
              </w:rPr>
            </w:pPr>
            <w:r>
              <w:rPr>
                <w:rFonts w:ascii="Times" w:hAnsi="Times" w:cs="Times"/>
                <w:sz w:val="25"/>
                <w:szCs w:val="25"/>
              </w:rPr>
              <w:t>9.</w:t>
            </w:r>
          </w:p>
        </w:tc>
        <w:tc>
          <w:tcPr>
            <w:tcW w:w="0" w:type="auto"/>
            <w:tcBorders>
              <w:top w:val="outset" w:sz="6" w:space="0" w:color="000000"/>
              <w:left w:val="outset" w:sz="6" w:space="0" w:color="000000"/>
              <w:bottom w:val="outset" w:sz="6" w:space="0" w:color="000000"/>
              <w:right w:val="outset" w:sz="6" w:space="0" w:color="000000"/>
            </w:tcBorders>
            <w:hideMark/>
          </w:tcPr>
          <w:p w14:paraId="33A2796F" w14:textId="77777777" w:rsidR="00122583" w:rsidRDefault="00122583">
            <w:pPr>
              <w:rPr>
                <w:rFonts w:ascii="Times" w:hAnsi="Times" w:cs="Times"/>
                <w:sz w:val="25"/>
                <w:szCs w:val="25"/>
              </w:rPr>
            </w:pPr>
            <w:r>
              <w:rPr>
                <w:rFonts w:ascii="Times" w:hAnsi="Times" w:cs="Times"/>
                <w:sz w:val="25"/>
                <w:szCs w:val="25"/>
              </w:rPr>
              <w:t>Ministerstvo spravodlivosti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7B19585C" w14:textId="77777777" w:rsidR="00122583" w:rsidRDefault="00122583">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14:paraId="165FB4BD"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0A57F1D"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180A6E2E" w14:textId="77777777" w:rsidR="00122583" w:rsidRDefault="00122583">
            <w:pPr>
              <w:jc w:val="center"/>
              <w:rPr>
                <w:sz w:val="20"/>
                <w:szCs w:val="20"/>
              </w:rPr>
            </w:pPr>
          </w:p>
        </w:tc>
      </w:tr>
      <w:tr w:rsidR="00122583" w14:paraId="2FD0C619"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EAA1ECC" w14:textId="77777777" w:rsidR="00122583" w:rsidRDefault="00122583">
            <w:pPr>
              <w:jc w:val="center"/>
              <w:rPr>
                <w:rFonts w:ascii="Times" w:hAnsi="Times" w:cs="Times"/>
                <w:sz w:val="25"/>
                <w:szCs w:val="25"/>
              </w:rPr>
            </w:pPr>
            <w:r>
              <w:rPr>
                <w:rFonts w:ascii="Times" w:hAnsi="Times" w:cs="Times"/>
                <w:sz w:val="25"/>
                <w:szCs w:val="25"/>
              </w:rPr>
              <w:t>10.</w:t>
            </w:r>
          </w:p>
        </w:tc>
        <w:tc>
          <w:tcPr>
            <w:tcW w:w="0" w:type="auto"/>
            <w:tcBorders>
              <w:top w:val="outset" w:sz="6" w:space="0" w:color="000000"/>
              <w:left w:val="outset" w:sz="6" w:space="0" w:color="000000"/>
              <w:bottom w:val="outset" w:sz="6" w:space="0" w:color="000000"/>
              <w:right w:val="outset" w:sz="6" w:space="0" w:color="000000"/>
            </w:tcBorders>
            <w:hideMark/>
          </w:tcPr>
          <w:p w14:paraId="5F6C6D5F" w14:textId="77777777" w:rsidR="00122583" w:rsidRDefault="00122583">
            <w:pPr>
              <w:rPr>
                <w:rFonts w:ascii="Times" w:hAnsi="Times" w:cs="Times"/>
                <w:sz w:val="25"/>
                <w:szCs w:val="25"/>
              </w:rPr>
            </w:pPr>
            <w:r>
              <w:rPr>
                <w:rFonts w:ascii="Times" w:hAnsi="Times" w:cs="Times"/>
                <w:sz w:val="25"/>
                <w:szCs w:val="25"/>
              </w:rPr>
              <w:t>Ministerstvo vnútra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5DACB9B0" w14:textId="77777777" w:rsidR="00122583" w:rsidRDefault="00122583">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14:paraId="465C8F85"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7FAC173"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19DC3458" w14:textId="77777777" w:rsidR="00122583" w:rsidRDefault="00122583">
            <w:pPr>
              <w:jc w:val="center"/>
              <w:rPr>
                <w:sz w:val="20"/>
                <w:szCs w:val="20"/>
              </w:rPr>
            </w:pPr>
          </w:p>
        </w:tc>
      </w:tr>
      <w:tr w:rsidR="00122583" w14:paraId="6E236682"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74C7469" w14:textId="77777777" w:rsidR="00122583" w:rsidRDefault="00122583">
            <w:pPr>
              <w:jc w:val="center"/>
              <w:rPr>
                <w:rFonts w:ascii="Times" w:hAnsi="Times" w:cs="Times"/>
                <w:sz w:val="25"/>
                <w:szCs w:val="25"/>
              </w:rPr>
            </w:pPr>
            <w:r>
              <w:rPr>
                <w:rFonts w:ascii="Times" w:hAnsi="Times" w:cs="Times"/>
                <w:sz w:val="25"/>
                <w:szCs w:val="25"/>
              </w:rPr>
              <w:t>11.</w:t>
            </w:r>
          </w:p>
        </w:tc>
        <w:tc>
          <w:tcPr>
            <w:tcW w:w="0" w:type="auto"/>
            <w:tcBorders>
              <w:top w:val="outset" w:sz="6" w:space="0" w:color="000000"/>
              <w:left w:val="outset" w:sz="6" w:space="0" w:color="000000"/>
              <w:bottom w:val="outset" w:sz="6" w:space="0" w:color="000000"/>
              <w:right w:val="outset" w:sz="6" w:space="0" w:color="000000"/>
            </w:tcBorders>
            <w:hideMark/>
          </w:tcPr>
          <w:p w14:paraId="4B1ADD59" w14:textId="77777777" w:rsidR="00122583" w:rsidRDefault="00122583">
            <w:pPr>
              <w:rPr>
                <w:rFonts w:ascii="Times" w:hAnsi="Times" w:cs="Times"/>
                <w:sz w:val="25"/>
                <w:szCs w:val="25"/>
              </w:rPr>
            </w:pPr>
            <w:r>
              <w:rPr>
                <w:rFonts w:ascii="Times" w:hAnsi="Times" w:cs="Times"/>
                <w:sz w:val="25"/>
                <w:szCs w:val="25"/>
              </w:rPr>
              <w:t>Ministerstvo zahraničných vecí a európskych záležitostí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60AA8D40" w14:textId="77777777" w:rsidR="00122583" w:rsidRDefault="00122583">
            <w:pPr>
              <w:jc w:val="center"/>
              <w:rPr>
                <w:rFonts w:ascii="Times" w:hAnsi="Times" w:cs="Times"/>
                <w:sz w:val="25"/>
                <w:szCs w:val="25"/>
              </w:rPr>
            </w:pPr>
            <w:r>
              <w:rPr>
                <w:rFonts w:ascii="Times" w:hAnsi="Times" w:cs="Times"/>
                <w:sz w:val="25"/>
                <w:szCs w:val="25"/>
              </w:rPr>
              <w:t>5 (5o,0z)</w:t>
            </w:r>
          </w:p>
        </w:tc>
        <w:tc>
          <w:tcPr>
            <w:tcW w:w="0" w:type="auto"/>
            <w:tcBorders>
              <w:top w:val="outset" w:sz="6" w:space="0" w:color="000000"/>
              <w:left w:val="outset" w:sz="6" w:space="0" w:color="000000"/>
              <w:bottom w:val="outset" w:sz="6" w:space="0" w:color="000000"/>
              <w:right w:val="outset" w:sz="6" w:space="0" w:color="000000"/>
            </w:tcBorders>
            <w:hideMark/>
          </w:tcPr>
          <w:p w14:paraId="09F9BC00"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CAE071E"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4B53EFCD" w14:textId="77777777" w:rsidR="00122583" w:rsidRDefault="00122583">
            <w:pPr>
              <w:jc w:val="center"/>
              <w:rPr>
                <w:sz w:val="20"/>
                <w:szCs w:val="20"/>
              </w:rPr>
            </w:pPr>
          </w:p>
        </w:tc>
      </w:tr>
      <w:tr w:rsidR="00122583" w14:paraId="0F7B21F6"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5F207DAA" w14:textId="77777777" w:rsidR="00122583" w:rsidRDefault="00122583">
            <w:pPr>
              <w:jc w:val="center"/>
              <w:rPr>
                <w:rFonts w:ascii="Times" w:hAnsi="Times" w:cs="Times"/>
                <w:sz w:val="25"/>
                <w:szCs w:val="25"/>
              </w:rPr>
            </w:pPr>
            <w:r>
              <w:rPr>
                <w:rFonts w:ascii="Times" w:hAnsi="Times" w:cs="Times"/>
                <w:sz w:val="25"/>
                <w:szCs w:val="25"/>
              </w:rPr>
              <w:t>12.</w:t>
            </w:r>
          </w:p>
        </w:tc>
        <w:tc>
          <w:tcPr>
            <w:tcW w:w="0" w:type="auto"/>
            <w:tcBorders>
              <w:top w:val="outset" w:sz="6" w:space="0" w:color="000000"/>
              <w:left w:val="outset" w:sz="6" w:space="0" w:color="000000"/>
              <w:bottom w:val="outset" w:sz="6" w:space="0" w:color="000000"/>
              <w:right w:val="outset" w:sz="6" w:space="0" w:color="000000"/>
            </w:tcBorders>
            <w:hideMark/>
          </w:tcPr>
          <w:p w14:paraId="7C81C715" w14:textId="77777777" w:rsidR="00122583" w:rsidRDefault="00122583">
            <w:pPr>
              <w:rPr>
                <w:rFonts w:ascii="Times" w:hAnsi="Times" w:cs="Times"/>
                <w:sz w:val="25"/>
                <w:szCs w:val="25"/>
              </w:rPr>
            </w:pPr>
            <w:r>
              <w:rPr>
                <w:rFonts w:ascii="Times" w:hAnsi="Times" w:cs="Times"/>
                <w:sz w:val="25"/>
                <w:szCs w:val="25"/>
              </w:rPr>
              <w:t>Ministerstvo životného prostredia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19BF7927" w14:textId="77777777" w:rsidR="00122583" w:rsidRDefault="00122583">
            <w:pPr>
              <w:jc w:val="center"/>
              <w:rPr>
                <w:rFonts w:ascii="Times" w:hAnsi="Times" w:cs="Times"/>
                <w:sz w:val="25"/>
                <w:szCs w:val="25"/>
              </w:rPr>
            </w:pPr>
            <w:r>
              <w:rPr>
                <w:rFonts w:ascii="Times" w:hAnsi="Times" w:cs="Times"/>
                <w:sz w:val="25"/>
                <w:szCs w:val="25"/>
              </w:rPr>
              <w:t>3 (3o,0z)</w:t>
            </w:r>
          </w:p>
        </w:tc>
        <w:tc>
          <w:tcPr>
            <w:tcW w:w="0" w:type="auto"/>
            <w:tcBorders>
              <w:top w:val="outset" w:sz="6" w:space="0" w:color="000000"/>
              <w:left w:val="outset" w:sz="6" w:space="0" w:color="000000"/>
              <w:bottom w:val="outset" w:sz="6" w:space="0" w:color="000000"/>
              <w:right w:val="outset" w:sz="6" w:space="0" w:color="000000"/>
            </w:tcBorders>
            <w:hideMark/>
          </w:tcPr>
          <w:p w14:paraId="61977ED8"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BEA0EB8"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2D43720D" w14:textId="77777777" w:rsidR="00122583" w:rsidRDefault="00122583">
            <w:pPr>
              <w:jc w:val="center"/>
              <w:rPr>
                <w:sz w:val="20"/>
                <w:szCs w:val="20"/>
              </w:rPr>
            </w:pPr>
          </w:p>
        </w:tc>
      </w:tr>
      <w:tr w:rsidR="00122583" w14:paraId="0CF036C4"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01D2878E" w14:textId="77777777" w:rsidR="00122583" w:rsidRDefault="00122583">
            <w:pPr>
              <w:jc w:val="center"/>
              <w:rPr>
                <w:rFonts w:ascii="Times" w:hAnsi="Times" w:cs="Times"/>
                <w:sz w:val="25"/>
                <w:szCs w:val="25"/>
              </w:rPr>
            </w:pPr>
            <w:r>
              <w:rPr>
                <w:rFonts w:ascii="Times" w:hAnsi="Times" w:cs="Times"/>
                <w:sz w:val="25"/>
                <w:szCs w:val="25"/>
              </w:rPr>
              <w:t>13.</w:t>
            </w:r>
          </w:p>
        </w:tc>
        <w:tc>
          <w:tcPr>
            <w:tcW w:w="0" w:type="auto"/>
            <w:tcBorders>
              <w:top w:val="outset" w:sz="6" w:space="0" w:color="000000"/>
              <w:left w:val="outset" w:sz="6" w:space="0" w:color="000000"/>
              <w:bottom w:val="outset" w:sz="6" w:space="0" w:color="000000"/>
              <w:right w:val="outset" w:sz="6" w:space="0" w:color="000000"/>
            </w:tcBorders>
            <w:hideMark/>
          </w:tcPr>
          <w:p w14:paraId="04A6F402" w14:textId="77777777" w:rsidR="00122583" w:rsidRDefault="00122583">
            <w:pPr>
              <w:rPr>
                <w:rFonts w:ascii="Times" w:hAnsi="Times" w:cs="Times"/>
                <w:sz w:val="25"/>
                <w:szCs w:val="25"/>
              </w:rPr>
            </w:pPr>
            <w:r>
              <w:rPr>
                <w:rFonts w:ascii="Times" w:hAnsi="Times" w:cs="Times"/>
                <w:sz w:val="25"/>
                <w:szCs w:val="25"/>
              </w:rPr>
              <w:t>Národný bezpečnostný úrad</w:t>
            </w:r>
          </w:p>
        </w:tc>
        <w:tc>
          <w:tcPr>
            <w:tcW w:w="0" w:type="auto"/>
            <w:tcBorders>
              <w:top w:val="outset" w:sz="6" w:space="0" w:color="000000"/>
              <w:left w:val="outset" w:sz="6" w:space="0" w:color="000000"/>
              <w:bottom w:val="outset" w:sz="6" w:space="0" w:color="000000"/>
              <w:right w:val="outset" w:sz="6" w:space="0" w:color="000000"/>
            </w:tcBorders>
            <w:hideMark/>
          </w:tcPr>
          <w:p w14:paraId="13EBA4A8" w14:textId="77777777" w:rsidR="00122583" w:rsidRDefault="00122583">
            <w:pPr>
              <w:jc w:val="center"/>
              <w:rPr>
                <w:rFonts w:ascii="Times" w:hAnsi="Times" w:cs="Times"/>
                <w:sz w:val="25"/>
                <w:szCs w:val="25"/>
              </w:rPr>
            </w:pPr>
            <w:r>
              <w:rPr>
                <w:rFonts w:ascii="Times" w:hAnsi="Times" w:cs="Times"/>
                <w:sz w:val="25"/>
                <w:szCs w:val="25"/>
              </w:rPr>
              <w:t>2 (2o,0z)</w:t>
            </w:r>
          </w:p>
        </w:tc>
        <w:tc>
          <w:tcPr>
            <w:tcW w:w="0" w:type="auto"/>
            <w:tcBorders>
              <w:top w:val="outset" w:sz="6" w:space="0" w:color="000000"/>
              <w:left w:val="outset" w:sz="6" w:space="0" w:color="000000"/>
              <w:bottom w:val="outset" w:sz="6" w:space="0" w:color="000000"/>
              <w:right w:val="outset" w:sz="6" w:space="0" w:color="000000"/>
            </w:tcBorders>
            <w:hideMark/>
          </w:tcPr>
          <w:p w14:paraId="521886C8"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1F7755F"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5D5E7D0D" w14:textId="77777777" w:rsidR="00122583" w:rsidRDefault="00122583">
            <w:pPr>
              <w:jc w:val="center"/>
              <w:rPr>
                <w:sz w:val="20"/>
                <w:szCs w:val="20"/>
              </w:rPr>
            </w:pPr>
          </w:p>
        </w:tc>
      </w:tr>
      <w:tr w:rsidR="00122583" w14:paraId="01DCF1A2"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671A4EA" w14:textId="77777777" w:rsidR="00122583" w:rsidRDefault="00122583">
            <w:pPr>
              <w:jc w:val="center"/>
              <w:rPr>
                <w:rFonts w:ascii="Times" w:hAnsi="Times" w:cs="Times"/>
                <w:sz w:val="25"/>
                <w:szCs w:val="25"/>
              </w:rPr>
            </w:pPr>
            <w:r>
              <w:rPr>
                <w:rFonts w:ascii="Times" w:hAnsi="Times" w:cs="Times"/>
                <w:sz w:val="25"/>
                <w:szCs w:val="25"/>
              </w:rPr>
              <w:t>14.</w:t>
            </w:r>
          </w:p>
        </w:tc>
        <w:tc>
          <w:tcPr>
            <w:tcW w:w="0" w:type="auto"/>
            <w:tcBorders>
              <w:top w:val="outset" w:sz="6" w:space="0" w:color="000000"/>
              <w:left w:val="outset" w:sz="6" w:space="0" w:color="000000"/>
              <w:bottom w:val="outset" w:sz="6" w:space="0" w:color="000000"/>
              <w:right w:val="outset" w:sz="6" w:space="0" w:color="000000"/>
            </w:tcBorders>
            <w:hideMark/>
          </w:tcPr>
          <w:p w14:paraId="00D08931" w14:textId="77777777" w:rsidR="00122583" w:rsidRDefault="00122583">
            <w:pPr>
              <w:rPr>
                <w:rFonts w:ascii="Times" w:hAnsi="Times" w:cs="Times"/>
                <w:sz w:val="25"/>
                <w:szCs w:val="25"/>
              </w:rPr>
            </w:pPr>
            <w:r>
              <w:rPr>
                <w:rFonts w:ascii="Times" w:hAnsi="Times" w:cs="Times"/>
                <w:sz w:val="25"/>
                <w:szCs w:val="25"/>
              </w:rPr>
              <w:t>Slovenská agentúra pre rozvoj investícií a obchodu</w:t>
            </w:r>
          </w:p>
        </w:tc>
        <w:tc>
          <w:tcPr>
            <w:tcW w:w="0" w:type="auto"/>
            <w:tcBorders>
              <w:top w:val="outset" w:sz="6" w:space="0" w:color="000000"/>
              <w:left w:val="outset" w:sz="6" w:space="0" w:color="000000"/>
              <w:bottom w:val="outset" w:sz="6" w:space="0" w:color="000000"/>
              <w:right w:val="outset" w:sz="6" w:space="0" w:color="000000"/>
            </w:tcBorders>
            <w:hideMark/>
          </w:tcPr>
          <w:p w14:paraId="5B2BCABB" w14:textId="77777777" w:rsidR="00122583" w:rsidRDefault="00122583">
            <w:pPr>
              <w:jc w:val="center"/>
              <w:rPr>
                <w:rFonts w:ascii="Times" w:hAnsi="Times" w:cs="Times"/>
                <w:sz w:val="25"/>
                <w:szCs w:val="25"/>
              </w:rPr>
            </w:pPr>
            <w:r>
              <w:rPr>
                <w:rFonts w:ascii="Times" w:hAnsi="Times" w:cs="Times"/>
                <w:sz w:val="25"/>
                <w:szCs w:val="25"/>
              </w:rPr>
              <w:t>2 (2o,0z)</w:t>
            </w:r>
          </w:p>
        </w:tc>
        <w:tc>
          <w:tcPr>
            <w:tcW w:w="0" w:type="auto"/>
            <w:tcBorders>
              <w:top w:val="outset" w:sz="6" w:space="0" w:color="000000"/>
              <w:left w:val="outset" w:sz="6" w:space="0" w:color="000000"/>
              <w:bottom w:val="outset" w:sz="6" w:space="0" w:color="000000"/>
              <w:right w:val="outset" w:sz="6" w:space="0" w:color="000000"/>
            </w:tcBorders>
            <w:hideMark/>
          </w:tcPr>
          <w:p w14:paraId="3A0D4F09"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B9DEF2D"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4ED6231" w14:textId="77777777" w:rsidR="00122583" w:rsidRDefault="00122583">
            <w:pPr>
              <w:jc w:val="center"/>
              <w:rPr>
                <w:sz w:val="20"/>
                <w:szCs w:val="20"/>
              </w:rPr>
            </w:pPr>
          </w:p>
        </w:tc>
      </w:tr>
      <w:tr w:rsidR="00122583" w14:paraId="4318A60B"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142E82AF" w14:textId="77777777" w:rsidR="00122583" w:rsidRDefault="00122583">
            <w:pPr>
              <w:jc w:val="center"/>
              <w:rPr>
                <w:rFonts w:ascii="Times" w:hAnsi="Times" w:cs="Times"/>
                <w:sz w:val="25"/>
                <w:szCs w:val="25"/>
              </w:rPr>
            </w:pPr>
            <w:r>
              <w:rPr>
                <w:rFonts w:ascii="Times" w:hAnsi="Times" w:cs="Times"/>
                <w:sz w:val="25"/>
                <w:szCs w:val="25"/>
              </w:rPr>
              <w:t>15.</w:t>
            </w:r>
          </w:p>
        </w:tc>
        <w:tc>
          <w:tcPr>
            <w:tcW w:w="0" w:type="auto"/>
            <w:tcBorders>
              <w:top w:val="outset" w:sz="6" w:space="0" w:color="000000"/>
              <w:left w:val="outset" w:sz="6" w:space="0" w:color="000000"/>
              <w:bottom w:val="outset" w:sz="6" w:space="0" w:color="000000"/>
              <w:right w:val="outset" w:sz="6" w:space="0" w:color="000000"/>
            </w:tcBorders>
            <w:hideMark/>
          </w:tcPr>
          <w:p w14:paraId="57583B35" w14:textId="77777777" w:rsidR="00122583" w:rsidRDefault="00122583">
            <w:pPr>
              <w:rPr>
                <w:rFonts w:ascii="Times" w:hAnsi="Times" w:cs="Times"/>
                <w:sz w:val="25"/>
                <w:szCs w:val="25"/>
              </w:rPr>
            </w:pPr>
            <w:r>
              <w:rPr>
                <w:rFonts w:ascii="Times" w:hAnsi="Times" w:cs="Times"/>
                <w:sz w:val="25"/>
                <w:szCs w:val="25"/>
              </w:rPr>
              <w:t>Úrad jadrového dozoru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6EE4439B" w14:textId="77777777" w:rsidR="00122583" w:rsidRDefault="00122583">
            <w:pPr>
              <w:jc w:val="center"/>
              <w:rPr>
                <w:rFonts w:ascii="Times" w:hAnsi="Times" w:cs="Times"/>
                <w:sz w:val="25"/>
                <w:szCs w:val="25"/>
              </w:rPr>
            </w:pPr>
            <w:r>
              <w:rPr>
                <w:rFonts w:ascii="Times" w:hAnsi="Times" w:cs="Times"/>
                <w:sz w:val="25"/>
                <w:szCs w:val="25"/>
              </w:rPr>
              <w:t>1 (1o,0z)</w:t>
            </w:r>
          </w:p>
        </w:tc>
        <w:tc>
          <w:tcPr>
            <w:tcW w:w="0" w:type="auto"/>
            <w:tcBorders>
              <w:top w:val="outset" w:sz="6" w:space="0" w:color="000000"/>
              <w:left w:val="outset" w:sz="6" w:space="0" w:color="000000"/>
              <w:bottom w:val="outset" w:sz="6" w:space="0" w:color="000000"/>
              <w:right w:val="outset" w:sz="6" w:space="0" w:color="000000"/>
            </w:tcBorders>
            <w:hideMark/>
          </w:tcPr>
          <w:p w14:paraId="46028BF7"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AC069E8"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72ABC7B0" w14:textId="77777777" w:rsidR="00122583" w:rsidRDefault="00122583">
            <w:pPr>
              <w:jc w:val="center"/>
              <w:rPr>
                <w:sz w:val="20"/>
                <w:szCs w:val="20"/>
              </w:rPr>
            </w:pPr>
          </w:p>
        </w:tc>
      </w:tr>
      <w:tr w:rsidR="00122583" w14:paraId="58B4049D"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23A6DE9F" w14:textId="77777777" w:rsidR="00122583" w:rsidRDefault="00122583">
            <w:pPr>
              <w:jc w:val="center"/>
              <w:rPr>
                <w:rFonts w:ascii="Times" w:hAnsi="Times" w:cs="Times"/>
                <w:sz w:val="25"/>
                <w:szCs w:val="25"/>
              </w:rPr>
            </w:pPr>
            <w:r>
              <w:rPr>
                <w:rFonts w:ascii="Times" w:hAnsi="Times" w:cs="Times"/>
                <w:sz w:val="25"/>
                <w:szCs w:val="25"/>
              </w:rPr>
              <w:t>16.</w:t>
            </w:r>
          </w:p>
        </w:tc>
        <w:tc>
          <w:tcPr>
            <w:tcW w:w="0" w:type="auto"/>
            <w:tcBorders>
              <w:top w:val="outset" w:sz="6" w:space="0" w:color="000000"/>
              <w:left w:val="outset" w:sz="6" w:space="0" w:color="000000"/>
              <w:bottom w:val="outset" w:sz="6" w:space="0" w:color="000000"/>
              <w:right w:val="outset" w:sz="6" w:space="0" w:color="000000"/>
            </w:tcBorders>
            <w:hideMark/>
          </w:tcPr>
          <w:p w14:paraId="53B73F72" w14:textId="77777777" w:rsidR="00122583" w:rsidRDefault="00122583">
            <w:pPr>
              <w:rPr>
                <w:rFonts w:ascii="Times" w:hAnsi="Times" w:cs="Times"/>
                <w:sz w:val="25"/>
                <w:szCs w:val="25"/>
              </w:rPr>
            </w:pPr>
            <w:r>
              <w:rPr>
                <w:rFonts w:ascii="Times" w:hAnsi="Times" w:cs="Times"/>
                <w:sz w:val="25"/>
                <w:szCs w:val="25"/>
              </w:rPr>
              <w:t>Úrad priemyselného vlastníctva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3809CF68"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B669E32"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ACFE710" w14:textId="77777777" w:rsidR="00122583" w:rsidRDefault="00122583">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74E0373D" w14:textId="77777777" w:rsidR="00122583" w:rsidRDefault="00122583">
            <w:pPr>
              <w:jc w:val="center"/>
              <w:rPr>
                <w:rFonts w:ascii="Times" w:hAnsi="Times" w:cs="Times"/>
                <w:sz w:val="25"/>
                <w:szCs w:val="25"/>
              </w:rPr>
            </w:pPr>
          </w:p>
        </w:tc>
      </w:tr>
      <w:tr w:rsidR="00122583" w14:paraId="1331CDCC"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0D21D2C8" w14:textId="77777777" w:rsidR="00122583" w:rsidRDefault="00122583">
            <w:pPr>
              <w:jc w:val="center"/>
              <w:rPr>
                <w:rFonts w:ascii="Times" w:hAnsi="Times" w:cs="Times"/>
                <w:sz w:val="25"/>
                <w:szCs w:val="25"/>
              </w:rPr>
            </w:pPr>
            <w:r>
              <w:rPr>
                <w:rFonts w:ascii="Times" w:hAnsi="Times" w:cs="Times"/>
                <w:sz w:val="25"/>
                <w:szCs w:val="25"/>
              </w:rPr>
              <w:t>17.</w:t>
            </w:r>
          </w:p>
        </w:tc>
        <w:tc>
          <w:tcPr>
            <w:tcW w:w="0" w:type="auto"/>
            <w:tcBorders>
              <w:top w:val="outset" w:sz="6" w:space="0" w:color="000000"/>
              <w:left w:val="outset" w:sz="6" w:space="0" w:color="000000"/>
              <w:bottom w:val="outset" w:sz="6" w:space="0" w:color="000000"/>
              <w:right w:val="outset" w:sz="6" w:space="0" w:color="000000"/>
            </w:tcBorders>
            <w:hideMark/>
          </w:tcPr>
          <w:p w14:paraId="659FEAAA" w14:textId="77777777" w:rsidR="00122583" w:rsidRDefault="00122583">
            <w:pPr>
              <w:rPr>
                <w:rFonts w:ascii="Times" w:hAnsi="Times" w:cs="Times"/>
                <w:sz w:val="25"/>
                <w:szCs w:val="25"/>
              </w:rPr>
            </w:pPr>
            <w:r>
              <w:rPr>
                <w:rFonts w:ascii="Times" w:hAnsi="Times" w:cs="Times"/>
                <w:sz w:val="25"/>
                <w:szCs w:val="25"/>
              </w:rPr>
              <w:t>Úrad pre verejné obstarávanie</w:t>
            </w:r>
          </w:p>
        </w:tc>
        <w:tc>
          <w:tcPr>
            <w:tcW w:w="0" w:type="auto"/>
            <w:tcBorders>
              <w:top w:val="outset" w:sz="6" w:space="0" w:color="000000"/>
              <w:left w:val="outset" w:sz="6" w:space="0" w:color="000000"/>
              <w:bottom w:val="outset" w:sz="6" w:space="0" w:color="000000"/>
              <w:right w:val="outset" w:sz="6" w:space="0" w:color="000000"/>
            </w:tcBorders>
            <w:hideMark/>
          </w:tcPr>
          <w:p w14:paraId="42FA7BCF"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E6C9E4D"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801AB3E" w14:textId="77777777" w:rsidR="00122583" w:rsidRDefault="00122583">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03133701" w14:textId="77777777" w:rsidR="00122583" w:rsidRDefault="00122583">
            <w:pPr>
              <w:jc w:val="center"/>
              <w:rPr>
                <w:rFonts w:ascii="Times" w:hAnsi="Times" w:cs="Times"/>
                <w:sz w:val="25"/>
                <w:szCs w:val="25"/>
              </w:rPr>
            </w:pPr>
          </w:p>
        </w:tc>
      </w:tr>
      <w:tr w:rsidR="00122583" w14:paraId="54E43C11"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8B0D9EF" w14:textId="77777777" w:rsidR="00122583" w:rsidRDefault="00122583">
            <w:pPr>
              <w:jc w:val="center"/>
              <w:rPr>
                <w:rFonts w:ascii="Times" w:hAnsi="Times" w:cs="Times"/>
                <w:sz w:val="25"/>
                <w:szCs w:val="25"/>
              </w:rPr>
            </w:pPr>
            <w:r>
              <w:rPr>
                <w:rFonts w:ascii="Times" w:hAnsi="Times" w:cs="Times"/>
                <w:sz w:val="25"/>
                <w:szCs w:val="25"/>
              </w:rPr>
              <w:t>18.</w:t>
            </w:r>
          </w:p>
        </w:tc>
        <w:tc>
          <w:tcPr>
            <w:tcW w:w="0" w:type="auto"/>
            <w:tcBorders>
              <w:top w:val="outset" w:sz="6" w:space="0" w:color="000000"/>
              <w:left w:val="outset" w:sz="6" w:space="0" w:color="000000"/>
              <w:bottom w:val="outset" w:sz="6" w:space="0" w:color="000000"/>
              <w:right w:val="outset" w:sz="6" w:space="0" w:color="000000"/>
            </w:tcBorders>
            <w:hideMark/>
          </w:tcPr>
          <w:p w14:paraId="33A599F7" w14:textId="77777777" w:rsidR="00122583" w:rsidRDefault="00122583">
            <w:pPr>
              <w:rPr>
                <w:rFonts w:ascii="Times" w:hAnsi="Times" w:cs="Times"/>
                <w:sz w:val="25"/>
                <w:szCs w:val="25"/>
              </w:rPr>
            </w:pPr>
            <w:r>
              <w:rPr>
                <w:rFonts w:ascii="Times" w:hAnsi="Times" w:cs="Times"/>
                <w:sz w:val="25"/>
                <w:szCs w:val="25"/>
              </w:rPr>
              <w:t>Ministerstvo pôdohospodárstva a rozvoja vidieka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7310612F"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66D3AB7"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7725506" w14:textId="77777777" w:rsidR="00122583" w:rsidRDefault="00122583">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38349927" w14:textId="77777777" w:rsidR="00122583" w:rsidRDefault="00122583">
            <w:pPr>
              <w:jc w:val="center"/>
              <w:rPr>
                <w:rFonts w:ascii="Times" w:hAnsi="Times" w:cs="Times"/>
                <w:sz w:val="25"/>
                <w:szCs w:val="25"/>
              </w:rPr>
            </w:pPr>
          </w:p>
        </w:tc>
      </w:tr>
      <w:tr w:rsidR="00122583" w14:paraId="46A2FFCC"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52E13C47" w14:textId="77777777" w:rsidR="00122583" w:rsidRDefault="00122583">
            <w:pPr>
              <w:jc w:val="center"/>
              <w:rPr>
                <w:rFonts w:ascii="Times" w:hAnsi="Times" w:cs="Times"/>
                <w:sz w:val="25"/>
                <w:szCs w:val="25"/>
              </w:rPr>
            </w:pPr>
            <w:r>
              <w:rPr>
                <w:rFonts w:ascii="Times" w:hAnsi="Times" w:cs="Times"/>
                <w:sz w:val="25"/>
                <w:szCs w:val="25"/>
              </w:rPr>
              <w:t>19.</w:t>
            </w:r>
          </w:p>
        </w:tc>
        <w:tc>
          <w:tcPr>
            <w:tcW w:w="0" w:type="auto"/>
            <w:tcBorders>
              <w:top w:val="outset" w:sz="6" w:space="0" w:color="000000"/>
              <w:left w:val="outset" w:sz="6" w:space="0" w:color="000000"/>
              <w:bottom w:val="outset" w:sz="6" w:space="0" w:color="000000"/>
              <w:right w:val="outset" w:sz="6" w:space="0" w:color="000000"/>
            </w:tcBorders>
            <w:hideMark/>
          </w:tcPr>
          <w:p w14:paraId="25D26369" w14:textId="77777777" w:rsidR="00122583" w:rsidRDefault="00122583">
            <w:pPr>
              <w:rPr>
                <w:rFonts w:ascii="Times" w:hAnsi="Times" w:cs="Times"/>
                <w:sz w:val="25"/>
                <w:szCs w:val="25"/>
              </w:rPr>
            </w:pPr>
            <w:r>
              <w:rPr>
                <w:rFonts w:ascii="Times" w:hAnsi="Times" w:cs="Times"/>
                <w:sz w:val="25"/>
                <w:szCs w:val="25"/>
              </w:rPr>
              <w:t>Úrad pre normalizáciu, metrológiu a skúšobníctvo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133C710A"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0C94176"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3E10185" w14:textId="77777777" w:rsidR="00122583" w:rsidRDefault="00122583">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3A0400E4" w14:textId="77777777" w:rsidR="00122583" w:rsidRDefault="00122583">
            <w:pPr>
              <w:jc w:val="center"/>
              <w:rPr>
                <w:rFonts w:ascii="Times" w:hAnsi="Times" w:cs="Times"/>
                <w:sz w:val="25"/>
                <w:szCs w:val="25"/>
              </w:rPr>
            </w:pPr>
          </w:p>
        </w:tc>
      </w:tr>
      <w:tr w:rsidR="00122583" w14:paraId="2091BCA3"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63C0E32" w14:textId="77777777" w:rsidR="00122583" w:rsidRDefault="00122583">
            <w:pPr>
              <w:jc w:val="center"/>
              <w:rPr>
                <w:rFonts w:ascii="Times" w:hAnsi="Times" w:cs="Times"/>
                <w:sz w:val="25"/>
                <w:szCs w:val="25"/>
              </w:rPr>
            </w:pPr>
            <w:r>
              <w:rPr>
                <w:rFonts w:ascii="Times" w:hAnsi="Times" w:cs="Times"/>
                <w:sz w:val="25"/>
                <w:szCs w:val="25"/>
              </w:rPr>
              <w:lastRenderedPageBreak/>
              <w:t>20.</w:t>
            </w:r>
          </w:p>
        </w:tc>
        <w:tc>
          <w:tcPr>
            <w:tcW w:w="0" w:type="auto"/>
            <w:tcBorders>
              <w:top w:val="outset" w:sz="6" w:space="0" w:color="000000"/>
              <w:left w:val="outset" w:sz="6" w:space="0" w:color="000000"/>
              <w:bottom w:val="outset" w:sz="6" w:space="0" w:color="000000"/>
              <w:right w:val="outset" w:sz="6" w:space="0" w:color="000000"/>
            </w:tcBorders>
            <w:hideMark/>
          </w:tcPr>
          <w:p w14:paraId="78F9933D" w14:textId="77777777" w:rsidR="00122583" w:rsidRDefault="00122583">
            <w:pPr>
              <w:rPr>
                <w:rFonts w:ascii="Times" w:hAnsi="Times" w:cs="Times"/>
                <w:sz w:val="25"/>
                <w:szCs w:val="25"/>
              </w:rPr>
            </w:pPr>
            <w:r>
              <w:rPr>
                <w:rFonts w:ascii="Times" w:hAnsi="Times" w:cs="Times"/>
                <w:sz w:val="25"/>
                <w:szCs w:val="25"/>
              </w:rPr>
              <w:t>Štatistický úrad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19928DC3"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6553C65"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EFABE44" w14:textId="77777777" w:rsidR="00122583" w:rsidRDefault="00122583">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64620CCB" w14:textId="77777777" w:rsidR="00122583" w:rsidRDefault="00122583">
            <w:pPr>
              <w:jc w:val="center"/>
              <w:rPr>
                <w:rFonts w:ascii="Times" w:hAnsi="Times" w:cs="Times"/>
                <w:sz w:val="25"/>
                <w:szCs w:val="25"/>
              </w:rPr>
            </w:pPr>
          </w:p>
        </w:tc>
      </w:tr>
      <w:tr w:rsidR="00122583" w14:paraId="20DA921A"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11FE7A7B" w14:textId="77777777" w:rsidR="00122583" w:rsidRDefault="00122583">
            <w:pPr>
              <w:jc w:val="center"/>
              <w:rPr>
                <w:rFonts w:ascii="Times" w:hAnsi="Times" w:cs="Times"/>
                <w:sz w:val="25"/>
                <w:szCs w:val="25"/>
              </w:rPr>
            </w:pPr>
            <w:r>
              <w:rPr>
                <w:rFonts w:ascii="Times" w:hAnsi="Times" w:cs="Times"/>
                <w:sz w:val="25"/>
                <w:szCs w:val="25"/>
              </w:rPr>
              <w:t>21.</w:t>
            </w:r>
          </w:p>
        </w:tc>
        <w:tc>
          <w:tcPr>
            <w:tcW w:w="0" w:type="auto"/>
            <w:tcBorders>
              <w:top w:val="outset" w:sz="6" w:space="0" w:color="000000"/>
              <w:left w:val="outset" w:sz="6" w:space="0" w:color="000000"/>
              <w:bottom w:val="outset" w:sz="6" w:space="0" w:color="000000"/>
              <w:right w:val="outset" w:sz="6" w:space="0" w:color="000000"/>
            </w:tcBorders>
            <w:hideMark/>
          </w:tcPr>
          <w:p w14:paraId="6AAD7C2D" w14:textId="77777777" w:rsidR="00122583" w:rsidRDefault="00122583">
            <w:pPr>
              <w:rPr>
                <w:rFonts w:ascii="Times" w:hAnsi="Times" w:cs="Times"/>
                <w:sz w:val="25"/>
                <w:szCs w:val="25"/>
              </w:rPr>
            </w:pPr>
            <w:r>
              <w:rPr>
                <w:rFonts w:ascii="Times" w:hAnsi="Times" w:cs="Times"/>
                <w:sz w:val="25"/>
                <w:szCs w:val="25"/>
              </w:rPr>
              <w:t>Úrad geodézie, kartografie a katastra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1C81ACBB"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5CC485E"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9010E18" w14:textId="77777777" w:rsidR="00122583" w:rsidRDefault="00122583">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3886A7A7" w14:textId="77777777" w:rsidR="00122583" w:rsidRDefault="00122583">
            <w:pPr>
              <w:jc w:val="center"/>
              <w:rPr>
                <w:rFonts w:ascii="Times" w:hAnsi="Times" w:cs="Times"/>
                <w:sz w:val="25"/>
                <w:szCs w:val="25"/>
              </w:rPr>
            </w:pPr>
          </w:p>
        </w:tc>
      </w:tr>
      <w:tr w:rsidR="00122583" w14:paraId="10A66C26"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C23C084" w14:textId="77777777" w:rsidR="00122583" w:rsidRDefault="00122583">
            <w:pPr>
              <w:jc w:val="center"/>
              <w:rPr>
                <w:rFonts w:ascii="Times" w:hAnsi="Times" w:cs="Times"/>
                <w:sz w:val="25"/>
                <w:szCs w:val="25"/>
              </w:rPr>
            </w:pPr>
            <w:r>
              <w:rPr>
                <w:rFonts w:ascii="Times" w:hAnsi="Times" w:cs="Times"/>
                <w:sz w:val="25"/>
                <w:szCs w:val="25"/>
              </w:rPr>
              <w:t>22.</w:t>
            </w:r>
          </w:p>
        </w:tc>
        <w:tc>
          <w:tcPr>
            <w:tcW w:w="0" w:type="auto"/>
            <w:tcBorders>
              <w:top w:val="outset" w:sz="6" w:space="0" w:color="000000"/>
              <w:left w:val="outset" w:sz="6" w:space="0" w:color="000000"/>
              <w:bottom w:val="outset" w:sz="6" w:space="0" w:color="000000"/>
              <w:right w:val="outset" w:sz="6" w:space="0" w:color="000000"/>
            </w:tcBorders>
            <w:hideMark/>
          </w:tcPr>
          <w:p w14:paraId="029D7654" w14:textId="77777777" w:rsidR="00122583" w:rsidRDefault="00122583">
            <w:pPr>
              <w:rPr>
                <w:rFonts w:ascii="Times" w:hAnsi="Times" w:cs="Times"/>
                <w:sz w:val="25"/>
                <w:szCs w:val="25"/>
              </w:rPr>
            </w:pPr>
            <w:r>
              <w:rPr>
                <w:rFonts w:ascii="Times" w:hAnsi="Times" w:cs="Times"/>
                <w:sz w:val="25"/>
                <w:szCs w:val="25"/>
              </w:rPr>
              <w:t>Ministerstvo zdravotníctva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6DD1170E"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96E6A2E"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BEC1517" w14:textId="77777777" w:rsidR="00122583" w:rsidRDefault="00122583">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5AF1FDE7" w14:textId="77777777" w:rsidR="00122583" w:rsidRDefault="00122583">
            <w:pPr>
              <w:jc w:val="center"/>
              <w:rPr>
                <w:rFonts w:ascii="Times" w:hAnsi="Times" w:cs="Times"/>
                <w:sz w:val="25"/>
                <w:szCs w:val="25"/>
              </w:rPr>
            </w:pPr>
          </w:p>
        </w:tc>
      </w:tr>
      <w:tr w:rsidR="00122583" w14:paraId="020711AD"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5B8FB07D" w14:textId="77777777" w:rsidR="00122583" w:rsidRDefault="00122583">
            <w:pPr>
              <w:jc w:val="center"/>
              <w:rPr>
                <w:rFonts w:ascii="Times" w:hAnsi="Times" w:cs="Times"/>
                <w:sz w:val="25"/>
                <w:szCs w:val="25"/>
              </w:rPr>
            </w:pPr>
            <w:r>
              <w:rPr>
                <w:rFonts w:ascii="Times" w:hAnsi="Times" w:cs="Times"/>
                <w:sz w:val="25"/>
                <w:szCs w:val="25"/>
              </w:rPr>
              <w:t>23.</w:t>
            </w:r>
          </w:p>
        </w:tc>
        <w:tc>
          <w:tcPr>
            <w:tcW w:w="0" w:type="auto"/>
            <w:tcBorders>
              <w:top w:val="outset" w:sz="6" w:space="0" w:color="000000"/>
              <w:left w:val="outset" w:sz="6" w:space="0" w:color="000000"/>
              <w:bottom w:val="outset" w:sz="6" w:space="0" w:color="000000"/>
              <w:right w:val="outset" w:sz="6" w:space="0" w:color="000000"/>
            </w:tcBorders>
            <w:hideMark/>
          </w:tcPr>
          <w:p w14:paraId="32729E93" w14:textId="77777777" w:rsidR="00122583" w:rsidRDefault="00122583">
            <w:pPr>
              <w:rPr>
                <w:rFonts w:ascii="Times" w:hAnsi="Times" w:cs="Times"/>
                <w:sz w:val="25"/>
                <w:szCs w:val="25"/>
              </w:rPr>
            </w:pPr>
            <w:r>
              <w:rPr>
                <w:rFonts w:ascii="Times" w:hAnsi="Times" w:cs="Times"/>
                <w:sz w:val="25"/>
                <w:szCs w:val="25"/>
              </w:rPr>
              <w:t>Národná banka Slovenska</w:t>
            </w:r>
          </w:p>
        </w:tc>
        <w:tc>
          <w:tcPr>
            <w:tcW w:w="0" w:type="auto"/>
            <w:tcBorders>
              <w:top w:val="outset" w:sz="6" w:space="0" w:color="000000"/>
              <w:left w:val="outset" w:sz="6" w:space="0" w:color="000000"/>
              <w:bottom w:val="outset" w:sz="6" w:space="0" w:color="000000"/>
              <w:right w:val="outset" w:sz="6" w:space="0" w:color="000000"/>
            </w:tcBorders>
            <w:hideMark/>
          </w:tcPr>
          <w:p w14:paraId="723A4E35"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1D73B2B"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905BA75" w14:textId="77777777" w:rsidR="00122583" w:rsidRDefault="00122583">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6BCF1289" w14:textId="77777777" w:rsidR="00122583" w:rsidRDefault="00122583">
            <w:pPr>
              <w:jc w:val="center"/>
              <w:rPr>
                <w:rFonts w:ascii="Times" w:hAnsi="Times" w:cs="Times"/>
                <w:sz w:val="25"/>
                <w:szCs w:val="25"/>
              </w:rPr>
            </w:pPr>
          </w:p>
        </w:tc>
      </w:tr>
      <w:tr w:rsidR="00122583" w14:paraId="5248D094"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643DCFB8" w14:textId="77777777" w:rsidR="00122583" w:rsidRDefault="00122583">
            <w:pPr>
              <w:jc w:val="center"/>
              <w:rPr>
                <w:rFonts w:ascii="Times" w:hAnsi="Times" w:cs="Times"/>
                <w:sz w:val="25"/>
                <w:szCs w:val="25"/>
              </w:rPr>
            </w:pPr>
            <w:r>
              <w:rPr>
                <w:rFonts w:ascii="Times" w:hAnsi="Times" w:cs="Times"/>
                <w:sz w:val="25"/>
                <w:szCs w:val="25"/>
              </w:rPr>
              <w:t>24.</w:t>
            </w:r>
          </w:p>
        </w:tc>
        <w:tc>
          <w:tcPr>
            <w:tcW w:w="0" w:type="auto"/>
            <w:tcBorders>
              <w:top w:val="outset" w:sz="6" w:space="0" w:color="000000"/>
              <w:left w:val="outset" w:sz="6" w:space="0" w:color="000000"/>
              <w:bottom w:val="outset" w:sz="6" w:space="0" w:color="000000"/>
              <w:right w:val="outset" w:sz="6" w:space="0" w:color="000000"/>
            </w:tcBorders>
            <w:hideMark/>
          </w:tcPr>
          <w:p w14:paraId="3256B6B0" w14:textId="77777777" w:rsidR="00122583" w:rsidRDefault="00122583">
            <w:pPr>
              <w:rPr>
                <w:rFonts w:ascii="Times" w:hAnsi="Times" w:cs="Times"/>
                <w:sz w:val="25"/>
                <w:szCs w:val="25"/>
              </w:rPr>
            </w:pPr>
            <w:r>
              <w:rPr>
                <w:rFonts w:ascii="Times" w:hAnsi="Times" w:cs="Times"/>
                <w:sz w:val="25"/>
                <w:szCs w:val="25"/>
              </w:rPr>
              <w:t>Protimonopolný úrad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43AB5D8C"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0309502"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2D13CB4" w14:textId="77777777" w:rsidR="00122583" w:rsidRDefault="00122583">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30128A1A" w14:textId="77777777" w:rsidR="00122583" w:rsidRDefault="00122583">
            <w:pPr>
              <w:jc w:val="center"/>
              <w:rPr>
                <w:rFonts w:ascii="Times" w:hAnsi="Times" w:cs="Times"/>
                <w:sz w:val="25"/>
                <w:szCs w:val="25"/>
              </w:rPr>
            </w:pPr>
          </w:p>
        </w:tc>
      </w:tr>
      <w:tr w:rsidR="00122583" w14:paraId="2430BCB4"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4E769309" w14:textId="77777777" w:rsidR="00122583" w:rsidRDefault="00122583">
            <w:pPr>
              <w:jc w:val="center"/>
              <w:rPr>
                <w:rFonts w:ascii="Times" w:hAnsi="Times" w:cs="Times"/>
                <w:sz w:val="25"/>
                <w:szCs w:val="25"/>
              </w:rPr>
            </w:pPr>
            <w:r>
              <w:rPr>
                <w:rFonts w:ascii="Times" w:hAnsi="Times" w:cs="Times"/>
                <w:sz w:val="25"/>
                <w:szCs w:val="25"/>
              </w:rPr>
              <w:t>25.</w:t>
            </w:r>
          </w:p>
        </w:tc>
        <w:tc>
          <w:tcPr>
            <w:tcW w:w="0" w:type="auto"/>
            <w:tcBorders>
              <w:top w:val="outset" w:sz="6" w:space="0" w:color="000000"/>
              <w:left w:val="outset" w:sz="6" w:space="0" w:color="000000"/>
              <w:bottom w:val="outset" w:sz="6" w:space="0" w:color="000000"/>
              <w:right w:val="outset" w:sz="6" w:space="0" w:color="000000"/>
            </w:tcBorders>
            <w:hideMark/>
          </w:tcPr>
          <w:p w14:paraId="35F38EDF" w14:textId="77777777" w:rsidR="00122583" w:rsidRDefault="00122583">
            <w:pPr>
              <w:rPr>
                <w:rFonts w:ascii="Times" w:hAnsi="Times" w:cs="Times"/>
                <w:sz w:val="25"/>
                <w:szCs w:val="25"/>
              </w:rPr>
            </w:pPr>
            <w:r>
              <w:rPr>
                <w:rFonts w:ascii="Times" w:hAnsi="Times" w:cs="Times"/>
                <w:sz w:val="25"/>
                <w:szCs w:val="25"/>
              </w:rPr>
              <w:t>Ministerstvo kultúry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5BBCC93E"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4812D41"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AB21FBC" w14:textId="77777777" w:rsidR="00122583" w:rsidRDefault="00122583">
            <w:pPr>
              <w:jc w:val="center"/>
              <w:rPr>
                <w:rFonts w:ascii="Times" w:hAnsi="Times" w:cs="Times"/>
                <w:sz w:val="25"/>
                <w:szCs w:val="25"/>
              </w:rPr>
            </w:pPr>
            <w:r>
              <w:rPr>
                <w:rFonts w:ascii="Times" w:hAnsi="Times" w:cs="Times"/>
                <w:sz w:val="25"/>
                <w:szCs w:val="25"/>
              </w:rPr>
              <w:t>x</w:t>
            </w:r>
          </w:p>
        </w:tc>
        <w:tc>
          <w:tcPr>
            <w:tcW w:w="0" w:type="auto"/>
            <w:tcBorders>
              <w:top w:val="outset" w:sz="6" w:space="0" w:color="000000"/>
              <w:left w:val="outset" w:sz="6" w:space="0" w:color="000000"/>
              <w:bottom w:val="outset" w:sz="6" w:space="0" w:color="000000"/>
              <w:right w:val="outset" w:sz="6" w:space="0" w:color="000000"/>
            </w:tcBorders>
            <w:hideMark/>
          </w:tcPr>
          <w:p w14:paraId="3E78325C" w14:textId="77777777" w:rsidR="00122583" w:rsidRDefault="00122583">
            <w:pPr>
              <w:jc w:val="center"/>
              <w:rPr>
                <w:rFonts w:ascii="Times" w:hAnsi="Times" w:cs="Times"/>
                <w:sz w:val="25"/>
                <w:szCs w:val="25"/>
              </w:rPr>
            </w:pPr>
          </w:p>
        </w:tc>
      </w:tr>
      <w:tr w:rsidR="00122583" w14:paraId="714068E5"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CC41197" w14:textId="77777777" w:rsidR="00122583" w:rsidRDefault="00122583">
            <w:pPr>
              <w:jc w:val="center"/>
              <w:rPr>
                <w:rFonts w:ascii="Times" w:hAnsi="Times" w:cs="Times"/>
                <w:sz w:val="25"/>
                <w:szCs w:val="25"/>
              </w:rPr>
            </w:pPr>
            <w:r>
              <w:rPr>
                <w:rFonts w:ascii="Times" w:hAnsi="Times" w:cs="Times"/>
                <w:sz w:val="25"/>
                <w:szCs w:val="25"/>
              </w:rPr>
              <w:t>26.</w:t>
            </w:r>
          </w:p>
        </w:tc>
        <w:tc>
          <w:tcPr>
            <w:tcW w:w="0" w:type="auto"/>
            <w:tcBorders>
              <w:top w:val="outset" w:sz="6" w:space="0" w:color="000000"/>
              <w:left w:val="outset" w:sz="6" w:space="0" w:color="000000"/>
              <w:bottom w:val="outset" w:sz="6" w:space="0" w:color="000000"/>
              <w:right w:val="outset" w:sz="6" w:space="0" w:color="000000"/>
            </w:tcBorders>
            <w:hideMark/>
          </w:tcPr>
          <w:p w14:paraId="08E3C3A5" w14:textId="77777777" w:rsidR="00122583" w:rsidRDefault="00122583">
            <w:pPr>
              <w:rPr>
                <w:rFonts w:ascii="Times" w:hAnsi="Times" w:cs="Times"/>
                <w:sz w:val="25"/>
                <w:szCs w:val="25"/>
              </w:rPr>
            </w:pPr>
            <w:r>
              <w:rPr>
                <w:rFonts w:ascii="Times" w:hAnsi="Times" w:cs="Times"/>
                <w:sz w:val="25"/>
                <w:szCs w:val="25"/>
              </w:rPr>
              <w:t>Úrad vlády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24D55919"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7C7EADA"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B896DB6"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2242A1A8"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24749316"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4F05023E" w14:textId="77777777" w:rsidR="00122583" w:rsidRDefault="00122583">
            <w:pPr>
              <w:jc w:val="center"/>
              <w:rPr>
                <w:rFonts w:ascii="Times" w:hAnsi="Times" w:cs="Times"/>
                <w:sz w:val="25"/>
                <w:szCs w:val="25"/>
              </w:rPr>
            </w:pPr>
            <w:r>
              <w:rPr>
                <w:rFonts w:ascii="Times" w:hAnsi="Times" w:cs="Times"/>
                <w:sz w:val="25"/>
                <w:szCs w:val="25"/>
              </w:rPr>
              <w:t>27.</w:t>
            </w:r>
          </w:p>
        </w:tc>
        <w:tc>
          <w:tcPr>
            <w:tcW w:w="0" w:type="auto"/>
            <w:tcBorders>
              <w:top w:val="outset" w:sz="6" w:space="0" w:color="000000"/>
              <w:left w:val="outset" w:sz="6" w:space="0" w:color="000000"/>
              <w:bottom w:val="outset" w:sz="6" w:space="0" w:color="000000"/>
              <w:right w:val="outset" w:sz="6" w:space="0" w:color="000000"/>
            </w:tcBorders>
            <w:hideMark/>
          </w:tcPr>
          <w:p w14:paraId="0E33D17A" w14:textId="77777777" w:rsidR="00122583" w:rsidRDefault="00122583">
            <w:pPr>
              <w:rPr>
                <w:rFonts w:ascii="Times" w:hAnsi="Times" w:cs="Times"/>
                <w:sz w:val="25"/>
                <w:szCs w:val="25"/>
              </w:rPr>
            </w:pPr>
            <w:r>
              <w:rPr>
                <w:rFonts w:ascii="Times" w:hAnsi="Times" w:cs="Times"/>
                <w:sz w:val="25"/>
                <w:szCs w:val="25"/>
              </w:rPr>
              <w:t>Správa štátnych hmotných rezerv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74F7FDB3"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8CCA7B2"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E4A589E"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55367007"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4E3708D4"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273B84F7" w14:textId="77777777" w:rsidR="00122583" w:rsidRDefault="00122583">
            <w:pPr>
              <w:jc w:val="center"/>
              <w:rPr>
                <w:rFonts w:ascii="Times" w:hAnsi="Times" w:cs="Times"/>
                <w:sz w:val="25"/>
                <w:szCs w:val="25"/>
              </w:rPr>
            </w:pPr>
            <w:r>
              <w:rPr>
                <w:rFonts w:ascii="Times" w:hAnsi="Times" w:cs="Times"/>
                <w:sz w:val="25"/>
                <w:szCs w:val="25"/>
              </w:rPr>
              <w:t>28.</w:t>
            </w:r>
          </w:p>
        </w:tc>
        <w:tc>
          <w:tcPr>
            <w:tcW w:w="0" w:type="auto"/>
            <w:tcBorders>
              <w:top w:val="outset" w:sz="6" w:space="0" w:color="000000"/>
              <w:left w:val="outset" w:sz="6" w:space="0" w:color="000000"/>
              <w:bottom w:val="outset" w:sz="6" w:space="0" w:color="000000"/>
              <w:right w:val="outset" w:sz="6" w:space="0" w:color="000000"/>
            </w:tcBorders>
            <w:hideMark/>
          </w:tcPr>
          <w:p w14:paraId="3168C6A2" w14:textId="77777777" w:rsidR="00122583" w:rsidRDefault="00122583">
            <w:pPr>
              <w:rPr>
                <w:rFonts w:ascii="Times" w:hAnsi="Times" w:cs="Times"/>
                <w:sz w:val="25"/>
                <w:szCs w:val="25"/>
              </w:rPr>
            </w:pPr>
            <w:r>
              <w:rPr>
                <w:rFonts w:ascii="Times" w:hAnsi="Times" w:cs="Times"/>
                <w:sz w:val="25"/>
                <w:szCs w:val="25"/>
              </w:rPr>
              <w:t>Najvyšší kontrolný úrad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1B98F298"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59F7E78"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2C3A5D9"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06BE5106"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7C4827F4"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305A88F4" w14:textId="77777777" w:rsidR="00122583" w:rsidRDefault="00122583">
            <w:pPr>
              <w:jc w:val="center"/>
              <w:rPr>
                <w:rFonts w:ascii="Times" w:hAnsi="Times" w:cs="Times"/>
                <w:sz w:val="25"/>
                <w:szCs w:val="25"/>
              </w:rPr>
            </w:pPr>
            <w:r>
              <w:rPr>
                <w:rFonts w:ascii="Times" w:hAnsi="Times" w:cs="Times"/>
                <w:sz w:val="25"/>
                <w:szCs w:val="25"/>
              </w:rPr>
              <w:t>29.</w:t>
            </w:r>
          </w:p>
        </w:tc>
        <w:tc>
          <w:tcPr>
            <w:tcW w:w="0" w:type="auto"/>
            <w:tcBorders>
              <w:top w:val="outset" w:sz="6" w:space="0" w:color="000000"/>
              <w:left w:val="outset" w:sz="6" w:space="0" w:color="000000"/>
              <w:bottom w:val="outset" w:sz="6" w:space="0" w:color="000000"/>
              <w:right w:val="outset" w:sz="6" w:space="0" w:color="000000"/>
            </w:tcBorders>
            <w:hideMark/>
          </w:tcPr>
          <w:p w14:paraId="1C44CD9D" w14:textId="77777777" w:rsidR="00122583" w:rsidRDefault="00122583">
            <w:pPr>
              <w:rPr>
                <w:rFonts w:ascii="Times" w:hAnsi="Times" w:cs="Times"/>
                <w:sz w:val="25"/>
                <w:szCs w:val="25"/>
              </w:rPr>
            </w:pPr>
            <w:r>
              <w:rPr>
                <w:rFonts w:ascii="Times" w:hAnsi="Times" w:cs="Times"/>
                <w:sz w:val="25"/>
                <w:szCs w:val="25"/>
              </w:rPr>
              <w:t>Najvyšší súd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1690B2C4"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826BB8E"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0F612D3"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4B3CF321"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5D8E787B"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731BC37" w14:textId="77777777" w:rsidR="00122583" w:rsidRDefault="00122583">
            <w:pPr>
              <w:jc w:val="center"/>
              <w:rPr>
                <w:rFonts w:ascii="Times" w:hAnsi="Times" w:cs="Times"/>
                <w:sz w:val="25"/>
                <w:szCs w:val="25"/>
              </w:rPr>
            </w:pPr>
            <w:r>
              <w:rPr>
                <w:rFonts w:ascii="Times" w:hAnsi="Times" w:cs="Times"/>
                <w:sz w:val="25"/>
                <w:szCs w:val="25"/>
              </w:rPr>
              <w:t>30.</w:t>
            </w:r>
          </w:p>
        </w:tc>
        <w:tc>
          <w:tcPr>
            <w:tcW w:w="0" w:type="auto"/>
            <w:tcBorders>
              <w:top w:val="outset" w:sz="6" w:space="0" w:color="000000"/>
              <w:left w:val="outset" w:sz="6" w:space="0" w:color="000000"/>
              <w:bottom w:val="outset" w:sz="6" w:space="0" w:color="000000"/>
              <w:right w:val="outset" w:sz="6" w:space="0" w:color="000000"/>
            </w:tcBorders>
            <w:hideMark/>
          </w:tcPr>
          <w:p w14:paraId="4A0E7E7E" w14:textId="77777777" w:rsidR="00122583" w:rsidRDefault="00122583">
            <w:pPr>
              <w:rPr>
                <w:rFonts w:ascii="Times" w:hAnsi="Times" w:cs="Times"/>
                <w:sz w:val="25"/>
                <w:szCs w:val="25"/>
              </w:rPr>
            </w:pPr>
            <w:r>
              <w:rPr>
                <w:rFonts w:ascii="Times" w:hAnsi="Times" w:cs="Times"/>
                <w:sz w:val="25"/>
                <w:szCs w:val="25"/>
              </w:rPr>
              <w:t>Kancelária Ústavného súdu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291792FF"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86F17B5"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8ED30C7"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2E751AB6"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7AA181B0"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3DB0E1A6" w14:textId="77777777" w:rsidR="00122583" w:rsidRDefault="00122583">
            <w:pPr>
              <w:jc w:val="center"/>
              <w:rPr>
                <w:rFonts w:ascii="Times" w:hAnsi="Times" w:cs="Times"/>
                <w:sz w:val="25"/>
                <w:szCs w:val="25"/>
              </w:rPr>
            </w:pPr>
            <w:r>
              <w:rPr>
                <w:rFonts w:ascii="Times" w:hAnsi="Times" w:cs="Times"/>
                <w:sz w:val="25"/>
                <w:szCs w:val="25"/>
              </w:rPr>
              <w:t>31.</w:t>
            </w:r>
          </w:p>
        </w:tc>
        <w:tc>
          <w:tcPr>
            <w:tcW w:w="0" w:type="auto"/>
            <w:tcBorders>
              <w:top w:val="outset" w:sz="6" w:space="0" w:color="000000"/>
              <w:left w:val="outset" w:sz="6" w:space="0" w:color="000000"/>
              <w:bottom w:val="outset" w:sz="6" w:space="0" w:color="000000"/>
              <w:right w:val="outset" w:sz="6" w:space="0" w:color="000000"/>
            </w:tcBorders>
            <w:hideMark/>
          </w:tcPr>
          <w:p w14:paraId="45CD6469" w14:textId="77777777" w:rsidR="00122583" w:rsidRDefault="00122583">
            <w:pPr>
              <w:rPr>
                <w:rFonts w:ascii="Times" w:hAnsi="Times" w:cs="Times"/>
                <w:sz w:val="25"/>
                <w:szCs w:val="25"/>
              </w:rPr>
            </w:pPr>
            <w:r>
              <w:rPr>
                <w:rFonts w:ascii="Times" w:hAnsi="Times" w:cs="Times"/>
                <w:sz w:val="25"/>
                <w:szCs w:val="25"/>
              </w:rPr>
              <w:t>Odbor aproximácie práva sekcie vládnej legislatívy Úradu vlády SR</w:t>
            </w:r>
          </w:p>
        </w:tc>
        <w:tc>
          <w:tcPr>
            <w:tcW w:w="0" w:type="auto"/>
            <w:tcBorders>
              <w:top w:val="outset" w:sz="6" w:space="0" w:color="000000"/>
              <w:left w:val="outset" w:sz="6" w:space="0" w:color="000000"/>
              <w:bottom w:val="outset" w:sz="6" w:space="0" w:color="000000"/>
              <w:right w:val="outset" w:sz="6" w:space="0" w:color="000000"/>
            </w:tcBorders>
            <w:hideMark/>
          </w:tcPr>
          <w:p w14:paraId="7391F871"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1F50142"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F3E24B4"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E130487"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5059D324"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20F92431" w14:textId="77777777" w:rsidR="00122583" w:rsidRDefault="00122583">
            <w:pPr>
              <w:jc w:val="center"/>
              <w:rPr>
                <w:rFonts w:ascii="Times" w:hAnsi="Times" w:cs="Times"/>
                <w:sz w:val="25"/>
                <w:szCs w:val="25"/>
              </w:rPr>
            </w:pPr>
            <w:r>
              <w:rPr>
                <w:rFonts w:ascii="Times" w:hAnsi="Times" w:cs="Times"/>
                <w:sz w:val="25"/>
                <w:szCs w:val="25"/>
              </w:rPr>
              <w:t>32.</w:t>
            </w:r>
          </w:p>
        </w:tc>
        <w:tc>
          <w:tcPr>
            <w:tcW w:w="0" w:type="auto"/>
            <w:tcBorders>
              <w:top w:val="outset" w:sz="6" w:space="0" w:color="000000"/>
              <w:left w:val="outset" w:sz="6" w:space="0" w:color="000000"/>
              <w:bottom w:val="outset" w:sz="6" w:space="0" w:color="000000"/>
              <w:right w:val="outset" w:sz="6" w:space="0" w:color="000000"/>
            </w:tcBorders>
            <w:hideMark/>
          </w:tcPr>
          <w:p w14:paraId="10EE2AF8" w14:textId="77777777" w:rsidR="00122583" w:rsidRDefault="00122583">
            <w:pPr>
              <w:rPr>
                <w:rFonts w:ascii="Times" w:hAnsi="Times" w:cs="Times"/>
                <w:sz w:val="25"/>
                <w:szCs w:val="25"/>
              </w:rPr>
            </w:pPr>
            <w:r>
              <w:rPr>
                <w:rFonts w:ascii="Times" w:hAnsi="Times" w:cs="Times"/>
                <w:sz w:val="25"/>
                <w:szCs w:val="25"/>
              </w:rPr>
              <w:t>Slovenská poľnohospodárska a potravinárska komora</w:t>
            </w:r>
          </w:p>
        </w:tc>
        <w:tc>
          <w:tcPr>
            <w:tcW w:w="0" w:type="auto"/>
            <w:tcBorders>
              <w:top w:val="outset" w:sz="6" w:space="0" w:color="000000"/>
              <w:left w:val="outset" w:sz="6" w:space="0" w:color="000000"/>
              <w:bottom w:val="outset" w:sz="6" w:space="0" w:color="000000"/>
              <w:right w:val="outset" w:sz="6" w:space="0" w:color="000000"/>
            </w:tcBorders>
            <w:hideMark/>
          </w:tcPr>
          <w:p w14:paraId="1BF3244B"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9C40D90"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1492F9E"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7FB4A639"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567DACF3"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2105DE6D" w14:textId="77777777" w:rsidR="00122583" w:rsidRDefault="00122583">
            <w:pPr>
              <w:jc w:val="center"/>
              <w:rPr>
                <w:rFonts w:ascii="Times" w:hAnsi="Times" w:cs="Times"/>
                <w:sz w:val="25"/>
                <w:szCs w:val="25"/>
              </w:rPr>
            </w:pPr>
            <w:r>
              <w:rPr>
                <w:rFonts w:ascii="Times" w:hAnsi="Times" w:cs="Times"/>
                <w:sz w:val="25"/>
                <w:szCs w:val="25"/>
              </w:rPr>
              <w:t>33.</w:t>
            </w:r>
          </w:p>
        </w:tc>
        <w:tc>
          <w:tcPr>
            <w:tcW w:w="0" w:type="auto"/>
            <w:tcBorders>
              <w:top w:val="outset" w:sz="6" w:space="0" w:color="000000"/>
              <w:left w:val="outset" w:sz="6" w:space="0" w:color="000000"/>
              <w:bottom w:val="outset" w:sz="6" w:space="0" w:color="000000"/>
              <w:right w:val="outset" w:sz="6" w:space="0" w:color="000000"/>
            </w:tcBorders>
            <w:hideMark/>
          </w:tcPr>
          <w:p w14:paraId="7932C6F9" w14:textId="77777777" w:rsidR="00122583" w:rsidRDefault="00122583">
            <w:pPr>
              <w:rPr>
                <w:rFonts w:ascii="Times" w:hAnsi="Times" w:cs="Times"/>
                <w:sz w:val="25"/>
                <w:szCs w:val="25"/>
              </w:rPr>
            </w:pPr>
            <w:r>
              <w:rPr>
                <w:rFonts w:ascii="Times" w:hAnsi="Times" w:cs="Times"/>
                <w:sz w:val="25"/>
                <w:szCs w:val="25"/>
              </w:rPr>
              <w:t>Združenie miest a obcí Slovenska</w:t>
            </w:r>
          </w:p>
        </w:tc>
        <w:tc>
          <w:tcPr>
            <w:tcW w:w="0" w:type="auto"/>
            <w:tcBorders>
              <w:top w:val="outset" w:sz="6" w:space="0" w:color="000000"/>
              <w:left w:val="outset" w:sz="6" w:space="0" w:color="000000"/>
              <w:bottom w:val="outset" w:sz="6" w:space="0" w:color="000000"/>
              <w:right w:val="outset" w:sz="6" w:space="0" w:color="000000"/>
            </w:tcBorders>
            <w:hideMark/>
          </w:tcPr>
          <w:p w14:paraId="2C083452"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1CBFCFD"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9B54F87"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5BB8AACF"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513C93A7"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2E60D9BE" w14:textId="77777777" w:rsidR="00122583" w:rsidRDefault="00122583">
            <w:pPr>
              <w:jc w:val="center"/>
              <w:rPr>
                <w:rFonts w:ascii="Times" w:hAnsi="Times" w:cs="Times"/>
                <w:sz w:val="25"/>
                <w:szCs w:val="25"/>
              </w:rPr>
            </w:pPr>
            <w:r>
              <w:rPr>
                <w:rFonts w:ascii="Times" w:hAnsi="Times" w:cs="Times"/>
                <w:sz w:val="25"/>
                <w:szCs w:val="25"/>
              </w:rPr>
              <w:t>34.</w:t>
            </w:r>
          </w:p>
        </w:tc>
        <w:tc>
          <w:tcPr>
            <w:tcW w:w="0" w:type="auto"/>
            <w:tcBorders>
              <w:top w:val="outset" w:sz="6" w:space="0" w:color="000000"/>
              <w:left w:val="outset" w:sz="6" w:space="0" w:color="000000"/>
              <w:bottom w:val="outset" w:sz="6" w:space="0" w:color="000000"/>
              <w:right w:val="outset" w:sz="6" w:space="0" w:color="000000"/>
            </w:tcBorders>
            <w:hideMark/>
          </w:tcPr>
          <w:p w14:paraId="548E2457" w14:textId="77777777" w:rsidR="00122583" w:rsidRDefault="00122583">
            <w:pPr>
              <w:rPr>
                <w:rFonts w:ascii="Times" w:hAnsi="Times" w:cs="Times"/>
                <w:sz w:val="25"/>
                <w:szCs w:val="25"/>
              </w:rPr>
            </w:pPr>
            <w:r>
              <w:rPr>
                <w:rFonts w:ascii="Times" w:hAnsi="Times" w:cs="Times"/>
                <w:sz w:val="25"/>
                <w:szCs w:val="25"/>
              </w:rPr>
              <w:t>Splnomocnenec vlády Slovenskej republiky pre rómske komunity</w:t>
            </w:r>
          </w:p>
        </w:tc>
        <w:tc>
          <w:tcPr>
            <w:tcW w:w="0" w:type="auto"/>
            <w:tcBorders>
              <w:top w:val="outset" w:sz="6" w:space="0" w:color="000000"/>
              <w:left w:val="outset" w:sz="6" w:space="0" w:color="000000"/>
              <w:bottom w:val="outset" w:sz="6" w:space="0" w:color="000000"/>
              <w:right w:val="outset" w:sz="6" w:space="0" w:color="000000"/>
            </w:tcBorders>
            <w:hideMark/>
          </w:tcPr>
          <w:p w14:paraId="6C150108"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CD59187"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83CF18A"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450AFA99"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258A1430"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1BF93FDE" w14:textId="77777777" w:rsidR="00122583" w:rsidRDefault="00122583">
            <w:pPr>
              <w:jc w:val="center"/>
              <w:rPr>
                <w:rFonts w:ascii="Times" w:hAnsi="Times" w:cs="Times"/>
                <w:sz w:val="25"/>
                <w:szCs w:val="25"/>
              </w:rPr>
            </w:pPr>
            <w:r>
              <w:rPr>
                <w:rFonts w:ascii="Times" w:hAnsi="Times" w:cs="Times"/>
                <w:sz w:val="25"/>
                <w:szCs w:val="25"/>
              </w:rPr>
              <w:t>35.</w:t>
            </w:r>
          </w:p>
        </w:tc>
        <w:tc>
          <w:tcPr>
            <w:tcW w:w="0" w:type="auto"/>
            <w:tcBorders>
              <w:top w:val="outset" w:sz="6" w:space="0" w:color="000000"/>
              <w:left w:val="outset" w:sz="6" w:space="0" w:color="000000"/>
              <w:bottom w:val="outset" w:sz="6" w:space="0" w:color="000000"/>
              <w:right w:val="outset" w:sz="6" w:space="0" w:color="000000"/>
            </w:tcBorders>
            <w:hideMark/>
          </w:tcPr>
          <w:p w14:paraId="4413E517" w14:textId="77777777" w:rsidR="00122583" w:rsidRDefault="00122583">
            <w:pPr>
              <w:rPr>
                <w:rFonts w:ascii="Times" w:hAnsi="Times" w:cs="Times"/>
                <w:sz w:val="25"/>
                <w:szCs w:val="25"/>
              </w:rPr>
            </w:pPr>
            <w:r>
              <w:rPr>
                <w:rFonts w:ascii="Times" w:hAnsi="Times" w:cs="Times"/>
                <w:sz w:val="25"/>
                <w:szCs w:val="25"/>
              </w:rPr>
              <w:t>Konfederácia odborových zväzov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4A487B19"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9A73C75"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FC72E31"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1743F7E7"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65F49CC4"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3D3542EA" w14:textId="77777777" w:rsidR="00122583" w:rsidRDefault="00122583">
            <w:pPr>
              <w:jc w:val="center"/>
              <w:rPr>
                <w:rFonts w:ascii="Times" w:hAnsi="Times" w:cs="Times"/>
                <w:sz w:val="25"/>
                <w:szCs w:val="25"/>
              </w:rPr>
            </w:pPr>
            <w:r>
              <w:rPr>
                <w:rFonts w:ascii="Times" w:hAnsi="Times" w:cs="Times"/>
                <w:sz w:val="25"/>
                <w:szCs w:val="25"/>
              </w:rPr>
              <w:t>36.</w:t>
            </w:r>
          </w:p>
        </w:tc>
        <w:tc>
          <w:tcPr>
            <w:tcW w:w="0" w:type="auto"/>
            <w:tcBorders>
              <w:top w:val="outset" w:sz="6" w:space="0" w:color="000000"/>
              <w:left w:val="outset" w:sz="6" w:space="0" w:color="000000"/>
              <w:bottom w:val="outset" w:sz="6" w:space="0" w:color="000000"/>
              <w:right w:val="outset" w:sz="6" w:space="0" w:color="000000"/>
            </w:tcBorders>
            <w:hideMark/>
          </w:tcPr>
          <w:p w14:paraId="3F54DDCE" w14:textId="77777777" w:rsidR="00122583" w:rsidRDefault="00122583">
            <w:pPr>
              <w:rPr>
                <w:rFonts w:ascii="Times" w:hAnsi="Times" w:cs="Times"/>
                <w:sz w:val="25"/>
                <w:szCs w:val="25"/>
              </w:rPr>
            </w:pPr>
            <w:r>
              <w:rPr>
                <w:rFonts w:ascii="Times" w:hAnsi="Times" w:cs="Times"/>
                <w:sz w:val="25"/>
                <w:szCs w:val="25"/>
              </w:rPr>
              <w:t xml:space="preserve">Asociácia </w:t>
            </w:r>
            <w:proofErr w:type="spellStart"/>
            <w:r>
              <w:rPr>
                <w:rFonts w:ascii="Times" w:hAnsi="Times" w:cs="Times"/>
                <w:sz w:val="25"/>
                <w:szCs w:val="25"/>
              </w:rPr>
              <w:t>zamestnávatelských</w:t>
            </w:r>
            <w:proofErr w:type="spellEnd"/>
            <w:r>
              <w:rPr>
                <w:rFonts w:ascii="Times" w:hAnsi="Times" w:cs="Times"/>
                <w:sz w:val="25"/>
                <w:szCs w:val="25"/>
              </w:rPr>
              <w:t xml:space="preserve"> zväzov a združení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35CDF6A9"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97C8E88"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A74C8C6"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D475E2C"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3B7A13CB"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42F02DC" w14:textId="77777777" w:rsidR="00122583" w:rsidRDefault="00122583">
            <w:pPr>
              <w:jc w:val="center"/>
              <w:rPr>
                <w:rFonts w:ascii="Times" w:hAnsi="Times" w:cs="Times"/>
                <w:sz w:val="25"/>
                <w:szCs w:val="25"/>
              </w:rPr>
            </w:pPr>
            <w:r>
              <w:rPr>
                <w:rFonts w:ascii="Times" w:hAnsi="Times" w:cs="Times"/>
                <w:sz w:val="25"/>
                <w:szCs w:val="25"/>
              </w:rPr>
              <w:lastRenderedPageBreak/>
              <w:t>37.</w:t>
            </w:r>
          </w:p>
        </w:tc>
        <w:tc>
          <w:tcPr>
            <w:tcW w:w="0" w:type="auto"/>
            <w:tcBorders>
              <w:top w:val="outset" w:sz="6" w:space="0" w:color="000000"/>
              <w:left w:val="outset" w:sz="6" w:space="0" w:color="000000"/>
              <w:bottom w:val="outset" w:sz="6" w:space="0" w:color="000000"/>
              <w:right w:val="outset" w:sz="6" w:space="0" w:color="000000"/>
            </w:tcBorders>
            <w:hideMark/>
          </w:tcPr>
          <w:p w14:paraId="4A8DB532" w14:textId="77777777" w:rsidR="00122583" w:rsidRDefault="00122583">
            <w:pPr>
              <w:rPr>
                <w:rFonts w:ascii="Times" w:hAnsi="Times" w:cs="Times"/>
                <w:sz w:val="25"/>
                <w:szCs w:val="25"/>
              </w:rPr>
            </w:pPr>
            <w:r>
              <w:rPr>
                <w:rFonts w:ascii="Times" w:hAnsi="Times" w:cs="Times"/>
                <w:sz w:val="25"/>
                <w:szCs w:val="25"/>
              </w:rPr>
              <w:t>Republiková únia zamestnávateľov</w:t>
            </w:r>
          </w:p>
        </w:tc>
        <w:tc>
          <w:tcPr>
            <w:tcW w:w="0" w:type="auto"/>
            <w:tcBorders>
              <w:top w:val="outset" w:sz="6" w:space="0" w:color="000000"/>
              <w:left w:val="outset" w:sz="6" w:space="0" w:color="000000"/>
              <w:bottom w:val="outset" w:sz="6" w:space="0" w:color="000000"/>
              <w:right w:val="outset" w:sz="6" w:space="0" w:color="000000"/>
            </w:tcBorders>
            <w:hideMark/>
          </w:tcPr>
          <w:p w14:paraId="396D21FF"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ABDFD85"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5B38E8A"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47018F3"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64189191"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555633B4" w14:textId="77777777" w:rsidR="00122583" w:rsidRDefault="00122583">
            <w:pPr>
              <w:jc w:val="center"/>
              <w:rPr>
                <w:rFonts w:ascii="Times" w:hAnsi="Times" w:cs="Times"/>
                <w:sz w:val="25"/>
                <w:szCs w:val="25"/>
              </w:rPr>
            </w:pPr>
            <w:r>
              <w:rPr>
                <w:rFonts w:ascii="Times" w:hAnsi="Times" w:cs="Times"/>
                <w:sz w:val="25"/>
                <w:szCs w:val="25"/>
              </w:rPr>
              <w:t>38.</w:t>
            </w:r>
          </w:p>
        </w:tc>
        <w:tc>
          <w:tcPr>
            <w:tcW w:w="0" w:type="auto"/>
            <w:tcBorders>
              <w:top w:val="outset" w:sz="6" w:space="0" w:color="000000"/>
              <w:left w:val="outset" w:sz="6" w:space="0" w:color="000000"/>
              <w:bottom w:val="outset" w:sz="6" w:space="0" w:color="000000"/>
              <w:right w:val="outset" w:sz="6" w:space="0" w:color="000000"/>
            </w:tcBorders>
            <w:hideMark/>
          </w:tcPr>
          <w:p w14:paraId="670A5BE0" w14:textId="77777777" w:rsidR="00122583" w:rsidRDefault="00122583">
            <w:pPr>
              <w:rPr>
                <w:rFonts w:ascii="Times" w:hAnsi="Times" w:cs="Times"/>
                <w:sz w:val="25"/>
                <w:szCs w:val="25"/>
              </w:rPr>
            </w:pPr>
            <w:r>
              <w:rPr>
                <w:rFonts w:ascii="Times" w:hAnsi="Times" w:cs="Times"/>
                <w:sz w:val="25"/>
                <w:szCs w:val="25"/>
              </w:rPr>
              <w:t>Úrad pre dohľad nad zdravotnou starostlivosťou</w:t>
            </w:r>
          </w:p>
        </w:tc>
        <w:tc>
          <w:tcPr>
            <w:tcW w:w="0" w:type="auto"/>
            <w:tcBorders>
              <w:top w:val="outset" w:sz="6" w:space="0" w:color="000000"/>
              <w:left w:val="outset" w:sz="6" w:space="0" w:color="000000"/>
              <w:bottom w:val="outset" w:sz="6" w:space="0" w:color="000000"/>
              <w:right w:val="outset" w:sz="6" w:space="0" w:color="000000"/>
            </w:tcBorders>
            <w:hideMark/>
          </w:tcPr>
          <w:p w14:paraId="13739843"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4A50DCB"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B0EFB36"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8C837FB"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04E8C287"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1D954B68" w14:textId="77777777" w:rsidR="00122583" w:rsidRDefault="00122583">
            <w:pPr>
              <w:jc w:val="center"/>
              <w:rPr>
                <w:rFonts w:ascii="Times" w:hAnsi="Times" w:cs="Times"/>
                <w:sz w:val="25"/>
                <w:szCs w:val="25"/>
              </w:rPr>
            </w:pPr>
            <w:r>
              <w:rPr>
                <w:rFonts w:ascii="Times" w:hAnsi="Times" w:cs="Times"/>
                <w:sz w:val="25"/>
                <w:szCs w:val="25"/>
              </w:rPr>
              <w:t>39.</w:t>
            </w:r>
          </w:p>
        </w:tc>
        <w:tc>
          <w:tcPr>
            <w:tcW w:w="0" w:type="auto"/>
            <w:tcBorders>
              <w:top w:val="outset" w:sz="6" w:space="0" w:color="000000"/>
              <w:left w:val="outset" w:sz="6" w:space="0" w:color="000000"/>
              <w:bottom w:val="outset" w:sz="6" w:space="0" w:color="000000"/>
              <w:right w:val="outset" w:sz="6" w:space="0" w:color="000000"/>
            </w:tcBorders>
            <w:hideMark/>
          </w:tcPr>
          <w:p w14:paraId="037AA58F" w14:textId="77777777" w:rsidR="00122583" w:rsidRDefault="00122583">
            <w:pPr>
              <w:rPr>
                <w:rFonts w:ascii="Times" w:hAnsi="Times" w:cs="Times"/>
                <w:sz w:val="25"/>
                <w:szCs w:val="25"/>
              </w:rPr>
            </w:pPr>
            <w:r>
              <w:rPr>
                <w:rFonts w:ascii="Times" w:hAnsi="Times" w:cs="Times"/>
                <w:sz w:val="25"/>
                <w:szCs w:val="25"/>
              </w:rPr>
              <w:t>Konferencia biskupov Slovenska</w:t>
            </w:r>
          </w:p>
        </w:tc>
        <w:tc>
          <w:tcPr>
            <w:tcW w:w="0" w:type="auto"/>
            <w:tcBorders>
              <w:top w:val="outset" w:sz="6" w:space="0" w:color="000000"/>
              <w:left w:val="outset" w:sz="6" w:space="0" w:color="000000"/>
              <w:bottom w:val="outset" w:sz="6" w:space="0" w:color="000000"/>
              <w:right w:val="outset" w:sz="6" w:space="0" w:color="000000"/>
            </w:tcBorders>
            <w:hideMark/>
          </w:tcPr>
          <w:p w14:paraId="132E0B16"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86BFDF1"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1F9F42D"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D190BDC"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06F3FA63"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07B7315" w14:textId="77777777" w:rsidR="00122583" w:rsidRDefault="00122583">
            <w:pPr>
              <w:jc w:val="center"/>
              <w:rPr>
                <w:rFonts w:ascii="Times" w:hAnsi="Times" w:cs="Times"/>
                <w:sz w:val="25"/>
                <w:szCs w:val="25"/>
              </w:rPr>
            </w:pPr>
            <w:r>
              <w:rPr>
                <w:rFonts w:ascii="Times" w:hAnsi="Times" w:cs="Times"/>
                <w:sz w:val="25"/>
                <w:szCs w:val="25"/>
              </w:rPr>
              <w:t>40.</w:t>
            </w:r>
          </w:p>
        </w:tc>
        <w:tc>
          <w:tcPr>
            <w:tcW w:w="0" w:type="auto"/>
            <w:tcBorders>
              <w:top w:val="outset" w:sz="6" w:space="0" w:color="000000"/>
              <w:left w:val="outset" w:sz="6" w:space="0" w:color="000000"/>
              <w:bottom w:val="outset" w:sz="6" w:space="0" w:color="000000"/>
              <w:right w:val="outset" w:sz="6" w:space="0" w:color="000000"/>
            </w:tcBorders>
            <w:hideMark/>
          </w:tcPr>
          <w:p w14:paraId="4AFAD5C1" w14:textId="77777777" w:rsidR="00122583" w:rsidRDefault="00122583">
            <w:pPr>
              <w:rPr>
                <w:rFonts w:ascii="Times" w:hAnsi="Times" w:cs="Times"/>
                <w:sz w:val="25"/>
                <w:szCs w:val="25"/>
              </w:rPr>
            </w:pPr>
            <w:r>
              <w:rPr>
                <w:rFonts w:ascii="Times" w:hAnsi="Times" w:cs="Times"/>
                <w:sz w:val="25"/>
                <w:szCs w:val="25"/>
              </w:rPr>
              <w:t>Asociácia priemyselných zväzov a dopravy</w:t>
            </w:r>
          </w:p>
        </w:tc>
        <w:tc>
          <w:tcPr>
            <w:tcW w:w="0" w:type="auto"/>
            <w:tcBorders>
              <w:top w:val="outset" w:sz="6" w:space="0" w:color="000000"/>
              <w:left w:val="outset" w:sz="6" w:space="0" w:color="000000"/>
              <w:bottom w:val="outset" w:sz="6" w:space="0" w:color="000000"/>
              <w:right w:val="outset" w:sz="6" w:space="0" w:color="000000"/>
            </w:tcBorders>
            <w:hideMark/>
          </w:tcPr>
          <w:p w14:paraId="13E720F6"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4E83AA9"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C1F2F32"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53628E25"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5DC8A6FA"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58D94C61" w14:textId="77777777" w:rsidR="00122583" w:rsidRDefault="00122583">
            <w:pPr>
              <w:jc w:val="center"/>
              <w:rPr>
                <w:rFonts w:ascii="Times" w:hAnsi="Times" w:cs="Times"/>
                <w:sz w:val="25"/>
                <w:szCs w:val="25"/>
              </w:rPr>
            </w:pPr>
            <w:r>
              <w:rPr>
                <w:rFonts w:ascii="Times" w:hAnsi="Times" w:cs="Times"/>
                <w:sz w:val="25"/>
                <w:szCs w:val="25"/>
              </w:rPr>
              <w:t>41.</w:t>
            </w:r>
          </w:p>
        </w:tc>
        <w:tc>
          <w:tcPr>
            <w:tcW w:w="0" w:type="auto"/>
            <w:tcBorders>
              <w:top w:val="outset" w:sz="6" w:space="0" w:color="000000"/>
              <w:left w:val="outset" w:sz="6" w:space="0" w:color="000000"/>
              <w:bottom w:val="outset" w:sz="6" w:space="0" w:color="000000"/>
              <w:right w:val="outset" w:sz="6" w:space="0" w:color="000000"/>
            </w:tcBorders>
            <w:hideMark/>
          </w:tcPr>
          <w:p w14:paraId="235409B8" w14:textId="77777777" w:rsidR="00122583" w:rsidRDefault="00122583">
            <w:pPr>
              <w:rPr>
                <w:rFonts w:ascii="Times" w:hAnsi="Times" w:cs="Times"/>
                <w:sz w:val="25"/>
                <w:szCs w:val="25"/>
              </w:rPr>
            </w:pPr>
            <w:r>
              <w:rPr>
                <w:rFonts w:ascii="Times" w:hAnsi="Times" w:cs="Times"/>
                <w:sz w:val="25"/>
                <w:szCs w:val="25"/>
              </w:rPr>
              <w:t>Úrad vlády Slovenskej republiky - podpredseda vlády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6A05A192"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514540C"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7E953C9"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D401093"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5BB82EE5"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5BA9AE9" w14:textId="77777777" w:rsidR="00122583" w:rsidRDefault="00122583">
            <w:pPr>
              <w:jc w:val="center"/>
              <w:rPr>
                <w:rFonts w:ascii="Times" w:hAnsi="Times" w:cs="Times"/>
                <w:sz w:val="25"/>
                <w:szCs w:val="25"/>
              </w:rPr>
            </w:pPr>
            <w:r>
              <w:rPr>
                <w:rFonts w:ascii="Times" w:hAnsi="Times" w:cs="Times"/>
                <w:sz w:val="25"/>
                <w:szCs w:val="25"/>
              </w:rPr>
              <w:t>42.</w:t>
            </w:r>
          </w:p>
        </w:tc>
        <w:tc>
          <w:tcPr>
            <w:tcW w:w="0" w:type="auto"/>
            <w:tcBorders>
              <w:top w:val="outset" w:sz="6" w:space="0" w:color="000000"/>
              <w:left w:val="outset" w:sz="6" w:space="0" w:color="000000"/>
              <w:bottom w:val="outset" w:sz="6" w:space="0" w:color="000000"/>
              <w:right w:val="outset" w:sz="6" w:space="0" w:color="000000"/>
            </w:tcBorders>
            <w:hideMark/>
          </w:tcPr>
          <w:p w14:paraId="12D5D189" w14:textId="77777777" w:rsidR="00122583" w:rsidRDefault="00122583">
            <w:pPr>
              <w:rPr>
                <w:rFonts w:ascii="Times" w:hAnsi="Times" w:cs="Times"/>
                <w:sz w:val="25"/>
                <w:szCs w:val="25"/>
              </w:rPr>
            </w:pPr>
            <w:r>
              <w:rPr>
                <w:rFonts w:ascii="Times" w:hAnsi="Times" w:cs="Times"/>
                <w:sz w:val="25"/>
                <w:szCs w:val="25"/>
              </w:rPr>
              <w:t>Žilinský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2FD43609"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B29B2C2"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9BBC539"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0389E238"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530B9980"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43EBFC01" w14:textId="77777777" w:rsidR="00122583" w:rsidRDefault="00122583">
            <w:pPr>
              <w:jc w:val="center"/>
              <w:rPr>
                <w:rFonts w:ascii="Times" w:hAnsi="Times" w:cs="Times"/>
                <w:sz w:val="25"/>
                <w:szCs w:val="25"/>
              </w:rPr>
            </w:pPr>
            <w:r>
              <w:rPr>
                <w:rFonts w:ascii="Times" w:hAnsi="Times" w:cs="Times"/>
                <w:sz w:val="25"/>
                <w:szCs w:val="25"/>
              </w:rPr>
              <w:t>43.</w:t>
            </w:r>
          </w:p>
        </w:tc>
        <w:tc>
          <w:tcPr>
            <w:tcW w:w="0" w:type="auto"/>
            <w:tcBorders>
              <w:top w:val="outset" w:sz="6" w:space="0" w:color="000000"/>
              <w:left w:val="outset" w:sz="6" w:space="0" w:color="000000"/>
              <w:bottom w:val="outset" w:sz="6" w:space="0" w:color="000000"/>
              <w:right w:val="outset" w:sz="6" w:space="0" w:color="000000"/>
            </w:tcBorders>
            <w:hideMark/>
          </w:tcPr>
          <w:p w14:paraId="4F2F9305" w14:textId="77777777" w:rsidR="00122583" w:rsidRDefault="00122583">
            <w:pPr>
              <w:rPr>
                <w:rFonts w:ascii="Times" w:hAnsi="Times" w:cs="Times"/>
                <w:sz w:val="25"/>
                <w:szCs w:val="25"/>
              </w:rPr>
            </w:pPr>
            <w:r>
              <w:rPr>
                <w:rFonts w:ascii="Times" w:hAnsi="Times" w:cs="Times"/>
                <w:sz w:val="25"/>
                <w:szCs w:val="25"/>
              </w:rPr>
              <w:t>Košický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6F280CCB"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E7FA9C0"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2A01B12"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433B3FCE"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49A7BED4"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F0CB144" w14:textId="77777777" w:rsidR="00122583" w:rsidRDefault="00122583">
            <w:pPr>
              <w:jc w:val="center"/>
              <w:rPr>
                <w:rFonts w:ascii="Times" w:hAnsi="Times" w:cs="Times"/>
                <w:sz w:val="25"/>
                <w:szCs w:val="25"/>
              </w:rPr>
            </w:pPr>
            <w:r>
              <w:rPr>
                <w:rFonts w:ascii="Times" w:hAnsi="Times" w:cs="Times"/>
                <w:sz w:val="25"/>
                <w:szCs w:val="25"/>
              </w:rPr>
              <w:t>44.</w:t>
            </w:r>
          </w:p>
        </w:tc>
        <w:tc>
          <w:tcPr>
            <w:tcW w:w="0" w:type="auto"/>
            <w:tcBorders>
              <w:top w:val="outset" w:sz="6" w:space="0" w:color="000000"/>
              <w:left w:val="outset" w:sz="6" w:space="0" w:color="000000"/>
              <w:bottom w:val="outset" w:sz="6" w:space="0" w:color="000000"/>
              <w:right w:val="outset" w:sz="6" w:space="0" w:color="000000"/>
            </w:tcBorders>
            <w:hideMark/>
          </w:tcPr>
          <w:p w14:paraId="24F981E1" w14:textId="77777777" w:rsidR="00122583" w:rsidRDefault="00122583">
            <w:pPr>
              <w:rPr>
                <w:rFonts w:ascii="Times" w:hAnsi="Times" w:cs="Times"/>
                <w:sz w:val="25"/>
                <w:szCs w:val="25"/>
              </w:rPr>
            </w:pPr>
            <w:r>
              <w:rPr>
                <w:rFonts w:ascii="Times" w:hAnsi="Times" w:cs="Times"/>
                <w:sz w:val="25"/>
                <w:szCs w:val="25"/>
              </w:rPr>
              <w:t>Banskobystrický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12F8581A"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C589C3C"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E6E8BE1"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01F907AA"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00927BD8"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43509C17" w14:textId="77777777" w:rsidR="00122583" w:rsidRDefault="00122583">
            <w:pPr>
              <w:jc w:val="center"/>
              <w:rPr>
                <w:rFonts w:ascii="Times" w:hAnsi="Times" w:cs="Times"/>
                <w:sz w:val="25"/>
                <w:szCs w:val="25"/>
              </w:rPr>
            </w:pPr>
            <w:r>
              <w:rPr>
                <w:rFonts w:ascii="Times" w:hAnsi="Times" w:cs="Times"/>
                <w:sz w:val="25"/>
                <w:szCs w:val="25"/>
              </w:rPr>
              <w:t>45.</w:t>
            </w:r>
          </w:p>
        </w:tc>
        <w:tc>
          <w:tcPr>
            <w:tcW w:w="0" w:type="auto"/>
            <w:tcBorders>
              <w:top w:val="outset" w:sz="6" w:space="0" w:color="000000"/>
              <w:left w:val="outset" w:sz="6" w:space="0" w:color="000000"/>
              <w:bottom w:val="outset" w:sz="6" w:space="0" w:color="000000"/>
              <w:right w:val="outset" w:sz="6" w:space="0" w:color="000000"/>
            </w:tcBorders>
            <w:hideMark/>
          </w:tcPr>
          <w:p w14:paraId="0680FD5E" w14:textId="77777777" w:rsidR="00122583" w:rsidRDefault="00122583">
            <w:pPr>
              <w:rPr>
                <w:rFonts w:ascii="Times" w:hAnsi="Times" w:cs="Times"/>
                <w:sz w:val="25"/>
                <w:szCs w:val="25"/>
              </w:rPr>
            </w:pPr>
            <w:r>
              <w:rPr>
                <w:rFonts w:ascii="Times" w:hAnsi="Times" w:cs="Times"/>
                <w:sz w:val="25"/>
                <w:szCs w:val="25"/>
              </w:rPr>
              <w:t>BRATISLAVSKÝ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1D84BEEA"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89CE097"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560C292"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C1519FA"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37777FC4"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0EA5AFDD" w14:textId="77777777" w:rsidR="00122583" w:rsidRDefault="00122583">
            <w:pPr>
              <w:jc w:val="center"/>
              <w:rPr>
                <w:rFonts w:ascii="Times" w:hAnsi="Times" w:cs="Times"/>
                <w:sz w:val="25"/>
                <w:szCs w:val="25"/>
              </w:rPr>
            </w:pPr>
            <w:r>
              <w:rPr>
                <w:rFonts w:ascii="Times" w:hAnsi="Times" w:cs="Times"/>
                <w:sz w:val="25"/>
                <w:szCs w:val="25"/>
              </w:rPr>
              <w:t>46.</w:t>
            </w:r>
          </w:p>
        </w:tc>
        <w:tc>
          <w:tcPr>
            <w:tcW w:w="0" w:type="auto"/>
            <w:tcBorders>
              <w:top w:val="outset" w:sz="6" w:space="0" w:color="000000"/>
              <w:left w:val="outset" w:sz="6" w:space="0" w:color="000000"/>
              <w:bottom w:val="outset" w:sz="6" w:space="0" w:color="000000"/>
              <w:right w:val="outset" w:sz="6" w:space="0" w:color="000000"/>
            </w:tcBorders>
            <w:hideMark/>
          </w:tcPr>
          <w:p w14:paraId="05587314" w14:textId="77777777" w:rsidR="00122583" w:rsidRDefault="00122583">
            <w:pPr>
              <w:rPr>
                <w:rFonts w:ascii="Times" w:hAnsi="Times" w:cs="Times"/>
                <w:sz w:val="25"/>
                <w:szCs w:val="25"/>
              </w:rPr>
            </w:pPr>
            <w:r>
              <w:rPr>
                <w:rFonts w:ascii="Times" w:hAnsi="Times" w:cs="Times"/>
                <w:sz w:val="25"/>
                <w:szCs w:val="25"/>
              </w:rPr>
              <w:t>Trnavský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2D437150"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F5EDE3F"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580E05B"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7C2BCD7F"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3D4C8226"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E6D5B24" w14:textId="77777777" w:rsidR="00122583" w:rsidRDefault="00122583">
            <w:pPr>
              <w:jc w:val="center"/>
              <w:rPr>
                <w:rFonts w:ascii="Times" w:hAnsi="Times" w:cs="Times"/>
                <w:sz w:val="25"/>
                <w:szCs w:val="25"/>
              </w:rPr>
            </w:pPr>
            <w:r>
              <w:rPr>
                <w:rFonts w:ascii="Times" w:hAnsi="Times" w:cs="Times"/>
                <w:sz w:val="25"/>
                <w:szCs w:val="25"/>
              </w:rPr>
              <w:t>47.</w:t>
            </w:r>
          </w:p>
        </w:tc>
        <w:tc>
          <w:tcPr>
            <w:tcW w:w="0" w:type="auto"/>
            <w:tcBorders>
              <w:top w:val="outset" w:sz="6" w:space="0" w:color="000000"/>
              <w:left w:val="outset" w:sz="6" w:space="0" w:color="000000"/>
              <w:bottom w:val="outset" w:sz="6" w:space="0" w:color="000000"/>
              <w:right w:val="outset" w:sz="6" w:space="0" w:color="000000"/>
            </w:tcBorders>
            <w:hideMark/>
          </w:tcPr>
          <w:p w14:paraId="444E6538" w14:textId="77777777" w:rsidR="00122583" w:rsidRDefault="00122583">
            <w:pPr>
              <w:rPr>
                <w:rFonts w:ascii="Times" w:hAnsi="Times" w:cs="Times"/>
                <w:sz w:val="25"/>
                <w:szCs w:val="25"/>
              </w:rPr>
            </w:pPr>
            <w:r>
              <w:rPr>
                <w:rFonts w:ascii="Times" w:hAnsi="Times" w:cs="Times"/>
                <w:sz w:val="25"/>
                <w:szCs w:val="25"/>
              </w:rPr>
              <w:t>Prešovský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0E8DF9FA"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7BB9D1F"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3879C07"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479BCCB"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6C88428D"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3B29D3CE" w14:textId="77777777" w:rsidR="00122583" w:rsidRDefault="00122583">
            <w:pPr>
              <w:jc w:val="center"/>
              <w:rPr>
                <w:rFonts w:ascii="Times" w:hAnsi="Times" w:cs="Times"/>
                <w:sz w:val="25"/>
                <w:szCs w:val="25"/>
              </w:rPr>
            </w:pPr>
            <w:r>
              <w:rPr>
                <w:rFonts w:ascii="Times" w:hAnsi="Times" w:cs="Times"/>
                <w:sz w:val="25"/>
                <w:szCs w:val="25"/>
              </w:rPr>
              <w:t>48.</w:t>
            </w:r>
          </w:p>
        </w:tc>
        <w:tc>
          <w:tcPr>
            <w:tcW w:w="0" w:type="auto"/>
            <w:tcBorders>
              <w:top w:val="outset" w:sz="6" w:space="0" w:color="000000"/>
              <w:left w:val="outset" w:sz="6" w:space="0" w:color="000000"/>
              <w:bottom w:val="outset" w:sz="6" w:space="0" w:color="000000"/>
              <w:right w:val="outset" w:sz="6" w:space="0" w:color="000000"/>
            </w:tcBorders>
            <w:hideMark/>
          </w:tcPr>
          <w:p w14:paraId="4EAF642C" w14:textId="77777777" w:rsidR="00122583" w:rsidRDefault="00122583">
            <w:pPr>
              <w:rPr>
                <w:rFonts w:ascii="Times" w:hAnsi="Times" w:cs="Times"/>
                <w:sz w:val="25"/>
                <w:szCs w:val="25"/>
              </w:rPr>
            </w:pPr>
            <w:r>
              <w:rPr>
                <w:rFonts w:ascii="Times" w:hAnsi="Times" w:cs="Times"/>
                <w:sz w:val="25"/>
                <w:szCs w:val="25"/>
              </w:rPr>
              <w:t>Nitriansky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39A2B9C3"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2BD3626"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FD30E26"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7ED28013"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324042FC"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426DF98F" w14:textId="77777777" w:rsidR="00122583" w:rsidRDefault="00122583">
            <w:pPr>
              <w:jc w:val="center"/>
              <w:rPr>
                <w:rFonts w:ascii="Times" w:hAnsi="Times" w:cs="Times"/>
                <w:sz w:val="25"/>
                <w:szCs w:val="25"/>
              </w:rPr>
            </w:pPr>
            <w:r>
              <w:rPr>
                <w:rFonts w:ascii="Times" w:hAnsi="Times" w:cs="Times"/>
                <w:sz w:val="25"/>
                <w:szCs w:val="25"/>
              </w:rPr>
              <w:t>49.</w:t>
            </w:r>
          </w:p>
        </w:tc>
        <w:tc>
          <w:tcPr>
            <w:tcW w:w="0" w:type="auto"/>
            <w:tcBorders>
              <w:top w:val="outset" w:sz="6" w:space="0" w:color="000000"/>
              <w:left w:val="outset" w:sz="6" w:space="0" w:color="000000"/>
              <w:bottom w:val="outset" w:sz="6" w:space="0" w:color="000000"/>
              <w:right w:val="outset" w:sz="6" w:space="0" w:color="000000"/>
            </w:tcBorders>
            <w:hideMark/>
          </w:tcPr>
          <w:p w14:paraId="100BB0CE" w14:textId="77777777" w:rsidR="00122583" w:rsidRDefault="00122583">
            <w:pPr>
              <w:rPr>
                <w:rFonts w:ascii="Times" w:hAnsi="Times" w:cs="Times"/>
                <w:sz w:val="25"/>
                <w:szCs w:val="25"/>
              </w:rPr>
            </w:pPr>
            <w:r>
              <w:rPr>
                <w:rFonts w:ascii="Times" w:hAnsi="Times" w:cs="Times"/>
                <w:sz w:val="25"/>
                <w:szCs w:val="25"/>
              </w:rPr>
              <w:t>Trenčiansky samosprávny kraj</w:t>
            </w:r>
          </w:p>
        </w:tc>
        <w:tc>
          <w:tcPr>
            <w:tcW w:w="0" w:type="auto"/>
            <w:tcBorders>
              <w:top w:val="outset" w:sz="6" w:space="0" w:color="000000"/>
              <w:left w:val="outset" w:sz="6" w:space="0" w:color="000000"/>
              <w:bottom w:val="outset" w:sz="6" w:space="0" w:color="000000"/>
              <w:right w:val="outset" w:sz="6" w:space="0" w:color="000000"/>
            </w:tcBorders>
            <w:hideMark/>
          </w:tcPr>
          <w:p w14:paraId="2B8A77C0"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A20BAF7"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4B19B1A"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C981A93"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3F9D8F2E"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66567F42" w14:textId="77777777" w:rsidR="00122583" w:rsidRDefault="00122583">
            <w:pPr>
              <w:jc w:val="center"/>
              <w:rPr>
                <w:rFonts w:ascii="Times" w:hAnsi="Times" w:cs="Times"/>
                <w:sz w:val="25"/>
                <w:szCs w:val="25"/>
              </w:rPr>
            </w:pPr>
            <w:r>
              <w:rPr>
                <w:rFonts w:ascii="Times" w:hAnsi="Times" w:cs="Times"/>
                <w:sz w:val="25"/>
                <w:szCs w:val="25"/>
              </w:rPr>
              <w:t>50.</w:t>
            </w:r>
          </w:p>
        </w:tc>
        <w:tc>
          <w:tcPr>
            <w:tcW w:w="0" w:type="auto"/>
            <w:tcBorders>
              <w:top w:val="outset" w:sz="6" w:space="0" w:color="000000"/>
              <w:left w:val="outset" w:sz="6" w:space="0" w:color="000000"/>
              <w:bottom w:val="outset" w:sz="6" w:space="0" w:color="000000"/>
              <w:right w:val="outset" w:sz="6" w:space="0" w:color="000000"/>
            </w:tcBorders>
            <w:hideMark/>
          </w:tcPr>
          <w:p w14:paraId="1F5CEC48" w14:textId="77777777" w:rsidR="00122583" w:rsidRDefault="00122583">
            <w:pPr>
              <w:rPr>
                <w:rFonts w:ascii="Times" w:hAnsi="Times" w:cs="Times"/>
                <w:sz w:val="25"/>
                <w:szCs w:val="25"/>
              </w:rPr>
            </w:pPr>
            <w:r>
              <w:rPr>
                <w:rFonts w:ascii="Times" w:hAnsi="Times" w:cs="Times"/>
                <w:sz w:val="25"/>
                <w:szCs w:val="25"/>
              </w:rPr>
              <w:t>Hlavné mesto Slovenskej republiky Bratislava</w:t>
            </w:r>
          </w:p>
        </w:tc>
        <w:tc>
          <w:tcPr>
            <w:tcW w:w="0" w:type="auto"/>
            <w:tcBorders>
              <w:top w:val="outset" w:sz="6" w:space="0" w:color="000000"/>
              <w:left w:val="outset" w:sz="6" w:space="0" w:color="000000"/>
              <w:bottom w:val="outset" w:sz="6" w:space="0" w:color="000000"/>
              <w:right w:val="outset" w:sz="6" w:space="0" w:color="000000"/>
            </w:tcBorders>
            <w:hideMark/>
          </w:tcPr>
          <w:p w14:paraId="4AE14FCF"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0BFA73E"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137FD6B5"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2A5CA7C9"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748913AC"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1A8AA44A" w14:textId="77777777" w:rsidR="00122583" w:rsidRDefault="00122583">
            <w:pPr>
              <w:jc w:val="center"/>
              <w:rPr>
                <w:rFonts w:ascii="Times" w:hAnsi="Times" w:cs="Times"/>
                <w:sz w:val="25"/>
                <w:szCs w:val="25"/>
              </w:rPr>
            </w:pPr>
            <w:r>
              <w:rPr>
                <w:rFonts w:ascii="Times" w:hAnsi="Times" w:cs="Times"/>
                <w:sz w:val="25"/>
                <w:szCs w:val="25"/>
              </w:rPr>
              <w:t>51.</w:t>
            </w:r>
          </w:p>
        </w:tc>
        <w:tc>
          <w:tcPr>
            <w:tcW w:w="0" w:type="auto"/>
            <w:tcBorders>
              <w:top w:val="outset" w:sz="6" w:space="0" w:color="000000"/>
              <w:left w:val="outset" w:sz="6" w:space="0" w:color="000000"/>
              <w:bottom w:val="outset" w:sz="6" w:space="0" w:color="000000"/>
              <w:right w:val="outset" w:sz="6" w:space="0" w:color="000000"/>
            </w:tcBorders>
            <w:hideMark/>
          </w:tcPr>
          <w:p w14:paraId="53CD76C9" w14:textId="77777777" w:rsidR="00122583" w:rsidRDefault="00122583">
            <w:pPr>
              <w:rPr>
                <w:rFonts w:ascii="Times" w:hAnsi="Times" w:cs="Times"/>
                <w:sz w:val="25"/>
                <w:szCs w:val="25"/>
              </w:rPr>
            </w:pPr>
            <w:r>
              <w:rPr>
                <w:rFonts w:ascii="Times" w:hAnsi="Times" w:cs="Times"/>
                <w:sz w:val="25"/>
                <w:szCs w:val="25"/>
              </w:rPr>
              <w:t>Únia miest Slovenska</w:t>
            </w:r>
          </w:p>
        </w:tc>
        <w:tc>
          <w:tcPr>
            <w:tcW w:w="0" w:type="auto"/>
            <w:tcBorders>
              <w:top w:val="outset" w:sz="6" w:space="0" w:color="000000"/>
              <w:left w:val="outset" w:sz="6" w:space="0" w:color="000000"/>
              <w:bottom w:val="outset" w:sz="6" w:space="0" w:color="000000"/>
              <w:right w:val="outset" w:sz="6" w:space="0" w:color="000000"/>
            </w:tcBorders>
            <w:hideMark/>
          </w:tcPr>
          <w:p w14:paraId="0C52D6F0"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10C6776"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33EA1580"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6479E1A"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7234495E"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49C4B195" w14:textId="77777777" w:rsidR="00122583" w:rsidRDefault="00122583">
            <w:pPr>
              <w:jc w:val="center"/>
              <w:rPr>
                <w:rFonts w:ascii="Times" w:hAnsi="Times" w:cs="Times"/>
                <w:sz w:val="25"/>
                <w:szCs w:val="25"/>
              </w:rPr>
            </w:pPr>
            <w:r>
              <w:rPr>
                <w:rFonts w:ascii="Times" w:hAnsi="Times" w:cs="Times"/>
                <w:sz w:val="25"/>
                <w:szCs w:val="25"/>
              </w:rPr>
              <w:t>52.</w:t>
            </w:r>
          </w:p>
        </w:tc>
        <w:tc>
          <w:tcPr>
            <w:tcW w:w="0" w:type="auto"/>
            <w:tcBorders>
              <w:top w:val="outset" w:sz="6" w:space="0" w:color="000000"/>
              <w:left w:val="outset" w:sz="6" w:space="0" w:color="000000"/>
              <w:bottom w:val="outset" w:sz="6" w:space="0" w:color="000000"/>
              <w:right w:val="outset" w:sz="6" w:space="0" w:color="000000"/>
            </w:tcBorders>
            <w:hideMark/>
          </w:tcPr>
          <w:p w14:paraId="19DD83F6" w14:textId="77777777" w:rsidR="00122583" w:rsidRDefault="00122583">
            <w:pPr>
              <w:rPr>
                <w:rFonts w:ascii="Times" w:hAnsi="Times" w:cs="Times"/>
                <w:sz w:val="25"/>
                <w:szCs w:val="25"/>
              </w:rPr>
            </w:pPr>
            <w:r>
              <w:rPr>
                <w:rFonts w:ascii="Times" w:hAnsi="Times" w:cs="Times"/>
                <w:sz w:val="25"/>
                <w:szCs w:val="25"/>
              </w:rPr>
              <w:t>Úrad pre územné plánovanie a výstavbu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621C3E3F"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08CD478"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5BFFAC6"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11046F73"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05631A58"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5AEF9CFF" w14:textId="77777777" w:rsidR="00122583" w:rsidRDefault="00122583">
            <w:pPr>
              <w:jc w:val="center"/>
              <w:rPr>
                <w:rFonts w:ascii="Times" w:hAnsi="Times" w:cs="Times"/>
                <w:sz w:val="25"/>
                <w:szCs w:val="25"/>
              </w:rPr>
            </w:pPr>
            <w:r>
              <w:rPr>
                <w:rFonts w:ascii="Times" w:hAnsi="Times" w:cs="Times"/>
                <w:sz w:val="25"/>
                <w:szCs w:val="25"/>
              </w:rPr>
              <w:t>53.</w:t>
            </w:r>
          </w:p>
        </w:tc>
        <w:tc>
          <w:tcPr>
            <w:tcW w:w="0" w:type="auto"/>
            <w:tcBorders>
              <w:top w:val="outset" w:sz="6" w:space="0" w:color="000000"/>
              <w:left w:val="outset" w:sz="6" w:space="0" w:color="000000"/>
              <w:bottom w:val="outset" w:sz="6" w:space="0" w:color="000000"/>
              <w:right w:val="outset" w:sz="6" w:space="0" w:color="000000"/>
            </w:tcBorders>
            <w:hideMark/>
          </w:tcPr>
          <w:p w14:paraId="3566DA99" w14:textId="77777777" w:rsidR="00122583" w:rsidRDefault="00122583">
            <w:pPr>
              <w:rPr>
                <w:rFonts w:ascii="Times" w:hAnsi="Times" w:cs="Times"/>
                <w:sz w:val="25"/>
                <w:szCs w:val="25"/>
              </w:rPr>
            </w:pPr>
            <w:r>
              <w:rPr>
                <w:rFonts w:ascii="Times" w:hAnsi="Times" w:cs="Times"/>
                <w:sz w:val="25"/>
                <w:szCs w:val="25"/>
              </w:rPr>
              <w:t>Ministerstvo cestovného ruchu a športu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45DCF201"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483CE2B6"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62D22B7E"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33DB76A3"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3ABFF1B3"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45F64E40" w14:textId="77777777" w:rsidR="00122583" w:rsidRDefault="00122583">
            <w:pPr>
              <w:jc w:val="center"/>
              <w:rPr>
                <w:rFonts w:ascii="Times" w:hAnsi="Times" w:cs="Times"/>
                <w:sz w:val="25"/>
                <w:szCs w:val="25"/>
              </w:rPr>
            </w:pPr>
            <w:r>
              <w:rPr>
                <w:rFonts w:ascii="Times" w:hAnsi="Times" w:cs="Times"/>
                <w:sz w:val="25"/>
                <w:szCs w:val="25"/>
              </w:rPr>
              <w:lastRenderedPageBreak/>
              <w:t>54.</w:t>
            </w:r>
          </w:p>
        </w:tc>
        <w:tc>
          <w:tcPr>
            <w:tcW w:w="0" w:type="auto"/>
            <w:tcBorders>
              <w:top w:val="outset" w:sz="6" w:space="0" w:color="000000"/>
              <w:left w:val="outset" w:sz="6" w:space="0" w:color="000000"/>
              <w:bottom w:val="outset" w:sz="6" w:space="0" w:color="000000"/>
              <w:right w:val="outset" w:sz="6" w:space="0" w:color="000000"/>
            </w:tcBorders>
            <w:hideMark/>
          </w:tcPr>
          <w:p w14:paraId="1524D481" w14:textId="77777777" w:rsidR="00122583" w:rsidRDefault="00122583">
            <w:pPr>
              <w:rPr>
                <w:rFonts w:ascii="Times" w:hAnsi="Times" w:cs="Times"/>
                <w:sz w:val="25"/>
                <w:szCs w:val="25"/>
              </w:rPr>
            </w:pPr>
            <w:r>
              <w:rPr>
                <w:rFonts w:ascii="Times" w:hAnsi="Times" w:cs="Times"/>
                <w:sz w:val="25"/>
                <w:szCs w:val="25"/>
              </w:rPr>
              <w:t xml:space="preserve">Ministerstvo </w:t>
            </w:r>
            <w:proofErr w:type="spellStart"/>
            <w:r>
              <w:rPr>
                <w:rFonts w:ascii="Times" w:hAnsi="Times" w:cs="Times"/>
                <w:sz w:val="25"/>
                <w:szCs w:val="25"/>
              </w:rPr>
              <w:t>školstva,výskumu,vývoja</w:t>
            </w:r>
            <w:proofErr w:type="spellEnd"/>
            <w:r>
              <w:rPr>
                <w:rFonts w:ascii="Times" w:hAnsi="Times" w:cs="Times"/>
                <w:sz w:val="25"/>
                <w:szCs w:val="25"/>
              </w:rPr>
              <w:t xml:space="preserve"> a mládeže Slovenskej republiky</w:t>
            </w:r>
          </w:p>
        </w:tc>
        <w:tc>
          <w:tcPr>
            <w:tcW w:w="0" w:type="auto"/>
            <w:tcBorders>
              <w:top w:val="outset" w:sz="6" w:space="0" w:color="000000"/>
              <w:left w:val="outset" w:sz="6" w:space="0" w:color="000000"/>
              <w:bottom w:val="outset" w:sz="6" w:space="0" w:color="000000"/>
              <w:right w:val="outset" w:sz="6" w:space="0" w:color="000000"/>
            </w:tcBorders>
            <w:hideMark/>
          </w:tcPr>
          <w:p w14:paraId="40F917E1"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2F15E35D"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5C02B57"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684BB086"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459CF92D"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70A844E1" w14:textId="77777777" w:rsidR="00122583" w:rsidRDefault="00122583">
            <w:pPr>
              <w:jc w:val="center"/>
              <w:rPr>
                <w:rFonts w:ascii="Times" w:hAnsi="Times" w:cs="Times"/>
                <w:sz w:val="25"/>
                <w:szCs w:val="25"/>
              </w:rPr>
            </w:pPr>
            <w:r>
              <w:rPr>
                <w:rFonts w:ascii="Times" w:hAnsi="Times" w:cs="Times"/>
                <w:sz w:val="25"/>
                <w:szCs w:val="25"/>
              </w:rPr>
              <w:t>55.</w:t>
            </w:r>
          </w:p>
        </w:tc>
        <w:tc>
          <w:tcPr>
            <w:tcW w:w="0" w:type="auto"/>
            <w:tcBorders>
              <w:top w:val="outset" w:sz="6" w:space="0" w:color="000000"/>
              <w:left w:val="outset" w:sz="6" w:space="0" w:color="000000"/>
              <w:bottom w:val="outset" w:sz="6" w:space="0" w:color="000000"/>
              <w:right w:val="outset" w:sz="6" w:space="0" w:color="000000"/>
            </w:tcBorders>
            <w:hideMark/>
          </w:tcPr>
          <w:p w14:paraId="02675850" w14:textId="77777777" w:rsidR="00122583" w:rsidRDefault="00122583">
            <w:pPr>
              <w:rPr>
                <w:rFonts w:ascii="Times" w:hAnsi="Times" w:cs="Times"/>
                <w:sz w:val="25"/>
                <w:szCs w:val="25"/>
              </w:rPr>
            </w:pPr>
            <w:r>
              <w:rPr>
                <w:rFonts w:ascii="Times" w:hAnsi="Times" w:cs="Times"/>
                <w:sz w:val="25"/>
                <w:szCs w:val="25"/>
              </w:rPr>
              <w:t>Úrad pre reguláciu sieťových odvetví</w:t>
            </w:r>
          </w:p>
        </w:tc>
        <w:tc>
          <w:tcPr>
            <w:tcW w:w="0" w:type="auto"/>
            <w:tcBorders>
              <w:top w:val="outset" w:sz="6" w:space="0" w:color="000000"/>
              <w:left w:val="outset" w:sz="6" w:space="0" w:color="000000"/>
              <w:bottom w:val="outset" w:sz="6" w:space="0" w:color="000000"/>
              <w:right w:val="outset" w:sz="6" w:space="0" w:color="000000"/>
            </w:tcBorders>
            <w:hideMark/>
          </w:tcPr>
          <w:p w14:paraId="51B3B02E"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757ABA9D"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00560B15"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7FF3C36C" w14:textId="77777777" w:rsidR="00122583" w:rsidRDefault="00122583">
            <w:pPr>
              <w:jc w:val="center"/>
              <w:rPr>
                <w:rFonts w:ascii="Times" w:hAnsi="Times" w:cs="Times"/>
                <w:sz w:val="25"/>
                <w:szCs w:val="25"/>
              </w:rPr>
            </w:pPr>
            <w:r>
              <w:rPr>
                <w:rFonts w:ascii="Times" w:hAnsi="Times" w:cs="Times"/>
                <w:sz w:val="25"/>
                <w:szCs w:val="25"/>
              </w:rPr>
              <w:t>x</w:t>
            </w:r>
          </w:p>
        </w:tc>
      </w:tr>
      <w:tr w:rsidR="00122583" w14:paraId="1687D2DD" w14:textId="77777777">
        <w:trPr>
          <w:divId w:val="1869833662"/>
          <w:jc w:val="center"/>
        </w:trPr>
        <w:tc>
          <w:tcPr>
            <w:tcW w:w="0" w:type="auto"/>
            <w:tcBorders>
              <w:top w:val="outset" w:sz="6" w:space="0" w:color="000000"/>
              <w:left w:val="outset" w:sz="6" w:space="0" w:color="000000"/>
              <w:bottom w:val="outset" w:sz="6" w:space="0" w:color="000000"/>
              <w:right w:val="outset" w:sz="6" w:space="0" w:color="000000"/>
            </w:tcBorders>
            <w:hideMark/>
          </w:tcPr>
          <w:p w14:paraId="32100DA3"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2CE7FB56" w14:textId="77777777" w:rsidR="00122583" w:rsidRDefault="00122583">
            <w:pPr>
              <w:rPr>
                <w:rFonts w:ascii="Times" w:hAnsi="Times" w:cs="Times"/>
                <w:sz w:val="25"/>
                <w:szCs w:val="25"/>
              </w:rPr>
            </w:pPr>
            <w:r>
              <w:rPr>
                <w:rFonts w:ascii="Times" w:hAnsi="Times" w:cs="Times"/>
                <w:sz w:val="25"/>
                <w:szCs w:val="25"/>
              </w:rPr>
              <w:t>Spolu</w:t>
            </w:r>
          </w:p>
        </w:tc>
        <w:tc>
          <w:tcPr>
            <w:tcW w:w="0" w:type="auto"/>
            <w:tcBorders>
              <w:top w:val="outset" w:sz="6" w:space="0" w:color="000000"/>
              <w:left w:val="outset" w:sz="6" w:space="0" w:color="000000"/>
              <w:bottom w:val="outset" w:sz="6" w:space="0" w:color="000000"/>
              <w:right w:val="outset" w:sz="6" w:space="0" w:color="000000"/>
            </w:tcBorders>
            <w:hideMark/>
          </w:tcPr>
          <w:p w14:paraId="5AA1D2E7" w14:textId="77777777" w:rsidR="00122583" w:rsidRDefault="00122583">
            <w:pPr>
              <w:jc w:val="center"/>
              <w:rPr>
                <w:rFonts w:ascii="Times" w:hAnsi="Times" w:cs="Times"/>
                <w:sz w:val="25"/>
                <w:szCs w:val="25"/>
              </w:rPr>
            </w:pPr>
            <w:r>
              <w:rPr>
                <w:rFonts w:ascii="Times" w:hAnsi="Times" w:cs="Times"/>
                <w:sz w:val="25"/>
                <w:szCs w:val="25"/>
              </w:rPr>
              <w:t>60 (40o,20z)</w:t>
            </w:r>
          </w:p>
        </w:tc>
        <w:tc>
          <w:tcPr>
            <w:tcW w:w="0" w:type="auto"/>
            <w:tcBorders>
              <w:top w:val="outset" w:sz="6" w:space="0" w:color="000000"/>
              <w:left w:val="outset" w:sz="6" w:space="0" w:color="000000"/>
              <w:bottom w:val="outset" w:sz="6" w:space="0" w:color="000000"/>
              <w:right w:val="outset" w:sz="6" w:space="0" w:color="000000"/>
            </w:tcBorders>
            <w:hideMark/>
          </w:tcPr>
          <w:p w14:paraId="0D24DEC2" w14:textId="77777777" w:rsidR="00122583" w:rsidRDefault="00122583">
            <w:pPr>
              <w:jc w:val="center"/>
              <w:rPr>
                <w:rFonts w:ascii="Times" w:hAnsi="Times" w:cs="Times"/>
                <w:sz w:val="25"/>
                <w:szCs w:val="25"/>
              </w:rPr>
            </w:pPr>
            <w:r>
              <w:rPr>
                <w:rFonts w:ascii="Times" w:hAnsi="Times" w:cs="Times"/>
                <w:sz w:val="25"/>
                <w:szCs w:val="25"/>
              </w:rPr>
              <w:t>0 (0o,0z)</w:t>
            </w:r>
          </w:p>
        </w:tc>
        <w:tc>
          <w:tcPr>
            <w:tcW w:w="0" w:type="auto"/>
            <w:tcBorders>
              <w:top w:val="outset" w:sz="6" w:space="0" w:color="000000"/>
              <w:left w:val="outset" w:sz="6" w:space="0" w:color="000000"/>
              <w:bottom w:val="outset" w:sz="6" w:space="0" w:color="000000"/>
              <w:right w:val="outset" w:sz="6" w:space="0" w:color="000000"/>
            </w:tcBorders>
            <w:hideMark/>
          </w:tcPr>
          <w:p w14:paraId="5A826F19" w14:textId="77777777" w:rsidR="00122583" w:rsidRDefault="00122583">
            <w:pPr>
              <w:jc w:val="center"/>
              <w:rPr>
                <w:rFonts w:ascii="Times" w:hAnsi="Times" w:cs="Times"/>
                <w:sz w:val="25"/>
                <w:szCs w:val="25"/>
              </w:rPr>
            </w:pPr>
          </w:p>
        </w:tc>
        <w:tc>
          <w:tcPr>
            <w:tcW w:w="0" w:type="auto"/>
            <w:tcBorders>
              <w:top w:val="outset" w:sz="6" w:space="0" w:color="000000"/>
              <w:left w:val="outset" w:sz="6" w:space="0" w:color="000000"/>
              <w:bottom w:val="outset" w:sz="6" w:space="0" w:color="000000"/>
              <w:right w:val="outset" w:sz="6" w:space="0" w:color="000000"/>
            </w:tcBorders>
            <w:hideMark/>
          </w:tcPr>
          <w:p w14:paraId="58ECFBE1" w14:textId="77777777" w:rsidR="00122583" w:rsidRDefault="00122583">
            <w:pPr>
              <w:jc w:val="center"/>
              <w:rPr>
                <w:sz w:val="20"/>
                <w:szCs w:val="20"/>
              </w:rPr>
            </w:pPr>
          </w:p>
        </w:tc>
      </w:tr>
    </w:tbl>
    <w:p w14:paraId="73B11FE1" w14:textId="77777777" w:rsidR="00BF7CE0" w:rsidRPr="00BF7CE0" w:rsidRDefault="00BF7CE0" w:rsidP="00841FA6">
      <w:pPr>
        <w:rPr>
          <w:b/>
          <w:bCs/>
          <w:color w:val="000000"/>
          <w:sz w:val="20"/>
          <w:szCs w:val="20"/>
        </w:rPr>
      </w:pPr>
      <w:r w:rsidRPr="009F7218">
        <w:rPr>
          <w:rFonts w:ascii="Times New Roman" w:eastAsia="Times New Roman" w:hAnsi="Times New Roman" w:cs="Times New Roman"/>
          <w:bCs/>
          <w:color w:val="000000"/>
          <w:sz w:val="25"/>
          <w:szCs w:val="25"/>
          <w:lang w:eastAsia="sk-SK"/>
        </w:rPr>
        <w:t>Vyhodnotenie vecných pripomienok je uvedené v tabuľkovej časti.</w:t>
      </w:r>
    </w:p>
    <w:p w14:paraId="6D20F265" w14:textId="77777777" w:rsidR="00BF7CE0" w:rsidRPr="00BF7CE0" w:rsidRDefault="00BF7CE0" w:rsidP="00BF7CE0">
      <w:pPr>
        <w:pStyle w:val="Zkladntext"/>
        <w:widowControl/>
        <w:jc w:val="both"/>
        <w:rPr>
          <w:b w:val="0"/>
          <w:bCs w:val="0"/>
          <w:color w:val="000000"/>
          <w:sz w:val="20"/>
          <w:szCs w:val="20"/>
        </w:rPr>
      </w:pPr>
    </w:p>
    <w:tbl>
      <w:tblPr>
        <w:tblW w:w="0" w:type="auto"/>
        <w:tblLook w:val="0000" w:firstRow="0" w:lastRow="0" w:firstColumn="0" w:lastColumn="0" w:noHBand="0" w:noVBand="0"/>
      </w:tblPr>
      <w:tblGrid>
        <w:gridCol w:w="1809"/>
        <w:gridCol w:w="3119"/>
      </w:tblGrid>
      <w:tr w:rsidR="00BF7CE0" w:rsidRPr="00BF7CE0" w14:paraId="31743982" w14:textId="77777777" w:rsidTr="00943EB2">
        <w:trPr>
          <w:cantSplit/>
        </w:trPr>
        <w:tc>
          <w:tcPr>
            <w:tcW w:w="4928" w:type="dxa"/>
            <w:gridSpan w:val="2"/>
            <w:tcBorders>
              <w:top w:val="nil"/>
              <w:left w:val="nil"/>
              <w:bottom w:val="nil"/>
              <w:right w:val="nil"/>
            </w:tcBorders>
          </w:tcPr>
          <w:p w14:paraId="2400100B" w14:textId="77777777" w:rsidR="00BF7CE0" w:rsidRPr="009F7218" w:rsidRDefault="00BF7CE0" w:rsidP="00342C19">
            <w:pPr>
              <w:pStyle w:val="Zkladntext"/>
              <w:widowControl/>
              <w:jc w:val="both"/>
              <w:rPr>
                <w:b w:val="0"/>
                <w:color w:val="000000"/>
                <w:sz w:val="25"/>
                <w:szCs w:val="25"/>
              </w:rPr>
            </w:pPr>
            <w:r w:rsidRPr="009F7218">
              <w:rPr>
                <w:b w:val="0"/>
                <w:color w:val="000000"/>
                <w:sz w:val="25"/>
                <w:szCs w:val="25"/>
              </w:rPr>
              <w:t>Vysvetlivky  k použitým skratkám v tabuľke:</w:t>
            </w:r>
          </w:p>
        </w:tc>
      </w:tr>
      <w:tr w:rsidR="00BF7CE0" w:rsidRPr="00BF7CE0" w14:paraId="2A5E9E5B" w14:textId="77777777" w:rsidTr="00943EB2">
        <w:trPr>
          <w:cantSplit/>
        </w:trPr>
        <w:tc>
          <w:tcPr>
            <w:tcW w:w="1809" w:type="dxa"/>
            <w:tcBorders>
              <w:top w:val="nil"/>
              <w:left w:val="nil"/>
              <w:bottom w:val="nil"/>
              <w:right w:val="nil"/>
            </w:tcBorders>
          </w:tcPr>
          <w:p w14:paraId="52CEFCF4" w14:textId="77777777" w:rsidR="00BF7CE0" w:rsidRPr="009F7218" w:rsidRDefault="00BF7CE0" w:rsidP="00342C19">
            <w:pPr>
              <w:pStyle w:val="Zkladntext"/>
              <w:widowControl/>
              <w:jc w:val="both"/>
              <w:rPr>
                <w:b w:val="0"/>
                <w:color w:val="000000"/>
                <w:sz w:val="25"/>
                <w:szCs w:val="25"/>
              </w:rPr>
            </w:pPr>
            <w:r w:rsidRPr="009F7218">
              <w:rPr>
                <w:b w:val="0"/>
                <w:color w:val="000000"/>
                <w:sz w:val="25"/>
                <w:szCs w:val="25"/>
              </w:rPr>
              <w:t>O – obyčajná</w:t>
            </w:r>
          </w:p>
        </w:tc>
        <w:tc>
          <w:tcPr>
            <w:tcW w:w="3119" w:type="dxa"/>
            <w:tcBorders>
              <w:top w:val="nil"/>
              <w:left w:val="nil"/>
              <w:bottom w:val="nil"/>
              <w:right w:val="nil"/>
            </w:tcBorders>
          </w:tcPr>
          <w:p w14:paraId="69CAF67A" w14:textId="77777777" w:rsidR="00BF7CE0" w:rsidRPr="009F7218" w:rsidRDefault="00BF7CE0" w:rsidP="00342C19">
            <w:pPr>
              <w:pStyle w:val="Zkladntext"/>
              <w:widowControl/>
              <w:jc w:val="both"/>
              <w:rPr>
                <w:b w:val="0"/>
                <w:color w:val="000000"/>
                <w:sz w:val="25"/>
                <w:szCs w:val="25"/>
              </w:rPr>
            </w:pPr>
            <w:r w:rsidRPr="009F7218">
              <w:rPr>
                <w:b w:val="0"/>
                <w:color w:val="000000"/>
                <w:sz w:val="25"/>
                <w:szCs w:val="25"/>
              </w:rPr>
              <w:t>A – akceptovaná</w:t>
            </w:r>
          </w:p>
        </w:tc>
      </w:tr>
      <w:tr w:rsidR="00BF7CE0" w:rsidRPr="00BF7CE0" w14:paraId="3D13061E" w14:textId="77777777" w:rsidTr="00943EB2">
        <w:trPr>
          <w:cantSplit/>
        </w:trPr>
        <w:tc>
          <w:tcPr>
            <w:tcW w:w="1809" w:type="dxa"/>
            <w:tcBorders>
              <w:top w:val="nil"/>
              <w:left w:val="nil"/>
              <w:bottom w:val="nil"/>
              <w:right w:val="nil"/>
            </w:tcBorders>
          </w:tcPr>
          <w:p w14:paraId="0AEDE274" w14:textId="77777777" w:rsidR="00BF7CE0" w:rsidRPr="009F7218" w:rsidRDefault="00BF7CE0" w:rsidP="00342C19">
            <w:pPr>
              <w:pStyle w:val="Zkladntext"/>
              <w:widowControl/>
              <w:jc w:val="both"/>
              <w:rPr>
                <w:b w:val="0"/>
                <w:color w:val="000000"/>
                <w:sz w:val="25"/>
                <w:szCs w:val="25"/>
              </w:rPr>
            </w:pPr>
            <w:r w:rsidRPr="009F7218">
              <w:rPr>
                <w:b w:val="0"/>
                <w:color w:val="000000"/>
                <w:sz w:val="25"/>
                <w:szCs w:val="25"/>
              </w:rPr>
              <w:t>Z – zásadná</w:t>
            </w:r>
          </w:p>
        </w:tc>
        <w:tc>
          <w:tcPr>
            <w:tcW w:w="3119" w:type="dxa"/>
            <w:tcBorders>
              <w:top w:val="nil"/>
              <w:left w:val="nil"/>
              <w:bottom w:val="nil"/>
              <w:right w:val="nil"/>
            </w:tcBorders>
          </w:tcPr>
          <w:p w14:paraId="63152400" w14:textId="77777777" w:rsidR="00BF7CE0" w:rsidRPr="009F7218" w:rsidRDefault="00BF7CE0" w:rsidP="00342C19">
            <w:pPr>
              <w:pStyle w:val="Zkladntext"/>
              <w:widowControl/>
              <w:jc w:val="both"/>
              <w:rPr>
                <w:b w:val="0"/>
                <w:color w:val="000000"/>
                <w:sz w:val="25"/>
                <w:szCs w:val="25"/>
              </w:rPr>
            </w:pPr>
            <w:r w:rsidRPr="009F7218">
              <w:rPr>
                <w:b w:val="0"/>
                <w:color w:val="000000"/>
                <w:sz w:val="25"/>
                <w:szCs w:val="25"/>
              </w:rPr>
              <w:t>N – neakceptovaná</w:t>
            </w:r>
          </w:p>
        </w:tc>
      </w:tr>
      <w:tr w:rsidR="00BF7CE0" w:rsidRPr="00856FFA" w14:paraId="1A265A80" w14:textId="77777777" w:rsidTr="00943EB2">
        <w:trPr>
          <w:cantSplit/>
        </w:trPr>
        <w:tc>
          <w:tcPr>
            <w:tcW w:w="1809" w:type="dxa"/>
            <w:tcBorders>
              <w:top w:val="nil"/>
              <w:left w:val="nil"/>
              <w:bottom w:val="nil"/>
              <w:right w:val="nil"/>
            </w:tcBorders>
          </w:tcPr>
          <w:p w14:paraId="1DDE78E1" w14:textId="77777777" w:rsidR="00BF7CE0" w:rsidRPr="009F7218" w:rsidRDefault="00BF7CE0" w:rsidP="00342C19">
            <w:pPr>
              <w:pStyle w:val="Zkladntext"/>
              <w:widowControl/>
              <w:jc w:val="both"/>
              <w:rPr>
                <w:b w:val="0"/>
                <w:color w:val="000000"/>
                <w:sz w:val="25"/>
                <w:szCs w:val="25"/>
              </w:rPr>
            </w:pPr>
          </w:p>
        </w:tc>
        <w:tc>
          <w:tcPr>
            <w:tcW w:w="3119" w:type="dxa"/>
            <w:tcBorders>
              <w:top w:val="nil"/>
              <w:left w:val="nil"/>
              <w:bottom w:val="nil"/>
              <w:right w:val="nil"/>
            </w:tcBorders>
          </w:tcPr>
          <w:p w14:paraId="7AD00A41" w14:textId="77777777" w:rsidR="00BF7CE0" w:rsidRPr="009F7218" w:rsidRDefault="00BF7CE0" w:rsidP="00342C19">
            <w:pPr>
              <w:pStyle w:val="Zkladntext"/>
              <w:widowControl/>
              <w:jc w:val="both"/>
              <w:rPr>
                <w:b w:val="0"/>
                <w:color w:val="000000"/>
                <w:sz w:val="25"/>
                <w:szCs w:val="25"/>
              </w:rPr>
            </w:pPr>
            <w:r w:rsidRPr="009F7218">
              <w:rPr>
                <w:b w:val="0"/>
                <w:color w:val="000000"/>
                <w:sz w:val="25"/>
                <w:szCs w:val="25"/>
              </w:rPr>
              <w:t>ČA – čiastočne akceptovaná</w:t>
            </w:r>
          </w:p>
        </w:tc>
      </w:tr>
    </w:tbl>
    <w:p w14:paraId="4C6A8FC8" w14:textId="77777777" w:rsidR="00E85710" w:rsidRDefault="00E85710">
      <w:r>
        <w:br w:type="page"/>
      </w:r>
    </w:p>
    <w:p w14:paraId="2F1AB6BC" w14:textId="77777777" w:rsidR="00122583" w:rsidRDefault="00122583" w:rsidP="00CE47A6">
      <w:pPr>
        <w:rPr>
          <w:rFonts w:ascii="Consolas" w:hAnsi="Consolas" w:cs="Consolas"/>
          <w:sz w:val="20"/>
          <w:szCs w:val="20"/>
        </w:rPr>
      </w:pPr>
    </w:p>
    <w:tbl>
      <w:tblPr>
        <w:tblW w:w="5000" w:type="pct"/>
        <w:jc w:val="center"/>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1326"/>
        <w:gridCol w:w="6637"/>
        <w:gridCol w:w="664"/>
        <w:gridCol w:w="664"/>
        <w:gridCol w:w="3982"/>
      </w:tblGrid>
      <w:tr w:rsidR="00122583" w14:paraId="1DEAA339"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2EE1244A" w14:textId="77777777" w:rsidR="00122583" w:rsidRDefault="00122583">
            <w:pPr>
              <w:jc w:val="center"/>
              <w:rPr>
                <w:rFonts w:ascii="Times" w:hAnsi="Times" w:cs="Times"/>
                <w:b/>
                <w:bCs/>
                <w:sz w:val="25"/>
                <w:szCs w:val="25"/>
              </w:rPr>
            </w:pPr>
            <w:r>
              <w:rPr>
                <w:rFonts w:ascii="Times" w:hAnsi="Times" w:cs="Times"/>
                <w:b/>
                <w:bCs/>
                <w:sz w:val="25"/>
                <w:szCs w:val="25"/>
              </w:rPr>
              <w:t>Subjekt</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0E39E422" w14:textId="77777777" w:rsidR="00122583" w:rsidRDefault="00122583">
            <w:pPr>
              <w:jc w:val="center"/>
              <w:rPr>
                <w:rFonts w:ascii="Times" w:hAnsi="Times" w:cs="Times"/>
                <w:b/>
                <w:bCs/>
                <w:sz w:val="25"/>
                <w:szCs w:val="25"/>
              </w:rPr>
            </w:pPr>
            <w:r>
              <w:rPr>
                <w:rFonts w:ascii="Times" w:hAnsi="Times" w:cs="Times"/>
                <w:b/>
                <w:bCs/>
                <w:sz w:val="25"/>
                <w:szCs w:val="25"/>
              </w:rPr>
              <w:t>Pripomienka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DF19722" w14:textId="77777777" w:rsidR="00122583" w:rsidRDefault="00122583">
            <w:pPr>
              <w:jc w:val="center"/>
              <w:rPr>
                <w:rFonts w:ascii="Times" w:hAnsi="Times" w:cs="Times"/>
                <w:b/>
                <w:bCs/>
                <w:sz w:val="25"/>
                <w:szCs w:val="25"/>
              </w:rPr>
            </w:pPr>
            <w:r>
              <w:rPr>
                <w:rFonts w:ascii="Times" w:hAnsi="Times" w:cs="Times"/>
                <w:b/>
                <w:bCs/>
                <w:sz w:val="25"/>
                <w:szCs w:val="25"/>
              </w:rPr>
              <w:t>Typ</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83FE8B1" w14:textId="77777777" w:rsidR="00122583" w:rsidRDefault="00122583">
            <w:pPr>
              <w:jc w:val="center"/>
              <w:rPr>
                <w:rFonts w:ascii="Times" w:hAnsi="Times" w:cs="Times"/>
                <w:b/>
                <w:bCs/>
                <w:sz w:val="25"/>
                <w:szCs w:val="25"/>
              </w:rPr>
            </w:pPr>
            <w:proofErr w:type="spellStart"/>
            <w:r>
              <w:rPr>
                <w:rFonts w:ascii="Times" w:hAnsi="Times" w:cs="Times"/>
                <w:b/>
                <w:bCs/>
                <w:sz w:val="25"/>
                <w:szCs w:val="25"/>
              </w:rPr>
              <w:t>Vyh</w:t>
            </w:r>
            <w:proofErr w:type="spellEnd"/>
            <w:r>
              <w:rPr>
                <w:rFonts w:ascii="Times" w:hAnsi="Times" w:cs="Times"/>
                <w:b/>
                <w:bCs/>
                <w:sz w:val="25"/>
                <w:szCs w:val="25"/>
              </w:rPr>
              <w:t>.</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66CE9302" w14:textId="77777777" w:rsidR="00122583" w:rsidRDefault="00122583">
            <w:pPr>
              <w:jc w:val="center"/>
              <w:rPr>
                <w:rFonts w:ascii="Times" w:hAnsi="Times" w:cs="Times"/>
                <w:b/>
                <w:bCs/>
                <w:sz w:val="25"/>
                <w:szCs w:val="25"/>
              </w:rPr>
            </w:pPr>
            <w:r>
              <w:rPr>
                <w:rFonts w:ascii="Times" w:hAnsi="Times" w:cs="Times"/>
                <w:b/>
                <w:bCs/>
                <w:sz w:val="25"/>
                <w:szCs w:val="25"/>
              </w:rPr>
              <w:t>Spôsob vyhodnotenia</w:t>
            </w:r>
          </w:p>
        </w:tc>
      </w:tr>
      <w:tr w:rsidR="00122583" w14:paraId="23C901F0"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4D847FF9" w14:textId="77777777" w:rsidR="00122583" w:rsidRDefault="00122583">
            <w:pPr>
              <w:jc w:val="center"/>
              <w:rPr>
                <w:rFonts w:ascii="Times" w:hAnsi="Times" w:cs="Times"/>
                <w:b/>
                <w:bCs/>
                <w:sz w:val="25"/>
                <w:szCs w:val="25"/>
              </w:rPr>
            </w:pPr>
            <w:r>
              <w:rPr>
                <w:rFonts w:ascii="Times" w:hAnsi="Times" w:cs="Times"/>
                <w:b/>
                <w:bCs/>
                <w:sz w:val="25"/>
                <w:szCs w:val="25"/>
              </w:rPr>
              <w:t>GPSR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6F2E4B1F" w14:textId="77777777" w:rsidR="00122583" w:rsidRDefault="00122583">
            <w:pPr>
              <w:rPr>
                <w:rFonts w:ascii="Times" w:hAnsi="Times" w:cs="Times"/>
                <w:sz w:val="25"/>
                <w:szCs w:val="25"/>
              </w:rPr>
            </w:pPr>
            <w:r>
              <w:rPr>
                <w:rFonts w:ascii="Times" w:hAnsi="Times" w:cs="Times"/>
                <w:b/>
                <w:bCs/>
                <w:sz w:val="25"/>
                <w:szCs w:val="25"/>
              </w:rPr>
              <w:t>Všeobecne - O:</w:t>
            </w:r>
            <w:r>
              <w:rPr>
                <w:rFonts w:ascii="Times" w:hAnsi="Times" w:cs="Times"/>
                <w:sz w:val="25"/>
                <w:szCs w:val="25"/>
              </w:rPr>
              <w:br/>
              <w:t>K vyššie uvedenému materiálu Generálna prokuratúra Slovenskej republiky neuplatňuje pripomienky.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E04D208"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9FA5ACA"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1479E814" w14:textId="77777777" w:rsidR="00122583" w:rsidRDefault="00122583">
            <w:pPr>
              <w:jc w:val="center"/>
              <w:rPr>
                <w:rFonts w:ascii="Times" w:hAnsi="Times" w:cs="Times"/>
                <w:sz w:val="25"/>
                <w:szCs w:val="25"/>
              </w:rPr>
            </w:pPr>
          </w:p>
        </w:tc>
      </w:tr>
      <w:tr w:rsidR="00122583" w14:paraId="3C3EADB9"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715C1047"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73E9678E" w14:textId="77777777" w:rsidR="00122583" w:rsidRDefault="00122583">
            <w:pPr>
              <w:rPr>
                <w:rFonts w:ascii="Times" w:hAnsi="Times" w:cs="Times"/>
                <w:sz w:val="25"/>
                <w:szCs w:val="25"/>
              </w:rPr>
            </w:pPr>
            <w:r>
              <w:rPr>
                <w:rFonts w:ascii="Times" w:hAnsi="Times" w:cs="Times"/>
                <w:b/>
                <w:bCs/>
                <w:sz w:val="25"/>
                <w:szCs w:val="25"/>
              </w:rPr>
              <w:t>Strana 15</w:t>
            </w:r>
            <w:r>
              <w:rPr>
                <w:rFonts w:ascii="Times" w:hAnsi="Times" w:cs="Times"/>
                <w:sz w:val="25"/>
                <w:szCs w:val="25"/>
              </w:rPr>
              <w:br/>
              <w:t>Bod • nedostatočné financovanie vesmírnych aktivít na národnej úrovni a vysoká závislosť na verejných financiách. Toto tvrdenie nie je ničím výnimočné a platí nielen pre vesmír, ale pre všetky sektory a oblasti výskumu</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C36A4DA"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75F192F"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5655FFAF"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79D3E6D4"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4B9B612E"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22EC0CC9" w14:textId="77777777" w:rsidR="00122583" w:rsidRDefault="00122583">
            <w:pPr>
              <w:rPr>
                <w:rFonts w:ascii="Times" w:hAnsi="Times" w:cs="Times"/>
                <w:sz w:val="25"/>
                <w:szCs w:val="25"/>
              </w:rPr>
            </w:pPr>
            <w:r>
              <w:rPr>
                <w:rFonts w:ascii="Times" w:hAnsi="Times" w:cs="Times"/>
                <w:b/>
                <w:bCs/>
                <w:sz w:val="25"/>
                <w:szCs w:val="25"/>
              </w:rPr>
              <w:t>Strana 15</w:t>
            </w:r>
            <w:r>
              <w:rPr>
                <w:rFonts w:ascii="Times" w:hAnsi="Times" w:cs="Times"/>
                <w:sz w:val="25"/>
                <w:szCs w:val="25"/>
              </w:rPr>
              <w:br/>
              <w:t xml:space="preserve">Bod • relatívne dostupná kvalifikovaná pracovná sila .Z pohľadu Klubu 500 nie je silnou stránkou dostupná pracovná sila. Práve nedostatok kvalifikovanej </w:t>
            </w:r>
            <w:proofErr w:type="spellStart"/>
            <w:r>
              <w:rPr>
                <w:rFonts w:ascii="Times" w:hAnsi="Times" w:cs="Times"/>
                <w:sz w:val="25"/>
                <w:szCs w:val="25"/>
              </w:rPr>
              <w:t>precovnej</w:t>
            </w:r>
            <w:proofErr w:type="spellEnd"/>
            <w:r>
              <w:rPr>
                <w:rFonts w:ascii="Times" w:hAnsi="Times" w:cs="Times"/>
                <w:sz w:val="25"/>
                <w:szCs w:val="25"/>
              </w:rPr>
              <w:t xml:space="preserve"> sily je z pohľadu Klubu 500 hlavnou prekážkou pre rast ekonomiky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4B34426"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C4A4A6E"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49165BFD"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11797522"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514B3EC3"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4EB3A079" w14:textId="77777777" w:rsidR="00122583" w:rsidRDefault="00122583">
            <w:pPr>
              <w:rPr>
                <w:rFonts w:ascii="Times" w:hAnsi="Times" w:cs="Times"/>
                <w:sz w:val="25"/>
                <w:szCs w:val="25"/>
              </w:rPr>
            </w:pPr>
            <w:r>
              <w:rPr>
                <w:rFonts w:ascii="Times" w:hAnsi="Times" w:cs="Times"/>
                <w:b/>
                <w:bCs/>
                <w:sz w:val="25"/>
                <w:szCs w:val="25"/>
              </w:rPr>
              <w:t>Strana 18</w:t>
            </w:r>
            <w:r>
              <w:rPr>
                <w:rFonts w:ascii="Times" w:hAnsi="Times" w:cs="Times"/>
                <w:sz w:val="25"/>
                <w:szCs w:val="25"/>
              </w:rPr>
              <w:br/>
              <w:t>Bod 3.1 Pre celú oblasť vedy, výskumu a inovácií na Slovensku je charakteristické fragmentované a nesystémové riadenie. Aj z tohto pohľadu by malo predloženie uvedenej stratégie nasledovať až po schválení aktualizácie RIS3</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C200F6E"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4FCE81E"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0561BC17"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17B28D0D"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7B8F445B"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423E614D" w14:textId="77777777" w:rsidR="00122583" w:rsidRDefault="00122583">
            <w:pPr>
              <w:rPr>
                <w:rFonts w:ascii="Times" w:hAnsi="Times" w:cs="Times"/>
                <w:sz w:val="25"/>
                <w:szCs w:val="25"/>
              </w:rPr>
            </w:pPr>
            <w:r>
              <w:rPr>
                <w:rFonts w:ascii="Times" w:hAnsi="Times" w:cs="Times"/>
                <w:b/>
                <w:bCs/>
                <w:sz w:val="25"/>
                <w:szCs w:val="25"/>
              </w:rPr>
              <w:t>Strana 20</w:t>
            </w:r>
            <w:r>
              <w:rPr>
                <w:rFonts w:ascii="Times" w:hAnsi="Times" w:cs="Times"/>
                <w:sz w:val="25"/>
                <w:szCs w:val="25"/>
              </w:rPr>
              <w:br/>
              <w:t xml:space="preserve">Bod 4.1 Uvedená vízia by mala byť podriadená pre celú ekonomiku tak, aby bol dostatok kvalifikovaných odborníkov pre </w:t>
            </w:r>
            <w:r>
              <w:rPr>
                <w:rFonts w:ascii="Times" w:hAnsi="Times" w:cs="Times"/>
                <w:sz w:val="25"/>
                <w:szCs w:val="25"/>
              </w:rPr>
              <w:lastRenderedPageBreak/>
              <w:t>všetky sektory priemyslu, poľnohospodárstva, stavebníctva a sektora služieb.</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E27A5C1" w14:textId="77777777" w:rsidR="00122583" w:rsidRDefault="00122583">
            <w:pPr>
              <w:jc w:val="center"/>
              <w:rPr>
                <w:rFonts w:ascii="Times" w:hAnsi="Times" w:cs="Times"/>
                <w:sz w:val="25"/>
                <w:szCs w:val="25"/>
              </w:rPr>
            </w:pPr>
            <w:r>
              <w:rPr>
                <w:rFonts w:ascii="Times" w:hAnsi="Times" w:cs="Times"/>
                <w:sz w:val="25"/>
                <w:szCs w:val="25"/>
              </w:rPr>
              <w:lastRenderedPageBreak/>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20ED4B4"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0E02ACF9"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65304DE4"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37D9E5DE"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D544DB1" w14:textId="77777777" w:rsidR="00122583" w:rsidRDefault="00122583">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 xml:space="preserve">Klub 500 navrhuje stiahnutie materiálu z legislatívneho procesu do dobu prijatia aktualizácie Stratégie inteligentnej špecializácie. Z pohľadu Klubu 500 je absolútne predčasné a nesystémové rokovať o čiastkových prioritách v čase, keď sa vedú diskusie o celkových prioritách Slovenskej republiky v oblasti vedy, výskumu a inovácií. Z pohľadu Klubu 500 sa uvedené javí ako snaha pretláčania individuálnych záujmov a priorít mimo štandardného procesu. Ak je záujem o uvedenú prioritu, navrhujeme, aby predkladateľ zaradil uvedené na rokovanie pracovných skupín, ktoré majú za úlohu pripraviť samotnú aktualizáciu RIS3. Klub 500 týmto nespochybňuje význam a potenciál oblasti vesmírneho výskumu, avšak namieta neštandardný systém prípravy a návrh na schvaľovanie priority mimo procesu definovania národných priorít v oblasti </w:t>
            </w:r>
            <w:proofErr w:type="spellStart"/>
            <w:r>
              <w:rPr>
                <w:rFonts w:ascii="Times" w:hAnsi="Times" w:cs="Times"/>
                <w:sz w:val="25"/>
                <w:szCs w:val="25"/>
              </w:rPr>
              <w:t>VVaI</w:t>
            </w:r>
            <w:proofErr w:type="spellEnd"/>
            <w:r>
              <w:rPr>
                <w:rFonts w:ascii="Times" w:hAnsi="Times" w:cs="Times"/>
                <w:sz w:val="25"/>
                <w:szCs w:val="25"/>
              </w:rPr>
              <w:t>.</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635432F"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45F51A5"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7CBEC2C"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347976DE"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0929120D"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07A6379F" w14:textId="77777777" w:rsidR="00122583" w:rsidRDefault="00122583">
            <w:pPr>
              <w:rPr>
                <w:rFonts w:ascii="Times" w:hAnsi="Times" w:cs="Times"/>
                <w:sz w:val="25"/>
                <w:szCs w:val="25"/>
              </w:rPr>
            </w:pPr>
            <w:r>
              <w:rPr>
                <w:rFonts w:ascii="Times" w:hAnsi="Times" w:cs="Times"/>
                <w:b/>
                <w:bCs/>
                <w:sz w:val="25"/>
                <w:szCs w:val="25"/>
              </w:rPr>
              <w:t>Strana 24</w:t>
            </w:r>
            <w:r>
              <w:rPr>
                <w:rFonts w:ascii="Times" w:hAnsi="Times" w:cs="Times"/>
                <w:sz w:val="25"/>
                <w:szCs w:val="25"/>
              </w:rPr>
              <w:br/>
              <w:t xml:space="preserve">Veta : Na Slovensku vznikne ESA BIC Centrum. Z pohľadu Klubu 500 nie je jasné, či sa jedná o samostatný subjekt popri vesmírnej kancelárii, alebo to bude </w:t>
            </w:r>
            <w:proofErr w:type="spellStart"/>
            <w:r>
              <w:rPr>
                <w:rFonts w:ascii="Times" w:hAnsi="Times" w:cs="Times"/>
                <w:sz w:val="25"/>
                <w:szCs w:val="25"/>
              </w:rPr>
              <w:t>jeiný</w:t>
            </w:r>
            <w:proofErr w:type="spellEnd"/>
            <w:r>
              <w:rPr>
                <w:rFonts w:ascii="Times" w:hAnsi="Times" w:cs="Times"/>
                <w:sz w:val="25"/>
                <w:szCs w:val="25"/>
              </w:rPr>
              <w:t xml:space="preserve"> subjekt pre oblasť vesmíru.</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EB07966"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32DFF18"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36A008AC"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7BB0E45C"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32D1E7F5"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9BC7C85" w14:textId="77777777" w:rsidR="00122583" w:rsidRDefault="00122583">
            <w:pPr>
              <w:rPr>
                <w:rFonts w:ascii="Times" w:hAnsi="Times" w:cs="Times"/>
                <w:sz w:val="25"/>
                <w:szCs w:val="25"/>
              </w:rPr>
            </w:pPr>
            <w:r>
              <w:rPr>
                <w:rFonts w:ascii="Times" w:hAnsi="Times" w:cs="Times"/>
                <w:b/>
                <w:bCs/>
                <w:sz w:val="25"/>
                <w:szCs w:val="25"/>
              </w:rPr>
              <w:t>Strana 24</w:t>
            </w:r>
            <w:r>
              <w:rPr>
                <w:rFonts w:ascii="Times" w:hAnsi="Times" w:cs="Times"/>
                <w:sz w:val="25"/>
                <w:szCs w:val="25"/>
              </w:rPr>
              <w:br/>
              <w:t xml:space="preserve">veta: MH SR v spolupráci s </w:t>
            </w:r>
            <w:proofErr w:type="spellStart"/>
            <w:r>
              <w:rPr>
                <w:rFonts w:ascii="Times" w:hAnsi="Times" w:cs="Times"/>
                <w:sz w:val="25"/>
                <w:szCs w:val="25"/>
              </w:rPr>
              <w:t>MŠVVaM</w:t>
            </w:r>
            <w:proofErr w:type="spellEnd"/>
            <w:r>
              <w:rPr>
                <w:rFonts w:ascii="Times" w:hAnsi="Times" w:cs="Times"/>
                <w:sz w:val="25"/>
                <w:szCs w:val="25"/>
              </w:rPr>
              <w:t xml:space="preserve"> SR a MF SR pripravia návrh na zatraktívnenie podnikateľského prostredia v oblasti vesmírneho priemyslu. Vesmírna kancelária bude </w:t>
            </w:r>
            <w:r>
              <w:rPr>
                <w:rFonts w:ascii="Times" w:hAnsi="Times" w:cs="Times"/>
                <w:sz w:val="25"/>
                <w:szCs w:val="25"/>
              </w:rPr>
              <w:lastRenderedPageBreak/>
              <w:t>prostredníctvom vzdelávacích programov podporovať potenciál komercializácie. Klub 500 nesúhlasí s prípravou programov na zatraktívnenie podnikateľského prostredia len pre vesmírny priemysel. Cieľom Slovenskej republiky by z pohľadu Klubu 500 malo byť zlepšovanie podnikateľského prostredia pre všetky podnikateľské subjekty.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F01BDFB" w14:textId="77777777" w:rsidR="00122583" w:rsidRDefault="00122583">
            <w:pPr>
              <w:jc w:val="center"/>
              <w:rPr>
                <w:rFonts w:ascii="Times" w:hAnsi="Times" w:cs="Times"/>
                <w:sz w:val="25"/>
                <w:szCs w:val="25"/>
              </w:rPr>
            </w:pPr>
            <w:r>
              <w:rPr>
                <w:rFonts w:ascii="Times" w:hAnsi="Times" w:cs="Times"/>
                <w:sz w:val="25"/>
                <w:szCs w:val="25"/>
              </w:rPr>
              <w:lastRenderedPageBreak/>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0E1FA7C"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085338A6"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4C2F16DB"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4C359622"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ECD61CE" w14:textId="77777777" w:rsidR="00122583" w:rsidRDefault="00122583">
            <w:pPr>
              <w:rPr>
                <w:rFonts w:ascii="Times" w:hAnsi="Times" w:cs="Times"/>
                <w:sz w:val="25"/>
                <w:szCs w:val="25"/>
              </w:rPr>
            </w:pPr>
            <w:r>
              <w:rPr>
                <w:rFonts w:ascii="Times" w:hAnsi="Times" w:cs="Times"/>
                <w:b/>
                <w:bCs/>
                <w:sz w:val="25"/>
                <w:szCs w:val="25"/>
              </w:rPr>
              <w:t>Strana 24</w:t>
            </w:r>
            <w:r>
              <w:rPr>
                <w:rFonts w:ascii="Times" w:hAnsi="Times" w:cs="Times"/>
                <w:sz w:val="25"/>
                <w:szCs w:val="25"/>
              </w:rPr>
              <w:br/>
              <w:t xml:space="preserve">Veta: </w:t>
            </w:r>
            <w:proofErr w:type="spellStart"/>
            <w:r>
              <w:rPr>
                <w:rFonts w:ascii="Times" w:hAnsi="Times" w:cs="Times"/>
                <w:sz w:val="25"/>
                <w:szCs w:val="25"/>
              </w:rPr>
              <w:t>MŠVVaM</w:t>
            </w:r>
            <w:proofErr w:type="spellEnd"/>
            <w:r>
              <w:rPr>
                <w:rFonts w:ascii="Times" w:hAnsi="Times" w:cs="Times"/>
                <w:sz w:val="25"/>
                <w:szCs w:val="25"/>
              </w:rPr>
              <w:t xml:space="preserve"> SR v spolupráci s MH SR, a príslušnými agentúrami pripravia návrh na vytvorenie finančného mechanizmu na podporu inkubácie startupov so zameraním na vesmírny priemysel. Klub 500 nesúhlasí aby sa podporovalo zakladanie spoločností len v jednom segmente. Z pohľadu Klubu 500 je férové, ak uvedený typ podpory je smerovaný do všetkých sektorov čo v konečnom dôsledku umožní súťaž najlepších a najperspektívnejších projektov.</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82DF24D"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5B56557"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5AFD8DA0"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5DFA10E7"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458CA055"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EEFAF60" w14:textId="77777777" w:rsidR="00122583" w:rsidRDefault="00122583">
            <w:pPr>
              <w:rPr>
                <w:rFonts w:ascii="Times" w:hAnsi="Times" w:cs="Times"/>
                <w:sz w:val="25"/>
                <w:szCs w:val="25"/>
              </w:rPr>
            </w:pPr>
            <w:r>
              <w:rPr>
                <w:rFonts w:ascii="Times" w:hAnsi="Times" w:cs="Times"/>
                <w:b/>
                <w:bCs/>
                <w:sz w:val="25"/>
                <w:szCs w:val="25"/>
              </w:rPr>
              <w:t>Strana 4</w:t>
            </w:r>
            <w:r>
              <w:rPr>
                <w:rFonts w:ascii="Times" w:hAnsi="Times" w:cs="Times"/>
                <w:sz w:val="25"/>
                <w:szCs w:val="25"/>
              </w:rPr>
              <w:br/>
              <w:t>Veta: Národná stratégia výskumu a inovácií 2030. Aktuálne platná Národná stratégia, ani jej Akčný plán neobsahujú vesmír ako prioritu Slovenskej republiky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C27CF31"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E44520E"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4E0CD952"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31275203"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5D676042"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61E4A4DB" w14:textId="77777777" w:rsidR="00122583" w:rsidRDefault="00122583">
            <w:pPr>
              <w:rPr>
                <w:rFonts w:ascii="Times" w:hAnsi="Times" w:cs="Times"/>
                <w:sz w:val="25"/>
                <w:szCs w:val="25"/>
              </w:rPr>
            </w:pPr>
            <w:r>
              <w:rPr>
                <w:rFonts w:ascii="Times" w:hAnsi="Times" w:cs="Times"/>
                <w:b/>
                <w:bCs/>
                <w:sz w:val="25"/>
                <w:szCs w:val="25"/>
              </w:rPr>
              <w:t>strana 3</w:t>
            </w:r>
            <w:r>
              <w:rPr>
                <w:rFonts w:ascii="Times" w:hAnsi="Times" w:cs="Times"/>
                <w:sz w:val="25"/>
                <w:szCs w:val="25"/>
              </w:rPr>
              <w:br/>
              <w:t xml:space="preserve">Veta: Slovensko by malo využiť tento potenciál na rozvoj konkurencieschopnosti svojho priemyslu. Z pohľadu Klubu 500 je príliš odvážne tvrdiť, že vesmírny sektor má potenciál na rozvoj konkurencieschopnosti svojho priemyslu. Potenciál vidíme </w:t>
            </w:r>
            <w:r>
              <w:rPr>
                <w:rFonts w:ascii="Times" w:hAnsi="Times" w:cs="Times"/>
                <w:sz w:val="25"/>
                <w:szCs w:val="25"/>
              </w:rPr>
              <w:lastRenderedPageBreak/>
              <w:t>len v podpore veľmi malej časti podnikateľských subjektov, ktoré sú navyše uvádzané v prílohe.</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B956072" w14:textId="77777777" w:rsidR="00122583" w:rsidRDefault="00122583">
            <w:pPr>
              <w:jc w:val="center"/>
              <w:rPr>
                <w:rFonts w:ascii="Times" w:hAnsi="Times" w:cs="Times"/>
                <w:sz w:val="25"/>
                <w:szCs w:val="25"/>
              </w:rPr>
            </w:pPr>
            <w:r>
              <w:rPr>
                <w:rFonts w:ascii="Times" w:hAnsi="Times" w:cs="Times"/>
                <w:sz w:val="25"/>
                <w:szCs w:val="25"/>
              </w:rPr>
              <w:lastRenderedPageBreak/>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CA1A4B2"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0380BBD"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4D8E5A0B"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4C821CC6"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696B00C" w14:textId="77777777" w:rsidR="00122583" w:rsidRDefault="00122583">
            <w:pPr>
              <w:rPr>
                <w:rFonts w:ascii="Times" w:hAnsi="Times" w:cs="Times"/>
                <w:sz w:val="25"/>
                <w:szCs w:val="25"/>
              </w:rPr>
            </w:pPr>
            <w:r>
              <w:rPr>
                <w:rFonts w:ascii="Times" w:hAnsi="Times" w:cs="Times"/>
                <w:b/>
                <w:bCs/>
                <w:sz w:val="25"/>
                <w:szCs w:val="25"/>
              </w:rPr>
              <w:t>Strana 4</w:t>
            </w:r>
            <w:r>
              <w:rPr>
                <w:rFonts w:ascii="Times" w:hAnsi="Times" w:cs="Times"/>
                <w:sz w:val="25"/>
                <w:szCs w:val="25"/>
              </w:rPr>
              <w:br/>
              <w:t>Veta: Stratégia hospodárskej politiky SR do roku 2030 . Aktuálne platná Stratégia hospodárskej politiky SR neobsahuje vesmír ako prioritu Slovenskej republiky!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DEC8736"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60C0E11"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178467C9"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258B347F"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69213189"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97630EF" w14:textId="77777777" w:rsidR="00122583" w:rsidRDefault="00122583">
            <w:pPr>
              <w:rPr>
                <w:rFonts w:ascii="Times" w:hAnsi="Times" w:cs="Times"/>
                <w:sz w:val="25"/>
                <w:szCs w:val="25"/>
              </w:rPr>
            </w:pPr>
            <w:r>
              <w:rPr>
                <w:rFonts w:ascii="Times" w:hAnsi="Times" w:cs="Times"/>
                <w:b/>
                <w:bCs/>
                <w:sz w:val="25"/>
                <w:szCs w:val="25"/>
              </w:rPr>
              <w:t>Strana 4</w:t>
            </w:r>
            <w:r>
              <w:rPr>
                <w:rFonts w:ascii="Times" w:hAnsi="Times" w:cs="Times"/>
                <w:sz w:val="25"/>
                <w:szCs w:val="25"/>
              </w:rPr>
              <w:br/>
              <w:t>Veta: Stratégia výskumu a inovácií pre inteligentnú špecializáciu SR 2021 – 2027. Aktuálne platná RIS3 neobsahuje vesmír ako prioritu Slovenskej republiky!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6400457"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0F323F8"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6AB7BAEE"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0C324404"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6869C586"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CCB9A45" w14:textId="77777777" w:rsidR="00122583" w:rsidRDefault="00122583">
            <w:pPr>
              <w:rPr>
                <w:rFonts w:ascii="Times" w:hAnsi="Times" w:cs="Times"/>
                <w:sz w:val="25"/>
                <w:szCs w:val="25"/>
              </w:rPr>
            </w:pPr>
            <w:r>
              <w:rPr>
                <w:rFonts w:ascii="Times" w:hAnsi="Times" w:cs="Times"/>
                <w:b/>
                <w:bCs/>
                <w:sz w:val="25"/>
                <w:szCs w:val="25"/>
              </w:rPr>
              <w:t>Strana 4</w:t>
            </w:r>
            <w:r>
              <w:rPr>
                <w:rFonts w:ascii="Times" w:hAnsi="Times" w:cs="Times"/>
                <w:sz w:val="25"/>
                <w:szCs w:val="25"/>
              </w:rPr>
              <w:br/>
              <w:t>Veta: Zároveň je potrebné zabezpečiť záväzky vyplývajúce z členstva SR v Európskej únii ... . Klubu 500 nie sú zrejmé žiadne záväzky Slovenskej republiky vyplývajúce z členstva v Európskej únii vo vzťahu v vesmírnemu výskumu.</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9EA14D1"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42D8844"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1D17995"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715196FC"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7F67FCBB"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53578360" w14:textId="77777777" w:rsidR="00122583" w:rsidRDefault="00122583">
            <w:pPr>
              <w:rPr>
                <w:rFonts w:ascii="Times" w:hAnsi="Times" w:cs="Times"/>
                <w:sz w:val="25"/>
                <w:szCs w:val="25"/>
              </w:rPr>
            </w:pPr>
            <w:r>
              <w:rPr>
                <w:rFonts w:ascii="Times" w:hAnsi="Times" w:cs="Times"/>
                <w:b/>
                <w:bCs/>
                <w:sz w:val="25"/>
                <w:szCs w:val="25"/>
              </w:rPr>
              <w:t>Strana 4</w:t>
            </w:r>
            <w:r>
              <w:rPr>
                <w:rFonts w:ascii="Times" w:hAnsi="Times" w:cs="Times"/>
                <w:sz w:val="25"/>
                <w:szCs w:val="25"/>
              </w:rPr>
              <w:br/>
            </w:r>
            <w:proofErr w:type="spellStart"/>
            <w:r>
              <w:rPr>
                <w:rFonts w:ascii="Times" w:hAnsi="Times" w:cs="Times"/>
                <w:sz w:val="25"/>
                <w:szCs w:val="25"/>
              </w:rPr>
              <w:t>Veta:Slovenská</w:t>
            </w:r>
            <w:proofErr w:type="spellEnd"/>
            <w:r>
              <w:rPr>
                <w:rFonts w:ascii="Times" w:hAnsi="Times" w:cs="Times"/>
                <w:sz w:val="25"/>
                <w:szCs w:val="25"/>
              </w:rPr>
              <w:t xml:space="preserve"> republika má vo výskume vesmíru nesporne bohatú tradíciu. Navrhujeme doplniť odvolávky na "bohatú históriu" aby to bolo nesporné tvrdenie.</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F57D403"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76D64A3"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4ABA8A1F"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18E2664E"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621A2593" w14:textId="77777777" w:rsidR="00122583" w:rsidRDefault="00122583">
            <w:pPr>
              <w:jc w:val="center"/>
              <w:rPr>
                <w:rFonts w:ascii="Times" w:hAnsi="Times" w:cs="Times"/>
                <w:b/>
                <w:bCs/>
                <w:sz w:val="25"/>
                <w:szCs w:val="25"/>
              </w:rPr>
            </w:pPr>
            <w:r>
              <w:rPr>
                <w:rFonts w:ascii="Times" w:hAnsi="Times" w:cs="Times"/>
                <w:b/>
                <w:bCs/>
                <w:sz w:val="25"/>
                <w:szCs w:val="25"/>
              </w:rPr>
              <w:t>Klub 500</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20206520" w14:textId="77777777" w:rsidR="00122583" w:rsidRDefault="00122583">
            <w:pPr>
              <w:rPr>
                <w:rFonts w:ascii="Times" w:hAnsi="Times" w:cs="Times"/>
                <w:sz w:val="25"/>
                <w:szCs w:val="25"/>
              </w:rPr>
            </w:pPr>
            <w:r>
              <w:rPr>
                <w:rFonts w:ascii="Times" w:hAnsi="Times" w:cs="Times"/>
                <w:b/>
                <w:bCs/>
                <w:sz w:val="25"/>
                <w:szCs w:val="25"/>
              </w:rPr>
              <w:t>Strana 20</w:t>
            </w:r>
            <w:r>
              <w:rPr>
                <w:rFonts w:ascii="Times" w:hAnsi="Times" w:cs="Times"/>
                <w:sz w:val="25"/>
                <w:szCs w:val="25"/>
              </w:rPr>
              <w:br/>
            </w:r>
            <w:proofErr w:type="spellStart"/>
            <w:r>
              <w:rPr>
                <w:rFonts w:ascii="Times" w:hAnsi="Times" w:cs="Times"/>
                <w:sz w:val="25"/>
                <w:szCs w:val="25"/>
              </w:rPr>
              <w:t>Veta:Vzhľadom</w:t>
            </w:r>
            <w:proofErr w:type="spellEnd"/>
            <w:r>
              <w:rPr>
                <w:rFonts w:ascii="Times" w:hAnsi="Times" w:cs="Times"/>
                <w:sz w:val="25"/>
                <w:szCs w:val="25"/>
              </w:rPr>
              <w:t xml:space="preserve"> na očakávaný rozvoj vesmírneho priemyslu v európskom a svetovom priestore so silne inovačným charakterom, je potrebné rozvíjať aplikovaný výskum najmä v študijných programoch komunikačné a informačné technológie, robotika a kybernetika, priemyselná mechatronika, elektronika a </w:t>
            </w:r>
            <w:proofErr w:type="spellStart"/>
            <w:r>
              <w:rPr>
                <w:rFonts w:ascii="Times" w:hAnsi="Times" w:cs="Times"/>
                <w:sz w:val="25"/>
                <w:szCs w:val="25"/>
              </w:rPr>
              <w:lastRenderedPageBreak/>
              <w:t>fotonika</w:t>
            </w:r>
            <w:proofErr w:type="spellEnd"/>
            <w:r>
              <w:rPr>
                <w:rFonts w:ascii="Times" w:hAnsi="Times" w:cs="Times"/>
                <w:sz w:val="25"/>
                <w:szCs w:val="25"/>
              </w:rPr>
              <w:t>. Nesúhlasíme s tým, aby Slovenská republika na úkor ostatných oblastí ekonomiky podporovala najmä tieto oblasti.</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5D4459C" w14:textId="77777777" w:rsidR="00122583" w:rsidRDefault="00122583">
            <w:pPr>
              <w:jc w:val="center"/>
              <w:rPr>
                <w:rFonts w:ascii="Times" w:hAnsi="Times" w:cs="Times"/>
                <w:sz w:val="25"/>
                <w:szCs w:val="25"/>
              </w:rPr>
            </w:pPr>
            <w:r>
              <w:rPr>
                <w:rFonts w:ascii="Times" w:hAnsi="Times" w:cs="Times"/>
                <w:sz w:val="25"/>
                <w:szCs w:val="25"/>
              </w:rPr>
              <w:lastRenderedPageBreak/>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B7F2201"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274839E9" w14:textId="77777777" w:rsidR="00122583" w:rsidRDefault="00122583">
            <w:pPr>
              <w:rPr>
                <w:rFonts w:ascii="Times" w:hAnsi="Times" w:cs="Times"/>
                <w:sz w:val="25"/>
                <w:szCs w:val="25"/>
              </w:rPr>
            </w:pPr>
            <w:r>
              <w:rPr>
                <w:rFonts w:ascii="Times" w:hAnsi="Times" w:cs="Times"/>
                <w:sz w:val="25"/>
                <w:szCs w:val="25"/>
              </w:rPr>
              <w:t>Zásadná pripomienka akceptovaná. Rozpor po vzájomnej dohode, resp. úprave materiálu, odstránený.</w:t>
            </w:r>
          </w:p>
        </w:tc>
      </w:tr>
      <w:tr w:rsidR="00122583" w14:paraId="75517DF6"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407B7CD4" w14:textId="77777777" w:rsidR="00122583" w:rsidRDefault="00122583">
            <w:pPr>
              <w:jc w:val="center"/>
              <w:rPr>
                <w:rFonts w:ascii="Times" w:hAnsi="Times" w:cs="Times"/>
                <w:b/>
                <w:bCs/>
                <w:sz w:val="25"/>
                <w:szCs w:val="25"/>
              </w:rPr>
            </w:pPr>
            <w:r>
              <w:rPr>
                <w:rFonts w:ascii="Times" w:hAnsi="Times" w:cs="Times"/>
                <w:b/>
                <w:bCs/>
                <w:sz w:val="25"/>
                <w:szCs w:val="25"/>
              </w:rPr>
              <w:t>MDSR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5C709739" w14:textId="77777777" w:rsidR="00122583" w:rsidRDefault="00122583">
            <w:pPr>
              <w:rPr>
                <w:rFonts w:ascii="Times" w:hAnsi="Times" w:cs="Times"/>
                <w:sz w:val="25"/>
                <w:szCs w:val="25"/>
              </w:rPr>
            </w:pPr>
            <w:r>
              <w:rPr>
                <w:rFonts w:ascii="Times" w:hAnsi="Times" w:cs="Times"/>
                <w:b/>
                <w:bCs/>
                <w:sz w:val="25"/>
                <w:szCs w:val="25"/>
              </w:rPr>
              <w:t>Časť 3.3</w:t>
            </w:r>
            <w:r>
              <w:rPr>
                <w:rFonts w:ascii="Times" w:hAnsi="Times" w:cs="Times"/>
                <w:sz w:val="25"/>
                <w:szCs w:val="25"/>
              </w:rPr>
              <w:br/>
              <w:t xml:space="preserve">Text v časti 3.3 žiadame nahradiť nasledujúcim textom: „Pre SR, ako zmluvnú stranu medzinárodných dohovorov OSN v oblasti kozmického práva, vyplývajú viaceré záväzky, či už voči OSN alebo ostatným zmluvným stranám týchto dohovorov. Je preto žiaduce prijať národnú legislatívu upravujúcu výkon aktivít vo vesmírnom priestore. MŠVVM SR v spolupráci s MZVEZ SR preto v minulosti iniciovalo začatie procesu prípravy návrhu zákona o regulácii vesmírnych aktivít v SR. V júni 2023 prevzalo </w:t>
            </w:r>
            <w:proofErr w:type="spellStart"/>
            <w:r>
              <w:rPr>
                <w:rFonts w:ascii="Times" w:hAnsi="Times" w:cs="Times"/>
                <w:sz w:val="25"/>
                <w:szCs w:val="25"/>
              </w:rPr>
              <w:t>gestorstvo</w:t>
            </w:r>
            <w:proofErr w:type="spellEnd"/>
            <w:r>
              <w:rPr>
                <w:rFonts w:ascii="Times" w:hAnsi="Times" w:cs="Times"/>
                <w:sz w:val="25"/>
                <w:szCs w:val="25"/>
              </w:rPr>
              <w:t xml:space="preserve"> nad návrhom zákona MD SR. Príprava návrhu zákona pokračuje v súlade s legislatívnym zámerom zákona o regulácii vesmírnych aktivít schváleným vládou SR v apríli 2024.</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666471D"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CC30277"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604294C0" w14:textId="77777777" w:rsidR="00122583" w:rsidRDefault="00122583">
            <w:pPr>
              <w:rPr>
                <w:rFonts w:ascii="Times" w:hAnsi="Times" w:cs="Times"/>
                <w:sz w:val="25"/>
                <w:szCs w:val="25"/>
              </w:rPr>
            </w:pPr>
            <w:r>
              <w:rPr>
                <w:rFonts w:ascii="Times" w:hAnsi="Times" w:cs="Times"/>
                <w:sz w:val="25"/>
                <w:szCs w:val="25"/>
              </w:rPr>
              <w:t>Pripomienka bola akceptovaná. Materiál bol upravený navrhovaným textom.</w:t>
            </w:r>
          </w:p>
        </w:tc>
      </w:tr>
      <w:tr w:rsidR="00122583" w14:paraId="1CED571A"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525A3C01" w14:textId="77777777" w:rsidR="00122583" w:rsidRDefault="00122583">
            <w:pPr>
              <w:jc w:val="center"/>
              <w:rPr>
                <w:rFonts w:ascii="Times" w:hAnsi="Times" w:cs="Times"/>
                <w:b/>
                <w:bCs/>
                <w:sz w:val="25"/>
                <w:szCs w:val="25"/>
              </w:rPr>
            </w:pPr>
            <w:r>
              <w:rPr>
                <w:rFonts w:ascii="Times" w:hAnsi="Times" w:cs="Times"/>
                <w:b/>
                <w:bCs/>
                <w:sz w:val="25"/>
                <w:szCs w:val="25"/>
              </w:rPr>
              <w:t>MDSR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6ABCD318" w14:textId="77777777" w:rsidR="00122583" w:rsidRDefault="00122583">
            <w:pPr>
              <w:rPr>
                <w:rFonts w:ascii="Times" w:hAnsi="Times" w:cs="Times"/>
                <w:sz w:val="25"/>
                <w:szCs w:val="25"/>
              </w:rPr>
            </w:pPr>
            <w:r>
              <w:rPr>
                <w:rFonts w:ascii="Times" w:hAnsi="Times" w:cs="Times"/>
                <w:b/>
                <w:bCs/>
                <w:sz w:val="25"/>
                <w:szCs w:val="25"/>
              </w:rPr>
              <w:t>K Uzneseniu vlády SR</w:t>
            </w:r>
            <w:r>
              <w:rPr>
                <w:rFonts w:ascii="Times" w:hAnsi="Times" w:cs="Times"/>
                <w:sz w:val="25"/>
                <w:szCs w:val="25"/>
              </w:rPr>
              <w:br/>
              <w:t>Zásadne nesúhlasíme s navrhovaným termínom na vypracovanie Akčného plánu (31. decembra 2027). Z hľadiska realizácie navrhovanej stratégie, ktorá má byť schválená v roku 2024, je to neskorý termín. Zároveň tento termín by mal byť zladený s termínom predloženia návrhu financovania vesmírnych aktivít na Slovensku v súvislosti s pridruženým členstvom ESA.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8FB2CAA"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6ED53A6" w14:textId="77777777" w:rsidR="00122583" w:rsidRDefault="00122583">
            <w:pPr>
              <w:jc w:val="center"/>
              <w:rPr>
                <w:rFonts w:ascii="Times" w:hAnsi="Times" w:cs="Times"/>
                <w:sz w:val="25"/>
                <w:szCs w:val="25"/>
              </w:rPr>
            </w:pPr>
            <w:r>
              <w:rPr>
                <w:rFonts w:ascii="Times" w:hAnsi="Times" w:cs="Times"/>
                <w:sz w:val="25"/>
                <w:szCs w:val="25"/>
              </w:rPr>
              <w:t>N</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59AEAB45" w14:textId="77777777" w:rsidR="00122583" w:rsidRDefault="00122583">
            <w:pPr>
              <w:rPr>
                <w:rFonts w:ascii="Times" w:hAnsi="Times" w:cs="Times"/>
                <w:sz w:val="25"/>
                <w:szCs w:val="25"/>
              </w:rPr>
            </w:pPr>
            <w:bookmarkStart w:id="1" w:name="_Hlk175236428"/>
            <w:r>
              <w:rPr>
                <w:rFonts w:ascii="Times" w:hAnsi="Times" w:cs="Times"/>
                <w:sz w:val="25"/>
                <w:szCs w:val="25"/>
              </w:rPr>
              <w:t>Na základe záverov zo spoločného rokovania dňa 21.5.2024 bol pôvodný návrh textu MŠVVM SR zo strany MD SR akceptovaný.</w:t>
            </w:r>
            <w:bookmarkEnd w:id="1"/>
          </w:p>
        </w:tc>
      </w:tr>
      <w:tr w:rsidR="00122583" w14:paraId="5B3C64BA"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58333C89" w14:textId="77777777" w:rsidR="00122583" w:rsidRDefault="00122583">
            <w:pPr>
              <w:jc w:val="center"/>
              <w:rPr>
                <w:rFonts w:ascii="Times" w:hAnsi="Times" w:cs="Times"/>
                <w:b/>
                <w:bCs/>
                <w:sz w:val="25"/>
                <w:szCs w:val="25"/>
              </w:rPr>
            </w:pPr>
            <w:r>
              <w:rPr>
                <w:rFonts w:ascii="Times" w:hAnsi="Times" w:cs="Times"/>
                <w:b/>
                <w:bCs/>
                <w:sz w:val="25"/>
                <w:szCs w:val="25"/>
              </w:rPr>
              <w:t>MFSR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40A64789" w14:textId="77777777" w:rsidR="00122583" w:rsidRDefault="00122583">
            <w:pPr>
              <w:rPr>
                <w:rFonts w:ascii="Times" w:hAnsi="Times" w:cs="Times"/>
                <w:sz w:val="25"/>
                <w:szCs w:val="25"/>
              </w:rPr>
            </w:pPr>
            <w:r>
              <w:rPr>
                <w:rFonts w:ascii="Times" w:hAnsi="Times" w:cs="Times"/>
                <w:b/>
                <w:bCs/>
                <w:sz w:val="25"/>
                <w:szCs w:val="25"/>
              </w:rPr>
              <w:t>K vlastnému materiálu</w:t>
            </w:r>
            <w:r>
              <w:rPr>
                <w:rFonts w:ascii="Times" w:hAnsi="Times" w:cs="Times"/>
                <w:sz w:val="25"/>
                <w:szCs w:val="25"/>
              </w:rPr>
              <w:br/>
              <w:t xml:space="preserve">Ďalej odporúčam v časti 4.3 doplniť cieľ identifikovať konkrétne oblasti vesmírneho výskumu a priemyslu, v ktorých Slovensko môže byť konkurencieschopné, vzhľadom na kontext chýbajúcich ľudských kapacít a zázemia vesmírnych aktivít, konkurenčných </w:t>
            </w:r>
            <w:r>
              <w:rPr>
                <w:rFonts w:ascii="Times" w:hAnsi="Times" w:cs="Times"/>
                <w:sz w:val="25"/>
                <w:szCs w:val="25"/>
              </w:rPr>
              <w:lastRenderedPageBreak/>
              <w:t>aktivít susedných krajín (najmä Českej republiky) a súčasných a budúcich trendov v oblasti vesmírnych aktivít. Odôvodnenie: Identifikácia konkrétnych oblastí vesmírneho výskumu a priemyslu umožní cielenú podporu oblastí, v ktorých môže byť Slovensko konkurencieschopné.</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6131E99" w14:textId="77777777" w:rsidR="00122583" w:rsidRDefault="00122583">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689A687"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49C665CE"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321D5FF2"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36F12C0E" w14:textId="77777777" w:rsidR="00122583" w:rsidRDefault="00122583">
            <w:pPr>
              <w:jc w:val="center"/>
              <w:rPr>
                <w:rFonts w:ascii="Times" w:hAnsi="Times" w:cs="Times"/>
                <w:b/>
                <w:bCs/>
                <w:sz w:val="25"/>
                <w:szCs w:val="25"/>
              </w:rPr>
            </w:pPr>
            <w:r>
              <w:rPr>
                <w:rFonts w:ascii="Times" w:hAnsi="Times" w:cs="Times"/>
                <w:b/>
                <w:bCs/>
                <w:sz w:val="25"/>
                <w:szCs w:val="25"/>
              </w:rPr>
              <w:t>MFSR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5D33F1EC" w14:textId="77777777" w:rsidR="00122583" w:rsidRDefault="00122583">
            <w:pPr>
              <w:rPr>
                <w:rFonts w:ascii="Times" w:hAnsi="Times" w:cs="Times"/>
                <w:sz w:val="25"/>
                <w:szCs w:val="25"/>
              </w:rPr>
            </w:pPr>
            <w:r>
              <w:rPr>
                <w:rFonts w:ascii="Times" w:hAnsi="Times" w:cs="Times"/>
                <w:b/>
                <w:bCs/>
                <w:sz w:val="25"/>
                <w:szCs w:val="25"/>
              </w:rPr>
              <w:t>K vlastnému materiálu</w:t>
            </w:r>
            <w:r>
              <w:rPr>
                <w:rFonts w:ascii="Times" w:hAnsi="Times" w:cs="Times"/>
                <w:sz w:val="25"/>
                <w:szCs w:val="25"/>
              </w:rPr>
              <w:br/>
              <w:t>Odporúčam v časti 4.1 doplniť presné zmapovanie študijných odborov, ktoré môžu prispieť k rozvoju vesmírneho priemyslu a upresniť spôsoby, ako budú slovenské vysoké školy podporovať tieto študijné odbory. Odôvodnenie: Študijné odbory sú vymenované len všeobecne a vynechávajú niektoré študijné odbory, ktoré môžu byť kľúčové pre vesmírny výskum, napr. materiálový výskum alebo rôzne odbory fyziky a chémie.</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CD4C699"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9D3A994" w14:textId="77777777" w:rsidR="00122583" w:rsidRDefault="00122583">
            <w:pPr>
              <w:jc w:val="center"/>
              <w:rPr>
                <w:rFonts w:ascii="Times" w:hAnsi="Times" w:cs="Times"/>
                <w:sz w:val="25"/>
                <w:szCs w:val="25"/>
              </w:rPr>
            </w:pPr>
            <w:r>
              <w:rPr>
                <w:rFonts w:ascii="Times" w:hAnsi="Times" w:cs="Times"/>
                <w:sz w:val="25"/>
                <w:szCs w:val="25"/>
              </w:rPr>
              <w:t>N</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481D9657" w14:textId="77777777" w:rsidR="00122583" w:rsidRDefault="00122583">
            <w:pPr>
              <w:rPr>
                <w:rFonts w:ascii="Times" w:hAnsi="Times" w:cs="Times"/>
                <w:sz w:val="25"/>
                <w:szCs w:val="25"/>
              </w:rPr>
            </w:pPr>
            <w:r>
              <w:rPr>
                <w:rFonts w:ascii="Times" w:hAnsi="Times" w:cs="Times"/>
                <w:sz w:val="25"/>
                <w:szCs w:val="25"/>
              </w:rPr>
              <w:t>Pripomienka nebola akceptovaná.</w:t>
            </w:r>
          </w:p>
        </w:tc>
      </w:tr>
      <w:tr w:rsidR="00122583" w14:paraId="4A792970"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2BF6A6AD" w14:textId="77777777" w:rsidR="00122583" w:rsidRDefault="00122583">
            <w:pPr>
              <w:jc w:val="center"/>
              <w:rPr>
                <w:rFonts w:ascii="Times" w:hAnsi="Times" w:cs="Times"/>
                <w:b/>
                <w:bCs/>
                <w:sz w:val="25"/>
                <w:szCs w:val="25"/>
              </w:rPr>
            </w:pPr>
            <w:r>
              <w:rPr>
                <w:rFonts w:ascii="Times" w:hAnsi="Times" w:cs="Times"/>
                <w:b/>
                <w:bCs/>
                <w:sz w:val="25"/>
                <w:szCs w:val="25"/>
              </w:rPr>
              <w:t>MFSR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064F392" w14:textId="77777777" w:rsidR="00122583" w:rsidRDefault="00122583">
            <w:pPr>
              <w:rPr>
                <w:rFonts w:ascii="Times" w:hAnsi="Times" w:cs="Times"/>
                <w:sz w:val="25"/>
                <w:szCs w:val="25"/>
              </w:rPr>
            </w:pPr>
            <w:r>
              <w:rPr>
                <w:rFonts w:ascii="Times" w:hAnsi="Times" w:cs="Times"/>
                <w:b/>
                <w:bCs/>
                <w:sz w:val="25"/>
                <w:szCs w:val="25"/>
              </w:rPr>
              <w:t>K doložke vybraných vplyvov</w:t>
            </w:r>
            <w:r>
              <w:rPr>
                <w:rFonts w:ascii="Times" w:hAnsi="Times" w:cs="Times"/>
                <w:sz w:val="25"/>
                <w:szCs w:val="25"/>
              </w:rPr>
              <w:br/>
              <w:t>Upozorňujem predkladateľa, že v predloženom materiáli použil neaktuálnu verziu doložky vybraných vplyvov. Uznesením vlády SR č. 479 z 27. septembra 2023 bola s účinnosťou od 1. októbra 2023 schválená aktualizácia Jednotnej metodiky na posudzovanie vybraných vplyvov, ktorej súčasťou je aj aktualizovaná verzia doložky vybraných vplyvov. Zároveň upozorňujem predkladateľa, že v prípade, ak predkladateľ označí žiadne vplyvy na rozpočet verejnej správy, sa rozpočtová zabezpečenosť neoznačuje.</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BE0EEC6"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F34E763"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5B9DA96A" w14:textId="77777777" w:rsidR="00122583" w:rsidRDefault="00122583">
            <w:pPr>
              <w:rPr>
                <w:rFonts w:ascii="Times" w:hAnsi="Times" w:cs="Times"/>
                <w:sz w:val="25"/>
                <w:szCs w:val="25"/>
              </w:rPr>
            </w:pPr>
            <w:r>
              <w:rPr>
                <w:rFonts w:ascii="Times" w:hAnsi="Times" w:cs="Times"/>
                <w:sz w:val="25"/>
                <w:szCs w:val="25"/>
              </w:rPr>
              <w:t xml:space="preserve">Aktuálna verzia doložky vybraných vplyvov (v zmysle schválenej aktualizácie Jednotnej metodiky na posudzovanie vybraných vplyvov na základe uznesenia vlády SR č. 383 z 8. júna 2022 bola s účinnosťou od 31. decembra 2022) bola zo strany </w:t>
            </w:r>
            <w:proofErr w:type="spellStart"/>
            <w:r>
              <w:rPr>
                <w:rFonts w:ascii="Times" w:hAnsi="Times" w:cs="Times"/>
                <w:sz w:val="25"/>
                <w:szCs w:val="25"/>
              </w:rPr>
              <w:t>MŠVVaM</w:t>
            </w:r>
            <w:proofErr w:type="spellEnd"/>
            <w:r>
              <w:rPr>
                <w:rFonts w:ascii="Times" w:hAnsi="Times" w:cs="Times"/>
                <w:sz w:val="25"/>
                <w:szCs w:val="25"/>
              </w:rPr>
              <w:t xml:space="preserve"> SR vypracovaná. Kým nebude na Slov-</w:t>
            </w:r>
            <w:proofErr w:type="spellStart"/>
            <w:r>
              <w:rPr>
                <w:rFonts w:ascii="Times" w:hAnsi="Times" w:cs="Times"/>
                <w:sz w:val="25"/>
                <w:szCs w:val="25"/>
              </w:rPr>
              <w:t>Lexe</w:t>
            </w:r>
            <w:proofErr w:type="spellEnd"/>
            <w:r>
              <w:rPr>
                <w:rFonts w:ascii="Times" w:hAnsi="Times" w:cs="Times"/>
                <w:sz w:val="25"/>
                <w:szCs w:val="25"/>
              </w:rPr>
              <w:t xml:space="preserve"> k dispozícii nová verzia doložky vybraných vplyvov, bude </w:t>
            </w:r>
            <w:proofErr w:type="spellStart"/>
            <w:r>
              <w:rPr>
                <w:rFonts w:ascii="Times" w:hAnsi="Times" w:cs="Times"/>
                <w:sz w:val="25"/>
                <w:szCs w:val="25"/>
              </w:rPr>
              <w:t>MŠVVaM</w:t>
            </w:r>
            <w:proofErr w:type="spellEnd"/>
            <w:r>
              <w:rPr>
                <w:rFonts w:ascii="Times" w:hAnsi="Times" w:cs="Times"/>
                <w:sz w:val="25"/>
                <w:szCs w:val="25"/>
              </w:rPr>
              <w:t xml:space="preserve"> SR predkladateľ v rámci procesu vkladať aktuálny </w:t>
            </w:r>
            <w:r>
              <w:rPr>
                <w:rFonts w:ascii="Times" w:hAnsi="Times" w:cs="Times"/>
                <w:sz w:val="25"/>
                <w:szCs w:val="25"/>
              </w:rPr>
              <w:lastRenderedPageBreak/>
              <w:t>formulár tejto doložky ako samostatnú prílohu</w:t>
            </w:r>
          </w:p>
        </w:tc>
      </w:tr>
      <w:tr w:rsidR="00122583" w14:paraId="08C08A7E"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2537970A" w14:textId="77777777" w:rsidR="00122583" w:rsidRDefault="00122583">
            <w:pPr>
              <w:jc w:val="center"/>
              <w:rPr>
                <w:rFonts w:ascii="Times" w:hAnsi="Times" w:cs="Times"/>
                <w:b/>
                <w:bCs/>
                <w:sz w:val="25"/>
                <w:szCs w:val="25"/>
              </w:rPr>
            </w:pPr>
            <w:r>
              <w:rPr>
                <w:rFonts w:ascii="Times" w:hAnsi="Times" w:cs="Times"/>
                <w:b/>
                <w:bCs/>
                <w:sz w:val="25"/>
                <w:szCs w:val="25"/>
              </w:rPr>
              <w:lastRenderedPageBreak/>
              <w:t>MFSR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60AA1CF1" w14:textId="77777777" w:rsidR="00122583" w:rsidRDefault="00122583">
            <w:pPr>
              <w:rPr>
                <w:rFonts w:ascii="Times" w:hAnsi="Times" w:cs="Times"/>
                <w:sz w:val="25"/>
                <w:szCs w:val="25"/>
              </w:rPr>
            </w:pPr>
            <w:r>
              <w:rPr>
                <w:rFonts w:ascii="Times" w:hAnsi="Times" w:cs="Times"/>
                <w:b/>
                <w:bCs/>
                <w:sz w:val="25"/>
                <w:szCs w:val="25"/>
              </w:rPr>
              <w:t>K doložke vybraných vplyvov</w:t>
            </w:r>
            <w:r>
              <w:rPr>
                <w:rFonts w:ascii="Times" w:hAnsi="Times" w:cs="Times"/>
                <w:sz w:val="25"/>
                <w:szCs w:val="25"/>
              </w:rPr>
              <w:br/>
              <w:t>V časti 10. Poznámky žiadam doplniť konštatovanie, že „Jednotlivé opatrenia a ciele vyplývajúce z predloženého materiálu budú kvantifikované v akčnom pláne spolu s uvedením finančného krytia, pričom ich plnenie bude závisieť od disponibilných zdrojov dotknutých subjektov verejnej správy, bez dodatočných negatívnych vplyvov na rozpočet verejnej správy.“.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925403C"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51E3336"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129F6A5F" w14:textId="77777777" w:rsidR="00122583" w:rsidRDefault="00122583">
            <w:pPr>
              <w:rPr>
                <w:rFonts w:ascii="Times" w:hAnsi="Times" w:cs="Times"/>
                <w:sz w:val="25"/>
                <w:szCs w:val="25"/>
              </w:rPr>
            </w:pPr>
            <w:r>
              <w:rPr>
                <w:rFonts w:ascii="Times" w:hAnsi="Times" w:cs="Times"/>
                <w:sz w:val="25"/>
                <w:szCs w:val="25"/>
              </w:rPr>
              <w:t>Pripomienka bola akceptovaná. V doložke vybraných vplyvov je po vzájomnej dohode uvedené kompromisné znenie: „Jednotlivé opatrenia a ciele vyplývajúce z predloženého materiálu budú kvantifikované v akčnom pláne spolu s uvedením finančného krytia, pričom ich plnenie bude závisieť od disponibilných zdrojov, ktoré budú prerokované podľa požiadaviek jednotlivých rezortov s prihliadnutím na náležitú implementáciu vesmírnej politiky v SR vyplývajúcej z medzinárodných záväzkov SR s EÚ a ESA.“</w:t>
            </w:r>
          </w:p>
        </w:tc>
      </w:tr>
      <w:tr w:rsidR="00122583" w14:paraId="6F2E2C75"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5D8DBE4A" w14:textId="77777777" w:rsidR="00122583" w:rsidRDefault="00122583">
            <w:pPr>
              <w:jc w:val="center"/>
              <w:rPr>
                <w:rFonts w:ascii="Times" w:hAnsi="Times" w:cs="Times"/>
                <w:b/>
                <w:bCs/>
                <w:sz w:val="25"/>
                <w:szCs w:val="25"/>
              </w:rPr>
            </w:pPr>
            <w:r>
              <w:rPr>
                <w:rFonts w:ascii="Times" w:hAnsi="Times" w:cs="Times"/>
                <w:b/>
                <w:bCs/>
                <w:sz w:val="25"/>
                <w:szCs w:val="25"/>
              </w:rPr>
              <w:t>MFSR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21CA17C4" w14:textId="77777777" w:rsidR="00122583" w:rsidRDefault="00122583">
            <w:pPr>
              <w:rPr>
                <w:rFonts w:ascii="Times" w:hAnsi="Times" w:cs="Times"/>
                <w:sz w:val="25"/>
                <w:szCs w:val="25"/>
              </w:rPr>
            </w:pPr>
            <w:r>
              <w:rPr>
                <w:rFonts w:ascii="Times" w:hAnsi="Times" w:cs="Times"/>
                <w:b/>
                <w:bCs/>
                <w:sz w:val="25"/>
                <w:szCs w:val="25"/>
              </w:rPr>
              <w:t>K vlastnému materiálu</w:t>
            </w:r>
            <w:r>
              <w:rPr>
                <w:rFonts w:ascii="Times" w:hAnsi="Times" w:cs="Times"/>
                <w:sz w:val="25"/>
                <w:szCs w:val="25"/>
              </w:rPr>
              <w:br/>
              <w:t xml:space="preserve">V časti 5.2 Mimorozpočtové zdroje je uvedené „Podpora vesmírnych aktivít je zahrnutá v Pláne obnovy a odolnosti SR, ako aj v Operačnom programe Slovensko“, avšak z dôvodu nesprávnej terminológie pre „Operačný program Slovensko“, je potrebné zmeniť názov na „Program Slovensko“. Zároveň upozorňujem, že ani Plán obnovy a odolnosti SR ani Program </w:t>
            </w:r>
            <w:r>
              <w:rPr>
                <w:rFonts w:ascii="Times" w:hAnsi="Times" w:cs="Times"/>
                <w:sz w:val="25"/>
                <w:szCs w:val="25"/>
              </w:rPr>
              <w:lastRenderedPageBreak/>
              <w:t>Slovensko nie je možné uvádzať ako mimorozpočtové zdroje, preto je potrebné preformulovať názov tejto podkapitoly.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0FE8FD8" w14:textId="77777777" w:rsidR="00122583" w:rsidRDefault="00122583">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0E142EA"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CD0BEA1"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389842CB"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596C7C03" w14:textId="77777777" w:rsidR="00122583" w:rsidRDefault="00122583">
            <w:pPr>
              <w:jc w:val="center"/>
              <w:rPr>
                <w:rFonts w:ascii="Times" w:hAnsi="Times" w:cs="Times"/>
                <w:b/>
                <w:bCs/>
                <w:sz w:val="25"/>
                <w:szCs w:val="25"/>
              </w:rPr>
            </w:pPr>
            <w:r>
              <w:rPr>
                <w:rFonts w:ascii="Times" w:hAnsi="Times" w:cs="Times"/>
                <w:b/>
                <w:bCs/>
                <w:sz w:val="25"/>
                <w:szCs w:val="25"/>
              </w:rPr>
              <w:t>MFSR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1DE7481" w14:textId="77777777" w:rsidR="00122583" w:rsidRDefault="00122583">
            <w:pPr>
              <w:rPr>
                <w:rFonts w:ascii="Times" w:hAnsi="Times" w:cs="Times"/>
                <w:sz w:val="25"/>
                <w:szCs w:val="25"/>
              </w:rPr>
            </w:pPr>
            <w:r>
              <w:rPr>
                <w:rFonts w:ascii="Times" w:hAnsi="Times" w:cs="Times"/>
                <w:b/>
                <w:bCs/>
                <w:sz w:val="25"/>
                <w:szCs w:val="25"/>
              </w:rPr>
              <w:t>K vlastnému materiálu</w:t>
            </w:r>
            <w:r>
              <w:rPr>
                <w:rFonts w:ascii="Times" w:hAnsi="Times" w:cs="Times"/>
                <w:sz w:val="25"/>
                <w:szCs w:val="25"/>
              </w:rPr>
              <w:br/>
              <w:t>Zároveň navrhujem v časti 4.1 doplniť cieľ zmapovať slovenských expertov, ktorí pracujú v zahraničných vesmírnych a súvisiacich inštitúciách a spoločnostiach. Odôvodnenie: Informácie a spolupráca môžu pomôcť vybudovaniu expertízy na Slovensku.</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E28448B"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9DA4D82" w14:textId="77777777" w:rsidR="00122583" w:rsidRDefault="00122583">
            <w:pPr>
              <w:jc w:val="center"/>
              <w:rPr>
                <w:rFonts w:ascii="Times" w:hAnsi="Times" w:cs="Times"/>
                <w:sz w:val="25"/>
                <w:szCs w:val="25"/>
              </w:rPr>
            </w:pPr>
            <w:r>
              <w:rPr>
                <w:rFonts w:ascii="Times" w:hAnsi="Times" w:cs="Times"/>
                <w:sz w:val="25"/>
                <w:szCs w:val="25"/>
              </w:rPr>
              <w:t>N</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36DC32DE" w14:textId="77777777" w:rsidR="00122583" w:rsidRDefault="00122583">
            <w:pPr>
              <w:rPr>
                <w:rFonts w:ascii="Times" w:hAnsi="Times" w:cs="Times"/>
                <w:sz w:val="25"/>
                <w:szCs w:val="25"/>
              </w:rPr>
            </w:pPr>
            <w:r>
              <w:rPr>
                <w:rFonts w:ascii="Times" w:hAnsi="Times" w:cs="Times"/>
                <w:sz w:val="25"/>
                <w:szCs w:val="25"/>
              </w:rPr>
              <w:t>Pripomienka nebola akceptovaná.</w:t>
            </w:r>
          </w:p>
        </w:tc>
      </w:tr>
      <w:tr w:rsidR="00122583" w14:paraId="285FA0B7"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44473EE9" w14:textId="77777777" w:rsidR="00122583" w:rsidRDefault="00122583">
            <w:pPr>
              <w:jc w:val="center"/>
              <w:rPr>
                <w:rFonts w:ascii="Times" w:hAnsi="Times" w:cs="Times"/>
                <w:b/>
                <w:bCs/>
                <w:sz w:val="25"/>
                <w:szCs w:val="25"/>
              </w:rPr>
            </w:pPr>
            <w:r>
              <w:rPr>
                <w:rFonts w:ascii="Times" w:hAnsi="Times" w:cs="Times"/>
                <w:b/>
                <w:bCs/>
                <w:sz w:val="25"/>
                <w:szCs w:val="25"/>
              </w:rPr>
              <w:t>MHSR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7C455053" w14:textId="77777777" w:rsidR="00122583" w:rsidRDefault="00122583">
            <w:pPr>
              <w:rPr>
                <w:rFonts w:ascii="Times" w:hAnsi="Times" w:cs="Times"/>
                <w:sz w:val="25"/>
                <w:szCs w:val="25"/>
              </w:rPr>
            </w:pPr>
            <w:r>
              <w:rPr>
                <w:rFonts w:ascii="Times" w:hAnsi="Times" w:cs="Times"/>
                <w:b/>
                <w:bCs/>
                <w:sz w:val="25"/>
                <w:szCs w:val="25"/>
              </w:rPr>
              <w:t>K vlastnému materiálu</w:t>
            </w:r>
            <w:r>
              <w:rPr>
                <w:rFonts w:ascii="Times" w:hAnsi="Times" w:cs="Times"/>
                <w:sz w:val="25"/>
                <w:szCs w:val="25"/>
              </w:rPr>
              <w:br/>
              <w:t>Časť 4.3 Rozvoj vesmírneho priemyslu MH SR vo všeobecnosti uznáva potenciál vesmírneho priemyslu na Slovensku a má naďalej záujem pokračovať v diskusiách o podpore predovšetkým malých firiem v tomto odvetví prostredníctvom aktivít príslušných agentúr. Upozorňujeme však, že samotné ministerstvo v súčasnosti nemá k dispozícii žiadne finančné prostriedky na realizáciu inkubačných a akceleračných programov. Predpokladáme, že financovanie opatrení bude predmetom diskusie pri tvorbe akčného plánu k stratégii.</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A277EA3"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831D7B5"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1B2CFFD7" w14:textId="77777777" w:rsidR="00122583" w:rsidRDefault="00122583">
            <w:pPr>
              <w:rPr>
                <w:rFonts w:ascii="Times" w:hAnsi="Times" w:cs="Times"/>
                <w:sz w:val="25"/>
                <w:szCs w:val="25"/>
              </w:rPr>
            </w:pPr>
            <w:r>
              <w:rPr>
                <w:rFonts w:ascii="Times" w:hAnsi="Times" w:cs="Times"/>
                <w:sz w:val="25"/>
                <w:szCs w:val="25"/>
              </w:rPr>
              <w:t xml:space="preserve">Pripomienka bola akceptovaná. </w:t>
            </w:r>
          </w:p>
        </w:tc>
      </w:tr>
      <w:tr w:rsidR="00122583" w14:paraId="6D53FA60"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77A55C80" w14:textId="77777777" w:rsidR="00122583" w:rsidRDefault="00122583">
            <w:pPr>
              <w:jc w:val="center"/>
              <w:rPr>
                <w:rFonts w:ascii="Times" w:hAnsi="Times" w:cs="Times"/>
                <w:b/>
                <w:bCs/>
                <w:sz w:val="25"/>
                <w:szCs w:val="25"/>
              </w:rPr>
            </w:pPr>
            <w:r>
              <w:rPr>
                <w:rFonts w:ascii="Times" w:hAnsi="Times" w:cs="Times"/>
                <w:b/>
                <w:bCs/>
                <w:sz w:val="25"/>
                <w:szCs w:val="25"/>
              </w:rPr>
              <w:t>MHSR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1DDA9A68" w14:textId="77777777" w:rsidR="00122583" w:rsidRDefault="00122583">
            <w:pPr>
              <w:rPr>
                <w:rFonts w:ascii="Times" w:hAnsi="Times" w:cs="Times"/>
                <w:sz w:val="25"/>
                <w:szCs w:val="25"/>
              </w:rPr>
            </w:pPr>
            <w:r>
              <w:rPr>
                <w:rFonts w:ascii="Times" w:hAnsi="Times" w:cs="Times"/>
                <w:b/>
                <w:bCs/>
                <w:sz w:val="25"/>
                <w:szCs w:val="25"/>
              </w:rPr>
              <w:t>K vlastnému materiálu</w:t>
            </w:r>
            <w:r>
              <w:rPr>
                <w:rFonts w:ascii="Times" w:hAnsi="Times" w:cs="Times"/>
                <w:sz w:val="25"/>
                <w:szCs w:val="25"/>
              </w:rPr>
              <w:br/>
              <w:t xml:space="preserve">Časť 4.3 Rozvoj vesmírneho priemyslu Text opatrenia navrhovaného v rámci cieľa „Zvýši sa počet aktérov v oblasti vesmírneho priemyslu diverzifikáciou tradičných priemyselných odvetví.“ navrhujeme doplniť nasledovne: „MH SR v spolupráci s </w:t>
            </w:r>
            <w:proofErr w:type="spellStart"/>
            <w:r>
              <w:rPr>
                <w:rFonts w:ascii="Times" w:hAnsi="Times" w:cs="Times"/>
                <w:sz w:val="25"/>
                <w:szCs w:val="25"/>
              </w:rPr>
              <w:t>MŠVVaM</w:t>
            </w:r>
            <w:proofErr w:type="spellEnd"/>
            <w:r>
              <w:rPr>
                <w:rFonts w:ascii="Times" w:hAnsi="Times" w:cs="Times"/>
                <w:sz w:val="25"/>
                <w:szCs w:val="25"/>
              </w:rPr>
              <w:t xml:space="preserve"> SR a MF SR posúdia súčasný stav a následne pripravia návrh na zatraktívnenie podnikateľského prostredia v oblasti vesmírneho priemyslu.“ Odôvodnenie: MH SR pravidelne </w:t>
            </w:r>
            <w:r>
              <w:rPr>
                <w:rFonts w:ascii="Times" w:hAnsi="Times" w:cs="Times"/>
                <w:sz w:val="25"/>
                <w:szCs w:val="25"/>
              </w:rPr>
              <w:lastRenderedPageBreak/>
              <w:t>navrhuje opatrenia na zlepšenie podnikateľského prostredia. Opatrenia sú formulované v spolupráci s podnikateľskými zväzmi a združeniami. Ich cieľom je nielen odbúravanie byrokracie v reguláciách a uľahčovanie podnikania v rôznych oblastiach hospodárstva, ale aj snaha o zlepšovanie umiestnenia SR v medzinárodných rebríčkoch hodnotenia kvality podnikateľského prostredia. Aj keď v súčasnosti neevidujeme návrhy na zatraktívnenie podnikateľského prostredia špecifické pre oblasť vesmírneho priemyslu, navrhujeme využiť tento proces aj pre tieto subjekty.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6623DA7" w14:textId="77777777" w:rsidR="00122583" w:rsidRDefault="00122583">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1E42082"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07C00A33"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30B4DA7C"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49B92963" w14:textId="77777777" w:rsidR="00122583" w:rsidRDefault="00122583">
            <w:pPr>
              <w:jc w:val="center"/>
              <w:rPr>
                <w:rFonts w:ascii="Times" w:hAnsi="Times" w:cs="Times"/>
                <w:b/>
                <w:bCs/>
                <w:sz w:val="25"/>
                <w:szCs w:val="25"/>
              </w:rPr>
            </w:pPr>
            <w:r>
              <w:rPr>
                <w:rFonts w:ascii="Times" w:hAnsi="Times" w:cs="Times"/>
                <w:b/>
                <w:bCs/>
                <w:sz w:val="25"/>
                <w:szCs w:val="25"/>
              </w:rPr>
              <w:t>MHSR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5F75A630" w14:textId="77777777" w:rsidR="00122583" w:rsidRDefault="00122583">
            <w:pPr>
              <w:rPr>
                <w:rFonts w:ascii="Times" w:hAnsi="Times" w:cs="Times"/>
                <w:sz w:val="25"/>
                <w:szCs w:val="25"/>
              </w:rPr>
            </w:pPr>
            <w:r>
              <w:rPr>
                <w:rFonts w:ascii="Times" w:hAnsi="Times" w:cs="Times"/>
                <w:b/>
                <w:bCs/>
                <w:sz w:val="25"/>
                <w:szCs w:val="25"/>
              </w:rPr>
              <w:t>K Doložke vybraných vplyvov</w:t>
            </w:r>
            <w:r>
              <w:rPr>
                <w:rFonts w:ascii="Times" w:hAnsi="Times" w:cs="Times"/>
                <w:sz w:val="25"/>
                <w:szCs w:val="25"/>
              </w:rPr>
              <w:br/>
              <w:t>Odporúčame predkladateľovi vypracovať aktuálnu verziu doložky vybraných vplyvov (aktualizované boli časti 7. a 9.) . Odôvodnenie: V zmysle aktualizovanej Jednotnej metodiky na posudzovanie vybraných vplyvov (platnej od 01.10.2023) je aktualizovaná aj doložka vybraných vplyvov. Aktuálna verzia je dostupná na: Jednotná metodika na posudzovanie vybraných vplyvov | Podnikateľské prostredie | MHSR ako „Aktuálne dokumenty Jednotnej metodiky“.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F755681"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3846F41"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5AACC2AA" w14:textId="77777777" w:rsidR="00122583" w:rsidRDefault="00122583">
            <w:pPr>
              <w:rPr>
                <w:rFonts w:ascii="Times" w:hAnsi="Times" w:cs="Times"/>
                <w:sz w:val="25"/>
                <w:szCs w:val="25"/>
              </w:rPr>
            </w:pPr>
            <w:r>
              <w:rPr>
                <w:rFonts w:ascii="Times" w:hAnsi="Times" w:cs="Times"/>
                <w:sz w:val="25"/>
                <w:szCs w:val="25"/>
              </w:rPr>
              <w:t>Aktuálna verzia doložky vybraných vplyvov (v zmysle schválenej aktualizácie Jednotnej metodiky na posudzovanie vybraných vplyvov na základe uznesenia vlády SR č. 383 z 8. júna 2022 bola s účinnosťou od 31. decembra 2022) bola zo strany MŠVVM SR vypracovaná. Kým nebude na Slov-</w:t>
            </w:r>
            <w:proofErr w:type="spellStart"/>
            <w:r>
              <w:rPr>
                <w:rFonts w:ascii="Times" w:hAnsi="Times" w:cs="Times"/>
                <w:sz w:val="25"/>
                <w:szCs w:val="25"/>
              </w:rPr>
              <w:t>Lexe</w:t>
            </w:r>
            <w:proofErr w:type="spellEnd"/>
            <w:r>
              <w:rPr>
                <w:rFonts w:ascii="Times" w:hAnsi="Times" w:cs="Times"/>
                <w:sz w:val="25"/>
                <w:szCs w:val="25"/>
              </w:rPr>
              <w:t xml:space="preserve"> k dispozícii nová verzia doložky vybraných vplyvov, bude MŠVVaŠ SR predkladateľ v rámci procesu vkladať aktuálny formulár tejto doložky ako samostatnú prílohu.</w:t>
            </w:r>
          </w:p>
        </w:tc>
      </w:tr>
      <w:tr w:rsidR="00122583" w14:paraId="42F586E7"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252EA203" w14:textId="77777777" w:rsidR="00122583" w:rsidRDefault="00122583">
            <w:pPr>
              <w:jc w:val="center"/>
              <w:rPr>
                <w:rFonts w:ascii="Times" w:hAnsi="Times" w:cs="Times"/>
                <w:b/>
                <w:bCs/>
                <w:sz w:val="25"/>
                <w:szCs w:val="25"/>
              </w:rPr>
            </w:pPr>
            <w:r>
              <w:rPr>
                <w:rFonts w:ascii="Times" w:hAnsi="Times" w:cs="Times"/>
                <w:b/>
                <w:bCs/>
                <w:sz w:val="25"/>
                <w:szCs w:val="25"/>
              </w:rPr>
              <w:t>MHSR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090A1433" w14:textId="77777777" w:rsidR="00122583" w:rsidRDefault="00122583">
            <w:pPr>
              <w:rPr>
                <w:rFonts w:ascii="Times" w:hAnsi="Times" w:cs="Times"/>
                <w:sz w:val="25"/>
                <w:szCs w:val="25"/>
              </w:rPr>
            </w:pPr>
            <w:r>
              <w:rPr>
                <w:rFonts w:ascii="Times" w:hAnsi="Times" w:cs="Times"/>
                <w:b/>
                <w:bCs/>
                <w:sz w:val="25"/>
                <w:szCs w:val="25"/>
              </w:rPr>
              <w:t>K vlastnému materiálu</w:t>
            </w:r>
            <w:r>
              <w:rPr>
                <w:rFonts w:ascii="Times" w:hAnsi="Times" w:cs="Times"/>
                <w:sz w:val="25"/>
                <w:szCs w:val="25"/>
              </w:rPr>
              <w:br/>
              <w:t xml:space="preserve">Žiadame na konci predposledného odstavca o nadrezortnom riadení v čl. 3.2. doplniť „Zároveň by bolo vhodné zachovať </w:t>
            </w:r>
            <w:r>
              <w:rPr>
                <w:rFonts w:ascii="Times" w:hAnsi="Times" w:cs="Times"/>
                <w:sz w:val="25"/>
                <w:szCs w:val="25"/>
              </w:rPr>
              <w:lastRenderedPageBreak/>
              <w:t>kontinuitu a ďalší pozitívny rozvoj aktivít prebiehajúcich v implementačnej časti agendy jej formálnym ukotvením v rezorte MH SR v spolupráci s príslušnými agentúrami.“</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2B5AA76" w14:textId="77777777" w:rsidR="00122583" w:rsidRDefault="00122583">
            <w:pPr>
              <w:jc w:val="center"/>
              <w:rPr>
                <w:rFonts w:ascii="Times" w:hAnsi="Times" w:cs="Times"/>
                <w:sz w:val="25"/>
                <w:szCs w:val="25"/>
              </w:rPr>
            </w:pPr>
            <w:r>
              <w:rPr>
                <w:rFonts w:ascii="Times" w:hAnsi="Times" w:cs="Times"/>
                <w:sz w:val="25"/>
                <w:szCs w:val="25"/>
              </w:rPr>
              <w:lastRenderedPageBreak/>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E596B13"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76D9B8E" w14:textId="77777777" w:rsidR="00122583" w:rsidRDefault="00122583">
            <w:pPr>
              <w:rPr>
                <w:rFonts w:ascii="Times" w:hAnsi="Times" w:cs="Times"/>
                <w:sz w:val="25"/>
                <w:szCs w:val="25"/>
              </w:rPr>
            </w:pPr>
            <w:r>
              <w:rPr>
                <w:rFonts w:ascii="Times" w:hAnsi="Times" w:cs="Times"/>
                <w:sz w:val="25"/>
                <w:szCs w:val="25"/>
              </w:rPr>
              <w:t xml:space="preserve">Pripomienka bola akceptovaná. V materiály je uvedené kompromisné/zovšeobecnené znenie: </w:t>
            </w:r>
            <w:r>
              <w:rPr>
                <w:rFonts w:ascii="Times" w:hAnsi="Times" w:cs="Times"/>
                <w:sz w:val="25"/>
                <w:szCs w:val="25"/>
              </w:rPr>
              <w:lastRenderedPageBreak/>
              <w:t>„Zároveň by bolo vhodné zachovať kontinuitu a ďalší pozitívny rozvoj aktivít prebiehajúcich v implementačnej časti agendy jednotlivých rezortov.“</w:t>
            </w:r>
          </w:p>
        </w:tc>
      </w:tr>
      <w:tr w:rsidR="00122583" w14:paraId="6A7C0422"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6045308C" w14:textId="77777777" w:rsidR="00122583" w:rsidRDefault="00122583">
            <w:pPr>
              <w:jc w:val="center"/>
              <w:rPr>
                <w:rFonts w:ascii="Times" w:hAnsi="Times" w:cs="Times"/>
                <w:b/>
                <w:bCs/>
                <w:sz w:val="25"/>
                <w:szCs w:val="25"/>
              </w:rPr>
            </w:pPr>
            <w:r>
              <w:rPr>
                <w:rFonts w:ascii="Times" w:hAnsi="Times" w:cs="Times"/>
                <w:b/>
                <w:bCs/>
                <w:sz w:val="25"/>
                <w:szCs w:val="25"/>
              </w:rPr>
              <w:lastRenderedPageBreak/>
              <w:t>MHSR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59644286" w14:textId="77777777" w:rsidR="00122583" w:rsidRDefault="00122583">
            <w:pPr>
              <w:rPr>
                <w:rFonts w:ascii="Times" w:hAnsi="Times" w:cs="Times"/>
                <w:sz w:val="25"/>
                <w:szCs w:val="25"/>
              </w:rPr>
            </w:pPr>
            <w:r>
              <w:rPr>
                <w:rFonts w:ascii="Times" w:hAnsi="Times" w:cs="Times"/>
                <w:b/>
                <w:bCs/>
                <w:sz w:val="25"/>
                <w:szCs w:val="25"/>
              </w:rPr>
              <w:t>K Doložke vybraných vplyvov</w:t>
            </w:r>
            <w:r>
              <w:rPr>
                <w:rFonts w:ascii="Times" w:hAnsi="Times" w:cs="Times"/>
                <w:sz w:val="25"/>
                <w:szCs w:val="25"/>
              </w:rPr>
              <w:br/>
              <w:t>Žiadame predkladateľa materiálu v časti 10. Poznámky popísať potencionálne pozitívne vplyvy na podnikateľské prostredie, ktoré sa premietnu následne v pripravovanom akčnom pláne. Odôvodnenie: V zmysle uvedeného v materiáli, a to najmä v časti 4.3 Rozvoj vesmírneho priemyslu, pôjde do budúcna o dobudovanie technológií, vytvorenie priaznivého investičného prostredia, podporu vytvárania spoločných podnikov, vyvážené partnerstvá, nové príležitosti v rámci komerčných trhov, vytvorenie finančného mechanizmu na podporu inkubácie startupov, vzdelávanie startupov atď. a toto všetko môže do budúcna priniesť pozitíva aj pre súkromný sektor.</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658FC72" w14:textId="77777777" w:rsidR="00122583" w:rsidRDefault="00122583">
            <w:pPr>
              <w:jc w:val="center"/>
              <w:rPr>
                <w:rFonts w:ascii="Times" w:hAnsi="Times" w:cs="Times"/>
                <w:sz w:val="25"/>
                <w:szCs w:val="25"/>
              </w:rPr>
            </w:pPr>
            <w:r>
              <w:rPr>
                <w:rFonts w:ascii="Times" w:hAnsi="Times" w:cs="Times"/>
                <w:sz w:val="25"/>
                <w:szCs w:val="25"/>
              </w:rPr>
              <w:t>Z</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ED9A596"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0EB25538"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02704C15"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32B76E6F" w14:textId="77777777" w:rsidR="00122583" w:rsidRDefault="00122583">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4214693F" w14:textId="77777777" w:rsidR="00122583" w:rsidRDefault="00122583">
            <w:pPr>
              <w:rPr>
                <w:rFonts w:ascii="Times" w:hAnsi="Times" w:cs="Times"/>
                <w:sz w:val="25"/>
                <w:szCs w:val="25"/>
              </w:rPr>
            </w:pPr>
            <w:r>
              <w:rPr>
                <w:rFonts w:ascii="Times" w:hAnsi="Times" w:cs="Times"/>
                <w:b/>
                <w:bCs/>
                <w:sz w:val="25"/>
                <w:szCs w:val="25"/>
              </w:rPr>
              <w:t>K návrhu uznesenia vlády Slovenskej republiky, úlohe B.2.</w:t>
            </w:r>
            <w:r>
              <w:rPr>
                <w:rFonts w:ascii="Times" w:hAnsi="Times" w:cs="Times"/>
                <w:sz w:val="25"/>
                <w:szCs w:val="25"/>
              </w:rPr>
              <w:br/>
              <w:t>Odporúčame uviesť skorší termín plnenia úlohy B.2. z uznesenia vlády Slovenskej republiky. ODÔVODNENIE: Uvedené odporúčame z dôvodu, že realizácia predkladaného materiálu nebude efektívna, ak sa schváli v roku 2024 a Akčný plán k predkladanému materiálu bude schválený až v roku 2027.</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4167652"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CC5F8DD" w14:textId="77777777" w:rsidR="00122583" w:rsidRDefault="00122583">
            <w:pPr>
              <w:jc w:val="center"/>
              <w:rPr>
                <w:rFonts w:ascii="Times" w:hAnsi="Times" w:cs="Times"/>
                <w:sz w:val="25"/>
                <w:szCs w:val="25"/>
              </w:rPr>
            </w:pPr>
            <w:r>
              <w:rPr>
                <w:rFonts w:ascii="Times" w:hAnsi="Times" w:cs="Times"/>
                <w:sz w:val="25"/>
                <w:szCs w:val="25"/>
              </w:rPr>
              <w:t>N</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21E8FE4B" w14:textId="77777777" w:rsidR="00122583" w:rsidRDefault="00122583">
            <w:pPr>
              <w:rPr>
                <w:rFonts w:ascii="Times" w:hAnsi="Times" w:cs="Times"/>
                <w:sz w:val="25"/>
                <w:szCs w:val="25"/>
              </w:rPr>
            </w:pPr>
            <w:r>
              <w:rPr>
                <w:rFonts w:ascii="Times" w:hAnsi="Times" w:cs="Times"/>
                <w:sz w:val="25"/>
                <w:szCs w:val="25"/>
              </w:rPr>
              <w:t>Pripomienka nebola akceptovaná.</w:t>
            </w:r>
          </w:p>
        </w:tc>
      </w:tr>
      <w:tr w:rsidR="00122583" w14:paraId="69FCAA73"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29236406" w14:textId="77777777" w:rsidR="00122583" w:rsidRDefault="00122583">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4DC0FBF8" w14:textId="77777777" w:rsidR="00122583" w:rsidRDefault="00122583">
            <w:pPr>
              <w:rPr>
                <w:rFonts w:ascii="Times" w:hAnsi="Times" w:cs="Times"/>
                <w:sz w:val="25"/>
                <w:szCs w:val="25"/>
              </w:rPr>
            </w:pPr>
            <w:r>
              <w:rPr>
                <w:rFonts w:ascii="Times" w:hAnsi="Times" w:cs="Times"/>
                <w:b/>
                <w:bCs/>
                <w:sz w:val="25"/>
                <w:szCs w:val="25"/>
              </w:rPr>
              <w:t>K vlastnému materiálu, kapitole 2.1.2 (str. 12-13).</w:t>
            </w:r>
            <w:r>
              <w:rPr>
                <w:rFonts w:ascii="Times" w:hAnsi="Times" w:cs="Times"/>
                <w:sz w:val="25"/>
                <w:szCs w:val="25"/>
              </w:rPr>
              <w:br/>
              <w:t xml:space="preserve">Pôvodné znenie kapitoly 2.1.2 vlastného materiálu v znení „Slovenská technická univerzita v Bratislave, Fakulta </w:t>
            </w:r>
            <w:r>
              <w:rPr>
                <w:rFonts w:ascii="Times" w:hAnsi="Times" w:cs="Times"/>
                <w:sz w:val="25"/>
                <w:szCs w:val="25"/>
              </w:rPr>
              <w:lastRenderedPageBreak/>
              <w:t xml:space="preserve">elektrotechniky a informatiky sa venuje rozvoju špičkových vesmírnych technológií, ako sú informačné technológie, robotika, mechatronika, fyzika, ale aj elektronika a </w:t>
            </w:r>
            <w:proofErr w:type="spellStart"/>
            <w:r>
              <w:rPr>
                <w:rFonts w:ascii="Times" w:hAnsi="Times" w:cs="Times"/>
                <w:sz w:val="25"/>
                <w:szCs w:val="25"/>
              </w:rPr>
              <w:t>fotonika</w:t>
            </w:r>
            <w:proofErr w:type="spellEnd"/>
            <w:r>
              <w:rPr>
                <w:rFonts w:ascii="Times" w:hAnsi="Times" w:cs="Times"/>
                <w:sz w:val="25"/>
                <w:szCs w:val="25"/>
              </w:rPr>
              <w:t xml:space="preserve">. Katedra geodézie sa venuje radarovej </w:t>
            </w:r>
            <w:proofErr w:type="spellStart"/>
            <w:r>
              <w:rPr>
                <w:rFonts w:ascii="Times" w:hAnsi="Times" w:cs="Times"/>
                <w:sz w:val="25"/>
                <w:szCs w:val="25"/>
              </w:rPr>
              <w:t>interferometrii</w:t>
            </w:r>
            <w:proofErr w:type="spellEnd"/>
            <w:r>
              <w:rPr>
                <w:rFonts w:ascii="Times" w:hAnsi="Times" w:cs="Times"/>
                <w:sz w:val="25"/>
                <w:szCs w:val="25"/>
              </w:rPr>
              <w:t xml:space="preserve"> a meraniu gravitačného poľa Zeme.“ odporúčame nahradiť nasledujúcim znením „Slovenská technická univerzita v Bratislave, Fakulta elektrotechniky a informatiky sa venuje rozvoju špičkových vesmírnych technológií, ako sú informačné technológie, robotika, mechatronika, fyzika, ale aj elektronika a </w:t>
            </w:r>
            <w:proofErr w:type="spellStart"/>
            <w:r>
              <w:rPr>
                <w:rFonts w:ascii="Times" w:hAnsi="Times" w:cs="Times"/>
                <w:sz w:val="25"/>
                <w:szCs w:val="25"/>
              </w:rPr>
              <w:t>fotonika</w:t>
            </w:r>
            <w:proofErr w:type="spellEnd"/>
            <w:r>
              <w:rPr>
                <w:rFonts w:ascii="Times" w:hAnsi="Times" w:cs="Times"/>
                <w:sz w:val="25"/>
                <w:szCs w:val="25"/>
              </w:rPr>
              <w:t xml:space="preserve">. Katedra geodézie stavebnej fakulty Slovenskej technickej univerzity sa venuje radarovej </w:t>
            </w:r>
            <w:proofErr w:type="spellStart"/>
            <w:r>
              <w:rPr>
                <w:rFonts w:ascii="Times" w:hAnsi="Times" w:cs="Times"/>
                <w:sz w:val="25"/>
                <w:szCs w:val="25"/>
              </w:rPr>
              <w:t>interferometrii</w:t>
            </w:r>
            <w:proofErr w:type="spellEnd"/>
            <w:r>
              <w:rPr>
                <w:rFonts w:ascii="Times" w:hAnsi="Times" w:cs="Times"/>
                <w:sz w:val="25"/>
                <w:szCs w:val="25"/>
              </w:rPr>
              <w:t xml:space="preserve"> a meraniu gravitačného poľa </w:t>
            </w:r>
            <w:proofErr w:type="spellStart"/>
            <w:r>
              <w:rPr>
                <w:rFonts w:ascii="Times" w:hAnsi="Times" w:cs="Times"/>
                <w:sz w:val="25"/>
                <w:szCs w:val="25"/>
              </w:rPr>
              <w:t>Zeme.“.ODÔVODNENIE</w:t>
            </w:r>
            <w:proofErr w:type="spellEnd"/>
            <w:r>
              <w:rPr>
                <w:rFonts w:ascii="Times" w:hAnsi="Times" w:cs="Times"/>
                <w:sz w:val="25"/>
                <w:szCs w:val="25"/>
              </w:rPr>
              <w:t>: Formálna pripomienka.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F8F3600" w14:textId="77777777" w:rsidR="00122583" w:rsidRDefault="00122583">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417A732"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0A75F31F"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211087CB"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1D23F4D7" w14:textId="77777777" w:rsidR="00122583" w:rsidRDefault="00122583">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0774A7A3" w14:textId="77777777" w:rsidR="00122583" w:rsidRDefault="00122583">
            <w:pPr>
              <w:rPr>
                <w:rFonts w:ascii="Times" w:hAnsi="Times" w:cs="Times"/>
                <w:sz w:val="25"/>
                <w:szCs w:val="25"/>
              </w:rPr>
            </w:pPr>
            <w:r>
              <w:rPr>
                <w:rFonts w:ascii="Times" w:hAnsi="Times" w:cs="Times"/>
                <w:b/>
                <w:bCs/>
                <w:sz w:val="25"/>
                <w:szCs w:val="25"/>
              </w:rPr>
              <w:t>K predkladanému materiálu, všeobecne.</w:t>
            </w:r>
            <w:r>
              <w:rPr>
                <w:rFonts w:ascii="Times" w:hAnsi="Times" w:cs="Times"/>
                <w:sz w:val="25"/>
                <w:szCs w:val="25"/>
              </w:rPr>
              <w:br/>
              <w:t>Predkladaný materiál odporúčame dať do súladu s Legislatívnymi pravidlami vlády Slovenskej republiky a Pravidlami slovenského pravopisu (napríklad odporúčame uvádzať správny názov predkladateľa materiálu, ktorým je minister školstva, výskumu, vývoja a mládeže; ďalej odporúčame používať oficiálne názvy ministerstiev; ďalej v obsahu materiálu odporúčame uviesť názvy príloh č. 5 – 9; ďalej odporúčame používať zavedené skratky; ďalej v prvej časti, poslednom odseku vlastného materiálu odporúčame slovo „samite“ nahradiť slovom „summite“; ďalej slová „Operačný program Slovensko“ odporúčame nahradiť slovami „Program Slovensko 2021-2027“; a podobne.). ODÔVODNENIE: Legislatívno-technická pripomienka.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14FCF4A"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DD010C5"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0220029A"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6D797F33"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123632EB" w14:textId="77777777" w:rsidR="00122583" w:rsidRDefault="00122583">
            <w:pPr>
              <w:jc w:val="center"/>
              <w:rPr>
                <w:rFonts w:ascii="Times" w:hAnsi="Times" w:cs="Times"/>
                <w:b/>
                <w:bCs/>
                <w:sz w:val="25"/>
                <w:szCs w:val="25"/>
              </w:rPr>
            </w:pPr>
            <w:r>
              <w:rPr>
                <w:rFonts w:ascii="Times" w:hAnsi="Times" w:cs="Times"/>
                <w:b/>
                <w:bCs/>
                <w:sz w:val="25"/>
                <w:szCs w:val="25"/>
              </w:rPr>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444C2661" w14:textId="77777777" w:rsidR="00122583" w:rsidRDefault="00122583">
            <w:pPr>
              <w:rPr>
                <w:rFonts w:ascii="Times" w:hAnsi="Times" w:cs="Times"/>
                <w:sz w:val="25"/>
                <w:szCs w:val="25"/>
              </w:rPr>
            </w:pPr>
            <w:r>
              <w:rPr>
                <w:rFonts w:ascii="Times" w:hAnsi="Times" w:cs="Times"/>
                <w:b/>
                <w:bCs/>
                <w:sz w:val="25"/>
                <w:szCs w:val="25"/>
              </w:rPr>
              <w:t>Doložke vybraných vplyvov</w:t>
            </w:r>
            <w:r>
              <w:rPr>
                <w:rFonts w:ascii="Times" w:hAnsi="Times" w:cs="Times"/>
                <w:sz w:val="25"/>
                <w:szCs w:val="25"/>
              </w:rPr>
              <w:br/>
              <w:t xml:space="preserve">Pri Doložke vybraných vplyvov odporúčame predkladateľovi </w:t>
            </w:r>
            <w:r>
              <w:rPr>
                <w:rFonts w:ascii="Times" w:hAnsi="Times" w:cs="Times"/>
                <w:sz w:val="25"/>
                <w:szCs w:val="25"/>
              </w:rPr>
              <w:lastRenderedPageBreak/>
              <w:t>použiť aktuálne tlačivo podľa aktuálne platnej a účinnej Jednotnej metodiky na posudzovanie vybraných vplyvov. ODÔVODNENIE: Legislatívno-technická pripomienka.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8693C3E" w14:textId="77777777" w:rsidR="00122583" w:rsidRDefault="00122583">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838EAAB"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A8F7B48" w14:textId="77777777" w:rsidR="00122583" w:rsidRDefault="00122583">
            <w:pPr>
              <w:rPr>
                <w:rFonts w:ascii="Times" w:hAnsi="Times" w:cs="Times"/>
                <w:sz w:val="25"/>
                <w:szCs w:val="25"/>
              </w:rPr>
            </w:pPr>
            <w:r>
              <w:rPr>
                <w:rFonts w:ascii="Times" w:hAnsi="Times" w:cs="Times"/>
                <w:sz w:val="25"/>
                <w:szCs w:val="25"/>
              </w:rPr>
              <w:t xml:space="preserve">Aktuálna verzia doložky vybraných vplyvov (v zmysle schválenej </w:t>
            </w:r>
            <w:r>
              <w:rPr>
                <w:rFonts w:ascii="Times" w:hAnsi="Times" w:cs="Times"/>
                <w:sz w:val="25"/>
                <w:szCs w:val="25"/>
              </w:rPr>
              <w:lastRenderedPageBreak/>
              <w:t xml:space="preserve">aktualizácie Jednotnej metodiky na posudzovanie vybraných vplyvov na základe uznesenia vlády SR č. 383 z 8. júna 2022 bola s účinnosťou od 31. decembra 2022) bola zo strany </w:t>
            </w:r>
            <w:proofErr w:type="spellStart"/>
            <w:r>
              <w:rPr>
                <w:rFonts w:ascii="Times" w:hAnsi="Times" w:cs="Times"/>
                <w:sz w:val="25"/>
                <w:szCs w:val="25"/>
              </w:rPr>
              <w:t>MŠVVaM</w:t>
            </w:r>
            <w:proofErr w:type="spellEnd"/>
            <w:r>
              <w:rPr>
                <w:rFonts w:ascii="Times" w:hAnsi="Times" w:cs="Times"/>
                <w:sz w:val="25"/>
                <w:szCs w:val="25"/>
              </w:rPr>
              <w:t xml:space="preserve"> SR vypracovaná. Kým nebude na Slov-</w:t>
            </w:r>
            <w:proofErr w:type="spellStart"/>
            <w:r>
              <w:rPr>
                <w:rFonts w:ascii="Times" w:hAnsi="Times" w:cs="Times"/>
                <w:sz w:val="25"/>
                <w:szCs w:val="25"/>
              </w:rPr>
              <w:t>Lexe</w:t>
            </w:r>
            <w:proofErr w:type="spellEnd"/>
            <w:r>
              <w:rPr>
                <w:rFonts w:ascii="Times" w:hAnsi="Times" w:cs="Times"/>
                <w:sz w:val="25"/>
                <w:szCs w:val="25"/>
              </w:rPr>
              <w:t xml:space="preserve"> k dispozícii nová verzia doložky vybraných vplyvov, bude </w:t>
            </w:r>
            <w:proofErr w:type="spellStart"/>
            <w:r>
              <w:rPr>
                <w:rFonts w:ascii="Times" w:hAnsi="Times" w:cs="Times"/>
                <w:sz w:val="25"/>
                <w:szCs w:val="25"/>
              </w:rPr>
              <w:t>MŠVVaM</w:t>
            </w:r>
            <w:proofErr w:type="spellEnd"/>
            <w:r>
              <w:rPr>
                <w:rFonts w:ascii="Times" w:hAnsi="Times" w:cs="Times"/>
                <w:sz w:val="25"/>
                <w:szCs w:val="25"/>
              </w:rPr>
              <w:t xml:space="preserve"> SR predkladateľ v rámci procesu vkladať aktuálny formulár tejto doložky ako samostatnú prílohu</w:t>
            </w:r>
          </w:p>
        </w:tc>
      </w:tr>
      <w:tr w:rsidR="00122583" w14:paraId="3B70488E"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6911C614" w14:textId="77777777" w:rsidR="00122583" w:rsidRDefault="00122583">
            <w:pPr>
              <w:jc w:val="center"/>
              <w:rPr>
                <w:rFonts w:ascii="Times" w:hAnsi="Times" w:cs="Times"/>
                <w:b/>
                <w:bCs/>
                <w:sz w:val="25"/>
                <w:szCs w:val="25"/>
              </w:rPr>
            </w:pPr>
            <w:r>
              <w:rPr>
                <w:rFonts w:ascii="Times" w:hAnsi="Times" w:cs="Times"/>
                <w:b/>
                <w:bCs/>
                <w:sz w:val="25"/>
                <w:szCs w:val="25"/>
              </w:rPr>
              <w:lastRenderedPageBreak/>
              <w:t>MIRRI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69E8E586" w14:textId="77777777" w:rsidR="00122583" w:rsidRDefault="00122583">
            <w:pPr>
              <w:rPr>
                <w:rFonts w:ascii="Times" w:hAnsi="Times" w:cs="Times"/>
                <w:sz w:val="25"/>
                <w:szCs w:val="25"/>
              </w:rPr>
            </w:pPr>
            <w:r>
              <w:rPr>
                <w:rFonts w:ascii="Times" w:hAnsi="Times" w:cs="Times"/>
                <w:b/>
                <w:bCs/>
                <w:sz w:val="25"/>
                <w:szCs w:val="25"/>
              </w:rPr>
              <w:t>K vlastnému materiálu, všeobecne.</w:t>
            </w:r>
            <w:r>
              <w:rPr>
                <w:rFonts w:ascii="Times" w:hAnsi="Times" w:cs="Times"/>
                <w:sz w:val="25"/>
                <w:szCs w:val="25"/>
              </w:rPr>
              <w:br/>
              <w:t>Vlastný materiál odporúčame primerane upraviť vzhľadom na podmienky Slovenskej republiky, a to napríklad tak, že sa v ňom zohľadnia domény inteligentnej špecializácie Slovenskej republiky . ODÔVODNENIE: Uvedené odporúčame z dôvodu, že pre veľkostnú kategóriu krajiny, akou je Slovenská republika nie je reálne mať dostatok kvalifikovaných odborníkov pre všetky odvetvia vesmírneho sektora. Preto je potrebné vo vlastnom materiáli vo väčšej miere zohľadniť Stratégiu inteligentnej špecializácie Slovenskej republiky a zamerať sa na prioritné oblasti ktoré boli identifikované v RIS3.</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6BA33FA"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068BFAE"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5D8E6973"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7292BE67"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5D9C3904" w14:textId="77777777" w:rsidR="00122583" w:rsidRDefault="00122583">
            <w:pPr>
              <w:jc w:val="center"/>
              <w:rPr>
                <w:rFonts w:ascii="Times" w:hAnsi="Times" w:cs="Times"/>
                <w:b/>
                <w:bCs/>
                <w:sz w:val="25"/>
                <w:szCs w:val="25"/>
              </w:rPr>
            </w:pPr>
            <w:r>
              <w:rPr>
                <w:rFonts w:ascii="Times" w:hAnsi="Times" w:cs="Times"/>
                <w:b/>
                <w:bCs/>
                <w:sz w:val="25"/>
                <w:szCs w:val="25"/>
              </w:rPr>
              <w:t>MOSR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4D442897" w14:textId="77777777" w:rsidR="00122583" w:rsidRDefault="00122583">
            <w:pPr>
              <w:rPr>
                <w:rFonts w:ascii="Times" w:hAnsi="Times" w:cs="Times"/>
                <w:sz w:val="25"/>
                <w:szCs w:val="25"/>
              </w:rPr>
            </w:pPr>
            <w:r>
              <w:rPr>
                <w:rFonts w:ascii="Times" w:hAnsi="Times" w:cs="Times"/>
                <w:b/>
                <w:bCs/>
                <w:sz w:val="25"/>
                <w:szCs w:val="25"/>
              </w:rPr>
              <w:t>vlastnému materiálu, str. 8, bod 1.2</w:t>
            </w:r>
            <w:r>
              <w:rPr>
                <w:rFonts w:ascii="Times" w:hAnsi="Times" w:cs="Times"/>
                <w:sz w:val="25"/>
                <w:szCs w:val="25"/>
              </w:rPr>
              <w:br/>
              <w:t xml:space="preserve">V bode 1.2 Implementácia vesmírnych aktivít EU (str. 8) navrhujem do prehľadu najdôležitejších organizácií a agentúr EÚ pôsobiacich v oblasti vesmíru zaradiť aj „EÚ </w:t>
            </w:r>
            <w:proofErr w:type="spellStart"/>
            <w:r>
              <w:rPr>
                <w:rFonts w:ascii="Times" w:hAnsi="Times" w:cs="Times"/>
                <w:sz w:val="25"/>
                <w:szCs w:val="25"/>
              </w:rPr>
              <w:t>SatCenx</w:t>
            </w:r>
            <w:proofErr w:type="spellEnd"/>
            <w:r>
              <w:rPr>
                <w:rFonts w:ascii="Times" w:hAnsi="Times" w:cs="Times"/>
                <w:sz w:val="25"/>
                <w:szCs w:val="25"/>
              </w:rPr>
              <w:t xml:space="preserve"> (Satelitné </w:t>
            </w:r>
            <w:r>
              <w:rPr>
                <w:rFonts w:ascii="Times" w:hAnsi="Times" w:cs="Times"/>
                <w:sz w:val="25"/>
                <w:szCs w:val="25"/>
              </w:rPr>
              <w:lastRenderedPageBreak/>
              <w:t xml:space="preserve">centrum Európskej únie)“ . Túto pripomienku považujem za odporúčajúcu. Odôvodnenie: EÚ </w:t>
            </w:r>
            <w:proofErr w:type="spellStart"/>
            <w:r>
              <w:rPr>
                <w:rFonts w:ascii="Times" w:hAnsi="Times" w:cs="Times"/>
                <w:sz w:val="25"/>
                <w:szCs w:val="25"/>
              </w:rPr>
              <w:t>SatCen</w:t>
            </w:r>
            <w:proofErr w:type="spellEnd"/>
            <w:r>
              <w:rPr>
                <w:rFonts w:ascii="Times" w:hAnsi="Times" w:cs="Times"/>
                <w:sz w:val="25"/>
                <w:szCs w:val="25"/>
              </w:rPr>
              <w:t xml:space="preserve"> (Satelitné centrum Európskej Únie) je európska agentúra podporujúca rozhodovací proces EÚ v kontexte spoločnej zahraničnej a bezpečnostnej politiky EÚ poskytovaním služieb, ktoré sú založené na využívaní vesmírnych aktív a sprievodných údajov, vrátane satelitných a leteckých snímok, ako aj súvisiacich služieb, s ktorou Ministerstvo obrany Slovenskej republiky intenzívne spolupracuje a vysiela na pôsobenie v nej svojho experta.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AD61666" w14:textId="77777777" w:rsidR="00122583" w:rsidRDefault="00122583">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2263654"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5EFEDDE0"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31DF11CC"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029F6211" w14:textId="77777777" w:rsidR="00122583" w:rsidRDefault="00122583">
            <w:pPr>
              <w:jc w:val="center"/>
              <w:rPr>
                <w:rFonts w:ascii="Times" w:hAnsi="Times" w:cs="Times"/>
                <w:b/>
                <w:bCs/>
                <w:sz w:val="25"/>
                <w:szCs w:val="25"/>
              </w:rPr>
            </w:pPr>
            <w:r>
              <w:rPr>
                <w:rFonts w:ascii="Times" w:hAnsi="Times" w:cs="Times"/>
                <w:b/>
                <w:bCs/>
                <w:sz w:val="25"/>
                <w:szCs w:val="25"/>
              </w:rPr>
              <w:t>MOSR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781E857" w14:textId="77777777" w:rsidR="00122583" w:rsidRDefault="00122583">
            <w:pPr>
              <w:rPr>
                <w:rFonts w:ascii="Times" w:hAnsi="Times" w:cs="Times"/>
                <w:sz w:val="25"/>
                <w:szCs w:val="25"/>
              </w:rPr>
            </w:pPr>
            <w:r>
              <w:rPr>
                <w:rFonts w:ascii="Times" w:hAnsi="Times" w:cs="Times"/>
                <w:b/>
                <w:bCs/>
                <w:sz w:val="25"/>
                <w:szCs w:val="25"/>
              </w:rPr>
              <w:t>vlastnému materiálu, str. 26, bod 4.4</w:t>
            </w:r>
            <w:r>
              <w:rPr>
                <w:rFonts w:ascii="Times" w:hAnsi="Times" w:cs="Times"/>
                <w:sz w:val="25"/>
                <w:szCs w:val="25"/>
              </w:rPr>
              <w:br/>
              <w:t xml:space="preserve">V bode 4.4 Bezpečnosť a obrana odseku 1 v navrhovaných opatreniach (str. 26) žiadam slovo „dimenzie“ nahradiť slovami „operačnej domény“. Túto pripomienku považujem za odporúčajúcu. Odôvodnenie: Vo vojenskej terminológii sú zadefinované operačné domény a nie dimenzie. V roku 2019 bola všetkými členskými štátmi NATO oficiálne deklarovaná nová operačná doména – Vesmír v súlade s dodržiavaním medzinárodného práva (NATO </w:t>
            </w:r>
            <w:proofErr w:type="spellStart"/>
            <w:r>
              <w:rPr>
                <w:rFonts w:ascii="Times" w:hAnsi="Times" w:cs="Times"/>
                <w:sz w:val="25"/>
                <w:szCs w:val="25"/>
              </w:rPr>
              <w:t>Space</w:t>
            </w:r>
            <w:proofErr w:type="spellEnd"/>
            <w:r>
              <w:rPr>
                <w:rFonts w:ascii="Times" w:hAnsi="Times" w:cs="Times"/>
                <w:sz w:val="25"/>
                <w:szCs w:val="25"/>
              </w:rPr>
              <w:t xml:space="preserve"> </w:t>
            </w:r>
            <w:proofErr w:type="spellStart"/>
            <w:r>
              <w:rPr>
                <w:rFonts w:ascii="Times" w:hAnsi="Times" w:cs="Times"/>
                <w:sz w:val="25"/>
                <w:szCs w:val="25"/>
              </w:rPr>
              <w:t>Policy</w:t>
            </w:r>
            <w:proofErr w:type="spellEnd"/>
            <w:r>
              <w:rPr>
                <w:rFonts w:ascii="Times" w:hAnsi="Times" w:cs="Times"/>
                <w:sz w:val="25"/>
                <w:szCs w:val="25"/>
              </w:rPr>
              <w:t>).</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DBB13FF"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CFAE591"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2045D3E7"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27A5385D"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55BA8085" w14:textId="77777777" w:rsidR="00122583" w:rsidRDefault="00122583">
            <w:pPr>
              <w:jc w:val="center"/>
              <w:rPr>
                <w:rFonts w:ascii="Times" w:hAnsi="Times" w:cs="Times"/>
                <w:b/>
                <w:bCs/>
                <w:sz w:val="25"/>
                <w:szCs w:val="25"/>
              </w:rPr>
            </w:pPr>
            <w:r>
              <w:rPr>
                <w:rFonts w:ascii="Times" w:hAnsi="Times" w:cs="Times"/>
                <w:b/>
                <w:bCs/>
                <w:sz w:val="25"/>
                <w:szCs w:val="25"/>
              </w:rPr>
              <w:t>MOSR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6EE15E1B" w14:textId="77777777" w:rsidR="00122583" w:rsidRDefault="00122583">
            <w:pPr>
              <w:rPr>
                <w:rFonts w:ascii="Times" w:hAnsi="Times" w:cs="Times"/>
                <w:sz w:val="25"/>
                <w:szCs w:val="25"/>
              </w:rPr>
            </w:pPr>
            <w:r>
              <w:rPr>
                <w:rFonts w:ascii="Times" w:hAnsi="Times" w:cs="Times"/>
                <w:b/>
                <w:bCs/>
                <w:sz w:val="25"/>
                <w:szCs w:val="25"/>
              </w:rPr>
              <w:t>vlastnému materiálu, str. 25, bod 4.4</w:t>
            </w:r>
            <w:r>
              <w:rPr>
                <w:rFonts w:ascii="Times" w:hAnsi="Times" w:cs="Times"/>
                <w:sz w:val="25"/>
                <w:szCs w:val="25"/>
              </w:rPr>
              <w:br/>
              <w:t xml:space="preserve">V bode 4.4 Bezpečnosť a obrana odseku 4 Kontextu (str. 25) navrhujem nasledovné znenie prvej vety: „Účasť SR na iniciatívach a aktivitách je možná v prípade EÚ napr. prostredníctvom </w:t>
            </w:r>
            <w:proofErr w:type="spellStart"/>
            <w:r>
              <w:rPr>
                <w:rFonts w:ascii="Times" w:hAnsi="Times" w:cs="Times"/>
                <w:sz w:val="25"/>
                <w:szCs w:val="25"/>
              </w:rPr>
              <w:t>kolaboratívnych</w:t>
            </w:r>
            <w:proofErr w:type="spellEnd"/>
            <w:r>
              <w:rPr>
                <w:rFonts w:ascii="Times" w:hAnsi="Times" w:cs="Times"/>
                <w:sz w:val="25"/>
                <w:szCs w:val="25"/>
              </w:rPr>
              <w:t xml:space="preserve"> projektov v rámci Stálej štruktúrovanej spolupráce (PESCO), Európskej obrannej agentúry (EDA) alebo Satelitného centra EÚ, do ktorých je možné v rámci spoločných aktivít vysielať experta SR.“. Túto pripomienku považujem za odporúčajúcu. Odôvodnenie: Navrhujem </w:t>
            </w:r>
            <w:r>
              <w:rPr>
                <w:rFonts w:ascii="Times" w:hAnsi="Times" w:cs="Times"/>
                <w:sz w:val="25"/>
                <w:szCs w:val="25"/>
              </w:rPr>
              <w:lastRenderedPageBreak/>
              <w:t>začlenenie Satelitného centra EÚ do textu Kontextu ako možnosť účasti SR na iniciatívach a aktivitách aj prostredníctvom možnosti vyslania experta na pozíciu v Satelitnom centre EÚ.</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6E4324F" w14:textId="77777777" w:rsidR="00122583" w:rsidRDefault="00122583">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B6AEE53"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20458FAA"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14699FD8"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087005D4" w14:textId="77777777" w:rsidR="00122583" w:rsidRDefault="00122583">
            <w:pPr>
              <w:jc w:val="center"/>
              <w:rPr>
                <w:rFonts w:ascii="Times" w:hAnsi="Times" w:cs="Times"/>
                <w:b/>
                <w:bCs/>
                <w:sz w:val="25"/>
                <w:szCs w:val="25"/>
              </w:rPr>
            </w:pPr>
            <w:r>
              <w:rPr>
                <w:rFonts w:ascii="Times" w:hAnsi="Times" w:cs="Times"/>
                <w:b/>
                <w:bCs/>
                <w:sz w:val="25"/>
                <w:szCs w:val="25"/>
              </w:rPr>
              <w:t>MOSR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4C9C58C7" w14:textId="77777777" w:rsidR="00122583" w:rsidRDefault="00122583">
            <w:pPr>
              <w:rPr>
                <w:rFonts w:ascii="Times" w:hAnsi="Times" w:cs="Times"/>
                <w:sz w:val="25"/>
                <w:szCs w:val="25"/>
              </w:rPr>
            </w:pPr>
            <w:r>
              <w:rPr>
                <w:rFonts w:ascii="Times" w:hAnsi="Times" w:cs="Times"/>
                <w:b/>
                <w:bCs/>
                <w:sz w:val="25"/>
                <w:szCs w:val="25"/>
              </w:rPr>
              <w:t>vlastnému materiálu, str. 25, bod 4.4</w:t>
            </w:r>
            <w:r>
              <w:rPr>
                <w:rFonts w:ascii="Times" w:hAnsi="Times" w:cs="Times"/>
                <w:sz w:val="25"/>
                <w:szCs w:val="25"/>
              </w:rPr>
              <w:br/>
              <w:t xml:space="preserve">V bode 4.4 Bezpečnosť a obrana odseku 5 Kontextu (str. 25) žiadam slovo „dimenzia“ nahradiť slovami „operačnú doménu“. Túto pripomienku považujem za odporúčajúcu. Odôvodnenie: Vo vojenskej terminológii sú zadefinované operačné domény a nie dimenzie. V roku 2019 bola všetkými členskými štátmi NATO oficiálne deklarovaná nová operačná doména – Vesmír v súlade s dodržiavaním medzinárodného práva (NATO </w:t>
            </w:r>
            <w:proofErr w:type="spellStart"/>
            <w:r>
              <w:rPr>
                <w:rFonts w:ascii="Times" w:hAnsi="Times" w:cs="Times"/>
                <w:sz w:val="25"/>
                <w:szCs w:val="25"/>
              </w:rPr>
              <w:t>Space</w:t>
            </w:r>
            <w:proofErr w:type="spellEnd"/>
            <w:r>
              <w:rPr>
                <w:rFonts w:ascii="Times" w:hAnsi="Times" w:cs="Times"/>
                <w:sz w:val="25"/>
                <w:szCs w:val="25"/>
              </w:rPr>
              <w:t xml:space="preserve"> </w:t>
            </w:r>
            <w:proofErr w:type="spellStart"/>
            <w:r>
              <w:rPr>
                <w:rFonts w:ascii="Times" w:hAnsi="Times" w:cs="Times"/>
                <w:sz w:val="25"/>
                <w:szCs w:val="25"/>
              </w:rPr>
              <w:t>Policy</w:t>
            </w:r>
            <w:proofErr w:type="spellEnd"/>
            <w:r>
              <w:rPr>
                <w:rFonts w:ascii="Times" w:hAnsi="Times" w:cs="Times"/>
                <w:sz w:val="25"/>
                <w:szCs w:val="25"/>
              </w:rPr>
              <w:t>).</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5069E11"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9EAA881"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0A4F046E"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143AF6C6"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3325D791" w14:textId="77777777" w:rsidR="00122583" w:rsidRDefault="00122583">
            <w:pPr>
              <w:jc w:val="center"/>
              <w:rPr>
                <w:rFonts w:ascii="Times" w:hAnsi="Times" w:cs="Times"/>
                <w:b/>
                <w:bCs/>
                <w:sz w:val="25"/>
                <w:szCs w:val="25"/>
              </w:rPr>
            </w:pPr>
            <w:r>
              <w:rPr>
                <w:rFonts w:ascii="Times" w:hAnsi="Times" w:cs="Times"/>
                <w:b/>
                <w:bCs/>
                <w:sz w:val="25"/>
                <w:szCs w:val="25"/>
              </w:rPr>
              <w:t>MOSR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4DCBB50F" w14:textId="77777777" w:rsidR="00122583" w:rsidRDefault="00122583">
            <w:pPr>
              <w:rPr>
                <w:rFonts w:ascii="Times" w:hAnsi="Times" w:cs="Times"/>
                <w:sz w:val="25"/>
                <w:szCs w:val="25"/>
              </w:rPr>
            </w:pPr>
            <w:r>
              <w:rPr>
                <w:rFonts w:ascii="Times" w:hAnsi="Times" w:cs="Times"/>
                <w:b/>
                <w:bCs/>
                <w:sz w:val="25"/>
                <w:szCs w:val="25"/>
              </w:rPr>
              <w:t>vlastnému materiálu, str. 25, bod 4.4</w:t>
            </w:r>
            <w:r>
              <w:rPr>
                <w:rFonts w:ascii="Times" w:hAnsi="Times" w:cs="Times"/>
                <w:sz w:val="25"/>
                <w:szCs w:val="25"/>
              </w:rPr>
              <w:br/>
              <w:t>V bode 4.4 Bezpečnosť a obrana odseku 6 Kontextu (str. 25) žiadam za slová „VPÚ pre“ vložiť slovo „vojenské,“. Túto pripomienku považujem za odporúčajúcu. Odôvodnenie: Vzhľadom na skutočnosť, že celá časť sa zaoberá bezpečnosťou a obranou, navrhujem doplniť vojenské zložky.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AEDE30F"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32C6B6D"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4A21F82F"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04004E70"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3519B949" w14:textId="77777777" w:rsidR="00122583" w:rsidRDefault="00122583">
            <w:pPr>
              <w:jc w:val="center"/>
              <w:rPr>
                <w:rFonts w:ascii="Times" w:hAnsi="Times" w:cs="Times"/>
                <w:b/>
                <w:bCs/>
                <w:sz w:val="25"/>
                <w:szCs w:val="25"/>
              </w:rPr>
            </w:pPr>
            <w:r>
              <w:rPr>
                <w:rFonts w:ascii="Times" w:hAnsi="Times" w:cs="Times"/>
                <w:b/>
                <w:bCs/>
                <w:sz w:val="25"/>
                <w:szCs w:val="25"/>
              </w:rPr>
              <w:t>MOSR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6E5F791" w14:textId="77777777" w:rsidR="00122583" w:rsidRDefault="00122583">
            <w:pPr>
              <w:rPr>
                <w:rFonts w:ascii="Times" w:hAnsi="Times" w:cs="Times"/>
                <w:sz w:val="25"/>
                <w:szCs w:val="25"/>
              </w:rPr>
            </w:pPr>
            <w:r>
              <w:rPr>
                <w:rFonts w:ascii="Times" w:hAnsi="Times" w:cs="Times"/>
                <w:b/>
                <w:bCs/>
                <w:sz w:val="25"/>
                <w:szCs w:val="25"/>
              </w:rPr>
              <w:t>vlastnému materiálu, str. 28, bod 4.4</w:t>
            </w:r>
            <w:r>
              <w:rPr>
                <w:rFonts w:ascii="Times" w:hAnsi="Times" w:cs="Times"/>
                <w:sz w:val="25"/>
                <w:szCs w:val="25"/>
              </w:rPr>
              <w:br/>
              <w:t xml:space="preserve">V bode 4.4 Bezpečnosť a obrana v navrhovaných opatreniach (str. 28) žiadam doplniť nový odsek, ktorý znie: „MO SR bude rozvíjať svoje spôsobilosti vo využívaní satelitných technológií pre účely identifikácie hrozieb voči SR a jej partnerom a na podporu vnútroštátneho a medzinárodného krízového manažmentu.“. Túto pripomienku považujem za odporúčajúcu. Odôvodnenie: Ako vo Vojenskom spravodajstve, tak aj v </w:t>
            </w:r>
            <w:r>
              <w:rPr>
                <w:rFonts w:ascii="Times" w:hAnsi="Times" w:cs="Times"/>
                <w:sz w:val="25"/>
                <w:szCs w:val="25"/>
              </w:rPr>
              <w:lastRenderedPageBreak/>
              <w:t>ozbrojených silách Slovenskej republiky, sú vyvíjané aktivity na rozvoj spôsobilostí využívajúcich satelitné technológie.</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F574B8C" w14:textId="77777777" w:rsidR="00122583" w:rsidRDefault="00122583">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2F9F37B"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09FE8350"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282132EF"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1ACDBEE9" w14:textId="77777777" w:rsidR="00122583" w:rsidRDefault="00122583">
            <w:pPr>
              <w:jc w:val="center"/>
              <w:rPr>
                <w:rFonts w:ascii="Times" w:hAnsi="Times" w:cs="Times"/>
                <w:b/>
                <w:bCs/>
                <w:sz w:val="25"/>
                <w:szCs w:val="25"/>
              </w:rPr>
            </w:pPr>
            <w:r>
              <w:rPr>
                <w:rFonts w:ascii="Times" w:hAnsi="Times" w:cs="Times"/>
                <w:b/>
                <w:bCs/>
                <w:sz w:val="25"/>
                <w:szCs w:val="25"/>
              </w:rPr>
              <w:t>MOSR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6221A82A" w14:textId="77777777" w:rsidR="00122583" w:rsidRDefault="00122583">
            <w:pPr>
              <w:rPr>
                <w:rFonts w:ascii="Times" w:hAnsi="Times" w:cs="Times"/>
                <w:sz w:val="25"/>
                <w:szCs w:val="25"/>
              </w:rPr>
            </w:pPr>
            <w:r>
              <w:rPr>
                <w:rFonts w:ascii="Times" w:hAnsi="Times" w:cs="Times"/>
                <w:b/>
                <w:bCs/>
                <w:sz w:val="25"/>
                <w:szCs w:val="25"/>
              </w:rPr>
              <w:t>vlastnému materiálu, str. 28, bod 4.4</w:t>
            </w:r>
            <w:r>
              <w:rPr>
                <w:rFonts w:ascii="Times" w:hAnsi="Times" w:cs="Times"/>
                <w:sz w:val="25"/>
                <w:szCs w:val="25"/>
              </w:rPr>
              <w:br/>
              <w:t>V bode 4.4 Bezpečnosť a obrana, Ciele do roku 2030 (str. 28) žiadam doplniť nový odsek, ktorý znie: „Rozvoj spôsobilostí využívajúcich vesmírne technológie“. Túto pripomienku považujem za odporúčajúcu. Odôvodnenie: Ako vo Vojenskom spravodajstve, tak aj v ozbrojených silách Slovenskej republiky, sú vyvíjané aktivity na rozvoj spôsobilostí využívajúcich satelitné technológie.</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03D43F3"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964A250"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4B39327"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33DC11DE"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1CABC6BB" w14:textId="77777777" w:rsidR="00122583" w:rsidRDefault="00122583">
            <w:pPr>
              <w:jc w:val="center"/>
              <w:rPr>
                <w:rFonts w:ascii="Times" w:hAnsi="Times" w:cs="Times"/>
                <w:b/>
                <w:bCs/>
                <w:sz w:val="25"/>
                <w:szCs w:val="25"/>
              </w:rPr>
            </w:pPr>
            <w:r>
              <w:rPr>
                <w:rFonts w:ascii="Times" w:hAnsi="Times" w:cs="Times"/>
                <w:b/>
                <w:bCs/>
                <w:sz w:val="25"/>
                <w:szCs w:val="25"/>
              </w:rPr>
              <w:t>MOSR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04F3A77D" w14:textId="77777777" w:rsidR="00122583" w:rsidRDefault="00122583">
            <w:pPr>
              <w:rPr>
                <w:rFonts w:ascii="Times" w:hAnsi="Times" w:cs="Times"/>
                <w:sz w:val="25"/>
                <w:szCs w:val="25"/>
              </w:rPr>
            </w:pPr>
            <w:r>
              <w:rPr>
                <w:rFonts w:ascii="Times" w:hAnsi="Times" w:cs="Times"/>
                <w:b/>
                <w:bCs/>
                <w:sz w:val="25"/>
                <w:szCs w:val="25"/>
              </w:rPr>
              <w:t>vlastnému materiálu, str. 25, bod 4.4</w:t>
            </w:r>
            <w:r>
              <w:rPr>
                <w:rFonts w:ascii="Times" w:hAnsi="Times" w:cs="Times"/>
                <w:sz w:val="25"/>
                <w:szCs w:val="25"/>
              </w:rPr>
              <w:br/>
              <w:t>V bode 4.4 Bezpečnosť a obrana odseku 2 Kontextu (str. 25) navrhujem vypustiť prvú vetu. Túto pripomienku považujem za odporúčajúcu. Odôvodnenie: Bezpečný a neobmedzený prístup nemá nič spoločné s odstrašením, skôr odkazuje na mierové využitie a rovnocennosť možností pre všetky štáty.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26D18B1"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E58ED34"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3490D8DB"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441BB910"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1CA62FFE" w14:textId="77777777" w:rsidR="00122583" w:rsidRDefault="00122583">
            <w:pPr>
              <w:jc w:val="center"/>
              <w:rPr>
                <w:rFonts w:ascii="Times" w:hAnsi="Times" w:cs="Times"/>
                <w:b/>
                <w:bCs/>
                <w:sz w:val="25"/>
                <w:szCs w:val="25"/>
              </w:rPr>
            </w:pPr>
            <w:r>
              <w:rPr>
                <w:rFonts w:ascii="Times" w:hAnsi="Times" w:cs="Times"/>
                <w:b/>
                <w:bCs/>
                <w:sz w:val="25"/>
                <w:szCs w:val="25"/>
              </w:rPr>
              <w:t>MOSR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2E8BDB8C" w14:textId="77777777" w:rsidR="00122583" w:rsidRDefault="00122583">
            <w:pPr>
              <w:rPr>
                <w:rFonts w:ascii="Times" w:hAnsi="Times" w:cs="Times"/>
                <w:sz w:val="25"/>
                <w:szCs w:val="25"/>
              </w:rPr>
            </w:pPr>
            <w:r>
              <w:rPr>
                <w:rFonts w:ascii="Times" w:hAnsi="Times" w:cs="Times"/>
                <w:b/>
                <w:bCs/>
                <w:sz w:val="25"/>
                <w:szCs w:val="25"/>
              </w:rPr>
              <w:t>vlastnému materiálu, str. 25, bod 4.4</w:t>
            </w:r>
            <w:r>
              <w:rPr>
                <w:rFonts w:ascii="Times" w:hAnsi="Times" w:cs="Times"/>
                <w:sz w:val="25"/>
                <w:szCs w:val="25"/>
              </w:rPr>
              <w:br/>
              <w:t>V bode 4.4 Bezpečnosť a obrana, Vízia 2 (str. 25) navrhujem za slová „GOVSATCOM/IRIS2“ vložiť slová „a údaje iných satelitných systémov“. Túto pripomienku považujem za odporúčajúcu. Odôvodnenie: Slovenská republika pre potreby bezpečnosti už dnes využíva aj údaje iných satelitných systémov, preto je vhodnejšie sa neobmedzovať len na uvedené systémy s dôrazom na to, že predmetný materiál tvorí vesmírnu stratégiu SR s víziou do roku 2030+.</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6724D25"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A0662A1"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52027A54"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42F9302F"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76977EC4" w14:textId="77777777" w:rsidR="00122583" w:rsidRDefault="00122583">
            <w:pPr>
              <w:jc w:val="center"/>
              <w:rPr>
                <w:rFonts w:ascii="Times" w:hAnsi="Times" w:cs="Times"/>
                <w:b/>
                <w:bCs/>
                <w:sz w:val="25"/>
                <w:szCs w:val="25"/>
              </w:rPr>
            </w:pPr>
            <w:r>
              <w:rPr>
                <w:rFonts w:ascii="Times" w:hAnsi="Times" w:cs="Times"/>
                <w:b/>
                <w:bCs/>
                <w:sz w:val="25"/>
                <w:szCs w:val="25"/>
              </w:rPr>
              <w:lastRenderedPageBreak/>
              <w:t>MOSR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2CE70AE2" w14:textId="77777777" w:rsidR="00122583" w:rsidRDefault="00122583">
            <w:pPr>
              <w:rPr>
                <w:rFonts w:ascii="Times" w:hAnsi="Times" w:cs="Times"/>
                <w:sz w:val="25"/>
                <w:szCs w:val="25"/>
              </w:rPr>
            </w:pPr>
            <w:r>
              <w:rPr>
                <w:rFonts w:ascii="Times" w:hAnsi="Times" w:cs="Times"/>
                <w:b/>
                <w:bCs/>
                <w:sz w:val="25"/>
                <w:szCs w:val="25"/>
              </w:rPr>
              <w:t>návrhu uznesenia vlády SR, úloha B.2</w:t>
            </w:r>
            <w:r>
              <w:rPr>
                <w:rFonts w:ascii="Times" w:hAnsi="Times" w:cs="Times"/>
                <w:sz w:val="25"/>
                <w:szCs w:val="25"/>
              </w:rPr>
              <w:br/>
              <w:t>Žiadame v návrhu uznesenia v úlohe B.2 zmeniť termín predloženia na rokovanie vlády Slovenskej republiky Akčného plánu k Vesmírnej stratégii SR 2030+ - Vesmír ako motor rastu z „do 31. 12. 2027“ na termín „najneskôr do 31. 12. 2024“. Odôvodnenie: časový rámec medzi prijatím Vesmírnej stratégie a preložením Akčného plánu považujeme za neprimerane dlhý. Spravidla sa akčný plán predkladá spoločne so strategickým dokumentom resp. v nadväznosti na prijatie strategického dokumentu. Dlhší časový rámec môže negatívne ovplyvniť spôsob aj formu implementácie strategického dokumentu.</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699464F"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12B261B" w14:textId="77777777" w:rsidR="00122583" w:rsidRDefault="00122583">
            <w:pPr>
              <w:jc w:val="center"/>
              <w:rPr>
                <w:rFonts w:ascii="Times" w:hAnsi="Times" w:cs="Times"/>
                <w:sz w:val="25"/>
                <w:szCs w:val="25"/>
              </w:rPr>
            </w:pPr>
            <w:r>
              <w:rPr>
                <w:rFonts w:ascii="Times" w:hAnsi="Times" w:cs="Times"/>
                <w:sz w:val="25"/>
                <w:szCs w:val="25"/>
              </w:rPr>
              <w:t>N</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5F61B8BE" w14:textId="77777777" w:rsidR="00122583" w:rsidRDefault="00122583">
            <w:pPr>
              <w:rPr>
                <w:rFonts w:ascii="Times" w:hAnsi="Times" w:cs="Times"/>
                <w:sz w:val="25"/>
                <w:szCs w:val="25"/>
              </w:rPr>
            </w:pPr>
            <w:r>
              <w:rPr>
                <w:rFonts w:ascii="Times" w:hAnsi="Times" w:cs="Times"/>
                <w:sz w:val="25"/>
                <w:szCs w:val="25"/>
              </w:rPr>
              <w:t>Pripomienka nebola akceptovaná.</w:t>
            </w:r>
          </w:p>
        </w:tc>
      </w:tr>
      <w:tr w:rsidR="00122583" w14:paraId="2C8E12CC"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6CBA48C6" w14:textId="77777777" w:rsidR="00122583" w:rsidRDefault="00122583">
            <w:pPr>
              <w:jc w:val="center"/>
              <w:rPr>
                <w:rFonts w:ascii="Times" w:hAnsi="Times" w:cs="Times"/>
                <w:b/>
                <w:bCs/>
                <w:sz w:val="25"/>
                <w:szCs w:val="25"/>
              </w:rPr>
            </w:pPr>
            <w:r>
              <w:rPr>
                <w:rFonts w:ascii="Times" w:hAnsi="Times" w:cs="Times"/>
                <w:b/>
                <w:bCs/>
                <w:sz w:val="25"/>
                <w:szCs w:val="25"/>
              </w:rPr>
              <w:t>MPSVRSR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4186BBA1" w14:textId="77777777" w:rsidR="00122583" w:rsidRDefault="00122583">
            <w:pPr>
              <w:rPr>
                <w:rFonts w:ascii="Times" w:hAnsi="Times" w:cs="Times"/>
                <w:sz w:val="25"/>
                <w:szCs w:val="25"/>
              </w:rPr>
            </w:pPr>
            <w:r>
              <w:rPr>
                <w:rFonts w:ascii="Times" w:hAnsi="Times" w:cs="Times"/>
                <w:b/>
                <w:bCs/>
                <w:sz w:val="25"/>
                <w:szCs w:val="25"/>
              </w:rPr>
              <w:t>Doložke vybraných vplyvov</w:t>
            </w:r>
            <w:r>
              <w:rPr>
                <w:rFonts w:ascii="Times" w:hAnsi="Times" w:cs="Times"/>
                <w:sz w:val="25"/>
                <w:szCs w:val="25"/>
              </w:rPr>
              <w:br/>
              <w:t>Formulár doložky odporúčame vypracovať podľa Prílohy č. 1 Jednotnej metodiky na posudzovanie vybraných vplyvov účinnej od 1. 10. 2023. Odôvodnenie: Pripomienka je v súlade s aktuálnym znením Jednotnej metodiky na posudzovanie vybraných vplyvov, ktoré vláda SR schválila uznesením č. 479/2023 zo dňa 27. 9. 2023 a ktoré je účinné od 1. 10. 2023.</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8D8F850"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6BAF352"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2D157DF6" w14:textId="77777777" w:rsidR="00122583" w:rsidRDefault="00122583">
            <w:pPr>
              <w:rPr>
                <w:rFonts w:ascii="Times" w:hAnsi="Times" w:cs="Times"/>
                <w:sz w:val="25"/>
                <w:szCs w:val="25"/>
              </w:rPr>
            </w:pPr>
            <w:r>
              <w:rPr>
                <w:rFonts w:ascii="Times" w:hAnsi="Times" w:cs="Times"/>
                <w:sz w:val="25"/>
                <w:szCs w:val="25"/>
              </w:rPr>
              <w:t>Aktuálna verzia doložky vybraných vplyvov (v zmysle schválenej aktualizácie Jednotnej metodiky na posudzovanie vybraných vplyvov na základe uznesenia vlády SR č. 383 z 8. júna 2022 bola s účinnosťou od 31. decembra 2022) bola zo strany MŠVVM SR vypracovaná. Kým nebude na Slov-</w:t>
            </w:r>
            <w:proofErr w:type="spellStart"/>
            <w:r>
              <w:rPr>
                <w:rFonts w:ascii="Times" w:hAnsi="Times" w:cs="Times"/>
                <w:sz w:val="25"/>
                <w:szCs w:val="25"/>
              </w:rPr>
              <w:t>Lexe</w:t>
            </w:r>
            <w:proofErr w:type="spellEnd"/>
            <w:r>
              <w:rPr>
                <w:rFonts w:ascii="Times" w:hAnsi="Times" w:cs="Times"/>
                <w:sz w:val="25"/>
                <w:szCs w:val="25"/>
              </w:rPr>
              <w:t xml:space="preserve"> k dispozícii nová verzia doložky vybraných vplyvov, bude MŠVVaŠ SR predkladateľ v rámci procesu vkladať aktuálny formulár tejto doložky ako samostatnú prílohu.</w:t>
            </w:r>
          </w:p>
        </w:tc>
      </w:tr>
      <w:tr w:rsidR="00122583" w14:paraId="67E5E1C5"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6173DA13" w14:textId="77777777" w:rsidR="00122583" w:rsidRDefault="00122583">
            <w:pPr>
              <w:jc w:val="center"/>
              <w:rPr>
                <w:rFonts w:ascii="Times" w:hAnsi="Times" w:cs="Times"/>
                <w:b/>
                <w:bCs/>
                <w:sz w:val="25"/>
                <w:szCs w:val="25"/>
              </w:rPr>
            </w:pPr>
            <w:r>
              <w:rPr>
                <w:rFonts w:ascii="Times" w:hAnsi="Times" w:cs="Times"/>
                <w:b/>
                <w:bCs/>
                <w:sz w:val="25"/>
                <w:szCs w:val="25"/>
              </w:rPr>
              <w:lastRenderedPageBreak/>
              <w:t>MSSR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481ED0F" w14:textId="77777777" w:rsidR="00122583" w:rsidRDefault="00122583">
            <w:pPr>
              <w:rPr>
                <w:rFonts w:ascii="Times" w:hAnsi="Times" w:cs="Times"/>
                <w:sz w:val="25"/>
                <w:szCs w:val="25"/>
              </w:rPr>
            </w:pPr>
            <w:r>
              <w:rPr>
                <w:rFonts w:ascii="Times" w:hAnsi="Times" w:cs="Times"/>
                <w:b/>
                <w:bCs/>
                <w:sz w:val="25"/>
                <w:szCs w:val="25"/>
              </w:rPr>
              <w:t>K doložke vybraných vplyvov</w:t>
            </w:r>
            <w:r>
              <w:rPr>
                <w:rFonts w:ascii="Times" w:hAnsi="Times" w:cs="Times"/>
                <w:sz w:val="25"/>
                <w:szCs w:val="25"/>
              </w:rPr>
              <w:br/>
              <w:t>Odporúčame vypracovať aktuálnu verziu doložky vybraných vplyvov.</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7703056"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5FB55EB"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361BE9D2" w14:textId="77777777" w:rsidR="00122583" w:rsidRDefault="00122583">
            <w:pPr>
              <w:rPr>
                <w:rFonts w:ascii="Times" w:hAnsi="Times" w:cs="Times"/>
                <w:sz w:val="25"/>
                <w:szCs w:val="25"/>
              </w:rPr>
            </w:pPr>
            <w:r>
              <w:rPr>
                <w:rFonts w:ascii="Times" w:hAnsi="Times" w:cs="Times"/>
                <w:sz w:val="25"/>
                <w:szCs w:val="25"/>
              </w:rPr>
              <w:t>Aktuálna verzia doložky vybraných vplyvov (v zmysle schválenej aktualizácie Jednotnej metodiky na posudzovanie vybraných vplyvov na základe uznesenia vlády SR č. 383 z 8. júna 2022 bola s účinnosťou od 31. decembra 2022) bola zo strany MŠVVM SR vypracovaná. Kým nebude na Slov-</w:t>
            </w:r>
            <w:proofErr w:type="spellStart"/>
            <w:r>
              <w:rPr>
                <w:rFonts w:ascii="Times" w:hAnsi="Times" w:cs="Times"/>
                <w:sz w:val="25"/>
                <w:szCs w:val="25"/>
              </w:rPr>
              <w:t>Lexe</w:t>
            </w:r>
            <w:proofErr w:type="spellEnd"/>
            <w:r>
              <w:rPr>
                <w:rFonts w:ascii="Times" w:hAnsi="Times" w:cs="Times"/>
                <w:sz w:val="25"/>
                <w:szCs w:val="25"/>
              </w:rPr>
              <w:t xml:space="preserve"> k dispozícii nová verzia doložky vybraných vplyvov, bude MŠVVaŠ SR predkladateľ v rámci procesu vkladať aktuálny formulár tejto doložky ako samostatnú prílohu.</w:t>
            </w:r>
          </w:p>
        </w:tc>
      </w:tr>
      <w:tr w:rsidR="00122583" w14:paraId="42647857"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79134384" w14:textId="77777777" w:rsidR="00122583" w:rsidRDefault="00122583">
            <w:pPr>
              <w:jc w:val="center"/>
              <w:rPr>
                <w:rFonts w:ascii="Times" w:hAnsi="Times" w:cs="Times"/>
                <w:b/>
                <w:bCs/>
                <w:sz w:val="25"/>
                <w:szCs w:val="25"/>
              </w:rPr>
            </w:pPr>
            <w:r>
              <w:rPr>
                <w:rFonts w:ascii="Times" w:hAnsi="Times" w:cs="Times"/>
                <w:b/>
                <w:bCs/>
                <w:sz w:val="25"/>
                <w:szCs w:val="25"/>
              </w:rPr>
              <w:t>MVSR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73120FF1" w14:textId="77777777" w:rsidR="00122583" w:rsidRDefault="00122583">
            <w:pPr>
              <w:rPr>
                <w:rFonts w:ascii="Times" w:hAnsi="Times" w:cs="Times"/>
                <w:sz w:val="25"/>
                <w:szCs w:val="25"/>
              </w:rPr>
            </w:pPr>
            <w:r>
              <w:rPr>
                <w:rFonts w:ascii="Times" w:hAnsi="Times" w:cs="Times"/>
                <w:b/>
                <w:bCs/>
                <w:sz w:val="25"/>
                <w:szCs w:val="25"/>
              </w:rPr>
              <w:t>Čl. 2.4</w:t>
            </w:r>
            <w:r>
              <w:rPr>
                <w:rFonts w:ascii="Times" w:hAnsi="Times" w:cs="Times"/>
                <w:sz w:val="25"/>
                <w:szCs w:val="25"/>
              </w:rPr>
              <w:br/>
              <w:t xml:space="preserve">Predkladateľovi sa dáva na zváženie, aby vo Vesmírnej stratégii SR 2030+ zohľadnil aj sektor hybridných hrozieb, ktoré sú spojené s vesmírnou doménou, a to nasledovne: V rámci SWOT analýzy súčasných podmienok pre rozvoj vesmírnych aktivít v SR , ktorú uvádza autor dokumentu v časti 2.4 materiálu navrhujeme doplniť ďalšie 3 hrozby: - priemyselná špionáž - zneužitie priamej zahraničnej investície - zneužitie vybudovanej závislosti na tovaroch a službách K identifikovaným hybridným hrozbám navrhujeme predkladateľovi zvážiť, aby naformuloval aj opatrenie, ktorého cieľom bude znižovať riziko navrhnutých hybridných hrozieb. Napr. opatrenie pre priemyselnú špionáž: • Kontrolovať cezhraničné akademické a priemyselné spolupráce, </w:t>
            </w:r>
            <w:r>
              <w:rPr>
                <w:rFonts w:ascii="Times" w:hAnsi="Times" w:cs="Times"/>
                <w:sz w:val="25"/>
                <w:szCs w:val="25"/>
              </w:rPr>
              <w:lastRenderedPageBreak/>
              <w:t>zahraničné študijné granty a príchod zahraničných študentov z tretích krajín (najmä tých, ktoré sú známe týmto spôsobom operovania) na študijné odbory a ich zapojenie sa do výskumu v danej problematike, výmenné pobyty, odborné stáže, a pod. Napr. opatrenie proti zneužitiu priamej zahraničnej investície: • Kontrolovať Priame zahraničné investície najmä tretích krajín v slovenských firmách formou poskytnutia počiatočného/rozbehového kapitálu, odkúpenia podielov a pod. Napr. opatrenie proti zneužitiu závislosti: • Zabezpečenie obstarávania špeciálnych materiálov nevyhnutných pre tento priemysel v zmysle predchádzania zneužitia závislosti na určitom dodávateľovi alebo pre prípad, že by dovoz bol prerušený napr. lebo krajina vývozu bola sankcionovaná.</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6FA8D76" w14:textId="77777777" w:rsidR="00122583" w:rsidRDefault="00122583">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511938D"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2E565E18"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5D0A5BCB"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23696F3C" w14:textId="77777777" w:rsidR="00122583" w:rsidRDefault="00122583">
            <w:pPr>
              <w:jc w:val="center"/>
              <w:rPr>
                <w:rFonts w:ascii="Times" w:hAnsi="Times" w:cs="Times"/>
                <w:b/>
                <w:bCs/>
                <w:sz w:val="25"/>
                <w:szCs w:val="25"/>
              </w:rPr>
            </w:pPr>
            <w:r>
              <w:rPr>
                <w:rFonts w:ascii="Times" w:hAnsi="Times" w:cs="Times"/>
                <w:b/>
                <w:bCs/>
                <w:sz w:val="25"/>
                <w:szCs w:val="25"/>
              </w:rPr>
              <w:t>MZVEZ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1EDD0B2B" w14:textId="77777777" w:rsidR="00122583" w:rsidRDefault="00122583">
            <w:pPr>
              <w:rPr>
                <w:rFonts w:ascii="Times" w:hAnsi="Times" w:cs="Times"/>
                <w:sz w:val="25"/>
                <w:szCs w:val="25"/>
              </w:rPr>
            </w:pPr>
            <w:r>
              <w:rPr>
                <w:rFonts w:ascii="Times" w:hAnsi="Times" w:cs="Times"/>
                <w:b/>
                <w:bCs/>
                <w:sz w:val="25"/>
                <w:szCs w:val="25"/>
              </w:rPr>
              <w:t>vlastnému materiálu</w:t>
            </w:r>
            <w:r>
              <w:rPr>
                <w:rFonts w:ascii="Times" w:hAnsi="Times" w:cs="Times"/>
                <w:sz w:val="25"/>
                <w:szCs w:val="25"/>
              </w:rPr>
              <w:br/>
              <w:t>V kapitole 3. Riadenie vesmírnych rizík v SR navrhujeme v časti 3.1. spresniť formuláciu na str. 17. Pôvodné znenie: „Za spoluprácu s EÚ a NATO v oblasti bezpečnosti zodpovedá MO SR.“ Nové znenie: „Za spoluprácu s EÚ a NATO v oblasti bezpečnosti zodpovedajú MO SR a MZVEZ SR.“ Odôvodnenie: Pôvodné znenie nezodpovedá skutočnosti. Na pokrývaní spolupráce medzi NATO a EÚ participuje rovnako MZVEZ SR, pričom vedúcu úlohu má MO SR alebo MZVEZ SR v závislosti od konkrétnych tém. Presah smerom k obrannému priemyslu je v kompetencii MO SR, kým napríklad normotvorný rámec pre vesmír spadá do kompetencie MZVEZ SR.</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1023735"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D0CA3C6"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18F3D3A0"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6BEF3434"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71705D33" w14:textId="77777777" w:rsidR="00122583" w:rsidRDefault="00122583">
            <w:pPr>
              <w:jc w:val="center"/>
              <w:rPr>
                <w:rFonts w:ascii="Times" w:hAnsi="Times" w:cs="Times"/>
                <w:b/>
                <w:bCs/>
                <w:sz w:val="25"/>
                <w:szCs w:val="25"/>
              </w:rPr>
            </w:pPr>
            <w:r>
              <w:rPr>
                <w:rFonts w:ascii="Times" w:hAnsi="Times" w:cs="Times"/>
                <w:b/>
                <w:bCs/>
                <w:sz w:val="25"/>
                <w:szCs w:val="25"/>
              </w:rPr>
              <w:lastRenderedPageBreak/>
              <w:t>MZVEZ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7EB4614A" w14:textId="77777777" w:rsidR="00122583" w:rsidRDefault="00122583">
            <w:pPr>
              <w:rPr>
                <w:rFonts w:ascii="Times" w:hAnsi="Times" w:cs="Times"/>
                <w:sz w:val="25"/>
                <w:szCs w:val="25"/>
              </w:rPr>
            </w:pPr>
            <w:r>
              <w:rPr>
                <w:rFonts w:ascii="Times" w:hAnsi="Times" w:cs="Times"/>
                <w:b/>
                <w:bCs/>
                <w:sz w:val="25"/>
                <w:szCs w:val="25"/>
              </w:rPr>
              <w:t>vlastnému materiálu</w:t>
            </w:r>
            <w:r>
              <w:rPr>
                <w:rFonts w:ascii="Times" w:hAnsi="Times" w:cs="Times"/>
                <w:sz w:val="25"/>
                <w:szCs w:val="25"/>
              </w:rPr>
              <w:br/>
              <w:t>V kapitole 4. Vízie a ciele rozvoja vesmírnych aktivít SR do roku 2030 navrhujeme v časti 4.3. Rozvoj vesmírneho priemyslu doplniť do navrhovaných opatrení k poslednému cieľu do roku 2030 na str. 24 aj spoluprácu s MZVEZ SR nasledovne: Pôvodné znenie: „Vesmírna kancelária bude poskytovať strategické prepojenia na zahraničných partnerov pre efektívnu internacionalizáciu projektov. MH SR bude pomáhať firmám identifikovať nové príležitosti vznikajúce v rámci komerčných trhov vesmírnej ekonomiky.“ Nové znenie: „Vesmírna kancelária bude poskytovať strategické prepojenia na zahraničných partnerov pre efektívnu internacionalizáciu projektov. MH SR bude v spolupráci s MZVEZ SR pomáhať slovenským firmám identifikovať nové príležitosti vznikajúce v rámci komerčných trhov vesmírnej ekonomiky.“ Odôvodnenie: MZVEZ SR sa v oblasti vesmírnej politiky venuje najmä zahranično-politickým, bezpečnostným a medzinárodno-právnym aspektom mierového využívania vesmíru. Prostredníctvom ekonomickej diplomacie sa však MZVEZ SR venuje aj podpore medzinárodnej spolupráce v oblasti vedy, výskumu a inovácií, ako aj podpore podnikateľských aktivít slovenských firiem v zahraničí.</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9054625"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A60F9CC"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455BC05B"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4B037787"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52B2A43A" w14:textId="77777777" w:rsidR="00122583" w:rsidRDefault="00122583">
            <w:pPr>
              <w:jc w:val="center"/>
              <w:rPr>
                <w:rFonts w:ascii="Times" w:hAnsi="Times" w:cs="Times"/>
                <w:b/>
                <w:bCs/>
                <w:sz w:val="25"/>
                <w:szCs w:val="25"/>
              </w:rPr>
            </w:pPr>
            <w:r>
              <w:rPr>
                <w:rFonts w:ascii="Times" w:hAnsi="Times" w:cs="Times"/>
                <w:b/>
                <w:bCs/>
                <w:sz w:val="25"/>
                <w:szCs w:val="25"/>
              </w:rPr>
              <w:t>MZVEZ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2A53304B" w14:textId="77777777" w:rsidR="00122583" w:rsidRDefault="00122583">
            <w:pPr>
              <w:rPr>
                <w:rFonts w:ascii="Times" w:hAnsi="Times" w:cs="Times"/>
                <w:sz w:val="25"/>
                <w:szCs w:val="25"/>
              </w:rPr>
            </w:pPr>
            <w:r>
              <w:rPr>
                <w:rFonts w:ascii="Times" w:hAnsi="Times" w:cs="Times"/>
                <w:b/>
                <w:bCs/>
                <w:sz w:val="25"/>
                <w:szCs w:val="25"/>
              </w:rPr>
              <w:t>vlastnému materiálu</w:t>
            </w:r>
            <w:r>
              <w:rPr>
                <w:rFonts w:ascii="Times" w:hAnsi="Times" w:cs="Times"/>
                <w:sz w:val="25"/>
                <w:szCs w:val="25"/>
              </w:rPr>
              <w:br/>
              <w:t xml:space="preserve">V kapitole 4. Vízie a ciele rozvoja vesmírnych aktivít SR do roku 2030 navrhujeme v časti 4.4. Bezpečnosť a obrana upraviť formuláciu na str. 25: Pôvodné znenie: „Aktuálna dynamicky sa rozvíjajúca geopolitická situácia vo svete a správanie sa globálnych hráčov kladú pred vesmírny sektor nové strategické </w:t>
            </w:r>
            <w:r>
              <w:rPr>
                <w:rFonts w:ascii="Times" w:hAnsi="Times" w:cs="Times"/>
                <w:sz w:val="25"/>
                <w:szCs w:val="25"/>
              </w:rPr>
              <w:lastRenderedPageBreak/>
              <w:t>výzvy bezpečnostných záruk, predovšetkým v otázke mierového využívania vesmíru.“ Nové znenie: „Aktuálna dynamicky sa rozvíjajúca geopolitická situácia vo svete a správanie sa globálnych hráčov kladú pred vesmírny sektor nové strategické výzvy, predovšetkým v otázke mierového využívania vesmíru.“ Odôvodnenie: Pôvodné znenie nedáva zmysel a nezodpovedá súčasnému stavu diskusií, resp. rozpracovaniu problematiky.</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4708450" w14:textId="77777777" w:rsidR="00122583" w:rsidRDefault="00122583">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B90CD72"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D268D30"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57590FBC"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5F0D5114" w14:textId="77777777" w:rsidR="00122583" w:rsidRDefault="00122583">
            <w:pPr>
              <w:jc w:val="center"/>
              <w:rPr>
                <w:rFonts w:ascii="Times" w:hAnsi="Times" w:cs="Times"/>
                <w:b/>
                <w:bCs/>
                <w:sz w:val="25"/>
                <w:szCs w:val="25"/>
              </w:rPr>
            </w:pPr>
            <w:r>
              <w:rPr>
                <w:rFonts w:ascii="Times" w:hAnsi="Times" w:cs="Times"/>
                <w:b/>
                <w:bCs/>
                <w:sz w:val="25"/>
                <w:szCs w:val="25"/>
              </w:rPr>
              <w:t>MZVEZ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1CEC60B5" w14:textId="77777777" w:rsidR="00122583" w:rsidRDefault="00122583">
            <w:pPr>
              <w:rPr>
                <w:rFonts w:ascii="Times" w:hAnsi="Times" w:cs="Times"/>
                <w:sz w:val="25"/>
                <w:szCs w:val="25"/>
              </w:rPr>
            </w:pPr>
            <w:r>
              <w:rPr>
                <w:rFonts w:ascii="Times" w:hAnsi="Times" w:cs="Times"/>
                <w:b/>
                <w:bCs/>
                <w:sz w:val="25"/>
                <w:szCs w:val="25"/>
              </w:rPr>
              <w:t>vlastnému materiálu</w:t>
            </w:r>
            <w:r>
              <w:rPr>
                <w:rFonts w:ascii="Times" w:hAnsi="Times" w:cs="Times"/>
                <w:sz w:val="25"/>
                <w:szCs w:val="25"/>
              </w:rPr>
              <w:br/>
              <w:t>V kapitole 4. Vízie a ciele rozvoja vesmírnych aktivít SR do roku 2030 navrhujeme v časti 4.4. Bezpečnosť a obrana upraviť formuláciu na str. 25: Pôvodné znenie: „V prípade NATO ide najmä o implementáciu cieľov na posilnenie kolektívnej obrany, ako aj účasť na aktivitách centier výnimočnosti NATO zameraných na vesmírnu dimenziu resp. na oblasť boja proti hybridným či kybernetickým hrozbám.“ Nové znenie: „V prípade NATO ide najmä o implementáciu cieľov vyplývajúcich z identifikovania vesmíru ako novej operačnej domény, ako aj o účasť na aktivitách centier výnimočnosti NATO zameraných na vesmírnu dimenziu, resp. na oblasť boja proti hybridným či kybernetickým hrozbám.“ Odôvodnenie: Spresnenie textu. Text na implementáciu cieľov na posilnenie kolektívnej obrany implikuje ciele spôsobilostí prideľované členským krajinám NATO, ktoré sa doposiaľ netýkali vesmírnej domény (a ak áno, tak len okrajovo – znenie je teda nepresné).</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346BD92"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BE35E42"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1CA3EA1D"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49541A17"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0EBD77CA" w14:textId="77777777" w:rsidR="00122583" w:rsidRDefault="00122583">
            <w:pPr>
              <w:jc w:val="center"/>
              <w:rPr>
                <w:rFonts w:ascii="Times" w:hAnsi="Times" w:cs="Times"/>
                <w:b/>
                <w:bCs/>
                <w:sz w:val="25"/>
                <w:szCs w:val="25"/>
              </w:rPr>
            </w:pPr>
            <w:r>
              <w:rPr>
                <w:rFonts w:ascii="Times" w:hAnsi="Times" w:cs="Times"/>
                <w:b/>
                <w:bCs/>
                <w:sz w:val="25"/>
                <w:szCs w:val="25"/>
              </w:rPr>
              <w:t>MZVEZ 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15A947B8" w14:textId="77777777" w:rsidR="00122583" w:rsidRDefault="00122583">
            <w:pPr>
              <w:rPr>
                <w:rFonts w:ascii="Times" w:hAnsi="Times" w:cs="Times"/>
                <w:sz w:val="25"/>
                <w:szCs w:val="25"/>
              </w:rPr>
            </w:pPr>
            <w:r>
              <w:rPr>
                <w:rFonts w:ascii="Times" w:hAnsi="Times" w:cs="Times"/>
                <w:b/>
                <w:bCs/>
                <w:sz w:val="25"/>
                <w:szCs w:val="25"/>
              </w:rPr>
              <w:t>Celému materiálu</w:t>
            </w:r>
            <w:r>
              <w:rPr>
                <w:rFonts w:ascii="Times" w:hAnsi="Times" w:cs="Times"/>
                <w:sz w:val="25"/>
                <w:szCs w:val="25"/>
              </w:rPr>
              <w:br/>
              <w:t xml:space="preserve">Zjednotiť používanie skratky Ministerstva zahraničných vecí a </w:t>
            </w:r>
            <w:r>
              <w:rPr>
                <w:rFonts w:ascii="Times" w:hAnsi="Times" w:cs="Times"/>
                <w:sz w:val="25"/>
                <w:szCs w:val="25"/>
              </w:rPr>
              <w:lastRenderedPageBreak/>
              <w:t xml:space="preserve">európskych záležitostí SR v celom materiáli na MZVEZ SR (na str. 4 a 17 je použitá nesprávna skratka </w:t>
            </w:r>
            <w:proofErr w:type="spellStart"/>
            <w:r>
              <w:rPr>
                <w:rFonts w:ascii="Times" w:hAnsi="Times" w:cs="Times"/>
                <w:sz w:val="25"/>
                <w:szCs w:val="25"/>
              </w:rPr>
              <w:t>MZVaEZ</w:t>
            </w:r>
            <w:proofErr w:type="spellEnd"/>
            <w:r>
              <w:rPr>
                <w:rFonts w:ascii="Times" w:hAnsi="Times" w:cs="Times"/>
                <w:sz w:val="25"/>
                <w:szCs w:val="25"/>
              </w:rPr>
              <w:t xml:space="preserve"> SR).</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A310E53" w14:textId="77777777" w:rsidR="00122583" w:rsidRDefault="00122583">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6FF4DA2"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6B5224A1"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6C50F096"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3A79C9E2" w14:textId="77777777" w:rsidR="00122583" w:rsidRDefault="00122583">
            <w:pPr>
              <w:jc w:val="center"/>
              <w:rPr>
                <w:rFonts w:ascii="Times" w:hAnsi="Times" w:cs="Times"/>
                <w:b/>
                <w:bCs/>
                <w:sz w:val="25"/>
                <w:szCs w:val="25"/>
              </w:rPr>
            </w:pPr>
            <w:r>
              <w:rPr>
                <w:rFonts w:ascii="Times" w:hAnsi="Times" w:cs="Times"/>
                <w:b/>
                <w:bCs/>
                <w:sz w:val="25"/>
                <w:szCs w:val="25"/>
              </w:rPr>
              <w:t>MŽPSR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6D42C1A9" w14:textId="77777777" w:rsidR="00122583" w:rsidRDefault="00122583">
            <w:pPr>
              <w:rPr>
                <w:rFonts w:ascii="Times" w:hAnsi="Times" w:cs="Times"/>
                <w:sz w:val="25"/>
                <w:szCs w:val="25"/>
              </w:rPr>
            </w:pPr>
            <w:r>
              <w:rPr>
                <w:rFonts w:ascii="Times" w:hAnsi="Times" w:cs="Times"/>
                <w:b/>
                <w:bCs/>
                <w:sz w:val="25"/>
                <w:szCs w:val="25"/>
              </w:rPr>
              <w:t>doložka vybraných vplyvov</w:t>
            </w:r>
            <w:r>
              <w:rPr>
                <w:rFonts w:ascii="Times" w:hAnsi="Times" w:cs="Times"/>
                <w:sz w:val="25"/>
                <w:szCs w:val="25"/>
              </w:rPr>
              <w:br/>
              <w:t>K materiálu je priložený starší formát Doložky vybraných vplyvov, ktorý je potrebné aktualizovať v zmysle Jednotnej metodiky na posudzovanie vybraných vplyvov. Zároveň, aj v prípade nelegislatívnych materiálov typu stratégia/koncepcia je vhodné kvalitatívne popísať vybrané vplyvy, keďže sa nemá za to, že materiál žiadne vplyvy nezakladá. Tieto by mali vychádzať z navrhovaných politík, ktoré sú v dokumente prezentované ako Vízie a následne jednotlivé opatrenia.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50C5313"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4DBE249"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284D0F3" w14:textId="77777777" w:rsidR="00122583" w:rsidRDefault="00122583">
            <w:pPr>
              <w:rPr>
                <w:rFonts w:ascii="Times" w:hAnsi="Times" w:cs="Times"/>
                <w:sz w:val="25"/>
                <w:szCs w:val="25"/>
              </w:rPr>
            </w:pPr>
            <w:r>
              <w:rPr>
                <w:rFonts w:ascii="Times" w:hAnsi="Times" w:cs="Times"/>
                <w:sz w:val="25"/>
                <w:szCs w:val="25"/>
              </w:rPr>
              <w:t>Aktuálna verzia doložky vybraných vplyvov (v zmysle schválenej aktualizácie Jednotnej metodiky na posudzovanie vybraných vplyvov na základe uznesenia vlády SR č. 383 z 8. júna 2022 bola s účinnosťou od 31. decembra 2022) bola zo strany MŠVVM SR vypracovaná. Kým nebude na Slov-</w:t>
            </w:r>
            <w:proofErr w:type="spellStart"/>
            <w:r>
              <w:rPr>
                <w:rFonts w:ascii="Times" w:hAnsi="Times" w:cs="Times"/>
                <w:sz w:val="25"/>
                <w:szCs w:val="25"/>
              </w:rPr>
              <w:t>Lexe</w:t>
            </w:r>
            <w:proofErr w:type="spellEnd"/>
            <w:r>
              <w:rPr>
                <w:rFonts w:ascii="Times" w:hAnsi="Times" w:cs="Times"/>
                <w:sz w:val="25"/>
                <w:szCs w:val="25"/>
              </w:rPr>
              <w:t xml:space="preserve"> k dispozícii nová verzia doložky vybraných vplyvov, bude MŠVVaŠ SR predkladateľ v rámci procesu vkladať aktuálny formulár tejto doložky ako samostatnú prílohu.</w:t>
            </w:r>
          </w:p>
        </w:tc>
      </w:tr>
      <w:tr w:rsidR="00122583" w14:paraId="0CC6C45A"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782AA380" w14:textId="77777777" w:rsidR="00122583" w:rsidRDefault="00122583">
            <w:pPr>
              <w:jc w:val="center"/>
              <w:rPr>
                <w:rFonts w:ascii="Times" w:hAnsi="Times" w:cs="Times"/>
                <w:b/>
                <w:bCs/>
                <w:sz w:val="25"/>
                <w:szCs w:val="25"/>
              </w:rPr>
            </w:pPr>
            <w:r>
              <w:rPr>
                <w:rFonts w:ascii="Times" w:hAnsi="Times" w:cs="Times"/>
                <w:b/>
                <w:bCs/>
                <w:sz w:val="25"/>
                <w:szCs w:val="25"/>
              </w:rPr>
              <w:t>MŽPSR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16CF4CD4" w14:textId="77777777" w:rsidR="00122583" w:rsidRDefault="00122583">
            <w:pPr>
              <w:rPr>
                <w:rFonts w:ascii="Times" w:hAnsi="Times" w:cs="Times"/>
                <w:sz w:val="25"/>
                <w:szCs w:val="25"/>
              </w:rPr>
            </w:pPr>
            <w:r>
              <w:rPr>
                <w:rFonts w:ascii="Times" w:hAnsi="Times" w:cs="Times"/>
                <w:b/>
                <w:bCs/>
                <w:sz w:val="25"/>
                <w:szCs w:val="25"/>
              </w:rPr>
              <w:t>vlastný materiál, str.17</w:t>
            </w:r>
            <w:r>
              <w:rPr>
                <w:rFonts w:ascii="Times" w:hAnsi="Times" w:cs="Times"/>
                <w:sz w:val="25"/>
                <w:szCs w:val="25"/>
              </w:rPr>
              <w:br/>
              <w:t xml:space="preserve">V dokumente s názvom Vlastný materiál na strane č. 17, odporúčame zmeniť znenie vety: Pôvodné znenie: Gestorom agendy </w:t>
            </w:r>
            <w:proofErr w:type="spellStart"/>
            <w:r>
              <w:rPr>
                <w:rFonts w:ascii="Times" w:hAnsi="Times" w:cs="Times"/>
                <w:sz w:val="25"/>
                <w:szCs w:val="25"/>
              </w:rPr>
              <w:t>Copernicus</w:t>
            </w:r>
            <w:proofErr w:type="spellEnd"/>
            <w:r>
              <w:rPr>
                <w:rFonts w:ascii="Times" w:hAnsi="Times" w:cs="Times"/>
                <w:sz w:val="25"/>
                <w:szCs w:val="25"/>
              </w:rPr>
              <w:t xml:space="preserve"> je MŽP SR, pričom spolupracuje aj s </w:t>
            </w:r>
            <w:proofErr w:type="spellStart"/>
            <w:r>
              <w:rPr>
                <w:rFonts w:ascii="Times" w:hAnsi="Times" w:cs="Times"/>
                <w:sz w:val="25"/>
                <w:szCs w:val="25"/>
              </w:rPr>
              <w:t>MPaRV</w:t>
            </w:r>
            <w:proofErr w:type="spellEnd"/>
            <w:r>
              <w:rPr>
                <w:rFonts w:ascii="Times" w:hAnsi="Times" w:cs="Times"/>
                <w:sz w:val="25"/>
                <w:szCs w:val="25"/>
              </w:rPr>
              <w:t xml:space="preserve"> SR. Nové znenie: Gestorom agendy </w:t>
            </w:r>
            <w:proofErr w:type="spellStart"/>
            <w:r>
              <w:rPr>
                <w:rFonts w:ascii="Times" w:hAnsi="Times" w:cs="Times"/>
                <w:sz w:val="25"/>
                <w:szCs w:val="25"/>
              </w:rPr>
              <w:t>Copernicus</w:t>
            </w:r>
            <w:proofErr w:type="spellEnd"/>
            <w:r>
              <w:rPr>
                <w:rFonts w:ascii="Times" w:hAnsi="Times" w:cs="Times"/>
                <w:sz w:val="25"/>
                <w:szCs w:val="25"/>
              </w:rPr>
              <w:t xml:space="preserve"> je MŽP SR, pričom spolupracuje aj s </w:t>
            </w:r>
            <w:proofErr w:type="spellStart"/>
            <w:r>
              <w:rPr>
                <w:rFonts w:ascii="Times" w:hAnsi="Times" w:cs="Times"/>
                <w:sz w:val="25"/>
                <w:szCs w:val="25"/>
              </w:rPr>
              <w:t>MŠVVaM</w:t>
            </w:r>
            <w:proofErr w:type="spellEnd"/>
            <w:r>
              <w:rPr>
                <w:rFonts w:ascii="Times" w:hAnsi="Times" w:cs="Times"/>
                <w:sz w:val="25"/>
                <w:szCs w:val="25"/>
              </w:rPr>
              <w:t xml:space="preserve"> a </w:t>
            </w:r>
            <w:proofErr w:type="spellStart"/>
            <w:r>
              <w:rPr>
                <w:rFonts w:ascii="Times" w:hAnsi="Times" w:cs="Times"/>
                <w:sz w:val="25"/>
                <w:szCs w:val="25"/>
              </w:rPr>
              <w:t>MPaRV</w:t>
            </w:r>
            <w:proofErr w:type="spellEnd"/>
            <w:r>
              <w:rPr>
                <w:rFonts w:ascii="Times" w:hAnsi="Times" w:cs="Times"/>
                <w:sz w:val="25"/>
                <w:szCs w:val="25"/>
              </w:rPr>
              <w:t xml:space="preserve"> SR Odôvodenie: Nariadením vlády, ktorým bola definovaná gescia nad Programom </w:t>
            </w:r>
            <w:proofErr w:type="spellStart"/>
            <w:r>
              <w:rPr>
                <w:rFonts w:ascii="Times" w:hAnsi="Times" w:cs="Times"/>
                <w:sz w:val="25"/>
                <w:szCs w:val="25"/>
              </w:rPr>
              <w:t>Copernicus</w:t>
            </w:r>
            <w:proofErr w:type="spellEnd"/>
            <w:r>
              <w:rPr>
                <w:rFonts w:ascii="Times" w:hAnsi="Times" w:cs="Times"/>
                <w:sz w:val="25"/>
                <w:szCs w:val="25"/>
              </w:rPr>
              <w:t xml:space="preserve"> bolo </w:t>
            </w:r>
            <w:proofErr w:type="spellStart"/>
            <w:r>
              <w:rPr>
                <w:rFonts w:ascii="Times" w:hAnsi="Times" w:cs="Times"/>
                <w:sz w:val="25"/>
                <w:szCs w:val="25"/>
              </w:rPr>
              <w:t>spolugestorstvo</w:t>
            </w:r>
            <w:proofErr w:type="spellEnd"/>
            <w:r>
              <w:rPr>
                <w:rFonts w:ascii="Times" w:hAnsi="Times" w:cs="Times"/>
                <w:sz w:val="25"/>
                <w:szCs w:val="25"/>
              </w:rPr>
              <w:t xml:space="preserve"> pridelené </w:t>
            </w:r>
            <w:proofErr w:type="spellStart"/>
            <w:r>
              <w:rPr>
                <w:rFonts w:ascii="Times" w:hAnsi="Times" w:cs="Times"/>
                <w:sz w:val="25"/>
                <w:szCs w:val="25"/>
              </w:rPr>
              <w:t>MŠVVaM</w:t>
            </w:r>
            <w:proofErr w:type="spellEnd"/>
            <w:r>
              <w:rPr>
                <w:rFonts w:ascii="Times" w:hAnsi="Times" w:cs="Times"/>
                <w:sz w:val="25"/>
                <w:szCs w:val="25"/>
              </w:rPr>
              <w:t xml:space="preserve"> a nie </w:t>
            </w:r>
            <w:proofErr w:type="spellStart"/>
            <w:r>
              <w:rPr>
                <w:rFonts w:ascii="Times" w:hAnsi="Times" w:cs="Times"/>
                <w:sz w:val="25"/>
                <w:szCs w:val="25"/>
              </w:rPr>
              <w:t>MPaRV</w:t>
            </w:r>
            <w:proofErr w:type="spellEnd"/>
            <w:r>
              <w:rPr>
                <w:rFonts w:ascii="Times" w:hAnsi="Times" w:cs="Times"/>
                <w:sz w:val="25"/>
                <w:szCs w:val="25"/>
              </w:rPr>
              <w:t xml:space="preserve"> SR. Rezort </w:t>
            </w:r>
            <w:proofErr w:type="spellStart"/>
            <w:r>
              <w:rPr>
                <w:rFonts w:ascii="Times" w:hAnsi="Times" w:cs="Times"/>
                <w:sz w:val="25"/>
                <w:szCs w:val="25"/>
              </w:rPr>
              <w:t>MPaRV</w:t>
            </w:r>
            <w:proofErr w:type="spellEnd"/>
            <w:r>
              <w:rPr>
                <w:rFonts w:ascii="Times" w:hAnsi="Times" w:cs="Times"/>
                <w:sz w:val="25"/>
                <w:szCs w:val="25"/>
              </w:rPr>
              <w:t xml:space="preserve"> SR je najaktívnejší užívateľ údajov programu </w:t>
            </w:r>
            <w:proofErr w:type="spellStart"/>
            <w:r>
              <w:rPr>
                <w:rFonts w:ascii="Times" w:hAnsi="Times" w:cs="Times"/>
                <w:sz w:val="25"/>
                <w:szCs w:val="25"/>
              </w:rPr>
              <w:t>Copernicus</w:t>
            </w:r>
            <w:proofErr w:type="spellEnd"/>
            <w:r>
              <w:rPr>
                <w:rFonts w:ascii="Times" w:hAnsi="Times" w:cs="Times"/>
                <w:sz w:val="25"/>
                <w:szCs w:val="25"/>
              </w:rPr>
              <w:t>.</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9C32713"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3EBED75F"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3A593EB0"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71623C19"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40675F14" w14:textId="77777777" w:rsidR="00122583" w:rsidRDefault="00122583">
            <w:pPr>
              <w:jc w:val="center"/>
              <w:rPr>
                <w:rFonts w:ascii="Times" w:hAnsi="Times" w:cs="Times"/>
                <w:b/>
                <w:bCs/>
                <w:sz w:val="25"/>
                <w:szCs w:val="25"/>
              </w:rPr>
            </w:pPr>
            <w:r>
              <w:rPr>
                <w:rFonts w:ascii="Times" w:hAnsi="Times" w:cs="Times"/>
                <w:b/>
                <w:bCs/>
                <w:sz w:val="25"/>
                <w:szCs w:val="25"/>
              </w:rPr>
              <w:lastRenderedPageBreak/>
              <w:t>MŽPSR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58B74673" w14:textId="77777777" w:rsidR="00122583" w:rsidRDefault="00122583">
            <w:pPr>
              <w:rPr>
                <w:rFonts w:ascii="Times" w:hAnsi="Times" w:cs="Times"/>
                <w:sz w:val="25"/>
                <w:szCs w:val="25"/>
              </w:rPr>
            </w:pPr>
            <w:r>
              <w:rPr>
                <w:rFonts w:ascii="Times" w:hAnsi="Times" w:cs="Times"/>
                <w:b/>
                <w:bCs/>
                <w:sz w:val="25"/>
                <w:szCs w:val="25"/>
              </w:rPr>
              <w:t>vlastný materiál, str.7</w:t>
            </w:r>
            <w:r>
              <w:rPr>
                <w:rFonts w:ascii="Times" w:hAnsi="Times" w:cs="Times"/>
                <w:sz w:val="25"/>
                <w:szCs w:val="25"/>
              </w:rPr>
              <w:br/>
              <w:t>V dokumente s názvom Vlastný materiál na strane č. 7, odporúčame doplniť znenie vety: Pôvodné znenie: Najvýznamnejším prínosom programu je bezplatný a otvorený prístup k aktuálnym satelitným údajom so stredným rozlíšením. Nové znenie: Najvýznamnejším prínosom programu je bezplatný a otvorený prístup k aktuálnym satelitným údajom s vysokým a stredným rozlíšením a vysokou frekvenciou globálneho snímkovania.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A168EDC"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E7342AC"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46D19587"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r w:rsidR="00122583" w14:paraId="0EF70F82"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60A8860A" w14:textId="77777777" w:rsidR="00122583" w:rsidRDefault="00122583">
            <w:pPr>
              <w:jc w:val="center"/>
              <w:rPr>
                <w:rFonts w:ascii="Times" w:hAnsi="Times" w:cs="Times"/>
                <w:b/>
                <w:bCs/>
                <w:sz w:val="25"/>
                <w:szCs w:val="25"/>
              </w:rPr>
            </w:pPr>
            <w:r>
              <w:rPr>
                <w:rFonts w:ascii="Times" w:hAnsi="Times" w:cs="Times"/>
                <w:b/>
                <w:bCs/>
                <w:sz w:val="25"/>
                <w:szCs w:val="25"/>
              </w:rPr>
              <w:t>NBÚ</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3C2B0A52" w14:textId="77777777" w:rsidR="00122583" w:rsidRDefault="00122583">
            <w:pPr>
              <w:rPr>
                <w:rFonts w:ascii="Times" w:hAnsi="Times" w:cs="Times"/>
                <w:sz w:val="25"/>
                <w:szCs w:val="25"/>
              </w:rPr>
            </w:pPr>
            <w:r>
              <w:rPr>
                <w:rFonts w:ascii="Times" w:hAnsi="Times" w:cs="Times"/>
                <w:b/>
                <w:bCs/>
                <w:sz w:val="25"/>
                <w:szCs w:val="25"/>
              </w:rPr>
              <w:t>K návrhu uznesenia vlády SR – k bodu B.</w:t>
            </w:r>
            <w:r>
              <w:rPr>
                <w:rFonts w:ascii="Times" w:hAnsi="Times" w:cs="Times"/>
                <w:sz w:val="25"/>
                <w:szCs w:val="25"/>
              </w:rPr>
              <w:br/>
              <w:t>Navrhujeme pred bodom B.2 odstrániť slová „ministrovi školstva, výskumu, vývoja a mládeže“. Odôvodnenie: V bode B. návrhu uznesenia vlády SR odporúčame odstrániť určenie zodpovednej osoby za vykonanie úlohy v bode B.2 pre nadbytočnosť. Obe úlohy (B.1 ako aj B.2) sú uložené ministrovi školstva, výskumu, vývoja a mládeže.</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A37B9B7"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6DC77BA"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2E9D0AA" w14:textId="77777777" w:rsidR="00122583" w:rsidRDefault="00122583">
            <w:pPr>
              <w:rPr>
                <w:rFonts w:ascii="Times" w:hAnsi="Times" w:cs="Times"/>
                <w:sz w:val="25"/>
                <w:szCs w:val="25"/>
              </w:rPr>
            </w:pPr>
            <w:r>
              <w:rPr>
                <w:rFonts w:ascii="Times" w:hAnsi="Times" w:cs="Times"/>
                <w:sz w:val="25"/>
                <w:szCs w:val="25"/>
              </w:rPr>
              <w:t>Pripomienka bola akceptovaná. Materiál bol upravený podľa návrhu.</w:t>
            </w:r>
          </w:p>
        </w:tc>
      </w:tr>
      <w:tr w:rsidR="00122583" w14:paraId="6B3EAFAE"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371AAA8B" w14:textId="77777777" w:rsidR="00122583" w:rsidRDefault="00122583">
            <w:pPr>
              <w:jc w:val="center"/>
              <w:rPr>
                <w:rFonts w:ascii="Times" w:hAnsi="Times" w:cs="Times"/>
                <w:b/>
                <w:bCs/>
                <w:sz w:val="25"/>
                <w:szCs w:val="25"/>
              </w:rPr>
            </w:pPr>
            <w:r>
              <w:rPr>
                <w:rFonts w:ascii="Times" w:hAnsi="Times" w:cs="Times"/>
                <w:b/>
                <w:bCs/>
                <w:sz w:val="25"/>
                <w:szCs w:val="25"/>
              </w:rPr>
              <w:t>NBÚ</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150D78CE" w14:textId="77777777" w:rsidR="00122583" w:rsidRDefault="00122583">
            <w:pPr>
              <w:rPr>
                <w:rFonts w:ascii="Times" w:hAnsi="Times" w:cs="Times"/>
                <w:sz w:val="25"/>
                <w:szCs w:val="25"/>
              </w:rPr>
            </w:pPr>
            <w:r>
              <w:rPr>
                <w:rFonts w:ascii="Times" w:hAnsi="Times" w:cs="Times"/>
                <w:b/>
                <w:bCs/>
                <w:sz w:val="25"/>
                <w:szCs w:val="25"/>
              </w:rPr>
              <w:t>K návrhu uznesenia vlády SR – k bodu B.2.</w:t>
            </w:r>
            <w:r>
              <w:rPr>
                <w:rFonts w:ascii="Times" w:hAnsi="Times" w:cs="Times"/>
                <w:sz w:val="25"/>
                <w:szCs w:val="25"/>
              </w:rPr>
              <w:br/>
              <w:t xml:space="preserve">Odporúčame v návrhu uznesenia vlády SR v úlohe B.2 zmeniť termín predloženia na rokovanie vlády Slovenskej republiky Akčného plánu k Vesmírnej stratégii SR 2030+ - Vesmír ako motor rastu z „do 31. 12. 2027“ na termín „do 31. 12. 2024“ . Odôvodnenie: V bode B.2 návrhu uznesenia vlády SR odporúčame zmeniť termín na predloženie Akčného plánu k Vesmírnej stratégii SR 2030+ - Vesmír ako motor rastu (ďalej len „Vesmírna stratégia“) na koniec roka 2024. Akčný plán je strategický dokument, ktorý sa prijíma za účelom implementácie stratégie a na jej vykonanie. Spravidla sa predkladá súbežne, </w:t>
            </w:r>
            <w:r>
              <w:rPr>
                <w:rFonts w:ascii="Times" w:hAnsi="Times" w:cs="Times"/>
                <w:sz w:val="25"/>
                <w:szCs w:val="25"/>
              </w:rPr>
              <w:lastRenderedPageBreak/>
              <w:t xml:space="preserve">prípadne v </w:t>
            </w:r>
            <w:proofErr w:type="spellStart"/>
            <w:r>
              <w:rPr>
                <w:rFonts w:ascii="Times" w:hAnsi="Times" w:cs="Times"/>
                <w:sz w:val="25"/>
                <w:szCs w:val="25"/>
              </w:rPr>
              <w:t>nadäznosti</w:t>
            </w:r>
            <w:proofErr w:type="spellEnd"/>
            <w:r>
              <w:rPr>
                <w:rFonts w:ascii="Times" w:hAnsi="Times" w:cs="Times"/>
                <w:sz w:val="25"/>
                <w:szCs w:val="25"/>
              </w:rPr>
              <w:t xml:space="preserve"> po schválení a prijatí </w:t>
            </w:r>
            <w:proofErr w:type="spellStart"/>
            <w:r>
              <w:rPr>
                <w:rFonts w:ascii="Times" w:hAnsi="Times" w:cs="Times"/>
                <w:sz w:val="25"/>
                <w:szCs w:val="25"/>
              </w:rPr>
              <w:t>strategie</w:t>
            </w:r>
            <w:proofErr w:type="spellEnd"/>
            <w:r>
              <w:rPr>
                <w:rFonts w:ascii="Times" w:hAnsi="Times" w:cs="Times"/>
                <w:sz w:val="25"/>
                <w:szCs w:val="25"/>
              </w:rPr>
              <w:t xml:space="preserve"> (v danom prípade Vesmírnej stratégie) a na obdobie 5 rokov. Koniec roka 2027 je neprimerane dlhá doba v porovnaní s prijatím Vesmírnej stratégie, ktorá bude schválená v </w:t>
            </w:r>
            <w:proofErr w:type="spellStart"/>
            <w:r>
              <w:rPr>
                <w:rFonts w:ascii="Times" w:hAnsi="Times" w:cs="Times"/>
                <w:sz w:val="25"/>
                <w:szCs w:val="25"/>
              </w:rPr>
              <w:t>nabližšom</w:t>
            </w:r>
            <w:proofErr w:type="spellEnd"/>
            <w:r>
              <w:rPr>
                <w:rFonts w:ascii="Times" w:hAnsi="Times" w:cs="Times"/>
                <w:sz w:val="25"/>
                <w:szCs w:val="25"/>
              </w:rPr>
              <w:t xml:space="preserve"> období. Prijatie Akčného plánu o takmer 3 roky neskôr môže mať negatívny dopad na efektivitu plnenia zadefinovaných úloh a v konečnom dôsledku na celkovú implementáciu strategického materiálu. V tejto súvislosti považujeme za kľúčové, zadefinovanie konkrétnych cieľov a úloh na </w:t>
            </w:r>
            <w:proofErr w:type="spellStart"/>
            <w:r>
              <w:rPr>
                <w:rFonts w:ascii="Times" w:hAnsi="Times" w:cs="Times"/>
                <w:sz w:val="25"/>
                <w:szCs w:val="25"/>
              </w:rPr>
              <w:t>nabližšie</w:t>
            </w:r>
            <w:proofErr w:type="spellEnd"/>
            <w:r>
              <w:rPr>
                <w:rFonts w:ascii="Times" w:hAnsi="Times" w:cs="Times"/>
                <w:sz w:val="25"/>
                <w:szCs w:val="25"/>
              </w:rPr>
              <w:t xml:space="preserve"> obdobie (5 rokov) vo Vesmírnej stratégii. Následne návrh a spôsoby ich realizácie zhmotnené v Akčnom pláne pripraveného </w:t>
            </w:r>
            <w:proofErr w:type="spellStart"/>
            <w:r>
              <w:rPr>
                <w:rFonts w:ascii="Times" w:hAnsi="Times" w:cs="Times"/>
                <w:sz w:val="25"/>
                <w:szCs w:val="25"/>
              </w:rPr>
              <w:t>najneskor</w:t>
            </w:r>
            <w:proofErr w:type="spellEnd"/>
            <w:r>
              <w:rPr>
                <w:rFonts w:ascii="Times" w:hAnsi="Times" w:cs="Times"/>
                <w:sz w:val="25"/>
                <w:szCs w:val="25"/>
              </w:rPr>
              <w:t xml:space="preserve"> do 31. 12. 2024, tak aby sa zabezpečila synergia a </w:t>
            </w:r>
            <w:proofErr w:type="spellStart"/>
            <w:r>
              <w:rPr>
                <w:rFonts w:ascii="Times" w:hAnsi="Times" w:cs="Times"/>
                <w:sz w:val="25"/>
                <w:szCs w:val="25"/>
              </w:rPr>
              <w:t>kontinutia</w:t>
            </w:r>
            <w:proofErr w:type="spellEnd"/>
            <w:r>
              <w:rPr>
                <w:rFonts w:ascii="Times" w:hAnsi="Times" w:cs="Times"/>
                <w:sz w:val="25"/>
                <w:szCs w:val="25"/>
              </w:rPr>
              <w:t xml:space="preserve"> oboch strategických dokumentov.</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0E0364D" w14:textId="77777777" w:rsidR="00122583" w:rsidRDefault="00122583">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48FFC0A" w14:textId="77777777" w:rsidR="00122583" w:rsidRDefault="00122583">
            <w:pPr>
              <w:jc w:val="center"/>
              <w:rPr>
                <w:rFonts w:ascii="Times" w:hAnsi="Times" w:cs="Times"/>
                <w:sz w:val="25"/>
                <w:szCs w:val="25"/>
              </w:rPr>
            </w:pPr>
            <w:r>
              <w:rPr>
                <w:rFonts w:ascii="Times" w:hAnsi="Times" w:cs="Times"/>
                <w:sz w:val="25"/>
                <w:szCs w:val="25"/>
              </w:rPr>
              <w:t>N</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52C50431" w14:textId="77777777" w:rsidR="00122583" w:rsidRDefault="00122583">
            <w:pPr>
              <w:rPr>
                <w:rFonts w:ascii="Times" w:hAnsi="Times" w:cs="Times"/>
                <w:sz w:val="25"/>
                <w:szCs w:val="25"/>
              </w:rPr>
            </w:pPr>
            <w:r>
              <w:rPr>
                <w:rFonts w:ascii="Times" w:hAnsi="Times" w:cs="Times"/>
                <w:sz w:val="25"/>
                <w:szCs w:val="25"/>
              </w:rPr>
              <w:t>Pripomienka nebola akceptovaná.</w:t>
            </w:r>
          </w:p>
        </w:tc>
      </w:tr>
      <w:tr w:rsidR="00122583" w14:paraId="369709F6"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5EE684EB" w14:textId="77777777" w:rsidR="00122583" w:rsidRDefault="00122583">
            <w:pPr>
              <w:jc w:val="center"/>
              <w:rPr>
                <w:rFonts w:ascii="Times" w:hAnsi="Times" w:cs="Times"/>
                <w:b/>
                <w:bCs/>
                <w:sz w:val="25"/>
                <w:szCs w:val="25"/>
              </w:rPr>
            </w:pPr>
            <w:r>
              <w:rPr>
                <w:rFonts w:ascii="Times" w:hAnsi="Times" w:cs="Times"/>
                <w:b/>
                <w:bCs/>
                <w:sz w:val="25"/>
                <w:szCs w:val="25"/>
              </w:rPr>
              <w:t>SARIO</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4C861BFD" w14:textId="77777777" w:rsidR="00122583" w:rsidRDefault="00122583">
            <w:pPr>
              <w:rPr>
                <w:rFonts w:ascii="Times" w:hAnsi="Times" w:cs="Times"/>
                <w:sz w:val="25"/>
                <w:szCs w:val="25"/>
              </w:rPr>
            </w:pPr>
            <w:r>
              <w:rPr>
                <w:rFonts w:ascii="Times" w:hAnsi="Times" w:cs="Times"/>
                <w:b/>
                <w:bCs/>
                <w:sz w:val="25"/>
                <w:szCs w:val="25"/>
              </w:rPr>
              <w:t>Čl. 3.1</w:t>
            </w:r>
            <w:r>
              <w:rPr>
                <w:rFonts w:ascii="Times" w:hAnsi="Times" w:cs="Times"/>
                <w:sz w:val="25"/>
                <w:szCs w:val="25"/>
              </w:rPr>
              <w:br/>
              <w:t xml:space="preserve">Predposledný odstavec bodu 3.1 navrhujeme formulovať nasledovne: "Na základe predchádzajúcej spolupráce v rokoch 2019-2020, ktorá vyústila k uzatvoreniu zmluvy o združení finančných prostriedkov, funguje Vesmírna kancelária ako spoločný projekt </w:t>
            </w:r>
            <w:proofErr w:type="spellStart"/>
            <w:r>
              <w:rPr>
                <w:rFonts w:ascii="Times" w:hAnsi="Times" w:cs="Times"/>
                <w:sz w:val="25"/>
                <w:szCs w:val="25"/>
              </w:rPr>
              <w:t>MŠVVaM</w:t>
            </w:r>
            <w:proofErr w:type="spellEnd"/>
            <w:r>
              <w:rPr>
                <w:rFonts w:ascii="Times" w:hAnsi="Times" w:cs="Times"/>
                <w:sz w:val="25"/>
                <w:szCs w:val="25"/>
              </w:rPr>
              <w:t xml:space="preserve"> SR a Slovenskej agentúry pre rozvoj investícií a obchodu (SARIO)."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FEC92F9"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1CF4109" w14:textId="77777777" w:rsidR="00122583" w:rsidRDefault="00122583">
            <w:pPr>
              <w:jc w:val="center"/>
              <w:rPr>
                <w:rFonts w:ascii="Times" w:hAnsi="Times" w:cs="Times"/>
                <w:sz w:val="25"/>
                <w:szCs w:val="25"/>
              </w:rPr>
            </w:pPr>
            <w:r>
              <w:rPr>
                <w:rFonts w:ascii="Times" w:hAnsi="Times" w:cs="Times"/>
                <w:sz w:val="25"/>
                <w:szCs w:val="25"/>
              </w:rPr>
              <w:t>N</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46FEC34C" w14:textId="77777777" w:rsidR="00122583" w:rsidRDefault="00122583">
            <w:pPr>
              <w:rPr>
                <w:rFonts w:ascii="Times" w:hAnsi="Times" w:cs="Times"/>
                <w:sz w:val="25"/>
                <w:szCs w:val="25"/>
              </w:rPr>
            </w:pPr>
            <w:r>
              <w:rPr>
                <w:rFonts w:ascii="Times" w:hAnsi="Times" w:cs="Times"/>
                <w:sz w:val="25"/>
                <w:szCs w:val="25"/>
              </w:rPr>
              <w:t>Pripomienka nebola akceptovaná.</w:t>
            </w:r>
          </w:p>
        </w:tc>
      </w:tr>
      <w:tr w:rsidR="00122583" w14:paraId="35976201"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5B65E38E" w14:textId="77777777" w:rsidR="00122583" w:rsidRDefault="00122583">
            <w:pPr>
              <w:jc w:val="center"/>
              <w:rPr>
                <w:rFonts w:ascii="Times" w:hAnsi="Times" w:cs="Times"/>
                <w:b/>
                <w:bCs/>
                <w:sz w:val="25"/>
                <w:szCs w:val="25"/>
              </w:rPr>
            </w:pPr>
            <w:r>
              <w:rPr>
                <w:rFonts w:ascii="Times" w:hAnsi="Times" w:cs="Times"/>
                <w:b/>
                <w:bCs/>
                <w:sz w:val="25"/>
                <w:szCs w:val="25"/>
              </w:rPr>
              <w:t>SARIO</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6ED79979" w14:textId="77777777" w:rsidR="00122583" w:rsidRDefault="00122583">
            <w:pPr>
              <w:rPr>
                <w:rFonts w:ascii="Times" w:hAnsi="Times" w:cs="Times"/>
                <w:sz w:val="25"/>
                <w:szCs w:val="25"/>
              </w:rPr>
            </w:pPr>
            <w:r>
              <w:rPr>
                <w:rFonts w:ascii="Times" w:hAnsi="Times" w:cs="Times"/>
                <w:b/>
                <w:bCs/>
                <w:sz w:val="25"/>
                <w:szCs w:val="25"/>
              </w:rPr>
              <w:t>Čl. 3.2</w:t>
            </w:r>
            <w:r>
              <w:rPr>
                <w:rFonts w:ascii="Times" w:hAnsi="Times" w:cs="Times"/>
                <w:sz w:val="25"/>
                <w:szCs w:val="25"/>
              </w:rPr>
              <w:br/>
              <w:t xml:space="preserve">Žiadame na konci predposledného odstavca o nadrezortnom riadení v bode 3.2 doplniť „Zároveň by bolo vhodné zachovať kontinuitu a ďalší pozitívny rozvoj aktivít bežiacich v implementačnej časti agendy jej formálnym ukotvením v rezorte </w:t>
            </w:r>
            <w:r>
              <w:rPr>
                <w:rFonts w:ascii="Times" w:hAnsi="Times" w:cs="Times"/>
                <w:sz w:val="25"/>
                <w:szCs w:val="25"/>
              </w:rPr>
              <w:lastRenderedPageBreak/>
              <w:t>MH SR a pokračovaním jej vykonávania prostredníctvom SARIO.“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0279D75" w14:textId="77777777" w:rsidR="00122583" w:rsidRDefault="00122583">
            <w:pPr>
              <w:jc w:val="center"/>
              <w:rPr>
                <w:rFonts w:ascii="Times" w:hAnsi="Times" w:cs="Times"/>
                <w:sz w:val="25"/>
                <w:szCs w:val="25"/>
              </w:rPr>
            </w:pPr>
            <w:r>
              <w:rPr>
                <w:rFonts w:ascii="Times" w:hAnsi="Times" w:cs="Times"/>
                <w:sz w:val="25"/>
                <w:szCs w:val="25"/>
              </w:rPr>
              <w:lastRenderedPageBreak/>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AD07DEC" w14:textId="77777777" w:rsidR="00122583" w:rsidRDefault="00122583">
            <w:pPr>
              <w:jc w:val="center"/>
              <w:rPr>
                <w:rFonts w:ascii="Times" w:hAnsi="Times" w:cs="Times"/>
                <w:sz w:val="25"/>
                <w:szCs w:val="25"/>
              </w:rPr>
            </w:pPr>
            <w:r>
              <w:rPr>
                <w:rFonts w:ascii="Times" w:hAnsi="Times" w:cs="Times"/>
                <w:sz w:val="25"/>
                <w:szCs w:val="25"/>
              </w:rPr>
              <w:t>ČA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5B7BC091" w14:textId="77777777" w:rsidR="00122583" w:rsidRDefault="00122583">
            <w:pPr>
              <w:rPr>
                <w:rFonts w:ascii="Times" w:hAnsi="Times" w:cs="Times"/>
                <w:sz w:val="25"/>
                <w:szCs w:val="25"/>
              </w:rPr>
            </w:pPr>
            <w:r>
              <w:rPr>
                <w:rFonts w:ascii="Times" w:hAnsi="Times" w:cs="Times"/>
                <w:sz w:val="25"/>
                <w:szCs w:val="25"/>
              </w:rPr>
              <w:t xml:space="preserve">Pripomienka bola čiastočne akceptovaná. V materiály je uvedené kompromisné/zovšeobecnené znenie: „Zároveň by bolo vhodné zachovať kontinuitu a ďalší pozitívny rozvoj aktivít prebiehajúcich v </w:t>
            </w:r>
            <w:r>
              <w:rPr>
                <w:rFonts w:ascii="Times" w:hAnsi="Times" w:cs="Times"/>
                <w:sz w:val="25"/>
                <w:szCs w:val="25"/>
              </w:rPr>
              <w:lastRenderedPageBreak/>
              <w:t>implementačnej časti agendy jednotlivých rezortov.“</w:t>
            </w:r>
          </w:p>
        </w:tc>
      </w:tr>
      <w:tr w:rsidR="00122583" w14:paraId="7F70A4EF" w14:textId="77777777">
        <w:trPr>
          <w:divId w:val="1587416914"/>
          <w:jc w:val="center"/>
        </w:trPr>
        <w:tc>
          <w:tcPr>
            <w:tcW w:w="500" w:type="pct"/>
            <w:tcBorders>
              <w:top w:val="outset" w:sz="6" w:space="0" w:color="000000"/>
              <w:left w:val="outset" w:sz="6" w:space="0" w:color="000000"/>
              <w:bottom w:val="outset" w:sz="6" w:space="0" w:color="000000"/>
              <w:right w:val="outset" w:sz="6" w:space="0" w:color="000000"/>
            </w:tcBorders>
            <w:vAlign w:val="center"/>
            <w:hideMark/>
          </w:tcPr>
          <w:p w14:paraId="0B97865A" w14:textId="77777777" w:rsidR="00122583" w:rsidRDefault="00122583">
            <w:pPr>
              <w:jc w:val="center"/>
              <w:rPr>
                <w:rFonts w:ascii="Times" w:hAnsi="Times" w:cs="Times"/>
                <w:b/>
                <w:bCs/>
                <w:sz w:val="25"/>
                <w:szCs w:val="25"/>
              </w:rPr>
            </w:pPr>
            <w:r>
              <w:rPr>
                <w:rFonts w:ascii="Times" w:hAnsi="Times" w:cs="Times"/>
                <w:b/>
                <w:bCs/>
                <w:sz w:val="25"/>
                <w:szCs w:val="25"/>
              </w:rPr>
              <w:lastRenderedPageBreak/>
              <w:t>ÚJDSR</w:t>
            </w:r>
          </w:p>
        </w:tc>
        <w:tc>
          <w:tcPr>
            <w:tcW w:w="2500" w:type="pct"/>
            <w:tcBorders>
              <w:top w:val="outset" w:sz="6" w:space="0" w:color="000000"/>
              <w:left w:val="outset" w:sz="6" w:space="0" w:color="000000"/>
              <w:bottom w:val="outset" w:sz="6" w:space="0" w:color="000000"/>
              <w:right w:val="outset" w:sz="6" w:space="0" w:color="000000"/>
            </w:tcBorders>
            <w:vAlign w:val="center"/>
            <w:hideMark/>
          </w:tcPr>
          <w:p w14:paraId="4F09D0D5" w14:textId="77777777" w:rsidR="00122583" w:rsidRDefault="00122583">
            <w:pPr>
              <w:rPr>
                <w:rFonts w:ascii="Times" w:hAnsi="Times" w:cs="Times"/>
                <w:sz w:val="25"/>
                <w:szCs w:val="25"/>
              </w:rPr>
            </w:pPr>
            <w:r>
              <w:rPr>
                <w:rFonts w:ascii="Times" w:hAnsi="Times" w:cs="Times"/>
                <w:b/>
                <w:bCs/>
                <w:sz w:val="25"/>
                <w:szCs w:val="25"/>
              </w:rPr>
              <w:t>vlastný materiál</w:t>
            </w:r>
            <w:r>
              <w:rPr>
                <w:rFonts w:ascii="Times" w:hAnsi="Times" w:cs="Times"/>
                <w:sz w:val="25"/>
                <w:szCs w:val="25"/>
              </w:rPr>
              <w:br/>
              <w:t>Vesmírny program a realizácia vesmírnych projektov je častokrát založená na implementácii jadrových technológii (napr. vesmírne reaktory) a jadrových materiálov. Z uvedeného dôvodu navrhujeme zahrnúť Úrad jadrového dozoru Slovenskej republiky do stratégie a nadväzujúcich dokumentov v prípade, že sa uvažuje v budúcnosti aj s implementáciou týchto technológii a využívaním jadrovej energie pri jej napĺňaní. Zdôvodnenie : Úrad jadrového dozoru Slovenskej republiky zabezpečuje výkon štátneho dozoru nad jadrovou bezpečnosťou jadrových zariadení vrátane nakladania s rádioaktívnymi odpadmi a vyhoretým palivom a ďalšími fázami palivového cyklu, nad jadrovými materiálmi vrátane ich kontroly a evidencie ako aj nad fyzickou ochranou jadrových zariadení a jadrových materiálov zabezpečovanou držiteľom príslušného povolenia. Zabezpečuje posudzovanie zámerov programu využitia jadrovej energie a kvality vybraných zariadení a prístrojov jadrovej techniky a záväzky Slovenskej republiky vyplývajúce z medzinárodných zmlúv týkajúce sa jadrovej bezpečnosti jadrových zariadení a nakladania s jadrovými materiálmi.</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69D66AD" w14:textId="77777777" w:rsidR="00122583" w:rsidRDefault="00122583">
            <w:pPr>
              <w:jc w:val="center"/>
              <w:rPr>
                <w:rFonts w:ascii="Times" w:hAnsi="Times" w:cs="Times"/>
                <w:sz w:val="25"/>
                <w:szCs w:val="25"/>
              </w:rPr>
            </w:pPr>
            <w:r>
              <w:rPr>
                <w:rFonts w:ascii="Times" w:hAnsi="Times" w:cs="Times"/>
                <w:sz w:val="25"/>
                <w:szCs w:val="25"/>
              </w:rPr>
              <w:t>O</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F78D8E3" w14:textId="77777777" w:rsidR="00122583" w:rsidRDefault="00122583">
            <w:pPr>
              <w:jc w:val="center"/>
              <w:rPr>
                <w:rFonts w:ascii="Times" w:hAnsi="Times" w:cs="Times"/>
                <w:sz w:val="25"/>
                <w:szCs w:val="25"/>
              </w:rPr>
            </w:pPr>
            <w:r>
              <w:rPr>
                <w:rFonts w:ascii="Times" w:hAnsi="Times" w:cs="Times"/>
                <w:sz w:val="25"/>
                <w:szCs w:val="25"/>
              </w:rPr>
              <w:t>A</w:t>
            </w:r>
          </w:p>
        </w:tc>
        <w:tc>
          <w:tcPr>
            <w:tcW w:w="1500" w:type="pct"/>
            <w:tcBorders>
              <w:top w:val="outset" w:sz="6" w:space="0" w:color="000000"/>
              <w:left w:val="outset" w:sz="6" w:space="0" w:color="000000"/>
              <w:bottom w:val="outset" w:sz="6" w:space="0" w:color="000000"/>
              <w:right w:val="outset" w:sz="6" w:space="0" w:color="000000"/>
            </w:tcBorders>
            <w:vAlign w:val="center"/>
            <w:hideMark/>
          </w:tcPr>
          <w:p w14:paraId="7A252E5D" w14:textId="77777777" w:rsidR="00122583" w:rsidRDefault="00122583">
            <w:pPr>
              <w:rPr>
                <w:rFonts w:ascii="Times" w:hAnsi="Times" w:cs="Times"/>
                <w:sz w:val="25"/>
                <w:szCs w:val="25"/>
              </w:rPr>
            </w:pPr>
            <w:r>
              <w:rPr>
                <w:rFonts w:ascii="Times" w:hAnsi="Times" w:cs="Times"/>
                <w:sz w:val="25"/>
                <w:szCs w:val="25"/>
              </w:rPr>
              <w:t>Pripomienka bola akceptovaná. Materiál bol upravený.</w:t>
            </w:r>
          </w:p>
        </w:tc>
      </w:tr>
    </w:tbl>
    <w:p w14:paraId="1F746E78" w14:textId="77777777" w:rsidR="00154A91" w:rsidRPr="00154A91" w:rsidRDefault="00154A91" w:rsidP="00CE47A6"/>
    <w:p w14:paraId="50BEBEFE" w14:textId="77777777" w:rsidR="00154A91" w:rsidRPr="00024402" w:rsidRDefault="00154A91" w:rsidP="00CE47A6"/>
    <w:sectPr w:rsidR="00154A91" w:rsidRPr="00024402" w:rsidSect="004075B2">
      <w:pgSz w:w="15840" w:h="12240"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3DACA" w14:textId="77777777" w:rsidR="00E302B3" w:rsidRDefault="00E302B3" w:rsidP="000A67D5">
      <w:pPr>
        <w:spacing w:after="0" w:line="240" w:lineRule="auto"/>
      </w:pPr>
      <w:r>
        <w:separator/>
      </w:r>
    </w:p>
  </w:endnote>
  <w:endnote w:type="continuationSeparator" w:id="0">
    <w:p w14:paraId="6BD613FB" w14:textId="77777777" w:rsidR="00E302B3" w:rsidRDefault="00E302B3" w:rsidP="000A6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09D1FD" w14:textId="77777777" w:rsidR="00E302B3" w:rsidRDefault="00E302B3" w:rsidP="000A67D5">
      <w:pPr>
        <w:spacing w:after="0" w:line="240" w:lineRule="auto"/>
      </w:pPr>
      <w:r>
        <w:separator/>
      </w:r>
    </w:p>
  </w:footnote>
  <w:footnote w:type="continuationSeparator" w:id="0">
    <w:p w14:paraId="586354DB" w14:textId="77777777" w:rsidR="00E302B3" w:rsidRDefault="00E302B3" w:rsidP="000A67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844"/>
    <w:rsid w:val="000032C8"/>
    <w:rsid w:val="00024402"/>
    <w:rsid w:val="000324A3"/>
    <w:rsid w:val="0006543E"/>
    <w:rsid w:val="000A67D5"/>
    <w:rsid w:val="000E25CA"/>
    <w:rsid w:val="000F7A42"/>
    <w:rsid w:val="00122583"/>
    <w:rsid w:val="00146547"/>
    <w:rsid w:val="00146B48"/>
    <w:rsid w:val="00150388"/>
    <w:rsid w:val="00154A91"/>
    <w:rsid w:val="002109B0"/>
    <w:rsid w:val="0021228E"/>
    <w:rsid w:val="00230F3C"/>
    <w:rsid w:val="002654AA"/>
    <w:rsid w:val="002827B4"/>
    <w:rsid w:val="002A5577"/>
    <w:rsid w:val="002D7471"/>
    <w:rsid w:val="00310A55"/>
    <w:rsid w:val="00313C92"/>
    <w:rsid w:val="00322014"/>
    <w:rsid w:val="0039526D"/>
    <w:rsid w:val="003B435B"/>
    <w:rsid w:val="003D101C"/>
    <w:rsid w:val="003D5E45"/>
    <w:rsid w:val="003E4226"/>
    <w:rsid w:val="004075B2"/>
    <w:rsid w:val="00436C44"/>
    <w:rsid w:val="00452E8F"/>
    <w:rsid w:val="00474A9D"/>
    <w:rsid w:val="00532574"/>
    <w:rsid w:val="0059081C"/>
    <w:rsid w:val="005E7C53"/>
    <w:rsid w:val="00642FB8"/>
    <w:rsid w:val="006A3681"/>
    <w:rsid w:val="007156F5"/>
    <w:rsid w:val="007A1010"/>
    <w:rsid w:val="007B7F1A"/>
    <w:rsid w:val="007D7AE6"/>
    <w:rsid w:val="007E4294"/>
    <w:rsid w:val="00841FA6"/>
    <w:rsid w:val="008A1964"/>
    <w:rsid w:val="008E2844"/>
    <w:rsid w:val="0090100E"/>
    <w:rsid w:val="009239D9"/>
    <w:rsid w:val="00927118"/>
    <w:rsid w:val="00943EB2"/>
    <w:rsid w:val="00985577"/>
    <w:rsid w:val="0099665B"/>
    <w:rsid w:val="009C6C5C"/>
    <w:rsid w:val="009F7218"/>
    <w:rsid w:val="00A251BF"/>
    <w:rsid w:val="00A54A16"/>
    <w:rsid w:val="00B721A5"/>
    <w:rsid w:val="00B76589"/>
    <w:rsid w:val="00B8767E"/>
    <w:rsid w:val="00BD1FAB"/>
    <w:rsid w:val="00BE7302"/>
    <w:rsid w:val="00BF7CE0"/>
    <w:rsid w:val="00CA44D2"/>
    <w:rsid w:val="00CB7BB5"/>
    <w:rsid w:val="00CE47A6"/>
    <w:rsid w:val="00CF3D59"/>
    <w:rsid w:val="00D261C9"/>
    <w:rsid w:val="00D85172"/>
    <w:rsid w:val="00D969AC"/>
    <w:rsid w:val="00DF7085"/>
    <w:rsid w:val="00E302B3"/>
    <w:rsid w:val="00E522AB"/>
    <w:rsid w:val="00E85710"/>
    <w:rsid w:val="00EB772A"/>
    <w:rsid w:val="00EF1425"/>
    <w:rsid w:val="00F26A4A"/>
    <w:rsid w:val="00F727F0"/>
    <w:rsid w:val="00F856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F66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532574"/>
    <w:rPr>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3D5E45"/>
    <w:rPr>
      <w:color w:val="808080"/>
    </w:rPr>
  </w:style>
  <w:style w:type="paragraph" w:styleId="Textbubliny">
    <w:name w:val="Balloon Text"/>
    <w:basedOn w:val="Normlny"/>
    <w:link w:val="TextbublinyChar"/>
    <w:uiPriority w:val="99"/>
    <w:semiHidden/>
    <w:unhideWhenUsed/>
    <w:rsid w:val="003D5E45"/>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3D5E45"/>
    <w:rPr>
      <w:rFonts w:ascii="Tahoma" w:hAnsi="Tahoma" w:cs="Tahoma"/>
      <w:sz w:val="16"/>
      <w:szCs w:val="16"/>
    </w:rPr>
  </w:style>
  <w:style w:type="paragraph" w:styleId="Hlavika">
    <w:name w:val="header"/>
    <w:basedOn w:val="Normlny"/>
    <w:link w:val="HlavikaChar"/>
    <w:uiPriority w:val="99"/>
    <w:unhideWhenUsed/>
    <w:rsid w:val="000A67D5"/>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A67D5"/>
  </w:style>
  <w:style w:type="paragraph" w:styleId="Pta">
    <w:name w:val="footer"/>
    <w:basedOn w:val="Normlny"/>
    <w:link w:val="PtaChar"/>
    <w:uiPriority w:val="99"/>
    <w:unhideWhenUsed/>
    <w:rsid w:val="000A67D5"/>
    <w:pPr>
      <w:tabs>
        <w:tab w:val="center" w:pos="4536"/>
        <w:tab w:val="right" w:pos="9072"/>
      </w:tabs>
      <w:spacing w:after="0" w:line="240" w:lineRule="auto"/>
    </w:pPr>
  </w:style>
  <w:style w:type="character" w:customStyle="1" w:styleId="PtaChar">
    <w:name w:val="Päta Char"/>
    <w:basedOn w:val="Predvolenpsmoodseku"/>
    <w:link w:val="Pta"/>
    <w:uiPriority w:val="99"/>
    <w:rsid w:val="000A67D5"/>
  </w:style>
  <w:style w:type="character" w:styleId="Odkaznakomentr">
    <w:name w:val="annotation reference"/>
    <w:basedOn w:val="Predvolenpsmoodseku"/>
    <w:uiPriority w:val="99"/>
    <w:semiHidden/>
    <w:unhideWhenUsed/>
    <w:rsid w:val="00927118"/>
    <w:rPr>
      <w:sz w:val="16"/>
      <w:szCs w:val="16"/>
    </w:rPr>
  </w:style>
  <w:style w:type="paragraph" w:styleId="Textkomentra">
    <w:name w:val="annotation text"/>
    <w:basedOn w:val="Normlny"/>
    <w:link w:val="TextkomentraChar"/>
    <w:uiPriority w:val="99"/>
    <w:semiHidden/>
    <w:unhideWhenUsed/>
    <w:rsid w:val="00927118"/>
    <w:pPr>
      <w:widowControl w:val="0"/>
      <w:adjustRightInd w:val="0"/>
      <w:spacing w:line="240" w:lineRule="auto"/>
    </w:pPr>
    <w:rPr>
      <w:rFonts w:ascii="Calibri" w:eastAsia="Times New Roman" w:hAnsi="Calibri" w:cs="Times New Roman"/>
      <w:sz w:val="20"/>
      <w:szCs w:val="20"/>
    </w:rPr>
  </w:style>
  <w:style w:type="character" w:customStyle="1" w:styleId="TextkomentraChar">
    <w:name w:val="Text komentára Char"/>
    <w:basedOn w:val="Predvolenpsmoodseku"/>
    <w:link w:val="Textkomentra"/>
    <w:uiPriority w:val="99"/>
    <w:semiHidden/>
    <w:rsid w:val="00927118"/>
    <w:rPr>
      <w:rFonts w:ascii="Calibri" w:eastAsia="Times New Roman" w:hAnsi="Calibri" w:cs="Times New Roman"/>
      <w:sz w:val="20"/>
      <w:szCs w:val="20"/>
    </w:rPr>
  </w:style>
  <w:style w:type="paragraph" w:styleId="Zkladntext">
    <w:name w:val="Body Text"/>
    <w:basedOn w:val="Normlny"/>
    <w:link w:val="ZkladntextChar"/>
    <w:uiPriority w:val="99"/>
    <w:semiHidden/>
    <w:rsid w:val="00BF7CE0"/>
    <w:pPr>
      <w:widowControl w:val="0"/>
      <w:adjustRightInd w:val="0"/>
      <w:spacing w:after="0" w:line="240" w:lineRule="auto"/>
      <w:jc w:val="center"/>
    </w:pPr>
    <w:rPr>
      <w:rFonts w:ascii="Times New Roman" w:eastAsia="Times New Roman" w:hAnsi="Times New Roman" w:cs="Times New Roman"/>
      <w:b/>
      <w:bCs/>
      <w:sz w:val="28"/>
      <w:szCs w:val="28"/>
      <w:lang w:eastAsia="sk-SK"/>
    </w:rPr>
  </w:style>
  <w:style w:type="character" w:customStyle="1" w:styleId="ZkladntextChar">
    <w:name w:val="Základný text Char"/>
    <w:basedOn w:val="Predvolenpsmoodseku"/>
    <w:link w:val="Zkladntext"/>
    <w:uiPriority w:val="99"/>
    <w:semiHidden/>
    <w:rsid w:val="00BF7CE0"/>
    <w:rPr>
      <w:rFonts w:ascii="Times New Roman" w:eastAsia="Times New Roman" w:hAnsi="Times New Roman" w:cs="Times New Roman"/>
      <w:b/>
      <w:bCs/>
      <w:sz w:val="28"/>
      <w:szCs w:val="28"/>
      <w:lang w:val="sk-SK" w:eastAsia="sk-SK"/>
    </w:rPr>
  </w:style>
  <w:style w:type="paragraph" w:styleId="Predmetkomentra">
    <w:name w:val="annotation subject"/>
    <w:basedOn w:val="Textkomentra"/>
    <w:next w:val="Textkomentra"/>
    <w:link w:val="PredmetkomentraChar"/>
    <w:uiPriority w:val="99"/>
    <w:semiHidden/>
    <w:unhideWhenUsed/>
    <w:rsid w:val="00985577"/>
    <w:pPr>
      <w:widowControl/>
      <w:adjustRightInd/>
    </w:pPr>
    <w:rPr>
      <w:rFonts w:asciiTheme="minorHAnsi" w:eastAsiaTheme="minorEastAsia" w:hAnsiTheme="minorHAnsi" w:cstheme="minorBidi"/>
      <w:b/>
      <w:bCs/>
    </w:rPr>
  </w:style>
  <w:style w:type="character" w:customStyle="1" w:styleId="PredmetkomentraChar">
    <w:name w:val="Predmet komentára Char"/>
    <w:basedOn w:val="TextkomentraChar"/>
    <w:link w:val="Predmetkomentra"/>
    <w:uiPriority w:val="99"/>
    <w:semiHidden/>
    <w:rsid w:val="00985577"/>
    <w:rPr>
      <w:rFonts w:ascii="Calibri" w:eastAsia="Times New Roman" w:hAnsi="Calibri" w:cs="Times New Roman"/>
      <w:b/>
      <w:bCs/>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6044079">
      <w:bodyDiv w:val="1"/>
      <w:marLeft w:val="0"/>
      <w:marRight w:val="0"/>
      <w:marTop w:val="0"/>
      <w:marBottom w:val="0"/>
      <w:divBdr>
        <w:top w:val="none" w:sz="0" w:space="0" w:color="auto"/>
        <w:left w:val="none" w:sz="0" w:space="0" w:color="auto"/>
        <w:bottom w:val="none" w:sz="0" w:space="0" w:color="auto"/>
        <w:right w:val="none" w:sz="0" w:space="0" w:color="auto"/>
      </w:divBdr>
    </w:div>
    <w:div w:id="696348364">
      <w:bodyDiv w:val="1"/>
      <w:marLeft w:val="0"/>
      <w:marRight w:val="0"/>
      <w:marTop w:val="0"/>
      <w:marBottom w:val="0"/>
      <w:divBdr>
        <w:top w:val="none" w:sz="0" w:space="0" w:color="auto"/>
        <w:left w:val="none" w:sz="0" w:space="0" w:color="auto"/>
        <w:bottom w:val="none" w:sz="0" w:space="0" w:color="auto"/>
        <w:right w:val="none" w:sz="0" w:space="0" w:color="auto"/>
      </w:divBdr>
    </w:div>
    <w:div w:id="951009673">
      <w:bodyDiv w:val="1"/>
      <w:marLeft w:val="0"/>
      <w:marRight w:val="0"/>
      <w:marTop w:val="0"/>
      <w:marBottom w:val="0"/>
      <w:divBdr>
        <w:top w:val="none" w:sz="0" w:space="0" w:color="auto"/>
        <w:left w:val="none" w:sz="0" w:space="0" w:color="auto"/>
        <w:bottom w:val="none" w:sz="0" w:space="0" w:color="auto"/>
        <w:right w:val="none" w:sz="0" w:space="0" w:color="auto"/>
      </w:divBdr>
    </w:div>
    <w:div w:id="1487819533">
      <w:bodyDiv w:val="1"/>
      <w:marLeft w:val="0"/>
      <w:marRight w:val="0"/>
      <w:marTop w:val="0"/>
      <w:marBottom w:val="0"/>
      <w:divBdr>
        <w:top w:val="none" w:sz="0" w:space="0" w:color="auto"/>
        <w:left w:val="none" w:sz="0" w:space="0" w:color="auto"/>
        <w:bottom w:val="none" w:sz="0" w:space="0" w:color="auto"/>
        <w:right w:val="none" w:sz="0" w:space="0" w:color="auto"/>
      </w:divBdr>
    </w:div>
    <w:div w:id="1587416914">
      <w:bodyDiv w:val="1"/>
      <w:marLeft w:val="0"/>
      <w:marRight w:val="0"/>
      <w:marTop w:val="0"/>
      <w:marBottom w:val="0"/>
      <w:divBdr>
        <w:top w:val="none" w:sz="0" w:space="0" w:color="auto"/>
        <w:left w:val="none" w:sz="0" w:space="0" w:color="auto"/>
        <w:bottom w:val="none" w:sz="0" w:space="0" w:color="auto"/>
        <w:right w:val="none" w:sz="0" w:space="0" w:color="auto"/>
      </w:divBdr>
    </w:div>
    <w:div w:id="1651905956">
      <w:bodyDiv w:val="1"/>
      <w:marLeft w:val="0"/>
      <w:marRight w:val="0"/>
      <w:marTop w:val="0"/>
      <w:marBottom w:val="0"/>
      <w:divBdr>
        <w:top w:val="none" w:sz="0" w:space="0" w:color="auto"/>
        <w:left w:val="none" w:sz="0" w:space="0" w:color="auto"/>
        <w:bottom w:val="none" w:sz="0" w:space="0" w:color="auto"/>
        <w:right w:val="none" w:sz="0" w:space="0" w:color="auto"/>
      </w:divBdr>
    </w:div>
    <w:div w:id="1718972915">
      <w:bodyDiv w:val="1"/>
      <w:marLeft w:val="0"/>
      <w:marRight w:val="0"/>
      <w:marTop w:val="0"/>
      <w:marBottom w:val="0"/>
      <w:divBdr>
        <w:top w:val="none" w:sz="0" w:space="0" w:color="auto"/>
        <w:left w:val="none" w:sz="0" w:space="0" w:color="auto"/>
        <w:bottom w:val="none" w:sz="0" w:space="0" w:color="auto"/>
        <w:right w:val="none" w:sz="0" w:space="0" w:color="auto"/>
      </w:divBdr>
    </w:div>
    <w:div w:id="1869833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4.xml"/><Relationship Id="rId5" Type="http://schemas.openxmlformats.org/officeDocument/2006/relationships/footnotes" Target="footnotes.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fields xmlns:f="http://schemas.fabasoft.com/folio/2007/fields">
  <f:record ref="">
    <f:field ref="objname" par="" edit="true" text="Vyhodnotenie medzirezortného pripomienkového konania"/>
    <f:field ref="objsubject" par="" edit="true" text="Vyhodnotenie medzirezortného pripomienkového konania"/>
    <f:field ref="objcreatedby" par="" text="Administrator, System"/>
    <f:field ref="objcreatedat" par="" text="22.8.2024 9:43:09"/>
    <f:field ref="objchangedby" par="" text="Administrator, System"/>
    <f:field ref="objmodifiedat" par="" text="22.8.2024 9:43:15"/>
    <f:field ref="doc_FSCFOLIO_1_1001_FieldDocumentNumber" par="" text=""/>
    <f:field ref="doc_FSCFOLIO_1_1001_FieldSubject" par="" edit="true" text="Vyhodnotenie medzirezortného pripomienkového konania"/>
    <f:field ref="FSCFOLIO_1_1001_FieldCurrentUser" par="" text="System Administrator"/>
  </f:record>
  <f:display par="" text="...">
    <f:field ref="FSCFOLIO_1_1001_FieldCurrentUser" text="Aktuálny používateľ"/>
    <f:field ref="objname" text="Meno"/>
    <f:field ref="objmodifiedat" text="Posledná zmena deň/hodina"/>
    <f:field ref="objchangedby" text="Poslednú zmenu urobil"/>
    <f:field ref="objsubject" text="Vec"/>
    <f:field ref="objcreatedat" text="Vytvorené deň/hodina"/>
    <f:field ref="objcreatedby" text="Vytvoril"/>
  </f:display>
  <f:display par="" text="Hromadná korešpondencia">
    <f:field ref="doc_FSCFOLIO_1_1001_FieldDocumentNumber" text="Číslo dokumentu"/>
    <f:field ref="doc_FSCFOLIO_1_1001_FieldSubject" text="Predmet"/>
  </f:display>
</f:fields>
</file>

<file path=customXml/item2.xml><?xml version="1.0" encoding="utf-8"?>
<ct:contentTypeSchema xmlns:ct="http://schemas.microsoft.com/office/2006/metadata/contentType" xmlns:ma="http://schemas.microsoft.com/office/2006/metadata/properties/metaAttributes" ct:_="" ma:_="" ma:contentTypeName="Document" ma:contentTypeID="0x01010084E935AE76EEF24AA10FB5D99CAF32AC" ma:contentTypeVersion="21" ma:contentTypeDescription="Create a new document." ma:contentTypeScope="" ma:versionID="9053dd939e79f9fba39487f36ed2b64f">
  <xsd:schema xmlns:xsd="http://www.w3.org/2001/XMLSchema" xmlns:xs="http://www.w3.org/2001/XMLSchema" xmlns:p="http://schemas.microsoft.com/office/2006/metadata/properties" xmlns:ns2="cc5c8e5f-d5cf-48c3-9b5f-7b6134728260" xmlns:ns3="421375f5-370a-4650-8fe9-f6faac8af305" targetNamespace="http://schemas.microsoft.com/office/2006/metadata/properties" ma:root="true" ma:fieldsID="f89a3227033ae6fdcfe607e4f653d94d" ns2:_="" ns3:_="">
    <xsd:import namespace="cc5c8e5f-d5cf-48c3-9b5f-7b6134728260"/>
    <xsd:import namespace="421375f5-370a-4650-8fe9-f6faac8af3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_Flow_SignoffStatus" minOccurs="0"/>
                <xsd:element ref="ns2:MediaServiceLocation" minOccurs="0"/>
                <xsd:element ref="ns2:MediaServiceObjectDetectorVersions" minOccurs="0"/>
                <xsd:element ref="ns2:MediaServiceSearchProperties" minOccurs="0"/>
                <xsd:element ref="ns2:priority" minOccurs="0"/>
                <xsd:element ref="ns2:najdolezitejsiefotk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c8e5f-d5cf-48c3-9b5f-7b6134728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3470ff6-1c61-4f9e-8c6f-d6853ea72882" ma:termSetId="09814cd3-568e-fe90-9814-8d621ff8fb84" ma:anchorId="fba54fb3-c3e1-fe81-a776-ca4b69148c4d" ma:open="true" ma:isKeyword="false">
      <xsd:complexType>
        <xsd:sequence>
          <xsd:element ref="pc:Terms" minOccurs="0" maxOccurs="1"/>
        </xsd:sequence>
      </xsd:complexType>
    </xsd:element>
    <xsd:element name="_Flow_SignoffStatus" ma:index="23" nillable="true" ma:displayName="Sign-off status" ma:internalName="Sign_x002d_off_x0020_status">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riority" ma:index="27" nillable="true" ma:displayName="priority" ma:format="Dropdown" ma:internalName="priority">
      <xsd:simpleType>
        <xsd:restriction base="dms:Choice">
          <xsd:enumeration value="Urcite zahrnut"/>
          <xsd:enumeration value="odporucam"/>
        </xsd:restriction>
      </xsd:simpleType>
    </xsd:element>
    <xsd:element name="najdolezitejsiefotky" ma:index="28" nillable="true" ma:displayName="najdolezitejsie fotky" ma:default="0" ma:description="vybrane najdolezitejsie momenty vaia" ma:format="Dropdown" ma:internalName="najdolezitejsiefotk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21375f5-370a-4650-8fe9-f6faac8af3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1b4cb-9b21-4841-b525-444442b2f5e8}" ma:internalName="TaxCatchAll" ma:showField="CatchAllData" ma:web="421375f5-370a-4650-8fe9-f6faac8af3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cc5c8e5f-d5cf-48c3-9b5f-7b6134728260" xsi:nil="true"/>
    <priority xmlns="cc5c8e5f-d5cf-48c3-9b5f-7b6134728260" xsi:nil="true"/>
    <najdolezitejsiefotky xmlns="cc5c8e5f-d5cf-48c3-9b5f-7b6134728260">false</najdolezitejsiefotky>
    <TaxCatchAll xmlns="421375f5-370a-4650-8fe9-f6faac8af305" xsi:nil="true"/>
    <lcf76f155ced4ddcb4097134ff3c332f xmlns="cc5c8e5f-d5cf-48c3-9b5f-7b61347282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CF5BC103-3B01-42DD-A2FB-60B40C7C9446}"/>
</file>

<file path=customXml/itemProps3.xml><?xml version="1.0" encoding="utf-8"?>
<ds:datastoreItem xmlns:ds="http://schemas.openxmlformats.org/officeDocument/2006/customXml" ds:itemID="{6B41A2B1-4DC0-488A-AD06-584F47AF7CCE}"/>
</file>

<file path=customXml/itemProps4.xml><?xml version="1.0" encoding="utf-8"?>
<ds:datastoreItem xmlns:ds="http://schemas.openxmlformats.org/officeDocument/2006/customXml" ds:itemID="{6E7B6401-6AB5-416C-A69C-FE8D1EBF889C}"/>
</file>

<file path=docProps/app.xml><?xml version="1.0" encoding="utf-8"?>
<Properties xmlns="http://schemas.openxmlformats.org/officeDocument/2006/extended-properties" xmlns:vt="http://schemas.openxmlformats.org/officeDocument/2006/docPropsVTypes">
  <Template>Normal</Template>
  <TotalTime>0</TotalTime>
  <Pages>29</Pages>
  <Words>6321</Words>
  <Characters>36030</Characters>
  <Application>Microsoft Office Word</Application>
  <DocSecurity>0</DocSecurity>
  <Lines>300</Lines>
  <Paragraphs>84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2024-08-23T07:52:00Z</dcterms:created>
  <dcterms:modified xsi:type="dcterms:W3CDTF">2024-08-23T07:52:00Z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SLOVLEX@103.510:spravaucastverej">
    <vt:lpwstr/>
  </property>
  <property fmtid="{D5CDD505-2E9C-101B-9397-08002B2CF9AE}" pid="3" name="FSC#SKEDITIONSLOVLEX@103.510:typpredpis">
    <vt:lpwstr>Nelegislatívny všeobecný materiál</vt:lpwstr>
  </property>
  <property fmtid="{D5CDD505-2E9C-101B-9397-08002B2CF9AE}" pid="4" name="FSC#SKEDITIONSLOVLEX@103.510:cisloparlamenttlac">
    <vt:lpwstr/>
  </property>
  <property fmtid="{D5CDD505-2E9C-101B-9397-08002B2CF9AE}" pid="5" name="FSC#SKEDITIONSLOVLEX@103.510:stavpredpis">
    <vt:lpwstr>Pred rokovaním</vt:lpwstr>
  </property>
  <property fmtid="{D5CDD505-2E9C-101B-9397-08002B2CF9AE}" pid="6" name="FSC#SKEDITIONSLOVLEX@103.510:povodpredpis">
    <vt:lpwstr>Slovlex (eLeg)</vt:lpwstr>
  </property>
  <property fmtid="{D5CDD505-2E9C-101B-9397-08002B2CF9AE}" pid="7" name="FSC#SKEDITIONSLOVLEX@103.510:legoblast">
    <vt:lpwstr>Nelegislatívna oblasť</vt:lpwstr>
  </property>
  <property fmtid="{D5CDD505-2E9C-101B-9397-08002B2CF9AE}" pid="8" name="FSC#SKEDITIONSLOVLEX@103.510:uzemplat">
    <vt:lpwstr/>
  </property>
  <property fmtid="{D5CDD505-2E9C-101B-9397-08002B2CF9AE}" pid="9" name="FSC#SKEDITIONSLOVLEX@103.510:vztahypredpis">
    <vt:lpwstr/>
  </property>
  <property fmtid="{D5CDD505-2E9C-101B-9397-08002B2CF9AE}" pid="10" name="FSC#SKEDITIONSLOVLEX@103.510:predkladatel">
    <vt:lpwstr>Ing. Anna Juríková</vt:lpwstr>
  </property>
  <property fmtid="{D5CDD505-2E9C-101B-9397-08002B2CF9AE}" pid="11" name="FSC#SKEDITIONSLOVLEX@103.510:zodppredkladatel">
    <vt:lpwstr>Tomáš Drucker</vt:lpwstr>
  </property>
  <property fmtid="{D5CDD505-2E9C-101B-9397-08002B2CF9AE}" pid="12" name="FSC#SKEDITIONSLOVLEX@103.510:dalsipredkladatel">
    <vt:lpwstr/>
  </property>
  <property fmtid="{D5CDD505-2E9C-101B-9397-08002B2CF9AE}" pid="13" name="FSC#SKEDITIONSLOVLEX@103.510:nazovpredpis">
    <vt:lpwstr> Vesmírna stratégia SR 2030+ - Vesmír ako motor rastu </vt:lpwstr>
  </property>
  <property fmtid="{D5CDD505-2E9C-101B-9397-08002B2CF9AE}" pid="14" name="FSC#SKEDITIONSLOVLEX@103.510:nazovpredpis1">
    <vt:lpwstr/>
  </property>
  <property fmtid="{D5CDD505-2E9C-101B-9397-08002B2CF9AE}" pid="15" name="FSC#SKEDITIONSLOVLEX@103.510:nazovpredpis2">
    <vt:lpwstr/>
  </property>
  <property fmtid="{D5CDD505-2E9C-101B-9397-08002B2CF9AE}" pid="16" name="FSC#SKEDITIONSLOVLEX@103.510:nazovpredpis3">
    <vt:lpwstr/>
  </property>
  <property fmtid="{D5CDD505-2E9C-101B-9397-08002B2CF9AE}" pid="17" name="FSC#SKEDITIONSLOVLEX@103.510:cislopredpis">
    <vt:lpwstr/>
  </property>
  <property fmtid="{D5CDD505-2E9C-101B-9397-08002B2CF9AE}" pid="18" name="FSC#SKEDITIONSLOVLEX@103.510:zodpinstitucia">
    <vt:lpwstr>Ministerstvo školstva,výskumu,vývoja a mládeže Slovenskej republiky</vt:lpwstr>
  </property>
  <property fmtid="{D5CDD505-2E9C-101B-9397-08002B2CF9AE}" pid="19" name="FSC#SKEDITIONSLOVLEX@103.510:pripomienkovatelia">
    <vt:lpwstr/>
  </property>
  <property fmtid="{D5CDD505-2E9C-101B-9397-08002B2CF9AE}" pid="20" name="FSC#SKEDITIONSLOVLEX@103.510:autorpredpis">
    <vt:lpwstr/>
  </property>
  <property fmtid="{D5CDD505-2E9C-101B-9397-08002B2CF9AE}" pid="21" name="FSC#SKEDITIONSLOVLEX@103.510:podnetpredpis">
    <vt:lpwstr>Iniciatívny materiál	</vt:lpwstr>
  </property>
  <property fmtid="{D5CDD505-2E9C-101B-9397-08002B2CF9AE}" pid="22" name="FSC#SKEDITIONSLOVLEX@103.510:plnynazovpredpis">
    <vt:lpwstr> Vesmírna stratégia SR 2030+ - Vesmír ako motor rastu </vt:lpwstr>
  </property>
  <property fmtid="{D5CDD505-2E9C-101B-9397-08002B2CF9AE}" pid="23" name="FSC#SKEDITIONSLOVLEX@103.510:plnynazovpredpis1">
    <vt:lpwstr/>
  </property>
  <property fmtid="{D5CDD505-2E9C-101B-9397-08002B2CF9AE}" pid="24" name="FSC#SKEDITIONSLOVLEX@103.510:plnynazovpredpis2">
    <vt:lpwstr/>
  </property>
  <property fmtid="{D5CDD505-2E9C-101B-9397-08002B2CF9AE}" pid="25" name="FSC#SKEDITIONSLOVLEX@103.510:plnynazovpredpis3">
    <vt:lpwstr/>
  </property>
  <property fmtid="{D5CDD505-2E9C-101B-9397-08002B2CF9AE}" pid="26" name="FSC#SKEDITIONSLOVLEX@103.510:rezortcislopredpis">
    <vt:lpwstr>2024/10809:1-E1201</vt:lpwstr>
  </property>
  <property fmtid="{D5CDD505-2E9C-101B-9397-08002B2CF9AE}" pid="27" name="FSC#SKEDITIONSLOVLEX@103.510:citaciapredpis">
    <vt:lpwstr/>
  </property>
  <property fmtid="{D5CDD505-2E9C-101B-9397-08002B2CF9AE}" pid="28" name="FSC#SKEDITIONSLOVLEX@103.510:spiscislouv">
    <vt:lpwstr/>
  </property>
  <property fmtid="{D5CDD505-2E9C-101B-9397-08002B2CF9AE}" pid="29" name="FSC#SKEDITIONSLOVLEX@103.510:datumschvalpredpis">
    <vt:lpwstr/>
  </property>
  <property fmtid="{D5CDD505-2E9C-101B-9397-08002B2CF9AE}" pid="30" name="FSC#SKEDITIONSLOVLEX@103.510:platneod">
    <vt:lpwstr/>
  </property>
  <property fmtid="{D5CDD505-2E9C-101B-9397-08002B2CF9AE}" pid="31" name="FSC#SKEDITIONSLOVLEX@103.510:platnedo">
    <vt:lpwstr/>
  </property>
  <property fmtid="{D5CDD505-2E9C-101B-9397-08002B2CF9AE}" pid="32" name="FSC#SKEDITIONSLOVLEX@103.510:ucinnostod">
    <vt:lpwstr/>
  </property>
  <property fmtid="{D5CDD505-2E9C-101B-9397-08002B2CF9AE}" pid="33" name="FSC#SKEDITIONSLOVLEX@103.510:ucinnostdo">
    <vt:lpwstr/>
  </property>
  <property fmtid="{D5CDD505-2E9C-101B-9397-08002B2CF9AE}" pid="34" name="FSC#SKEDITIONSLOVLEX@103.510:datumplatnosti">
    <vt:lpwstr/>
  </property>
  <property fmtid="{D5CDD505-2E9C-101B-9397-08002B2CF9AE}" pid="35" name="FSC#SKEDITIONSLOVLEX@103.510:cislolp">
    <vt:lpwstr>LP/2024/206</vt:lpwstr>
  </property>
  <property fmtid="{D5CDD505-2E9C-101B-9397-08002B2CF9AE}" pid="36" name="FSC#SKEDITIONSLOVLEX@103.510:typsprievdok">
    <vt:lpwstr>Vyhodnotenie medzirezortného pripomienkového konania</vt:lpwstr>
  </property>
  <property fmtid="{D5CDD505-2E9C-101B-9397-08002B2CF9AE}" pid="37" name="FSC#SKEDITIONSLOVLEX@103.510:cislopartlac">
    <vt:lpwstr/>
  </property>
  <property fmtid="{D5CDD505-2E9C-101B-9397-08002B2CF9AE}" pid="38" name="FSC#SKEDITIONSLOVLEX@103.510:AttrStrListDocPropUcelPredmetZmluvy">
    <vt:lpwstr/>
  </property>
  <property fmtid="{D5CDD505-2E9C-101B-9397-08002B2CF9AE}" pid="39" name="FSC#SKEDITIONSLOVLEX@103.510:AttrStrListDocPropUpravaPravFOPRO">
    <vt:lpwstr/>
  </property>
  <property fmtid="{D5CDD505-2E9C-101B-9397-08002B2CF9AE}" pid="40" name="FSC#SKEDITIONSLOVLEX@103.510:AttrStrListDocPropUpravaPredmetuZmluvy">
    <vt:lpwstr/>
  </property>
  <property fmtid="{D5CDD505-2E9C-101B-9397-08002B2CF9AE}" pid="41" name="FSC#SKEDITIONSLOVLEX@103.510:AttrStrListDocPropKategoriaZmluvy74">
    <vt:lpwstr/>
  </property>
  <property fmtid="{D5CDD505-2E9C-101B-9397-08002B2CF9AE}" pid="42" name="FSC#SKEDITIONSLOVLEX@103.510:AttrStrListDocPropKategoriaZmluvy75">
    <vt:lpwstr/>
  </property>
  <property fmtid="{D5CDD505-2E9C-101B-9397-08002B2CF9AE}" pid="43" name="FSC#SKEDITIONSLOVLEX@103.510:AttrStrListDocPropDopadyPrijatiaZmluvy">
    <vt:lpwstr/>
  </property>
  <property fmtid="{D5CDD505-2E9C-101B-9397-08002B2CF9AE}" pid="44" name="FSC#SKEDITIONSLOVLEX@103.510:AttrStrListDocPropProblematikaPPa">
    <vt:lpwstr/>
  </property>
  <property fmtid="{D5CDD505-2E9C-101B-9397-08002B2CF9AE}" pid="45" name="FSC#SKEDITIONSLOVLEX@103.510:AttrStrListDocPropPrimarnePravoEU">
    <vt:lpwstr/>
  </property>
  <property fmtid="{D5CDD505-2E9C-101B-9397-08002B2CF9AE}" pid="46" name="FSC#SKEDITIONSLOVLEX@103.510:AttrStrListDocPropSekundarneLegPravoPO">
    <vt:lpwstr/>
  </property>
  <property fmtid="{D5CDD505-2E9C-101B-9397-08002B2CF9AE}" pid="47" name="FSC#SKEDITIONSLOVLEX@103.510:AttrStrListDocPropSekundarneNelegPravoPO">
    <vt:lpwstr/>
  </property>
  <property fmtid="{D5CDD505-2E9C-101B-9397-08002B2CF9AE}" pid="48" name="FSC#SKEDITIONSLOVLEX@103.510:AttrStrListDocPropSekundarneLegPravoDO">
    <vt:lpwstr/>
  </property>
  <property fmtid="{D5CDD505-2E9C-101B-9397-08002B2CF9AE}" pid="49" name="FSC#SKEDITIONSLOVLEX@103.510:AttrStrListDocPropProblematikaPPb">
    <vt:lpwstr/>
  </property>
  <property fmtid="{D5CDD505-2E9C-101B-9397-08002B2CF9AE}" pid="50" name="FSC#SKEDITIONSLOVLEX@103.510:AttrStrListDocPropNazovPredpisuEU">
    <vt:lpwstr/>
  </property>
  <property fmtid="{D5CDD505-2E9C-101B-9397-08002B2CF9AE}" pid="51" name="FSC#SKEDITIONSLOVLEX@103.510:AttrStrListDocPropLehotaPrebratieSmernice">
    <vt:lpwstr/>
  </property>
  <property fmtid="{D5CDD505-2E9C-101B-9397-08002B2CF9AE}" pid="52" name="FSC#SKEDITIONSLOVLEX@103.510:AttrStrListDocPropLehotaNaPredlozenie">
    <vt:lpwstr/>
  </property>
  <property fmtid="{D5CDD505-2E9C-101B-9397-08002B2CF9AE}" pid="53" name="FSC#SKEDITIONSLOVLEX@103.510:AttrStrListDocPropInfoZaciatokKonania">
    <vt:lpwstr/>
  </property>
  <property fmtid="{D5CDD505-2E9C-101B-9397-08002B2CF9AE}" pid="54" name="FSC#SKEDITIONSLOVLEX@103.510:AttrStrListDocPropInfoUzPreberanePP">
    <vt:lpwstr/>
  </property>
  <property fmtid="{D5CDD505-2E9C-101B-9397-08002B2CF9AE}" pid="55" name="FSC#SKEDITIONSLOVLEX@103.510:AttrStrListDocPropStupenZlucitelnostiPP">
    <vt:lpwstr/>
  </property>
  <property fmtid="{D5CDD505-2E9C-101B-9397-08002B2CF9AE}" pid="56" name="FSC#SKEDITIONSLOVLEX@103.510:AttrStrListDocPropGestorSpolupRezorty">
    <vt:lpwstr/>
  </property>
  <property fmtid="{D5CDD505-2E9C-101B-9397-08002B2CF9AE}" pid="57" name="FSC#SKEDITIONSLOVLEX@103.510:AttrDateDocPropZaciatokPKK">
    <vt:lpwstr/>
  </property>
  <property fmtid="{D5CDD505-2E9C-101B-9397-08002B2CF9AE}" pid="58" name="FSC#SKEDITIONSLOVLEX@103.510:AttrDateDocPropUkonceniePKK">
    <vt:lpwstr/>
  </property>
  <property fmtid="{D5CDD505-2E9C-101B-9397-08002B2CF9AE}" pid="59" name="FSC#SKEDITIONSLOVLEX@103.510:AttrStrDocPropVplyvRozpocetVS">
    <vt:lpwstr>Žiadne</vt:lpwstr>
  </property>
  <property fmtid="{D5CDD505-2E9C-101B-9397-08002B2CF9AE}" pid="60" name="FSC#SKEDITIONSLOVLEX@103.510:AttrStrDocPropVplyvPodnikatelskeProstr">
    <vt:lpwstr>Žiadne</vt:lpwstr>
  </property>
  <property fmtid="{D5CDD505-2E9C-101B-9397-08002B2CF9AE}" pid="61" name="FSC#SKEDITIONSLOVLEX@103.510:AttrStrDocPropVplyvSocialny">
    <vt:lpwstr>Žiadne</vt:lpwstr>
  </property>
  <property fmtid="{D5CDD505-2E9C-101B-9397-08002B2CF9AE}" pid="62" name="FSC#SKEDITIONSLOVLEX@103.510:AttrStrDocPropVplyvNaZivotProstr">
    <vt:lpwstr>Žiadne</vt:lpwstr>
  </property>
  <property fmtid="{D5CDD505-2E9C-101B-9397-08002B2CF9AE}" pid="63" name="FSC#SKEDITIONSLOVLEX@103.510:AttrStrDocPropVplyvNaInformatizaciu">
    <vt:lpwstr>Žiadne</vt:lpwstr>
  </property>
  <property fmtid="{D5CDD505-2E9C-101B-9397-08002B2CF9AE}" pid="64" name="FSC#SKEDITIONSLOVLEX@103.510:AttrStrListDocPropPoznamkaVplyv">
    <vt:lpwstr/>
  </property>
  <property fmtid="{D5CDD505-2E9C-101B-9397-08002B2CF9AE}" pid="65" name="FSC#SKEDITIONSLOVLEX@103.510:AttrStrListDocPropAltRiesenia">
    <vt:lpwstr>V prípade neschválenia tohto materiálu nebude Slovenská republika schopná využiť v maximálnej možnej miere prínosy vesmírnych aktivít so svojím širokým záberom vedeckých, technických, environmentálnych, bezpečnostných, podnikateľských a komerčných aplikác</vt:lpwstr>
  </property>
  <property fmtid="{D5CDD505-2E9C-101B-9397-08002B2CF9AE}" pid="66" name="FSC#SKEDITIONSLOVLEX@103.510:AttrStrListDocPropStanoviskoGest">
    <vt:lpwstr/>
  </property>
  <property fmtid="{D5CDD505-2E9C-101B-9397-08002B2CF9AE}" pid="67" name="FSC#SKEDITIONSLOVLEX@103.510:AttrStrListDocPropTextKomunike">
    <vt:lpwstr/>
  </property>
  <property fmtid="{D5CDD505-2E9C-101B-9397-08002B2CF9AE}" pid="68" name="FSC#SKEDITIONSLOVLEX@103.510:AttrStrListDocPropUznesenieCastA">
    <vt:lpwstr/>
  </property>
  <property fmtid="{D5CDD505-2E9C-101B-9397-08002B2CF9AE}" pid="69" name="FSC#SKEDITIONSLOVLEX@103.510:AttrStrListDocPropUznesenieZodpovednyA1">
    <vt:lpwstr/>
  </property>
  <property fmtid="{D5CDD505-2E9C-101B-9397-08002B2CF9AE}" pid="70" name="FSC#SKEDITIONSLOVLEX@103.510:AttrStrListDocPropUznesenieTextA1">
    <vt:lpwstr/>
  </property>
  <property fmtid="{D5CDD505-2E9C-101B-9397-08002B2CF9AE}" pid="71" name="FSC#SKEDITIONSLOVLEX@103.510:AttrStrListDocPropUznesenieTerminA1">
    <vt:lpwstr/>
  </property>
  <property fmtid="{D5CDD505-2E9C-101B-9397-08002B2CF9AE}" pid="72" name="FSC#SKEDITIONSLOVLEX@103.510:AttrStrListDocPropUznesenieBODA1">
    <vt:lpwstr/>
  </property>
  <property fmtid="{D5CDD505-2E9C-101B-9397-08002B2CF9AE}" pid="73" name="FSC#SKEDITIONSLOVLEX@103.510:AttrStrListDocPropUznesenieZodpovednyA2">
    <vt:lpwstr/>
  </property>
  <property fmtid="{D5CDD505-2E9C-101B-9397-08002B2CF9AE}" pid="74" name="FSC#SKEDITIONSLOVLEX@103.510:AttrStrListDocPropUznesenieTextA2">
    <vt:lpwstr/>
  </property>
  <property fmtid="{D5CDD505-2E9C-101B-9397-08002B2CF9AE}" pid="75" name="FSC#SKEDITIONSLOVLEX@103.510:AttrStrListDocPropUznesenieTerminA2">
    <vt:lpwstr/>
  </property>
  <property fmtid="{D5CDD505-2E9C-101B-9397-08002B2CF9AE}" pid="76" name="FSC#SKEDITIONSLOVLEX@103.510:AttrStrListDocPropUznesenieBODA3">
    <vt:lpwstr/>
  </property>
  <property fmtid="{D5CDD505-2E9C-101B-9397-08002B2CF9AE}" pid="77" name="FSC#SKEDITIONSLOVLEX@103.510:AttrStrListDocPropUznesenieZodpovednyA3">
    <vt:lpwstr/>
  </property>
  <property fmtid="{D5CDD505-2E9C-101B-9397-08002B2CF9AE}" pid="78" name="FSC#SKEDITIONSLOVLEX@103.510:AttrStrListDocPropUznesenieTextA3">
    <vt:lpwstr/>
  </property>
  <property fmtid="{D5CDD505-2E9C-101B-9397-08002B2CF9AE}" pid="79" name="FSC#SKEDITIONSLOVLEX@103.510:AttrStrListDocPropUznesenieTerminA3">
    <vt:lpwstr/>
  </property>
  <property fmtid="{D5CDD505-2E9C-101B-9397-08002B2CF9AE}" pid="80" name="FSC#SKEDITIONSLOVLEX@103.510:AttrStrListDocPropUznesenieBODA4">
    <vt:lpwstr/>
  </property>
  <property fmtid="{D5CDD505-2E9C-101B-9397-08002B2CF9AE}" pid="81" name="FSC#SKEDITIONSLOVLEX@103.510:AttrStrListDocPropUznesenieZodpovednyA4">
    <vt:lpwstr/>
  </property>
  <property fmtid="{D5CDD505-2E9C-101B-9397-08002B2CF9AE}" pid="82" name="FSC#SKEDITIONSLOVLEX@103.510:AttrStrListDocPropUznesenieTextA4">
    <vt:lpwstr/>
  </property>
  <property fmtid="{D5CDD505-2E9C-101B-9397-08002B2CF9AE}" pid="83" name="FSC#SKEDITIONSLOVLEX@103.510:AttrStrListDocPropUznesenieTerminA4">
    <vt:lpwstr/>
  </property>
  <property fmtid="{D5CDD505-2E9C-101B-9397-08002B2CF9AE}" pid="84" name="FSC#SKEDITIONSLOVLEX@103.510:AttrStrListDocPropUznesenieCastB">
    <vt:lpwstr/>
  </property>
  <property fmtid="{D5CDD505-2E9C-101B-9397-08002B2CF9AE}" pid="85" name="FSC#SKEDITIONSLOVLEX@103.510:AttrStrListDocPropUznesenieBODB1">
    <vt:lpwstr/>
  </property>
  <property fmtid="{D5CDD505-2E9C-101B-9397-08002B2CF9AE}" pid="86" name="FSC#SKEDITIONSLOVLEX@103.510:AttrStrListDocPropUznesenieZodpovednyB1">
    <vt:lpwstr/>
  </property>
  <property fmtid="{D5CDD505-2E9C-101B-9397-08002B2CF9AE}" pid="87" name="FSC#SKEDITIONSLOVLEX@103.510:AttrStrListDocPropUznesenieTextB1">
    <vt:lpwstr/>
  </property>
  <property fmtid="{D5CDD505-2E9C-101B-9397-08002B2CF9AE}" pid="88" name="FSC#SKEDITIONSLOVLEX@103.510:AttrStrListDocPropUznesenieTerminB1">
    <vt:lpwstr/>
  </property>
  <property fmtid="{D5CDD505-2E9C-101B-9397-08002B2CF9AE}" pid="89" name="FSC#SKEDITIONSLOVLEX@103.510:AttrStrListDocPropUznesenieBODB2">
    <vt:lpwstr/>
  </property>
  <property fmtid="{D5CDD505-2E9C-101B-9397-08002B2CF9AE}" pid="90" name="FSC#SKEDITIONSLOVLEX@103.510:AttrStrListDocPropUznesenieZodpovednyB2">
    <vt:lpwstr/>
  </property>
  <property fmtid="{D5CDD505-2E9C-101B-9397-08002B2CF9AE}" pid="91" name="FSC#SKEDITIONSLOVLEX@103.510:AttrStrListDocPropUznesenieTextB2">
    <vt:lpwstr/>
  </property>
  <property fmtid="{D5CDD505-2E9C-101B-9397-08002B2CF9AE}" pid="92" name="FSC#SKEDITIONSLOVLEX@103.510:AttrStrListDocPropUznesenieTerminB2">
    <vt:lpwstr/>
  </property>
  <property fmtid="{D5CDD505-2E9C-101B-9397-08002B2CF9AE}" pid="93" name="FSC#SKEDITIONSLOVLEX@103.510:AttrStrListDocPropUznesenieBODB3">
    <vt:lpwstr/>
  </property>
  <property fmtid="{D5CDD505-2E9C-101B-9397-08002B2CF9AE}" pid="94" name="FSC#SKEDITIONSLOVLEX@103.510:AttrStrListDocPropUznesenieZodpovednyB3">
    <vt:lpwstr/>
  </property>
  <property fmtid="{D5CDD505-2E9C-101B-9397-08002B2CF9AE}" pid="95" name="FSC#SKEDITIONSLOVLEX@103.510:AttrStrListDocPropUznesenieTextB3">
    <vt:lpwstr/>
  </property>
  <property fmtid="{D5CDD505-2E9C-101B-9397-08002B2CF9AE}" pid="96" name="FSC#SKEDITIONSLOVLEX@103.510:AttrStrListDocPropUznesenieTerminB3">
    <vt:lpwstr/>
  </property>
  <property fmtid="{D5CDD505-2E9C-101B-9397-08002B2CF9AE}" pid="97" name="FSC#SKEDITIONSLOVLEX@103.510:AttrStrListDocPropUznesenieBODB4">
    <vt:lpwstr/>
  </property>
  <property fmtid="{D5CDD505-2E9C-101B-9397-08002B2CF9AE}" pid="98" name="FSC#SKEDITIONSLOVLEX@103.510:AttrStrListDocPropUznesenieZodpovednyB4">
    <vt:lpwstr/>
  </property>
  <property fmtid="{D5CDD505-2E9C-101B-9397-08002B2CF9AE}" pid="99" name="FSC#SKEDITIONSLOVLEX@103.510:AttrStrListDocPropUznesenieTextB4">
    <vt:lpwstr/>
  </property>
  <property fmtid="{D5CDD505-2E9C-101B-9397-08002B2CF9AE}" pid="100" name="FSC#SKEDITIONSLOVLEX@103.510:AttrStrListDocPropUznesenieTerminB4">
    <vt:lpwstr/>
  </property>
  <property fmtid="{D5CDD505-2E9C-101B-9397-08002B2CF9AE}" pid="101" name="FSC#SKEDITIONSLOVLEX@103.510:AttrStrListDocPropUznesenieCastC">
    <vt:lpwstr/>
  </property>
  <property fmtid="{D5CDD505-2E9C-101B-9397-08002B2CF9AE}" pid="102" name="FSC#SKEDITIONSLOVLEX@103.510:AttrStrListDocPropUznesenieBODC1">
    <vt:lpwstr/>
  </property>
  <property fmtid="{D5CDD505-2E9C-101B-9397-08002B2CF9AE}" pid="103" name="FSC#SKEDITIONSLOVLEX@103.510:AttrStrListDocPropUznesenieZodpovednyC1">
    <vt:lpwstr/>
  </property>
  <property fmtid="{D5CDD505-2E9C-101B-9397-08002B2CF9AE}" pid="104" name="FSC#SKEDITIONSLOVLEX@103.510:AttrStrListDocPropUznesenieTextC1">
    <vt:lpwstr/>
  </property>
  <property fmtid="{D5CDD505-2E9C-101B-9397-08002B2CF9AE}" pid="105" name="FSC#SKEDITIONSLOVLEX@103.510:AttrStrListDocPropUznesenieTerminC1">
    <vt:lpwstr/>
  </property>
  <property fmtid="{D5CDD505-2E9C-101B-9397-08002B2CF9AE}" pid="106" name="FSC#SKEDITIONSLOVLEX@103.510:AttrStrListDocPropUznesenieBODC2">
    <vt:lpwstr/>
  </property>
  <property fmtid="{D5CDD505-2E9C-101B-9397-08002B2CF9AE}" pid="107" name="FSC#SKEDITIONSLOVLEX@103.510:AttrStrListDocPropUznesenieZodpovednyC2">
    <vt:lpwstr/>
  </property>
  <property fmtid="{D5CDD505-2E9C-101B-9397-08002B2CF9AE}" pid="108" name="FSC#SKEDITIONSLOVLEX@103.510:AttrStrListDocPropUznesenieTextC2">
    <vt:lpwstr/>
  </property>
  <property fmtid="{D5CDD505-2E9C-101B-9397-08002B2CF9AE}" pid="109" name="FSC#SKEDITIONSLOVLEX@103.510:AttrStrListDocPropUznesenieTerminC2">
    <vt:lpwstr/>
  </property>
  <property fmtid="{D5CDD505-2E9C-101B-9397-08002B2CF9AE}" pid="110" name="FSC#SKEDITIONSLOVLEX@103.510:AttrStrListDocPropUznesenieBODC3">
    <vt:lpwstr/>
  </property>
  <property fmtid="{D5CDD505-2E9C-101B-9397-08002B2CF9AE}" pid="111" name="FSC#SKEDITIONSLOVLEX@103.510:AttrStrListDocPropUznesenieZodpovednyC3">
    <vt:lpwstr/>
  </property>
  <property fmtid="{D5CDD505-2E9C-101B-9397-08002B2CF9AE}" pid="112" name="FSC#SKEDITIONSLOVLEX@103.510:AttrStrListDocPropUznesenieTextC3">
    <vt:lpwstr/>
  </property>
  <property fmtid="{D5CDD505-2E9C-101B-9397-08002B2CF9AE}" pid="113" name="FSC#SKEDITIONSLOVLEX@103.510:AttrStrListDocPropUznesenieTerminC3">
    <vt:lpwstr/>
  </property>
  <property fmtid="{D5CDD505-2E9C-101B-9397-08002B2CF9AE}" pid="114" name="FSC#SKEDITIONSLOVLEX@103.510:AttrStrListDocPropUznesenieBODC4">
    <vt:lpwstr/>
  </property>
  <property fmtid="{D5CDD505-2E9C-101B-9397-08002B2CF9AE}" pid="115" name="FSC#SKEDITIONSLOVLEX@103.510:AttrStrListDocPropUznesenieZodpovednyC4">
    <vt:lpwstr/>
  </property>
  <property fmtid="{D5CDD505-2E9C-101B-9397-08002B2CF9AE}" pid="116" name="FSC#SKEDITIONSLOVLEX@103.510:AttrStrListDocPropUznesenieTextC4">
    <vt:lpwstr/>
  </property>
  <property fmtid="{D5CDD505-2E9C-101B-9397-08002B2CF9AE}" pid="117" name="FSC#SKEDITIONSLOVLEX@103.510:AttrStrListDocPropUznesenieTerminC4">
    <vt:lpwstr/>
  </property>
  <property fmtid="{D5CDD505-2E9C-101B-9397-08002B2CF9AE}" pid="118" name="FSC#SKEDITIONSLOVLEX@103.510:AttrStrListDocPropUznesenieCastD">
    <vt:lpwstr/>
  </property>
  <property fmtid="{D5CDD505-2E9C-101B-9397-08002B2CF9AE}" pid="119" name="FSC#SKEDITIONSLOVLEX@103.510:AttrStrListDocPropUznesenieBODD1">
    <vt:lpwstr/>
  </property>
  <property fmtid="{D5CDD505-2E9C-101B-9397-08002B2CF9AE}" pid="120" name="FSC#SKEDITIONSLOVLEX@103.510:AttrStrListDocPropUznesenieZodpovednyD1">
    <vt:lpwstr/>
  </property>
  <property fmtid="{D5CDD505-2E9C-101B-9397-08002B2CF9AE}" pid="121" name="FSC#SKEDITIONSLOVLEX@103.510:AttrStrListDocPropUznesenieTextD1">
    <vt:lpwstr/>
  </property>
  <property fmtid="{D5CDD505-2E9C-101B-9397-08002B2CF9AE}" pid="122" name="FSC#SKEDITIONSLOVLEX@103.510:AttrStrListDocPropUznesenieTerminD1">
    <vt:lpwstr/>
  </property>
  <property fmtid="{D5CDD505-2E9C-101B-9397-08002B2CF9AE}" pid="123" name="FSC#SKEDITIONSLOVLEX@103.510:AttrStrListDocPropUznesenieBODD2">
    <vt:lpwstr/>
  </property>
  <property fmtid="{D5CDD505-2E9C-101B-9397-08002B2CF9AE}" pid="124" name="FSC#SKEDITIONSLOVLEX@103.510:AttrStrListDocPropUznesenieZodpovednyD2">
    <vt:lpwstr/>
  </property>
  <property fmtid="{D5CDD505-2E9C-101B-9397-08002B2CF9AE}" pid="125" name="FSC#SKEDITIONSLOVLEX@103.510:AttrStrListDocPropUznesenieTextD2">
    <vt:lpwstr/>
  </property>
  <property fmtid="{D5CDD505-2E9C-101B-9397-08002B2CF9AE}" pid="126" name="FSC#SKEDITIONSLOVLEX@103.510:AttrStrListDocPropUznesenieTerminD2">
    <vt:lpwstr/>
  </property>
  <property fmtid="{D5CDD505-2E9C-101B-9397-08002B2CF9AE}" pid="127" name="FSC#SKEDITIONSLOVLEX@103.510:AttrStrListDocPropUznesenieBODD3">
    <vt:lpwstr/>
  </property>
  <property fmtid="{D5CDD505-2E9C-101B-9397-08002B2CF9AE}" pid="128" name="FSC#SKEDITIONSLOVLEX@103.510:AttrStrListDocPropUznesenieZodpovednyD3">
    <vt:lpwstr/>
  </property>
  <property fmtid="{D5CDD505-2E9C-101B-9397-08002B2CF9AE}" pid="129" name="FSC#SKEDITIONSLOVLEX@103.510:AttrStrListDocPropUznesenieTextD3">
    <vt:lpwstr/>
  </property>
  <property fmtid="{D5CDD505-2E9C-101B-9397-08002B2CF9AE}" pid="130" name="FSC#SKEDITIONSLOVLEX@103.510:AttrStrListDocPropUznesenieTerminD3">
    <vt:lpwstr/>
  </property>
  <property fmtid="{D5CDD505-2E9C-101B-9397-08002B2CF9AE}" pid="131" name="FSC#SKEDITIONSLOVLEX@103.510:AttrStrListDocPropUznesenieBODD4">
    <vt:lpwstr/>
  </property>
  <property fmtid="{D5CDD505-2E9C-101B-9397-08002B2CF9AE}" pid="132" name="FSC#SKEDITIONSLOVLEX@103.510:AttrStrListDocPropUznesenieZodpovednyD4">
    <vt:lpwstr/>
  </property>
  <property fmtid="{D5CDD505-2E9C-101B-9397-08002B2CF9AE}" pid="133" name="FSC#SKEDITIONSLOVLEX@103.510:AttrStrListDocPropUznesenieTextD4">
    <vt:lpwstr/>
  </property>
  <property fmtid="{D5CDD505-2E9C-101B-9397-08002B2CF9AE}" pid="134" name="FSC#SKEDITIONSLOVLEX@103.510:AttrStrListDocPropUznesenieTerminD4">
    <vt:lpwstr/>
  </property>
  <property fmtid="{D5CDD505-2E9C-101B-9397-08002B2CF9AE}" pid="135" name="FSC#SKEDITIONSLOVLEX@103.510:AttrStrListDocPropUznesenieVykonaju">
    <vt:lpwstr>minister školstva, výskumu, vývoja a mládeže</vt:lpwstr>
  </property>
  <property fmtid="{D5CDD505-2E9C-101B-9397-08002B2CF9AE}" pid="136" name="FSC#SKEDITIONSLOVLEX@103.510:AttrStrListDocPropUznesenieNaVedomie">
    <vt:lpwstr/>
  </property>
  <property fmtid="{D5CDD505-2E9C-101B-9397-08002B2CF9AE}" pid="137" name="FSC#SKEDITIONSLOVLEX@103.510:funkciaPred">
    <vt:lpwstr/>
  </property>
  <property fmtid="{D5CDD505-2E9C-101B-9397-08002B2CF9AE}" pid="138" name="FSC#SKEDITIONSLOVLEX@103.510:funkciaPredAkuzativ">
    <vt:lpwstr/>
  </property>
  <property fmtid="{D5CDD505-2E9C-101B-9397-08002B2CF9AE}" pid="139" name="FSC#SKEDITIONSLOVLEX@103.510:funkciaPredDativ">
    <vt:lpwstr/>
  </property>
  <property fmtid="{D5CDD505-2E9C-101B-9397-08002B2CF9AE}" pid="140" name="FSC#SKEDITIONSLOVLEX@103.510:funkciaZodpPred">
    <vt:lpwstr>minister školstva, výskumu, vývoja a mládeže Slovenskej republiky</vt:lpwstr>
  </property>
  <property fmtid="{D5CDD505-2E9C-101B-9397-08002B2CF9AE}" pid="141" name="FSC#SKEDITIONSLOVLEX@103.510:funkciaZodpPredAkuzativ">
    <vt:lpwstr>ministrovi školstva, výskumu, vývoja a mládeže Slovenskej republiky</vt:lpwstr>
  </property>
  <property fmtid="{D5CDD505-2E9C-101B-9397-08002B2CF9AE}" pid="142" name="FSC#SKEDITIONSLOVLEX@103.510:funkciaZodpPredDativ">
    <vt:lpwstr>ministra školstva, výskumu, vývoja a mládeže Slovenskej republiky</vt:lpwstr>
  </property>
  <property fmtid="{D5CDD505-2E9C-101B-9397-08002B2CF9AE}" pid="143" name="FSC#SKEDITIONSLOVLEX@103.510:funkciaDalsiPred">
    <vt:lpwstr/>
  </property>
  <property fmtid="{D5CDD505-2E9C-101B-9397-08002B2CF9AE}" pid="144" name="FSC#SKEDITIONSLOVLEX@103.510:funkciaDalsiPredAkuzativ">
    <vt:lpwstr/>
  </property>
  <property fmtid="{D5CDD505-2E9C-101B-9397-08002B2CF9AE}" pid="145" name="FSC#SKEDITIONSLOVLEX@103.510:funkciaDalsiPredDativ">
    <vt:lpwstr/>
  </property>
  <property fmtid="{D5CDD505-2E9C-101B-9397-08002B2CF9AE}" pid="146" name="FSC#SKEDITIONSLOVLEX@103.510:predkladateliaObalSD">
    <vt:lpwstr>Tomáš Drucker_x000d_
minister školstva, výskumu, vývoja a mládeže Slovenskej republiky</vt:lpwstr>
  </property>
  <property fmtid="{D5CDD505-2E9C-101B-9397-08002B2CF9AE}" pid="147" name="FSC#SKEDITIONSLOVLEX@103.510:AttrStrListDocPropTextVseobPrilohy">
    <vt:lpwstr/>
  </property>
  <property fmtid="{D5CDD505-2E9C-101B-9397-08002B2CF9AE}" pid="148" name="FSC#SKEDITIONSLOVLEX@103.510:AttrStrListDocPropTextPredklSpravy">
    <vt:lpwstr>&lt;p style="text-align: justify;"&gt;Ministerstvo školstva, výskumu, vývoja a mládeže SR (ďalej len „ministerstvo“) predkladá na medzirezortné pripomienkové konanie materiál Vesmírna stratégia SR 2030&lt;sup&gt;+&lt;/sup&gt; - Vesmír ako motor rastu. Predkladaný materiál </vt:lpwstr>
  </property>
  <property fmtid="{D5CDD505-2E9C-101B-9397-08002B2CF9AE}" pid="149" name="FSC#COOSYSTEM@1.1:Container">
    <vt:lpwstr>COO.2145.1000.3.6322830</vt:lpwstr>
  </property>
  <property fmtid="{D5CDD505-2E9C-101B-9397-08002B2CF9AE}" pid="150" name="FSC#FSCFOLIO@1.1001:docpropproject">
    <vt:lpwstr/>
  </property>
  <property fmtid="{D5CDD505-2E9C-101B-9397-08002B2CF9AE}" pid="151" name="FSC#SKEDITIONSLOVLEX@103.510:aktualnyrok">
    <vt:lpwstr>2024</vt:lpwstr>
  </property>
  <property fmtid="{D5CDD505-2E9C-101B-9397-08002B2CF9AE}" pid="152" name="FSC#SKEDITIONSLOVLEX@103.510:vytvorenedna">
    <vt:lpwstr>22. 8. 2024</vt:lpwstr>
  </property>
  <property fmtid="{D5CDD505-2E9C-101B-9397-08002B2CF9AE}" pid="153" name="ContentTypeId">
    <vt:lpwstr>0x01010084E935AE76EEF24AA10FB5D99CAF32AC</vt:lpwstr>
  </property>
</Properties>
</file>