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9A17E" w14:textId="4B1A1E33" w:rsidR="008E0EB6" w:rsidRDefault="7F60712A" w:rsidP="2A5201C6">
      <w:pPr>
        <w:spacing w:after="0" w:line="259" w:lineRule="auto"/>
        <w:jc w:val="left"/>
        <w:rPr>
          <w:b/>
          <w:bCs/>
        </w:rPr>
      </w:pPr>
      <w:r w:rsidRPr="2A5201C6">
        <w:rPr>
          <w:b/>
          <w:bCs/>
        </w:rPr>
        <w:t xml:space="preserve"> </w:t>
      </w:r>
      <w:r w:rsidR="6C5E774D" w:rsidRPr="2A5201C6">
        <w:rPr>
          <w:b/>
          <w:bCs/>
        </w:rPr>
        <w:t xml:space="preserve"> </w:t>
      </w:r>
    </w:p>
    <w:p w14:paraId="3F5525F5" w14:textId="77777777" w:rsidR="008E0EB6" w:rsidRDefault="4B9D6003" w:rsidP="452A7850">
      <w:pPr>
        <w:spacing w:after="0" w:line="259" w:lineRule="auto"/>
        <w:ind w:left="427"/>
        <w:jc w:val="center"/>
        <w:rPr>
          <w:b/>
          <w:bCs/>
        </w:rPr>
      </w:pPr>
      <w:r w:rsidRPr="34CC045A">
        <w:rPr>
          <w:b/>
          <w:bCs/>
        </w:rPr>
        <w:t xml:space="preserve">TABUĽKA ZHODY </w:t>
      </w:r>
    </w:p>
    <w:p w14:paraId="409DF0E9" w14:textId="77777777" w:rsidR="008E0EB6" w:rsidRDefault="4B9D6003" w:rsidP="452A7850">
      <w:pPr>
        <w:spacing w:after="0" w:line="259" w:lineRule="auto"/>
        <w:ind w:left="427" w:right="4"/>
        <w:jc w:val="center"/>
        <w:rPr>
          <w:b/>
          <w:bCs/>
        </w:rPr>
      </w:pPr>
      <w:r w:rsidRPr="34CC045A">
        <w:rPr>
          <w:b/>
          <w:bCs/>
        </w:rPr>
        <w:t xml:space="preserve">návrhu právneho predpisu s právom Európskej únie </w:t>
      </w:r>
    </w:p>
    <w:tbl>
      <w:tblPr>
        <w:tblStyle w:val="TableGrid"/>
        <w:tblW w:w="14698" w:type="dxa"/>
        <w:tblInd w:w="34" w:type="dxa"/>
        <w:tblCellMar>
          <w:top w:w="14" w:type="dxa"/>
          <w:bottom w:w="47" w:type="dxa"/>
          <w:right w:w="17" w:type="dxa"/>
        </w:tblCellMar>
        <w:tblLook w:val="04A0" w:firstRow="1" w:lastRow="0" w:firstColumn="1" w:lastColumn="0" w:noHBand="0" w:noVBand="1"/>
      </w:tblPr>
      <w:tblGrid>
        <w:gridCol w:w="861"/>
        <w:gridCol w:w="2331"/>
        <w:gridCol w:w="1150"/>
        <w:gridCol w:w="855"/>
        <w:gridCol w:w="723"/>
        <w:gridCol w:w="2452"/>
        <w:gridCol w:w="678"/>
        <w:gridCol w:w="1815"/>
        <w:gridCol w:w="2311"/>
        <w:gridCol w:w="1522"/>
      </w:tblGrid>
      <w:tr w:rsidR="008E0EB6" w14:paraId="011396CD" w14:textId="77777777" w:rsidTr="34CC045A">
        <w:trPr>
          <w:trHeight w:val="300"/>
        </w:trPr>
        <w:tc>
          <w:tcPr>
            <w:tcW w:w="472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773EFC2D" w14:textId="7D8D0556" w:rsidR="008E0EB6" w:rsidRDefault="14782D11" w:rsidP="2A5201C6">
            <w:pPr>
              <w:spacing w:after="0" w:line="259" w:lineRule="auto"/>
              <w:ind w:left="70" w:firstLine="0"/>
              <w:jc w:val="left"/>
              <w:rPr>
                <w:color w:val="000000" w:themeColor="text1"/>
              </w:rPr>
            </w:pPr>
            <w:r>
              <w:t xml:space="preserve">Smernica Európskeho parlamentu a Rady (EÚ) 2016/801 z 11. mája 2016 o podmienkach vstupu a pobytu štátnych príslušníkov tretích krajín na účely výskumu, štúdia, odborného vzdelávania, dobrovoľníckej služby, výmenných programov žiakov alebo vzdelávacích projektov a činnosti </w:t>
            </w:r>
            <w:proofErr w:type="spellStart"/>
            <w:r>
              <w:t>aupair</w:t>
            </w:r>
            <w:proofErr w:type="spellEnd"/>
            <w:r w:rsidR="6319F2B1">
              <w:t xml:space="preserve"> </w:t>
            </w:r>
            <w:r w:rsidR="6319F2B1" w:rsidRPr="2A5201C6">
              <w:rPr>
                <w:color w:val="000000" w:themeColor="text1"/>
              </w:rPr>
              <w:t>(prepracované znenie) (Ú. v. EÚ L 132, 21.5.2016).</w:t>
            </w:r>
          </w:p>
        </w:tc>
        <w:tc>
          <w:tcPr>
            <w:tcW w:w="997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81D87C" w14:textId="78C0E055" w:rsidR="708B2213" w:rsidRDefault="1798D131" w:rsidP="2A5201C6">
            <w:pPr>
              <w:pStyle w:val="Odsekzoznamu"/>
              <w:numPr>
                <w:ilvl w:val="0"/>
                <w:numId w:val="1"/>
              </w:numPr>
              <w:spacing w:after="0" w:line="240" w:lineRule="atLeast"/>
              <w:jc w:val="left"/>
              <w:rPr>
                <w:color w:val="000000" w:themeColor="text1"/>
              </w:rPr>
            </w:pPr>
            <w:r w:rsidRPr="2A5201C6">
              <w:rPr>
                <w:color w:val="000000" w:themeColor="text1"/>
              </w:rPr>
              <w:t>z</w:t>
            </w:r>
            <w:r w:rsidR="1DECAA27" w:rsidRPr="2A5201C6">
              <w:rPr>
                <w:color w:val="000000" w:themeColor="text1"/>
              </w:rPr>
              <w:t>ákon č. 404/2011 Z. z. o pobyte cudzincov a o zmene a doplnení niektorých zákonov v znení neskorších predpisov (ďalej len “404/20</w:t>
            </w:r>
            <w:r w:rsidR="543981FF" w:rsidRPr="2A5201C6">
              <w:rPr>
                <w:color w:val="000000" w:themeColor="text1"/>
              </w:rPr>
              <w:t>11”)</w:t>
            </w:r>
          </w:p>
          <w:p w14:paraId="465D36FE" w14:textId="0E9CD88B" w:rsidR="008E0EB6" w:rsidRDefault="543981FF" w:rsidP="2A5201C6">
            <w:pPr>
              <w:pStyle w:val="Odsekzoznamu"/>
              <w:numPr>
                <w:ilvl w:val="0"/>
                <w:numId w:val="1"/>
              </w:numPr>
              <w:spacing w:after="0" w:line="240" w:lineRule="atLeast"/>
              <w:jc w:val="left"/>
            </w:pPr>
            <w:r>
              <w:t>n</w:t>
            </w:r>
            <w:r w:rsidR="513EA2F5">
              <w:t xml:space="preserve">ávrh </w:t>
            </w:r>
            <w:r w:rsidR="5CF326B2">
              <w:t>z</w:t>
            </w:r>
            <w:r w:rsidR="43C5EB40">
              <w:t>ákon</w:t>
            </w:r>
            <w:r w:rsidR="487D1974">
              <w:t>a</w:t>
            </w:r>
            <w:r w:rsidR="43C5EB40">
              <w:t xml:space="preserve"> o výskume, vývoji a inováciách a o zmene a doplnení niektorých zákonov</w:t>
            </w:r>
            <w:r w:rsidR="6337B90F">
              <w:t xml:space="preserve"> (ďalej len “návrh zákona”)</w:t>
            </w:r>
          </w:p>
        </w:tc>
      </w:tr>
      <w:tr w:rsidR="004317B9" w14:paraId="4A7A1E88" w14:textId="77777777" w:rsidTr="34CC045A">
        <w:trPr>
          <w:trHeight w:val="300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8CF8DB" w14:textId="77777777" w:rsidR="008E0EB6" w:rsidRDefault="7F60712A" w:rsidP="2A5201C6">
            <w:pPr>
              <w:spacing w:after="0" w:line="259" w:lineRule="auto"/>
              <w:ind w:left="70" w:firstLine="0"/>
            </w:pPr>
            <w:r>
              <w:t xml:space="preserve">1 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33E737" w14:textId="77777777" w:rsidR="008E0EB6" w:rsidRDefault="7F60712A" w:rsidP="2A5201C6">
            <w:pPr>
              <w:spacing w:after="0" w:line="259" w:lineRule="auto"/>
              <w:ind w:left="70" w:firstLine="0"/>
            </w:pPr>
            <w:r>
              <w:t xml:space="preserve">2 </w:t>
            </w:r>
          </w:p>
        </w:tc>
        <w:tc>
          <w:tcPr>
            <w:tcW w:w="1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39FF60" w14:textId="77777777" w:rsidR="008E0EB6" w:rsidRDefault="7F60712A" w:rsidP="2A5201C6">
            <w:pPr>
              <w:spacing w:after="0" w:line="259" w:lineRule="auto"/>
              <w:ind w:left="70" w:firstLine="0"/>
            </w:pPr>
            <w:r>
              <w:t xml:space="preserve">3 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06C9E9" w14:textId="77777777" w:rsidR="008E0EB6" w:rsidRDefault="7F60712A" w:rsidP="2A5201C6">
            <w:pPr>
              <w:spacing w:after="0" w:line="259" w:lineRule="auto"/>
              <w:ind w:left="70" w:firstLine="0"/>
            </w:pPr>
            <w:r>
              <w:t xml:space="preserve">4 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7CC6C9" w14:textId="77777777" w:rsidR="008E0EB6" w:rsidRDefault="7F60712A" w:rsidP="2A5201C6">
            <w:pPr>
              <w:spacing w:after="0" w:line="259" w:lineRule="auto"/>
              <w:ind w:left="70" w:firstLine="0"/>
            </w:pPr>
            <w:r>
              <w:t xml:space="preserve">5 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E2F060" w14:textId="77777777" w:rsidR="008E0EB6" w:rsidRDefault="7F60712A" w:rsidP="2A5201C6">
            <w:pPr>
              <w:spacing w:after="0" w:line="259" w:lineRule="auto"/>
              <w:ind w:left="70" w:firstLine="0"/>
            </w:pPr>
            <w:r>
              <w:t xml:space="preserve">6 </w:t>
            </w:r>
          </w:p>
        </w:tc>
        <w:tc>
          <w:tcPr>
            <w:tcW w:w="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2C6752" w14:textId="77777777" w:rsidR="008E0EB6" w:rsidRDefault="7F60712A" w:rsidP="2A5201C6">
            <w:pPr>
              <w:spacing w:after="0" w:line="259" w:lineRule="auto"/>
              <w:ind w:left="70" w:firstLine="0"/>
            </w:pPr>
            <w:r>
              <w:t xml:space="preserve">7 </w:t>
            </w:r>
          </w:p>
        </w:tc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848376" w14:textId="77777777" w:rsidR="008E0EB6" w:rsidRDefault="7F60712A" w:rsidP="2A5201C6">
            <w:pPr>
              <w:spacing w:after="0" w:line="259" w:lineRule="auto"/>
              <w:ind w:left="70" w:firstLine="0"/>
            </w:pPr>
            <w:r>
              <w:t xml:space="preserve">8 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B43B6F" w14:textId="77777777" w:rsidR="008E0EB6" w:rsidRDefault="7F60712A" w:rsidP="2A5201C6">
            <w:pPr>
              <w:spacing w:after="0" w:line="259" w:lineRule="auto"/>
              <w:ind w:left="70" w:firstLine="0"/>
            </w:pPr>
            <w:r>
              <w:t xml:space="preserve">9 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58C493" w14:textId="77777777" w:rsidR="008E0EB6" w:rsidRDefault="7F60712A" w:rsidP="2A5201C6">
            <w:pPr>
              <w:spacing w:after="0" w:line="259" w:lineRule="auto"/>
              <w:ind w:left="70" w:firstLine="0"/>
            </w:pPr>
            <w:r>
              <w:t xml:space="preserve">10 </w:t>
            </w:r>
          </w:p>
        </w:tc>
      </w:tr>
      <w:tr w:rsidR="004317B9" w14:paraId="62C3D5FE" w14:textId="77777777" w:rsidTr="34CC045A">
        <w:trPr>
          <w:trHeight w:val="300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6CA2AF" w14:textId="195D2864" w:rsidR="008E0EB6" w:rsidRDefault="7F60712A" w:rsidP="2A5201C6">
            <w:pPr>
              <w:spacing w:after="0" w:line="259" w:lineRule="auto"/>
              <w:ind w:left="70" w:firstLine="0"/>
            </w:pPr>
            <w:r>
              <w:t xml:space="preserve">Článok </w:t>
            </w:r>
          </w:p>
          <w:p w14:paraId="49F22D29" w14:textId="2E378EBE" w:rsidR="008E0EB6" w:rsidRDefault="7F60712A" w:rsidP="34CC045A">
            <w:pPr>
              <w:spacing w:after="0" w:line="259" w:lineRule="auto"/>
              <w:ind w:left="70" w:firstLine="0"/>
              <w:jc w:val="left"/>
            </w:pPr>
            <w:r>
              <w:t xml:space="preserve">(Č, O, V, P) 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BB4AFE" w14:textId="77777777" w:rsidR="008E0EB6" w:rsidRDefault="6C5E774D" w:rsidP="2A5201C6">
            <w:pPr>
              <w:spacing w:after="0" w:line="259" w:lineRule="auto"/>
              <w:ind w:left="-29" w:firstLine="0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 xml:space="preserve"> Text </w:t>
            </w:r>
          </w:p>
        </w:tc>
        <w:tc>
          <w:tcPr>
            <w:tcW w:w="1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38EEF5" w14:textId="77777777" w:rsidR="008E0EB6" w:rsidRDefault="6C5E774D" w:rsidP="2A5201C6">
            <w:pPr>
              <w:spacing w:after="0" w:line="259" w:lineRule="auto"/>
              <w:ind w:left="70" w:firstLine="0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 xml:space="preserve">Spôsob transpozície 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33EA12" w14:textId="77777777" w:rsidR="008E0EB6" w:rsidRDefault="6C5E774D" w:rsidP="2A5201C6">
            <w:pPr>
              <w:spacing w:after="0" w:line="259" w:lineRule="auto"/>
              <w:ind w:left="70" w:firstLine="0"/>
              <w:jc w:val="left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 xml:space="preserve">Číslo 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A78FCD" w14:textId="77777777" w:rsidR="008E0EB6" w:rsidRDefault="6C5E774D" w:rsidP="2A5201C6">
            <w:pPr>
              <w:spacing w:after="0" w:line="259" w:lineRule="auto"/>
              <w:ind w:left="70" w:firstLine="0"/>
              <w:jc w:val="left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 xml:space="preserve">Článok </w:t>
            </w:r>
          </w:p>
          <w:p w14:paraId="0B19CFF6" w14:textId="52560994" w:rsidR="008E0EB6" w:rsidRDefault="6C5E774D" w:rsidP="34CC045A">
            <w:pPr>
              <w:spacing w:after="0" w:line="238" w:lineRule="auto"/>
              <w:ind w:left="70" w:firstLine="0"/>
              <w:jc w:val="left"/>
              <w:rPr>
                <w:sz w:val="22"/>
                <w:szCs w:val="22"/>
              </w:rPr>
            </w:pPr>
            <w:r w:rsidRPr="34CC045A">
              <w:rPr>
                <w:sz w:val="22"/>
                <w:szCs w:val="22"/>
              </w:rPr>
              <w:t>(Č, §,</w:t>
            </w:r>
            <w:r w:rsidR="2AF03681" w:rsidRPr="34CC045A">
              <w:rPr>
                <w:sz w:val="22"/>
                <w:szCs w:val="22"/>
              </w:rPr>
              <w:t xml:space="preserve"> </w:t>
            </w:r>
            <w:r w:rsidRPr="34CC045A">
              <w:rPr>
                <w:sz w:val="22"/>
                <w:szCs w:val="22"/>
              </w:rPr>
              <w:t xml:space="preserve">O,V, P) </w:t>
            </w:r>
            <w:r w:rsidR="0866178F">
              <w:rPr>
                <w:noProof/>
              </w:rPr>
              <w:drawing>
                <wp:inline distT="0" distB="0" distL="0" distR="0" wp14:anchorId="36365263" wp14:editId="7EEBB8BF">
                  <wp:extent cx="281178" cy="334531"/>
                  <wp:effectExtent l="0" t="0" r="0" b="0"/>
                  <wp:docPr id="2137132252" name="Picture 1110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05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178" cy="334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4BBF58" w14:textId="77777777" w:rsidR="008E0EB6" w:rsidRDefault="6C5E774D" w:rsidP="2A5201C6">
            <w:pPr>
              <w:spacing w:after="0" w:line="259" w:lineRule="auto"/>
              <w:ind w:left="70" w:firstLine="0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 xml:space="preserve">Text </w:t>
            </w:r>
          </w:p>
        </w:tc>
        <w:tc>
          <w:tcPr>
            <w:tcW w:w="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F88EE7" w14:textId="77777777" w:rsidR="008E0EB6" w:rsidRDefault="6C5E774D" w:rsidP="2A5201C6">
            <w:pPr>
              <w:spacing w:after="0" w:line="259" w:lineRule="auto"/>
              <w:ind w:left="70" w:firstLine="0"/>
              <w:jc w:val="left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 xml:space="preserve">Zhoda </w:t>
            </w:r>
          </w:p>
        </w:tc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8EF82E" w14:textId="77777777" w:rsidR="008E0EB6" w:rsidRDefault="6C5E774D" w:rsidP="2A5201C6">
            <w:pPr>
              <w:spacing w:after="0" w:line="259" w:lineRule="auto"/>
              <w:ind w:left="70" w:firstLine="0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 xml:space="preserve">Poznámky 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D3C265" w14:textId="63DD73A5" w:rsidR="008E0EB6" w:rsidRDefault="6C5E774D" w:rsidP="2A5201C6">
            <w:pPr>
              <w:spacing w:after="0" w:line="259" w:lineRule="auto"/>
              <w:ind w:left="70" w:firstLine="0"/>
              <w:rPr>
                <w:b/>
                <w:bCs/>
                <w:sz w:val="22"/>
                <w:szCs w:val="22"/>
              </w:rPr>
            </w:pPr>
            <w:proofErr w:type="spellStart"/>
            <w:r w:rsidRPr="2A5201C6">
              <w:rPr>
                <w:sz w:val="22"/>
                <w:szCs w:val="22"/>
              </w:rPr>
              <w:t>Identifikáciagoldplatingu</w:t>
            </w:r>
            <w:proofErr w:type="spellEnd"/>
            <w:r w:rsidRPr="2A5201C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D573AF" w14:textId="11FF3913" w:rsidR="008E0EB6" w:rsidRDefault="6C5E774D" w:rsidP="2A5201C6">
            <w:pPr>
              <w:spacing w:after="0" w:line="259" w:lineRule="auto"/>
              <w:ind w:left="70" w:firstLine="0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 xml:space="preserve">Identifikácia oblasti </w:t>
            </w:r>
            <w:proofErr w:type="spellStart"/>
            <w:r w:rsidRPr="2A5201C6">
              <w:rPr>
                <w:sz w:val="22"/>
                <w:szCs w:val="22"/>
              </w:rPr>
              <w:t>goldplatingu</w:t>
            </w:r>
            <w:proofErr w:type="spellEnd"/>
            <w:r w:rsidRPr="2A5201C6">
              <w:rPr>
                <w:sz w:val="22"/>
                <w:szCs w:val="22"/>
              </w:rPr>
              <w:t xml:space="preserve"> a vyjadrenie k opodstatnenosti </w:t>
            </w:r>
            <w:proofErr w:type="spellStart"/>
            <w:r w:rsidRPr="2A5201C6">
              <w:rPr>
                <w:sz w:val="22"/>
                <w:szCs w:val="22"/>
              </w:rPr>
              <w:t>goldplatingu</w:t>
            </w:r>
            <w:proofErr w:type="spellEnd"/>
            <w:r w:rsidRPr="2A5201C6">
              <w:rPr>
                <w:sz w:val="22"/>
                <w:szCs w:val="22"/>
              </w:rPr>
              <w:t xml:space="preserve">* </w:t>
            </w:r>
          </w:p>
        </w:tc>
      </w:tr>
      <w:tr w:rsidR="004317B9" w14:paraId="30FC332A" w14:textId="77777777" w:rsidTr="34CC045A">
        <w:trPr>
          <w:trHeight w:val="300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5D2710" w14:textId="6A09D72F" w:rsidR="5180054A" w:rsidRDefault="2EBF5167" w:rsidP="2A5201C6">
            <w:pPr>
              <w:spacing w:line="259" w:lineRule="auto"/>
              <w:ind w:left="0" w:firstLine="0"/>
            </w:pPr>
            <w:r>
              <w:t>Č</w:t>
            </w:r>
            <w:r w:rsidR="226A3087">
              <w:t>:3,</w:t>
            </w:r>
            <w:r>
              <w:t xml:space="preserve"> O:1</w:t>
            </w:r>
          </w:p>
          <w:p w14:paraId="17534A17" w14:textId="45CFE83F" w:rsidR="5180054A" w:rsidRDefault="5180054A" w:rsidP="2A5201C6">
            <w:pPr>
              <w:spacing w:line="259" w:lineRule="auto"/>
              <w:ind w:left="0" w:firstLine="0"/>
            </w:pPr>
          </w:p>
          <w:p w14:paraId="67553D44" w14:textId="47682639" w:rsidR="5180054A" w:rsidRDefault="5180054A" w:rsidP="2A5201C6">
            <w:pPr>
              <w:spacing w:line="259" w:lineRule="auto"/>
              <w:ind w:left="0" w:firstLine="0"/>
            </w:pPr>
          </w:p>
          <w:p w14:paraId="19AFBAF8" w14:textId="7A5C4A65" w:rsidR="2A5201C6" w:rsidRDefault="2A5201C6" w:rsidP="2A5201C6">
            <w:pPr>
              <w:spacing w:line="259" w:lineRule="auto"/>
              <w:ind w:left="0" w:firstLine="0"/>
            </w:pPr>
          </w:p>
          <w:p w14:paraId="53110CC1" w14:textId="5C34CE43" w:rsidR="2A5201C6" w:rsidRDefault="2A5201C6" w:rsidP="2A5201C6">
            <w:pPr>
              <w:spacing w:line="259" w:lineRule="auto"/>
              <w:ind w:left="0" w:firstLine="0"/>
            </w:pPr>
          </w:p>
          <w:p w14:paraId="4E67DDB0" w14:textId="1E495B81" w:rsidR="2A5201C6" w:rsidRDefault="2A5201C6" w:rsidP="2A5201C6">
            <w:pPr>
              <w:spacing w:line="259" w:lineRule="auto"/>
              <w:ind w:left="0" w:firstLine="0"/>
            </w:pPr>
          </w:p>
          <w:p w14:paraId="26ED49D0" w14:textId="37DB9718" w:rsidR="2A5201C6" w:rsidRDefault="2A5201C6" w:rsidP="2A5201C6">
            <w:pPr>
              <w:spacing w:line="259" w:lineRule="auto"/>
              <w:ind w:left="0" w:firstLine="0"/>
            </w:pPr>
          </w:p>
          <w:p w14:paraId="20BB7B7C" w14:textId="422846E6" w:rsidR="2A5201C6" w:rsidRDefault="2A5201C6" w:rsidP="2A5201C6">
            <w:pPr>
              <w:spacing w:line="259" w:lineRule="auto"/>
              <w:ind w:left="0" w:firstLine="0"/>
            </w:pPr>
          </w:p>
          <w:p w14:paraId="2D6F0D57" w14:textId="4F07514D" w:rsidR="5180054A" w:rsidRDefault="2530A3E1" w:rsidP="2A5201C6">
            <w:pPr>
              <w:spacing w:line="259" w:lineRule="auto"/>
              <w:ind w:left="0" w:right="-90" w:firstLine="0"/>
            </w:pPr>
            <w:r>
              <w:t>Č</w:t>
            </w:r>
            <w:r w:rsidR="6A734D33">
              <w:t>:3</w:t>
            </w:r>
            <w:r w:rsidR="59A4A9FA">
              <w:t xml:space="preserve">, </w:t>
            </w:r>
          </w:p>
          <w:p w14:paraId="12A54B33" w14:textId="44F16A29" w:rsidR="5180054A" w:rsidRDefault="6A734D33" w:rsidP="2A5201C6">
            <w:pPr>
              <w:spacing w:line="259" w:lineRule="auto"/>
              <w:ind w:left="0" w:right="-90" w:firstLine="0"/>
            </w:pPr>
            <w:r>
              <w:t>O:2</w:t>
            </w:r>
          </w:p>
          <w:p w14:paraId="01C879BB" w14:textId="6B63127D" w:rsidR="5180054A" w:rsidRDefault="5180054A" w:rsidP="2A5201C6">
            <w:pPr>
              <w:spacing w:line="259" w:lineRule="auto"/>
              <w:ind w:left="0" w:firstLine="0"/>
            </w:pPr>
          </w:p>
          <w:p w14:paraId="0CEBE00F" w14:textId="399F793F" w:rsidR="5180054A" w:rsidRDefault="5180054A" w:rsidP="2A5201C6">
            <w:pPr>
              <w:spacing w:line="259" w:lineRule="auto"/>
              <w:ind w:left="0" w:firstLine="0"/>
            </w:pPr>
          </w:p>
          <w:p w14:paraId="020E7850" w14:textId="74CD6679" w:rsidR="5180054A" w:rsidRDefault="5180054A" w:rsidP="2A5201C6">
            <w:pPr>
              <w:spacing w:line="259" w:lineRule="auto"/>
              <w:ind w:left="0" w:firstLine="0"/>
            </w:pPr>
          </w:p>
          <w:p w14:paraId="3C1F553B" w14:textId="69806577" w:rsidR="5180054A" w:rsidRDefault="5180054A" w:rsidP="2A5201C6">
            <w:pPr>
              <w:spacing w:line="259" w:lineRule="auto"/>
              <w:ind w:left="0" w:firstLine="0"/>
            </w:pPr>
          </w:p>
          <w:p w14:paraId="3730CB0E" w14:textId="3EC3CC74" w:rsidR="5180054A" w:rsidRDefault="5180054A" w:rsidP="2A5201C6">
            <w:pPr>
              <w:spacing w:line="259" w:lineRule="auto"/>
              <w:ind w:left="0" w:firstLine="0"/>
            </w:pPr>
          </w:p>
          <w:p w14:paraId="4FEF054E" w14:textId="364B817D" w:rsidR="5180054A" w:rsidRDefault="5180054A" w:rsidP="2A5201C6">
            <w:pPr>
              <w:spacing w:line="259" w:lineRule="auto"/>
              <w:ind w:left="0" w:firstLine="0"/>
            </w:pPr>
          </w:p>
          <w:p w14:paraId="3CABC4C6" w14:textId="32AA56ED" w:rsidR="5180054A" w:rsidRDefault="5180054A" w:rsidP="2A5201C6">
            <w:pPr>
              <w:spacing w:line="259" w:lineRule="auto"/>
              <w:ind w:left="0" w:firstLine="0"/>
            </w:pPr>
          </w:p>
          <w:p w14:paraId="1F89F499" w14:textId="29A46B97" w:rsidR="5180054A" w:rsidRDefault="5180054A" w:rsidP="2A5201C6">
            <w:pPr>
              <w:spacing w:line="259" w:lineRule="auto"/>
              <w:ind w:left="0" w:firstLine="0"/>
            </w:pPr>
          </w:p>
          <w:p w14:paraId="00AFE956" w14:textId="58D2F159" w:rsidR="5180054A" w:rsidRDefault="5180054A" w:rsidP="2A5201C6">
            <w:pPr>
              <w:spacing w:line="259" w:lineRule="auto"/>
              <w:ind w:left="0" w:firstLine="0"/>
            </w:pPr>
          </w:p>
          <w:p w14:paraId="34191F70" w14:textId="41633CE9" w:rsidR="5180054A" w:rsidRDefault="5180054A" w:rsidP="2A5201C6">
            <w:pPr>
              <w:spacing w:line="259" w:lineRule="auto"/>
              <w:ind w:left="0" w:firstLine="0"/>
            </w:pPr>
          </w:p>
          <w:p w14:paraId="431E7F53" w14:textId="3D8D7402" w:rsidR="5180054A" w:rsidRDefault="5180054A" w:rsidP="2A5201C6">
            <w:pPr>
              <w:spacing w:line="259" w:lineRule="auto"/>
              <w:ind w:left="0" w:firstLine="0"/>
            </w:pPr>
          </w:p>
          <w:p w14:paraId="2147FF54" w14:textId="3B57141A" w:rsidR="6B67BBCA" w:rsidRDefault="6B67BBCA" w:rsidP="2A5201C6">
            <w:pPr>
              <w:spacing w:line="259" w:lineRule="auto"/>
              <w:ind w:left="0" w:firstLine="0"/>
            </w:pPr>
          </w:p>
          <w:p w14:paraId="286D4F1F" w14:textId="1A018757" w:rsidR="6B67BBCA" w:rsidRDefault="6B67BBCA" w:rsidP="2A5201C6">
            <w:pPr>
              <w:spacing w:line="259" w:lineRule="auto"/>
              <w:ind w:left="0" w:firstLine="0"/>
            </w:pPr>
          </w:p>
          <w:p w14:paraId="65EFEF28" w14:textId="1705B370" w:rsidR="2A5201C6" w:rsidRDefault="2A5201C6" w:rsidP="2A5201C6">
            <w:pPr>
              <w:spacing w:line="259" w:lineRule="auto"/>
              <w:ind w:left="0" w:firstLine="0"/>
            </w:pPr>
          </w:p>
          <w:p w14:paraId="5DA780E5" w14:textId="00EEBB48" w:rsidR="5180054A" w:rsidRDefault="422E99A0" w:rsidP="2A5201C6">
            <w:pPr>
              <w:spacing w:line="259" w:lineRule="auto"/>
              <w:ind w:left="0" w:firstLine="0"/>
            </w:pPr>
            <w:r>
              <w:t>Č:10, O:1</w:t>
            </w:r>
          </w:p>
          <w:p w14:paraId="6F59ED3C" w14:textId="1251D4FC" w:rsidR="5180054A" w:rsidRDefault="5180054A" w:rsidP="2A5201C6">
            <w:pPr>
              <w:spacing w:line="259" w:lineRule="auto"/>
              <w:ind w:left="0" w:firstLine="0"/>
            </w:pPr>
          </w:p>
          <w:p w14:paraId="46D9327B" w14:textId="6A9AE37E" w:rsidR="5180054A" w:rsidRDefault="5180054A" w:rsidP="2A5201C6">
            <w:pPr>
              <w:spacing w:line="259" w:lineRule="auto"/>
              <w:ind w:left="0" w:firstLine="0"/>
            </w:pPr>
          </w:p>
          <w:p w14:paraId="75385A73" w14:textId="6CB07527" w:rsidR="5180054A" w:rsidRDefault="5180054A" w:rsidP="2A5201C6">
            <w:pPr>
              <w:spacing w:line="259" w:lineRule="auto"/>
              <w:ind w:left="0" w:firstLine="0"/>
            </w:pPr>
          </w:p>
          <w:p w14:paraId="67841ADA" w14:textId="55808866" w:rsidR="5180054A" w:rsidRDefault="5180054A" w:rsidP="2A5201C6">
            <w:pPr>
              <w:spacing w:line="259" w:lineRule="auto"/>
              <w:ind w:left="0" w:firstLine="0"/>
            </w:pPr>
          </w:p>
          <w:p w14:paraId="31B6F3FA" w14:textId="661A21A0" w:rsidR="5180054A" w:rsidRDefault="5180054A" w:rsidP="2A5201C6">
            <w:pPr>
              <w:spacing w:line="259" w:lineRule="auto"/>
              <w:ind w:left="0" w:firstLine="0"/>
            </w:pPr>
          </w:p>
          <w:p w14:paraId="09FB2302" w14:textId="5CD4D10A" w:rsidR="5180054A" w:rsidRDefault="5180054A" w:rsidP="2A5201C6">
            <w:pPr>
              <w:spacing w:line="259" w:lineRule="auto"/>
              <w:ind w:left="0" w:firstLine="0"/>
            </w:pPr>
          </w:p>
          <w:p w14:paraId="2B93F9C3" w14:textId="494C38E0" w:rsidR="5180054A" w:rsidRDefault="5180054A" w:rsidP="2A5201C6">
            <w:pPr>
              <w:spacing w:line="259" w:lineRule="auto"/>
              <w:ind w:left="0" w:firstLine="0"/>
            </w:pPr>
          </w:p>
          <w:p w14:paraId="252FAD6C" w14:textId="076E692E" w:rsidR="5180054A" w:rsidRDefault="5180054A" w:rsidP="2A5201C6">
            <w:pPr>
              <w:spacing w:line="259" w:lineRule="auto"/>
              <w:ind w:left="0" w:firstLine="0"/>
            </w:pPr>
          </w:p>
          <w:p w14:paraId="7C85131D" w14:textId="63D1216A" w:rsidR="5180054A" w:rsidRDefault="5180054A" w:rsidP="2A5201C6">
            <w:pPr>
              <w:spacing w:line="259" w:lineRule="auto"/>
              <w:ind w:left="0" w:firstLine="0"/>
            </w:pP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7D9DAB" w14:textId="5FBBEB2E" w:rsidR="5180054A" w:rsidRDefault="3406D55B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lastRenderedPageBreak/>
              <w:t>„štátny príslušník tretej krajiny“ je osoba, ktorá nie je občanom Únie v zmysle článku 20 ods. 1 ZFEÚ;</w:t>
            </w:r>
          </w:p>
          <w:p w14:paraId="389E9DAA" w14:textId="6312CAD0" w:rsidR="2A5201C6" w:rsidRDefault="2A5201C6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</w:p>
          <w:p w14:paraId="708EE7EA" w14:textId="1622D4A8" w:rsidR="2A5201C6" w:rsidRDefault="2A5201C6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</w:p>
          <w:p w14:paraId="7CC66D1B" w14:textId="56EF5405" w:rsidR="2A5201C6" w:rsidRDefault="2A5201C6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</w:p>
          <w:p w14:paraId="70DEDFB0" w14:textId="3A6CA890" w:rsidR="2A5201C6" w:rsidRDefault="2A5201C6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</w:p>
          <w:p w14:paraId="1D18DE04" w14:textId="5DD6F4BD" w:rsidR="2A5201C6" w:rsidRDefault="2A5201C6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</w:p>
          <w:p w14:paraId="56EDB71C" w14:textId="772C1D71" w:rsidR="5180054A" w:rsidRDefault="28A913C9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 xml:space="preserve">„výskumný pracovník“ je štátny príslušník tretej krajiny, ktorý má </w:t>
            </w:r>
            <w:r w:rsidRPr="2A5201C6">
              <w:rPr>
                <w:sz w:val="22"/>
                <w:szCs w:val="22"/>
              </w:rPr>
              <w:lastRenderedPageBreak/>
              <w:t xml:space="preserve">doktorandský titul alebo primeranú vysokoškolskú kvalifikáciu, ktorá umožňuje prístup tohto štátneho príslušníka tretej krajiny k doktorandským programom, vybraný výskumnou organizáciou a prijatý na územie členského štátu na vykonávanie výskumného projektu, na ktorý sa spravidla vyžaduje takáto kvalifikácia; </w:t>
            </w:r>
          </w:p>
          <w:p w14:paraId="7547CEF6" w14:textId="13DA0EC2" w:rsidR="2A5201C6" w:rsidRDefault="2A5201C6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</w:p>
          <w:p w14:paraId="0AA1F395" w14:textId="711A4CC8" w:rsidR="5180054A" w:rsidRDefault="4DAAFAFC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>Výskumná organizácia, ktorá má záujem byť hostiteľom štátneho príslušníka tretej krajiny na účely výskumu, s ním podpíše dohodu o hosťovaní. Členské štáty môžu stanoviť, že zmluvy, ktoré obsahujú prvky uvedené v odseku 2 a prípadne v odseku 3, sa na účely tejto smernice považujú za rovnocenné s dohodami o hosťovaní.</w:t>
            </w:r>
          </w:p>
        </w:tc>
        <w:tc>
          <w:tcPr>
            <w:tcW w:w="1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DF8EF6" w14:textId="79ECE8F6" w:rsidR="5180054A" w:rsidRDefault="6A7AA57D" w:rsidP="2A5201C6">
            <w:pPr>
              <w:spacing w:line="259" w:lineRule="auto"/>
              <w:ind w:left="0" w:firstLine="0"/>
              <w:jc w:val="center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lastRenderedPageBreak/>
              <w:t>N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B58262" w14:textId="0F96885F" w:rsidR="5180054A" w:rsidRPr="007C2A32" w:rsidRDefault="5FB15E3E" w:rsidP="2A5201C6">
            <w:pPr>
              <w:spacing w:line="259" w:lineRule="auto"/>
              <w:ind w:left="0" w:firstLine="0"/>
              <w:jc w:val="center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 xml:space="preserve">návrh </w:t>
            </w:r>
          </w:p>
          <w:p w14:paraId="2C1B561B" w14:textId="77FD9332" w:rsidR="5180054A" w:rsidRPr="007C2A32" w:rsidRDefault="59C1364A" w:rsidP="4FE69841">
            <w:pPr>
              <w:spacing w:line="259" w:lineRule="auto"/>
              <w:ind w:left="0" w:firstLine="0"/>
              <w:jc w:val="center"/>
              <w:rPr>
                <w:sz w:val="22"/>
                <w:szCs w:val="22"/>
              </w:rPr>
            </w:pPr>
            <w:r w:rsidRPr="4FE69841">
              <w:rPr>
                <w:sz w:val="22"/>
                <w:szCs w:val="22"/>
              </w:rPr>
              <w:t>zákona</w:t>
            </w:r>
          </w:p>
          <w:p w14:paraId="248B7ED2" w14:textId="4BBB0C27" w:rsidR="5180054A" w:rsidRPr="007C2A32" w:rsidRDefault="5180054A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</w:p>
          <w:p w14:paraId="79D15EA8" w14:textId="261F9164" w:rsidR="5180054A" w:rsidRPr="007C2A32" w:rsidRDefault="5180054A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653F39" w14:textId="22AF4A7B" w:rsidR="0FA9D221" w:rsidRDefault="20D5E55E" w:rsidP="4FE69841">
            <w:pPr>
              <w:spacing w:line="259" w:lineRule="auto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4FE69841">
              <w:rPr>
                <w:color w:val="auto"/>
                <w:sz w:val="22"/>
                <w:szCs w:val="22"/>
              </w:rPr>
              <w:t xml:space="preserve">Čl. I </w:t>
            </w:r>
          </w:p>
          <w:p w14:paraId="6B2D5E44" w14:textId="57C5F3D4" w:rsidR="0FA9D221" w:rsidRDefault="20D5E55E" w:rsidP="4FE69841">
            <w:pPr>
              <w:spacing w:line="259" w:lineRule="auto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4FE69841">
              <w:rPr>
                <w:color w:val="auto"/>
                <w:sz w:val="22"/>
                <w:szCs w:val="22"/>
              </w:rPr>
              <w:t xml:space="preserve">§ 2 </w:t>
            </w:r>
          </w:p>
          <w:p w14:paraId="2DFE7C17" w14:textId="147D6394" w:rsidR="0FA9D221" w:rsidRDefault="20D5E55E" w:rsidP="4FE69841">
            <w:pPr>
              <w:spacing w:line="259" w:lineRule="auto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4FE69841">
              <w:rPr>
                <w:color w:val="auto"/>
                <w:sz w:val="22"/>
                <w:szCs w:val="22"/>
              </w:rPr>
              <w:t>O:4</w:t>
            </w:r>
          </w:p>
          <w:p w14:paraId="1A3877E0" w14:textId="2A06B5CF" w:rsidR="452A7850" w:rsidRDefault="452A7850" w:rsidP="4FE69841">
            <w:pPr>
              <w:spacing w:line="259" w:lineRule="auto"/>
              <w:ind w:left="0" w:firstLine="0"/>
              <w:jc w:val="center"/>
              <w:rPr>
                <w:color w:val="auto"/>
                <w:sz w:val="22"/>
                <w:szCs w:val="22"/>
              </w:rPr>
            </w:pPr>
          </w:p>
          <w:p w14:paraId="62EADAEC" w14:textId="47AB2ADE" w:rsidR="452A7850" w:rsidRDefault="452A7850" w:rsidP="4FE69841">
            <w:pPr>
              <w:spacing w:line="259" w:lineRule="auto"/>
              <w:ind w:left="0" w:firstLine="0"/>
              <w:jc w:val="center"/>
              <w:rPr>
                <w:color w:val="auto"/>
                <w:sz w:val="22"/>
                <w:szCs w:val="22"/>
              </w:rPr>
            </w:pPr>
          </w:p>
          <w:p w14:paraId="64508817" w14:textId="4FFAFF41" w:rsidR="452A7850" w:rsidRDefault="452A7850" w:rsidP="4FE69841">
            <w:pPr>
              <w:spacing w:line="259" w:lineRule="auto"/>
              <w:ind w:left="0" w:firstLine="0"/>
              <w:jc w:val="center"/>
              <w:rPr>
                <w:color w:val="auto"/>
                <w:sz w:val="22"/>
                <w:szCs w:val="22"/>
              </w:rPr>
            </w:pPr>
          </w:p>
          <w:p w14:paraId="4892679F" w14:textId="6BEFDAAA" w:rsidR="452A7850" w:rsidRDefault="452A7850" w:rsidP="4FE69841">
            <w:pPr>
              <w:spacing w:line="259" w:lineRule="auto"/>
              <w:ind w:left="0" w:firstLine="0"/>
              <w:jc w:val="center"/>
              <w:rPr>
                <w:color w:val="auto"/>
                <w:sz w:val="22"/>
                <w:szCs w:val="22"/>
              </w:rPr>
            </w:pPr>
          </w:p>
          <w:p w14:paraId="77609951" w14:textId="2B9AAD9C" w:rsidR="452A7850" w:rsidRDefault="452A7850" w:rsidP="4FE69841">
            <w:pPr>
              <w:spacing w:line="259" w:lineRule="auto"/>
              <w:ind w:left="0" w:firstLine="0"/>
              <w:jc w:val="center"/>
              <w:rPr>
                <w:color w:val="auto"/>
                <w:sz w:val="22"/>
                <w:szCs w:val="22"/>
              </w:rPr>
            </w:pPr>
          </w:p>
          <w:p w14:paraId="107838C5" w14:textId="1755DA6E" w:rsidR="452A7850" w:rsidRDefault="452A7850" w:rsidP="4FE69841">
            <w:pPr>
              <w:spacing w:line="259" w:lineRule="auto"/>
              <w:ind w:left="0" w:firstLine="0"/>
              <w:jc w:val="center"/>
              <w:rPr>
                <w:color w:val="auto"/>
                <w:sz w:val="22"/>
                <w:szCs w:val="22"/>
              </w:rPr>
            </w:pPr>
          </w:p>
          <w:p w14:paraId="79679B07" w14:textId="3ED5ADB5" w:rsidR="5180054A" w:rsidRDefault="0132BAD2" w:rsidP="4FE69841">
            <w:pPr>
              <w:spacing w:line="259" w:lineRule="auto"/>
              <w:ind w:left="0"/>
              <w:jc w:val="center"/>
              <w:rPr>
                <w:color w:val="auto"/>
                <w:sz w:val="22"/>
                <w:szCs w:val="22"/>
              </w:rPr>
            </w:pPr>
            <w:r w:rsidRPr="4FE69841">
              <w:rPr>
                <w:color w:val="auto"/>
                <w:sz w:val="22"/>
                <w:szCs w:val="22"/>
              </w:rPr>
              <w:t>Čl.  I</w:t>
            </w:r>
          </w:p>
          <w:p w14:paraId="650133ED" w14:textId="4EEC0556" w:rsidR="5180054A" w:rsidRDefault="522EF6F9" w:rsidP="4FE69841">
            <w:pPr>
              <w:spacing w:line="259" w:lineRule="auto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4FE69841">
              <w:rPr>
                <w:color w:val="auto"/>
                <w:sz w:val="22"/>
                <w:szCs w:val="22"/>
              </w:rPr>
              <w:t>§</w:t>
            </w:r>
            <w:r w:rsidR="0D95EB60" w:rsidRPr="4FE69841">
              <w:rPr>
                <w:color w:val="auto"/>
                <w:sz w:val="22"/>
                <w:szCs w:val="22"/>
              </w:rPr>
              <w:t xml:space="preserve"> 66</w:t>
            </w:r>
            <w:r w:rsidRPr="4FE69841">
              <w:rPr>
                <w:color w:val="auto"/>
                <w:sz w:val="22"/>
                <w:szCs w:val="22"/>
              </w:rPr>
              <w:t xml:space="preserve"> </w:t>
            </w:r>
          </w:p>
          <w:p w14:paraId="1A8BD492" w14:textId="2E9BFB06" w:rsidR="5180054A" w:rsidRDefault="522EF6F9" w:rsidP="4FE69841">
            <w:pPr>
              <w:spacing w:line="259" w:lineRule="auto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4FE69841">
              <w:rPr>
                <w:color w:val="auto"/>
                <w:sz w:val="22"/>
                <w:szCs w:val="22"/>
              </w:rPr>
              <w:t>O:1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655FE0" w14:textId="1537F332" w:rsidR="090AB4FD" w:rsidRDefault="6D717CDE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  <w:r w:rsidRPr="2A5201C6">
              <w:rPr>
                <w:color w:val="auto"/>
                <w:sz w:val="22"/>
                <w:szCs w:val="22"/>
              </w:rPr>
              <w:t>(4)</w:t>
            </w:r>
            <w:r w:rsidR="762DA3D2" w:rsidRPr="2A5201C6">
              <w:rPr>
                <w:color w:val="auto"/>
                <w:sz w:val="22"/>
                <w:szCs w:val="22"/>
              </w:rPr>
              <w:t xml:space="preserve"> </w:t>
            </w:r>
            <w:r w:rsidRPr="2A5201C6">
              <w:rPr>
                <w:color w:val="auto"/>
                <w:sz w:val="22"/>
                <w:szCs w:val="22"/>
              </w:rPr>
              <w:t>Štátnym príslušníkom tretej krajiny je každý, kto nie je štátnym občanom Slovenskej republiky ani občanom Únie; štátnym príslušníkom tretej krajiny sa rozumie aj osoba bez štátnej príslušnosti.</w:t>
            </w:r>
          </w:p>
          <w:p w14:paraId="3D5AD7A1" w14:textId="2796FBCE" w:rsidR="452A7850" w:rsidRDefault="452A7850" w:rsidP="2A5201C6">
            <w:pPr>
              <w:spacing w:line="259" w:lineRule="auto"/>
              <w:ind w:left="0"/>
              <w:rPr>
                <w:color w:val="auto"/>
                <w:sz w:val="22"/>
                <w:szCs w:val="22"/>
              </w:rPr>
            </w:pPr>
          </w:p>
          <w:p w14:paraId="4B8E94F2" w14:textId="42ABC3A3" w:rsidR="2A5201C6" w:rsidRDefault="2A5201C6" w:rsidP="2A5201C6">
            <w:pPr>
              <w:spacing w:line="259" w:lineRule="auto"/>
              <w:ind w:left="0"/>
              <w:rPr>
                <w:color w:val="auto"/>
                <w:sz w:val="22"/>
                <w:szCs w:val="22"/>
              </w:rPr>
            </w:pPr>
          </w:p>
          <w:p w14:paraId="15E7EA75" w14:textId="70C756FA" w:rsidR="5180054A" w:rsidRDefault="7FD63D80" w:rsidP="2A5201C6">
            <w:pPr>
              <w:spacing w:line="259" w:lineRule="auto"/>
              <w:ind w:left="-10" w:firstLine="0"/>
              <w:rPr>
                <w:color w:val="auto"/>
                <w:sz w:val="22"/>
                <w:szCs w:val="22"/>
              </w:rPr>
            </w:pPr>
            <w:r w:rsidRPr="2A5201C6">
              <w:rPr>
                <w:color w:val="auto"/>
                <w:sz w:val="22"/>
                <w:szCs w:val="22"/>
              </w:rPr>
              <w:t xml:space="preserve">(1) </w:t>
            </w:r>
            <w:r w:rsidR="598F428F" w:rsidRPr="2A5201C6">
              <w:rPr>
                <w:color w:val="auto"/>
                <w:sz w:val="22"/>
                <w:szCs w:val="22"/>
              </w:rPr>
              <w:t xml:space="preserve">Dohodou o hosťovaní sa </w:t>
            </w:r>
            <w:r w:rsidR="598F428F" w:rsidRPr="2A5201C6">
              <w:rPr>
                <w:b/>
                <w:bCs/>
                <w:color w:val="auto"/>
                <w:sz w:val="22"/>
                <w:szCs w:val="22"/>
              </w:rPr>
              <w:t>štátny príslušník tretej krajiny</w:t>
            </w:r>
            <w:r w:rsidR="1401B691" w:rsidRPr="2A5201C6">
              <w:rPr>
                <w:b/>
                <w:bCs/>
                <w:color w:val="auto"/>
                <w:sz w:val="22"/>
                <w:szCs w:val="22"/>
              </w:rPr>
              <w:t>,</w:t>
            </w:r>
            <w:r w:rsidR="598F428F" w:rsidRPr="2A5201C6">
              <w:rPr>
                <w:b/>
                <w:bCs/>
                <w:color w:val="auto"/>
                <w:sz w:val="22"/>
                <w:szCs w:val="22"/>
                <w:vertAlign w:val="superscript"/>
              </w:rPr>
              <w:t>7</w:t>
            </w:r>
            <w:r w:rsidR="468F23AC" w:rsidRPr="2A5201C6">
              <w:rPr>
                <w:b/>
                <w:bCs/>
                <w:color w:val="auto"/>
                <w:sz w:val="22"/>
                <w:szCs w:val="22"/>
                <w:vertAlign w:val="superscript"/>
              </w:rPr>
              <w:t>8</w:t>
            </w:r>
            <w:r w:rsidR="598F428F" w:rsidRPr="2A5201C6">
              <w:rPr>
                <w:color w:val="auto"/>
                <w:sz w:val="22"/>
                <w:szCs w:val="22"/>
              </w:rPr>
              <w:t xml:space="preserve">) ktorý nie je </w:t>
            </w:r>
            <w:r w:rsidR="598F428F" w:rsidRPr="2A5201C6">
              <w:rPr>
                <w:color w:val="auto"/>
                <w:sz w:val="22"/>
                <w:szCs w:val="22"/>
              </w:rPr>
              <w:lastRenderedPageBreak/>
              <w:t>vyslaný výskumnou organizáciou členského štátu Európskej únie</w:t>
            </w:r>
            <w:r w:rsidR="598F428F" w:rsidRPr="2A5201C6">
              <w:rPr>
                <w:color w:val="auto"/>
                <w:sz w:val="22"/>
                <w:szCs w:val="22"/>
                <w:vertAlign w:val="superscript"/>
              </w:rPr>
              <w:t>7</w:t>
            </w:r>
            <w:r w:rsidR="3F4270AA" w:rsidRPr="2A5201C6">
              <w:rPr>
                <w:color w:val="auto"/>
                <w:sz w:val="22"/>
                <w:szCs w:val="22"/>
                <w:vertAlign w:val="superscript"/>
              </w:rPr>
              <w:t>9</w:t>
            </w:r>
            <w:r w:rsidR="598F428F" w:rsidRPr="2A5201C6">
              <w:rPr>
                <w:color w:val="auto"/>
                <w:sz w:val="22"/>
                <w:szCs w:val="22"/>
              </w:rPr>
              <w:t xml:space="preserve">) (ďalej len „členský štát“), zaväzuje uskutočňovať výskum a vývoj v rámci projektu zameraného na výskum a vývoj a organizácia uskutočňujúca výskum a vývoj, ktorá má povolenie prijímať štátnych príslušníkov tretích krajín na účely výskumu a vývoja (ďalej len „prijímajúca organizácia“), sa zaväzuje byť hostiteľom štátneho príslušníka tretej krajiny na účely výskumu a vývoja.  </w:t>
            </w:r>
          </w:p>
          <w:p w14:paraId="647FC1FA" w14:textId="46BF1AB6" w:rsidR="5180054A" w:rsidRDefault="5180054A" w:rsidP="2A5201C6">
            <w:pPr>
              <w:spacing w:line="259" w:lineRule="auto"/>
              <w:ind w:left="0"/>
              <w:rPr>
                <w:color w:val="auto"/>
                <w:sz w:val="22"/>
                <w:szCs w:val="22"/>
              </w:rPr>
            </w:pPr>
          </w:p>
          <w:p w14:paraId="12B1A744" w14:textId="2647FC0D" w:rsidR="5180054A" w:rsidRDefault="7BD6DBA2" w:rsidP="2A5201C6">
            <w:pPr>
              <w:spacing w:line="259" w:lineRule="auto"/>
              <w:ind w:left="0"/>
              <w:rPr>
                <w:color w:val="auto"/>
                <w:sz w:val="22"/>
                <w:szCs w:val="22"/>
              </w:rPr>
            </w:pPr>
            <w:r w:rsidRPr="2A5201C6">
              <w:rPr>
                <w:color w:val="auto"/>
                <w:sz w:val="22"/>
                <w:szCs w:val="22"/>
              </w:rPr>
              <w:t>Poznámka pod čiarou k odseku 7</w:t>
            </w:r>
            <w:r w:rsidR="024F8F29" w:rsidRPr="2A5201C6">
              <w:rPr>
                <w:color w:val="auto"/>
                <w:sz w:val="22"/>
                <w:szCs w:val="22"/>
              </w:rPr>
              <w:t>8</w:t>
            </w:r>
            <w:r w:rsidRPr="2A5201C6">
              <w:rPr>
                <w:color w:val="auto"/>
                <w:sz w:val="22"/>
                <w:szCs w:val="22"/>
              </w:rPr>
              <w:t>)</w:t>
            </w:r>
            <w:r w:rsidR="39261332" w:rsidRPr="2A5201C6">
              <w:rPr>
                <w:color w:val="auto"/>
                <w:sz w:val="22"/>
                <w:szCs w:val="22"/>
              </w:rPr>
              <w:t xml:space="preserve"> znie</w:t>
            </w:r>
            <w:r w:rsidRPr="2A5201C6">
              <w:rPr>
                <w:color w:val="auto"/>
                <w:sz w:val="22"/>
                <w:szCs w:val="22"/>
              </w:rPr>
              <w:t>: “§ 2 ods. 4 zákona č. 404/2011 Z. z. o pobyte cudzincov a o zmene a doplnení niektorých zákonov v znení neskorších predpisov</w:t>
            </w:r>
            <w:r w:rsidR="1A7B6A0D" w:rsidRPr="2A5201C6">
              <w:rPr>
                <w:color w:val="auto"/>
                <w:sz w:val="22"/>
                <w:szCs w:val="22"/>
              </w:rPr>
              <w:t>.</w:t>
            </w:r>
          </w:p>
          <w:p w14:paraId="2B4C52FC" w14:textId="6DF36252" w:rsidR="5180054A" w:rsidRDefault="5180054A" w:rsidP="2A5201C6">
            <w:pPr>
              <w:spacing w:line="259" w:lineRule="auto"/>
              <w:ind w:left="0"/>
              <w:rPr>
                <w:color w:val="auto"/>
                <w:sz w:val="22"/>
                <w:szCs w:val="22"/>
              </w:rPr>
            </w:pPr>
          </w:p>
          <w:p w14:paraId="2665E22C" w14:textId="5E9F66C4" w:rsidR="5180054A" w:rsidRDefault="5D1A8C09" w:rsidP="2A5201C6">
            <w:pPr>
              <w:spacing w:line="259" w:lineRule="auto"/>
              <w:ind w:left="0"/>
              <w:rPr>
                <w:color w:val="auto"/>
                <w:sz w:val="22"/>
                <w:szCs w:val="22"/>
              </w:rPr>
            </w:pPr>
            <w:r w:rsidRPr="2A5201C6">
              <w:rPr>
                <w:color w:val="auto"/>
                <w:sz w:val="22"/>
                <w:szCs w:val="22"/>
              </w:rPr>
              <w:t>Poznámka pod čiarou k odseku 7</w:t>
            </w:r>
            <w:r w:rsidR="60E7548F" w:rsidRPr="2A5201C6">
              <w:rPr>
                <w:color w:val="auto"/>
                <w:sz w:val="22"/>
                <w:szCs w:val="22"/>
              </w:rPr>
              <w:t>9</w:t>
            </w:r>
            <w:r w:rsidRPr="2A5201C6">
              <w:rPr>
                <w:color w:val="auto"/>
                <w:sz w:val="22"/>
                <w:szCs w:val="22"/>
              </w:rPr>
              <w:t>) znie: § 2 ods. 1 písm. c) zákona č. 404/2011 Z. z. v znení neskorších predpisov.</w:t>
            </w:r>
          </w:p>
        </w:tc>
        <w:tc>
          <w:tcPr>
            <w:tcW w:w="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E15F1E" w14:textId="26FF3C08" w:rsidR="5180054A" w:rsidRDefault="1A803FA4" w:rsidP="2A5201C6">
            <w:pPr>
              <w:spacing w:line="259" w:lineRule="auto"/>
              <w:ind w:left="0" w:firstLine="0"/>
              <w:jc w:val="center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lastRenderedPageBreak/>
              <w:t>Ú</w:t>
            </w:r>
          </w:p>
        </w:tc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1AE9DD" w14:textId="56FDAFDA" w:rsidR="5180054A" w:rsidRPr="00570C26" w:rsidRDefault="74076696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>Zmena pojmu</w:t>
            </w:r>
            <w:r w:rsidR="122EB064" w:rsidRPr="2A5201C6">
              <w:rPr>
                <w:sz w:val="22"/>
                <w:szCs w:val="22"/>
              </w:rPr>
              <w:t xml:space="preserve"> </w:t>
            </w:r>
            <w:r w:rsidR="51A88F52" w:rsidRPr="2A5201C6">
              <w:rPr>
                <w:sz w:val="22"/>
                <w:szCs w:val="22"/>
              </w:rPr>
              <w:t>“</w:t>
            </w:r>
            <w:r w:rsidR="51A88F52" w:rsidRPr="2A5201C6">
              <w:rPr>
                <w:i/>
                <w:iCs/>
                <w:sz w:val="22"/>
                <w:szCs w:val="22"/>
              </w:rPr>
              <w:t>cudzinec, ktorý nie je občanom členského štátu</w:t>
            </w:r>
            <w:r w:rsidR="51A88F52" w:rsidRPr="2A5201C6">
              <w:rPr>
                <w:sz w:val="22"/>
                <w:szCs w:val="22"/>
              </w:rPr>
              <w:t>” na pojem “</w:t>
            </w:r>
            <w:r w:rsidR="51A88F52" w:rsidRPr="2A5201C6">
              <w:rPr>
                <w:i/>
                <w:iCs/>
                <w:sz w:val="22"/>
                <w:szCs w:val="22"/>
              </w:rPr>
              <w:t>štátny príslušník tretej krajiny</w:t>
            </w:r>
            <w:r w:rsidR="51A88F52" w:rsidRPr="2A5201C6">
              <w:rPr>
                <w:sz w:val="22"/>
                <w:szCs w:val="22"/>
              </w:rPr>
              <w:t xml:space="preserve">” ďalej platí </w:t>
            </w:r>
            <w:r w:rsidR="122EB064" w:rsidRPr="2A5201C6">
              <w:rPr>
                <w:sz w:val="22"/>
                <w:szCs w:val="22"/>
              </w:rPr>
              <w:t xml:space="preserve">aj pre zvyšok textu, </w:t>
            </w:r>
            <w:proofErr w:type="spellStart"/>
            <w:r w:rsidR="122EB064" w:rsidRPr="2A5201C6">
              <w:rPr>
                <w:sz w:val="22"/>
                <w:szCs w:val="22"/>
              </w:rPr>
              <w:t>t.j</w:t>
            </w:r>
            <w:proofErr w:type="spellEnd"/>
            <w:r w:rsidR="122EB064" w:rsidRPr="2A5201C6">
              <w:rPr>
                <w:sz w:val="22"/>
                <w:szCs w:val="22"/>
              </w:rPr>
              <w:t>. okrem odseku 1 taktiež O:</w:t>
            </w:r>
            <w:r w:rsidR="0B3C93F1" w:rsidRPr="2A5201C6">
              <w:rPr>
                <w:sz w:val="22"/>
                <w:szCs w:val="22"/>
              </w:rPr>
              <w:t xml:space="preserve"> </w:t>
            </w:r>
            <w:r w:rsidR="122EB064" w:rsidRPr="2A5201C6">
              <w:rPr>
                <w:sz w:val="22"/>
                <w:szCs w:val="22"/>
              </w:rPr>
              <w:t xml:space="preserve">2, </w:t>
            </w:r>
            <w:r w:rsidR="032D053C" w:rsidRPr="2A5201C6">
              <w:rPr>
                <w:sz w:val="22"/>
                <w:szCs w:val="22"/>
              </w:rPr>
              <w:t>3, 4</w:t>
            </w:r>
            <w:r w:rsidR="6748DFC4" w:rsidRPr="2A5201C6">
              <w:rPr>
                <w:sz w:val="22"/>
                <w:szCs w:val="22"/>
              </w:rPr>
              <w:t xml:space="preserve">, </w:t>
            </w:r>
            <w:r w:rsidR="756D7FA3" w:rsidRPr="2A5201C6">
              <w:rPr>
                <w:sz w:val="22"/>
                <w:szCs w:val="22"/>
              </w:rPr>
              <w:t>5, 6, 7, 8, 9,</w:t>
            </w:r>
            <w:r w:rsidR="2F85ED30" w:rsidRPr="2A5201C6">
              <w:rPr>
                <w:sz w:val="22"/>
                <w:szCs w:val="22"/>
              </w:rPr>
              <w:t xml:space="preserve"> </w:t>
            </w:r>
            <w:r w:rsidR="603D4AE6" w:rsidRPr="2A5201C6">
              <w:rPr>
                <w:sz w:val="22"/>
                <w:szCs w:val="22"/>
              </w:rPr>
              <w:t>11</w:t>
            </w:r>
          </w:p>
          <w:p w14:paraId="42A24801" w14:textId="475F6CCC" w:rsidR="5180054A" w:rsidRPr="00570C26" w:rsidRDefault="5180054A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</w:p>
          <w:p w14:paraId="25A63465" w14:textId="02734A20" w:rsidR="5180054A" w:rsidRPr="00570C26" w:rsidRDefault="6CEA3A6B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  <w:r w:rsidRPr="2A5201C6">
              <w:rPr>
                <w:color w:val="333333"/>
                <w:sz w:val="18"/>
                <w:szCs w:val="18"/>
              </w:rPr>
              <w:lastRenderedPageBreak/>
              <w:t>P</w:t>
            </w:r>
            <w:r w:rsidRPr="2A5201C6">
              <w:rPr>
                <w:color w:val="000000" w:themeColor="text1"/>
                <w:sz w:val="22"/>
                <w:szCs w:val="22"/>
              </w:rPr>
              <w:t xml:space="preserve">ojem </w:t>
            </w:r>
            <w:r w:rsidRPr="2A5201C6">
              <w:rPr>
                <w:sz w:val="22"/>
                <w:szCs w:val="22"/>
              </w:rPr>
              <w:t>“</w:t>
            </w:r>
            <w:r w:rsidRPr="2A5201C6">
              <w:rPr>
                <w:i/>
                <w:iCs/>
                <w:sz w:val="22"/>
                <w:szCs w:val="22"/>
              </w:rPr>
              <w:t>štátny príslušník tretej krajiny</w:t>
            </w:r>
            <w:r w:rsidRPr="2A5201C6">
              <w:rPr>
                <w:sz w:val="22"/>
                <w:szCs w:val="22"/>
              </w:rPr>
              <w:t>”</w:t>
            </w:r>
            <w:r w:rsidRPr="2A5201C6">
              <w:rPr>
                <w:color w:val="000000" w:themeColor="text1"/>
                <w:sz w:val="22"/>
                <w:szCs w:val="22"/>
              </w:rPr>
              <w:t xml:space="preserve"> je použitý vo význame definovanom v § 2 ods. 4 zákona č. 404/2011 Z. z., ktorý je v súlade so smernicou.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4FCFA1" w14:textId="5F883A29" w:rsidR="5180054A" w:rsidRDefault="79A1F0FF" w:rsidP="2A5201C6">
            <w:pPr>
              <w:spacing w:line="259" w:lineRule="auto"/>
              <w:ind w:left="0" w:firstLine="0"/>
              <w:jc w:val="center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lastRenderedPageBreak/>
              <w:t>GP</w:t>
            </w:r>
            <w:r w:rsidR="205D8DB2" w:rsidRPr="2A5201C6">
              <w:rPr>
                <w:sz w:val="22"/>
                <w:szCs w:val="22"/>
              </w:rPr>
              <w:t xml:space="preserve"> – </w:t>
            </w:r>
            <w:r w:rsidRPr="2A5201C6">
              <w:rPr>
                <w:sz w:val="22"/>
                <w:szCs w:val="22"/>
              </w:rPr>
              <w:t>N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910C04" w14:textId="1ADAED76" w:rsidR="00F56C9A" w:rsidRDefault="00F56C9A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</w:p>
        </w:tc>
      </w:tr>
      <w:tr w:rsidR="004317B9" w14:paraId="6A9D98F8" w14:textId="77777777" w:rsidTr="34CC045A">
        <w:trPr>
          <w:trHeight w:val="300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438454" w14:textId="3A2309C1" w:rsidR="007C2A32" w:rsidRDefault="3CACCFA5" w:rsidP="2A5201C6">
            <w:pPr>
              <w:spacing w:line="259" w:lineRule="auto"/>
              <w:ind w:left="0" w:firstLine="0"/>
            </w:pPr>
            <w:r>
              <w:lastRenderedPageBreak/>
              <w:t>Č:9, O:1</w:t>
            </w:r>
          </w:p>
          <w:p w14:paraId="5F8F83F6" w14:textId="6DF98F8B" w:rsidR="007C2A32" w:rsidRDefault="007C2A32" w:rsidP="2A5201C6">
            <w:pPr>
              <w:spacing w:line="259" w:lineRule="auto"/>
              <w:ind w:left="0" w:firstLine="0"/>
            </w:pPr>
          </w:p>
          <w:p w14:paraId="33B7D9E4" w14:textId="0FD2ACBB" w:rsidR="007C2A32" w:rsidRDefault="007C2A32" w:rsidP="2A5201C6">
            <w:pPr>
              <w:spacing w:line="259" w:lineRule="auto"/>
              <w:ind w:left="0" w:firstLine="0"/>
            </w:pPr>
          </w:p>
          <w:p w14:paraId="22A962CD" w14:textId="1107A1B1" w:rsidR="007C2A32" w:rsidRDefault="007C2A32" w:rsidP="2A5201C6">
            <w:pPr>
              <w:spacing w:line="259" w:lineRule="auto"/>
              <w:ind w:left="0" w:firstLine="0"/>
            </w:pPr>
          </w:p>
          <w:p w14:paraId="554F63FB" w14:textId="3B31D544" w:rsidR="007C2A32" w:rsidRDefault="007C2A32" w:rsidP="2A5201C6">
            <w:pPr>
              <w:spacing w:line="259" w:lineRule="auto"/>
              <w:ind w:left="0" w:firstLine="0"/>
            </w:pPr>
          </w:p>
          <w:p w14:paraId="4CA8E704" w14:textId="28ECFF7D" w:rsidR="007C2A32" w:rsidRDefault="007C2A32" w:rsidP="2A5201C6">
            <w:pPr>
              <w:spacing w:line="259" w:lineRule="auto"/>
              <w:ind w:left="0" w:firstLine="0"/>
            </w:pPr>
          </w:p>
          <w:p w14:paraId="08521A3B" w14:textId="2283AD7B" w:rsidR="007C2A32" w:rsidRDefault="007C2A32" w:rsidP="2A5201C6">
            <w:pPr>
              <w:spacing w:line="259" w:lineRule="auto"/>
              <w:ind w:left="0" w:firstLine="0"/>
            </w:pPr>
          </w:p>
          <w:p w14:paraId="7FBC4DCD" w14:textId="4991766A" w:rsidR="007C2A32" w:rsidRDefault="007C2A32" w:rsidP="2A5201C6">
            <w:pPr>
              <w:spacing w:line="259" w:lineRule="auto"/>
              <w:ind w:left="0" w:firstLine="0"/>
            </w:pPr>
          </w:p>
          <w:p w14:paraId="1A48DD8B" w14:textId="735312A6" w:rsidR="2A5201C6" w:rsidRDefault="2A5201C6" w:rsidP="2A5201C6">
            <w:pPr>
              <w:spacing w:line="259" w:lineRule="auto"/>
              <w:ind w:left="0" w:firstLine="0"/>
            </w:pPr>
          </w:p>
          <w:p w14:paraId="43ADE7D7" w14:textId="7ACF420A" w:rsidR="007C2A32" w:rsidRDefault="2727A4E8" w:rsidP="2A5201C6">
            <w:pPr>
              <w:spacing w:line="259" w:lineRule="auto"/>
              <w:ind w:left="0" w:firstLine="0"/>
            </w:pPr>
            <w:r>
              <w:t>Č:9, O:2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612E68" w14:textId="34A25590" w:rsidR="007C2A32" w:rsidRDefault="2727A4E8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>Členské štáty sa môžu rozhodnúť stanoviť postup schvaľovania pre verejné a/alebo súkromné výskumné organizácie, ktoré chcú byť hostiteľom výskumného pracovníka na základe prijímacieho postupu ustanoveného v tejto smernici.</w:t>
            </w:r>
          </w:p>
          <w:p w14:paraId="3EBAF51E" w14:textId="6C098ADB" w:rsidR="2A5201C6" w:rsidRDefault="2A5201C6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</w:p>
          <w:p w14:paraId="4538CDE8" w14:textId="43F87381" w:rsidR="007C2A32" w:rsidRDefault="2727A4E8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 xml:space="preserve">Udeľovanie súhlasu výskumným organizáciám je v súlade s postupmi stanovenými vo vnútroštátnom práve alebo administratívnymi postupmi dotknutých členských štátov. Žiadosti o udelenie súhlasu podávajú výskumné organizácie v súlade s týmito postupmi a tieto žiadosti sú založené podľa potreby na ich úlohách vyplývajúcich z ich štatútu alebo podnikateľských cieľoch a na </w:t>
            </w:r>
            <w:r w:rsidRPr="2A5201C6">
              <w:rPr>
                <w:b/>
                <w:bCs/>
                <w:sz w:val="22"/>
                <w:szCs w:val="22"/>
              </w:rPr>
              <w:t>dôkaze</w:t>
            </w:r>
            <w:r w:rsidRPr="2A5201C6">
              <w:rPr>
                <w:sz w:val="22"/>
                <w:szCs w:val="22"/>
              </w:rPr>
              <w:t>, že vykonávajú výskum.</w:t>
            </w:r>
          </w:p>
        </w:tc>
        <w:tc>
          <w:tcPr>
            <w:tcW w:w="1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97A650" w14:textId="44F49667" w:rsidR="007C2A32" w:rsidRDefault="2727A4E8" w:rsidP="2A5201C6">
            <w:pPr>
              <w:spacing w:line="259" w:lineRule="auto"/>
              <w:ind w:left="0" w:firstLine="0"/>
              <w:jc w:val="center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>N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974AF0" w14:textId="2FBC92BC" w:rsidR="007C2A32" w:rsidRDefault="14F1AC8D" w:rsidP="4FE69841">
            <w:pPr>
              <w:spacing w:line="259" w:lineRule="auto"/>
              <w:ind w:left="0" w:firstLine="0"/>
              <w:jc w:val="center"/>
              <w:rPr>
                <w:sz w:val="22"/>
                <w:szCs w:val="22"/>
              </w:rPr>
            </w:pPr>
            <w:r w:rsidRPr="4FE69841">
              <w:rPr>
                <w:sz w:val="22"/>
                <w:szCs w:val="22"/>
              </w:rPr>
              <w:t>návrh zákona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364676" w14:textId="7CE24591" w:rsidR="007C2A32" w:rsidRDefault="052D02BB" w:rsidP="4FE69841">
            <w:pPr>
              <w:spacing w:line="259" w:lineRule="auto"/>
              <w:ind w:left="0"/>
              <w:jc w:val="center"/>
              <w:rPr>
                <w:color w:val="auto"/>
                <w:sz w:val="22"/>
                <w:szCs w:val="22"/>
              </w:rPr>
            </w:pPr>
            <w:r w:rsidRPr="4FE69841">
              <w:rPr>
                <w:color w:val="auto"/>
                <w:sz w:val="22"/>
                <w:szCs w:val="22"/>
              </w:rPr>
              <w:t>Čl. I</w:t>
            </w:r>
          </w:p>
          <w:p w14:paraId="7997CCFD" w14:textId="6BF3CCBC" w:rsidR="007C2A32" w:rsidRDefault="0D95EB60" w:rsidP="4FE69841">
            <w:pPr>
              <w:spacing w:line="259" w:lineRule="auto"/>
              <w:ind w:left="0"/>
              <w:jc w:val="center"/>
              <w:rPr>
                <w:color w:val="auto"/>
                <w:sz w:val="22"/>
                <w:szCs w:val="22"/>
              </w:rPr>
            </w:pPr>
            <w:r w:rsidRPr="4FE69841">
              <w:rPr>
                <w:color w:val="auto"/>
                <w:sz w:val="22"/>
                <w:szCs w:val="22"/>
              </w:rPr>
              <w:t>§ 66</w:t>
            </w:r>
          </w:p>
          <w:p w14:paraId="7D61A50A" w14:textId="011E411B" w:rsidR="007C2A32" w:rsidRDefault="4E3F980F" w:rsidP="4FE69841">
            <w:pPr>
              <w:spacing w:line="259" w:lineRule="auto"/>
              <w:ind w:left="0"/>
              <w:jc w:val="center"/>
              <w:rPr>
                <w:sz w:val="22"/>
                <w:szCs w:val="22"/>
              </w:rPr>
            </w:pPr>
            <w:r w:rsidRPr="4FE69841">
              <w:rPr>
                <w:sz w:val="22"/>
                <w:szCs w:val="22"/>
              </w:rPr>
              <w:t>O:7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AC9389" w14:textId="3B54C372" w:rsidR="007C2A32" w:rsidRDefault="3D9DC311" w:rsidP="2A5201C6">
            <w:pPr>
              <w:spacing w:line="259" w:lineRule="auto"/>
              <w:ind w:left="0" w:firstLine="0"/>
              <w:rPr>
                <w:color w:val="000000" w:themeColor="text1"/>
                <w:sz w:val="22"/>
                <w:szCs w:val="22"/>
              </w:rPr>
            </w:pPr>
            <w:r w:rsidRPr="2A5201C6">
              <w:rPr>
                <w:color w:val="000000" w:themeColor="text1"/>
                <w:sz w:val="22"/>
                <w:szCs w:val="22"/>
              </w:rPr>
              <w:t xml:space="preserve">(7) </w:t>
            </w:r>
            <w:r w:rsidR="2727A4E8" w:rsidRPr="2A5201C6">
              <w:rPr>
                <w:color w:val="000000" w:themeColor="text1"/>
                <w:sz w:val="22"/>
                <w:szCs w:val="22"/>
              </w:rPr>
              <w:t xml:space="preserve">Ministerstvo školstva vydáva na základe žiadosti organizácie uskutočňujúcej výskum a vývoj povolenie prijímať štátnych príslušníkov tretej krajiny na účely výskumu a vývoja, ak </w:t>
            </w:r>
          </w:p>
          <w:p w14:paraId="0F632377" w14:textId="3B8DC33F" w:rsidR="007C2A32" w:rsidRDefault="2727A4E8" w:rsidP="2A5201C6">
            <w:pPr>
              <w:spacing w:line="259" w:lineRule="auto"/>
              <w:ind w:left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2A5201C6">
              <w:rPr>
                <w:color w:val="000000" w:themeColor="text1"/>
                <w:sz w:val="22"/>
                <w:szCs w:val="22"/>
              </w:rPr>
              <w:t xml:space="preserve">a) </w:t>
            </w:r>
            <w:r w:rsidRPr="2A5201C6">
              <w:rPr>
                <w:b/>
                <w:bCs/>
                <w:color w:val="000000" w:themeColor="text1"/>
                <w:sz w:val="22"/>
                <w:szCs w:val="22"/>
              </w:rPr>
              <w:t xml:space="preserve">je zapísaná v registri organizácií uskutočňujúcich výskum a vývoj podľa § </w:t>
            </w:r>
            <w:r w:rsidR="3FF35AD0" w:rsidRPr="2A5201C6">
              <w:rPr>
                <w:b/>
                <w:bCs/>
                <w:color w:val="000000" w:themeColor="text1"/>
                <w:sz w:val="22"/>
                <w:szCs w:val="22"/>
              </w:rPr>
              <w:t>7</w:t>
            </w:r>
            <w:r w:rsidR="75CE5122" w:rsidRPr="2A5201C6">
              <w:rPr>
                <w:b/>
                <w:bCs/>
                <w:color w:val="000000" w:themeColor="text1"/>
                <w:sz w:val="22"/>
                <w:szCs w:val="22"/>
              </w:rPr>
              <w:t>3</w:t>
            </w:r>
            <w:r w:rsidRPr="2A5201C6">
              <w:rPr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</w:p>
          <w:p w14:paraId="3517A2F2" w14:textId="6352A5FC" w:rsidR="007C2A32" w:rsidRDefault="2727A4E8" w:rsidP="2A5201C6">
            <w:pPr>
              <w:spacing w:line="259" w:lineRule="auto"/>
              <w:ind w:left="0"/>
              <w:rPr>
                <w:color w:val="000000" w:themeColor="text1"/>
                <w:sz w:val="22"/>
                <w:szCs w:val="22"/>
              </w:rPr>
            </w:pPr>
            <w:r w:rsidRPr="2A5201C6">
              <w:rPr>
                <w:color w:val="000000" w:themeColor="text1"/>
                <w:sz w:val="22"/>
                <w:szCs w:val="22"/>
              </w:rPr>
              <w:t xml:space="preserve">b) predloží </w:t>
            </w:r>
            <w:r w:rsidRPr="2A5201C6">
              <w:rPr>
                <w:b/>
                <w:bCs/>
                <w:color w:val="000000" w:themeColor="text1"/>
                <w:sz w:val="22"/>
                <w:szCs w:val="22"/>
              </w:rPr>
              <w:t xml:space="preserve">čestné </w:t>
            </w:r>
            <w:r w:rsidRPr="2A5201C6">
              <w:rPr>
                <w:color w:val="000000" w:themeColor="text1"/>
                <w:sz w:val="22"/>
                <w:szCs w:val="22"/>
              </w:rPr>
              <w:t>vyhlásenie, že</w:t>
            </w:r>
            <w:r w:rsidR="2BC5FCA8" w:rsidRPr="2A5201C6">
              <w:rPr>
                <w:color w:val="000000" w:themeColor="text1"/>
                <w:sz w:val="22"/>
                <w:szCs w:val="22"/>
              </w:rPr>
              <w:t xml:space="preserve"> </w:t>
            </w:r>
            <w:r w:rsidR="5341A7C3" w:rsidRPr="2A5201C6">
              <w:rPr>
                <w:color w:val="000000" w:themeColor="text1"/>
                <w:sz w:val="22"/>
                <w:szCs w:val="22"/>
              </w:rPr>
              <w:t>u</w:t>
            </w:r>
            <w:r w:rsidR="477C1AB0" w:rsidRPr="2A5201C6">
              <w:rPr>
                <w:color w:val="000000" w:themeColor="text1"/>
                <w:sz w:val="22"/>
                <w:szCs w:val="22"/>
              </w:rPr>
              <w:t xml:space="preserve">zatvorí </w:t>
            </w:r>
            <w:r w:rsidRPr="2A5201C6">
              <w:rPr>
                <w:color w:val="000000" w:themeColor="text1"/>
                <w:sz w:val="22"/>
                <w:szCs w:val="22"/>
              </w:rPr>
              <w:t>dohodu o hosťovaní so štátnym príslušníkom tretej krajiny</w:t>
            </w:r>
            <w:r w:rsidR="313C0777" w:rsidRPr="2A5201C6">
              <w:rPr>
                <w:color w:val="000000" w:themeColor="text1"/>
                <w:sz w:val="22"/>
                <w:szCs w:val="22"/>
              </w:rPr>
              <w:t xml:space="preserve"> a</w:t>
            </w:r>
          </w:p>
          <w:p w14:paraId="15EE007B" w14:textId="6F56EAEF" w:rsidR="007C2A32" w:rsidRDefault="2727A4E8" w:rsidP="2A5201C6">
            <w:pPr>
              <w:spacing w:line="259" w:lineRule="auto"/>
              <w:ind w:left="0"/>
              <w:rPr>
                <w:color w:val="000000" w:themeColor="text1"/>
                <w:sz w:val="22"/>
                <w:szCs w:val="22"/>
              </w:rPr>
            </w:pPr>
            <w:r w:rsidRPr="2A5201C6">
              <w:rPr>
                <w:color w:val="000000" w:themeColor="text1"/>
                <w:sz w:val="22"/>
                <w:szCs w:val="22"/>
              </w:rPr>
              <w:t xml:space="preserve">c) predloží </w:t>
            </w:r>
            <w:r w:rsidRPr="2A5201C6">
              <w:rPr>
                <w:b/>
                <w:bCs/>
                <w:color w:val="000000" w:themeColor="text1"/>
                <w:sz w:val="22"/>
                <w:szCs w:val="22"/>
              </w:rPr>
              <w:t>čestné vyhlásenie, že disponuje</w:t>
            </w:r>
            <w:r w:rsidRPr="2A5201C6">
              <w:rPr>
                <w:color w:val="000000" w:themeColor="text1"/>
                <w:sz w:val="22"/>
                <w:szCs w:val="22"/>
              </w:rPr>
              <w:t xml:space="preserve"> prostriedkami na </w:t>
            </w:r>
            <w:r w:rsidR="7C515226" w:rsidRPr="2A5201C6">
              <w:rPr>
                <w:color w:val="000000" w:themeColor="text1"/>
                <w:sz w:val="22"/>
                <w:szCs w:val="22"/>
              </w:rPr>
              <w:t>plnenie</w:t>
            </w:r>
            <w:r w:rsidRPr="2A5201C6">
              <w:rPr>
                <w:color w:val="000000" w:themeColor="text1"/>
                <w:sz w:val="22"/>
                <w:szCs w:val="22"/>
              </w:rPr>
              <w:t xml:space="preserve"> dohôd o hosťovaní.</w:t>
            </w:r>
          </w:p>
        </w:tc>
        <w:tc>
          <w:tcPr>
            <w:tcW w:w="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6E9EB4" w14:textId="413F51AE" w:rsidR="007C2A32" w:rsidRDefault="7E7CC193" w:rsidP="2A5201C6">
            <w:pPr>
              <w:spacing w:line="259" w:lineRule="auto"/>
              <w:ind w:left="0" w:firstLine="0"/>
              <w:jc w:val="center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>Ú</w:t>
            </w:r>
          </w:p>
        </w:tc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2B012C" w14:textId="66EF9ED8" w:rsidR="007C2A32" w:rsidRDefault="2727A4E8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 xml:space="preserve">Dôvodom navrhnutých zmien je potreba zjednodušovania a zautomatizovania procesu vydávania povolenia prijímať cudzincov na účely </w:t>
            </w:r>
            <w:r w:rsidR="1331A1B8" w:rsidRPr="2A5201C6">
              <w:rPr>
                <w:sz w:val="22"/>
                <w:szCs w:val="22"/>
              </w:rPr>
              <w:t>výskumu a vývoja</w:t>
            </w:r>
            <w:r w:rsidRPr="2A5201C6">
              <w:rPr>
                <w:sz w:val="22"/>
                <w:szCs w:val="22"/>
              </w:rPr>
              <w:t>.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9903EB" w14:textId="5840AB17" w:rsidR="007C2A32" w:rsidRDefault="5AE9C0FC" w:rsidP="2A5201C6">
            <w:pPr>
              <w:spacing w:line="259" w:lineRule="auto"/>
              <w:ind w:left="0" w:firstLine="0"/>
              <w:jc w:val="center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 xml:space="preserve"> GP – N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AF7FBA" w14:textId="287889FB" w:rsidR="007C2A32" w:rsidRDefault="007C2A32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</w:p>
        </w:tc>
      </w:tr>
      <w:tr w:rsidR="004317B9" w14:paraId="09A6D2A9" w14:textId="77777777" w:rsidTr="34CC045A">
        <w:trPr>
          <w:trHeight w:val="300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24C39D" w14:textId="224C9C38" w:rsidR="007C2A32" w:rsidRDefault="3CACCFA5" w:rsidP="2A5201C6">
            <w:pPr>
              <w:spacing w:line="259" w:lineRule="auto"/>
              <w:ind w:left="0" w:firstLine="0"/>
            </w:pPr>
            <w:r>
              <w:t xml:space="preserve">Č:9, O:2  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AB9BB8" w14:textId="68C87DCA" w:rsidR="007C2A32" w:rsidRDefault="2727A4E8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 xml:space="preserve">Udeľovanie súhlasu výskumným organizáciám je v súlade s postupmi </w:t>
            </w:r>
            <w:r w:rsidRPr="2A5201C6">
              <w:rPr>
                <w:sz w:val="22"/>
                <w:szCs w:val="22"/>
              </w:rPr>
              <w:lastRenderedPageBreak/>
              <w:t>stanovenými vo vnútroštátnom práve alebo administratívnymi postupmi dotknutých členských štátov. Žiadosti o udelenie súhlasu podávajú výskumné organizácie v súlade s týmito postupmi a tieto žiadosti sú založené podľa potreby na ich úlohách vyplývajúcich z ich štatútu alebo podnikateľských cieľoch a na dôkaze, že vykonávajú výskum.</w:t>
            </w:r>
            <w:r w:rsidR="4E3F980F">
              <w:br/>
            </w:r>
          </w:p>
          <w:p w14:paraId="29B38902" w14:textId="3B7D00C8" w:rsidR="007C2A32" w:rsidRDefault="2727A4E8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 xml:space="preserve">Súhlas sa udeľuje výskumnej organizácii na obdobie </w:t>
            </w:r>
            <w:r w:rsidRPr="2A5201C6">
              <w:rPr>
                <w:b/>
                <w:bCs/>
                <w:sz w:val="22"/>
                <w:szCs w:val="22"/>
              </w:rPr>
              <w:t>najmenej piatich rokov</w:t>
            </w:r>
            <w:r w:rsidRPr="2A5201C6">
              <w:rPr>
                <w:sz w:val="22"/>
                <w:szCs w:val="22"/>
              </w:rPr>
              <w:t>. Vo výnimočných prípadoch môžu členské štáty udeliť súhlas na kratšie obdobie.</w:t>
            </w:r>
          </w:p>
        </w:tc>
        <w:tc>
          <w:tcPr>
            <w:tcW w:w="1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FE26AD" w14:textId="1CC8BD53" w:rsidR="007C2A32" w:rsidRDefault="2727A4E8" w:rsidP="2A5201C6">
            <w:pPr>
              <w:spacing w:line="259" w:lineRule="auto"/>
              <w:ind w:left="0" w:firstLine="0"/>
              <w:jc w:val="center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lastRenderedPageBreak/>
              <w:t>N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979E9D" w14:textId="71D93158" w:rsidR="007C2A32" w:rsidRDefault="26450C25" w:rsidP="4FE69841">
            <w:pPr>
              <w:spacing w:line="259" w:lineRule="auto"/>
              <w:ind w:left="0" w:firstLine="0"/>
              <w:jc w:val="center"/>
              <w:rPr>
                <w:sz w:val="22"/>
                <w:szCs w:val="22"/>
              </w:rPr>
            </w:pPr>
            <w:r w:rsidRPr="4FE69841">
              <w:rPr>
                <w:sz w:val="22"/>
                <w:szCs w:val="22"/>
              </w:rPr>
              <w:t>návrh zákona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2BABD8" w14:textId="0C28914F" w:rsidR="007C2A32" w:rsidRDefault="6042B3C0" w:rsidP="4FE69841">
            <w:pPr>
              <w:spacing w:line="259" w:lineRule="auto"/>
              <w:ind w:left="0"/>
              <w:jc w:val="center"/>
              <w:rPr>
                <w:color w:val="auto"/>
                <w:sz w:val="22"/>
                <w:szCs w:val="22"/>
              </w:rPr>
            </w:pPr>
            <w:r w:rsidRPr="4FE69841">
              <w:rPr>
                <w:color w:val="auto"/>
                <w:sz w:val="22"/>
                <w:szCs w:val="22"/>
              </w:rPr>
              <w:t>Čl. I</w:t>
            </w:r>
          </w:p>
          <w:p w14:paraId="5F05D507" w14:textId="16E258D8" w:rsidR="007C2A32" w:rsidRDefault="0D95EB60" w:rsidP="4FE69841">
            <w:pPr>
              <w:spacing w:line="259" w:lineRule="auto"/>
              <w:ind w:left="0"/>
              <w:jc w:val="center"/>
              <w:rPr>
                <w:sz w:val="22"/>
                <w:szCs w:val="22"/>
              </w:rPr>
            </w:pPr>
            <w:r w:rsidRPr="4FE69841">
              <w:rPr>
                <w:color w:val="auto"/>
                <w:sz w:val="22"/>
                <w:szCs w:val="22"/>
              </w:rPr>
              <w:t>§ 66</w:t>
            </w:r>
          </w:p>
          <w:p w14:paraId="4E96F8EC" w14:textId="6FF1AED7" w:rsidR="007C2A32" w:rsidRDefault="1C78EA7C" w:rsidP="4FE69841">
            <w:pPr>
              <w:spacing w:line="259" w:lineRule="auto"/>
              <w:ind w:left="0"/>
              <w:jc w:val="center"/>
              <w:rPr>
                <w:sz w:val="22"/>
                <w:szCs w:val="22"/>
              </w:rPr>
            </w:pPr>
            <w:r w:rsidRPr="4FE69841">
              <w:rPr>
                <w:sz w:val="22"/>
                <w:szCs w:val="22"/>
              </w:rPr>
              <w:t xml:space="preserve"> </w:t>
            </w:r>
            <w:r w:rsidR="4E3F980F" w:rsidRPr="4FE69841">
              <w:rPr>
                <w:sz w:val="22"/>
                <w:szCs w:val="22"/>
              </w:rPr>
              <w:t xml:space="preserve">O:8 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934B44" w14:textId="16A2C1B2" w:rsidR="007C2A32" w:rsidRDefault="00855BCE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 xml:space="preserve">(8) </w:t>
            </w:r>
            <w:r w:rsidR="2727A4E8" w:rsidRPr="2A5201C6">
              <w:rPr>
                <w:sz w:val="22"/>
                <w:szCs w:val="22"/>
              </w:rPr>
              <w:t xml:space="preserve">Povolenie prijímať štátnych príslušníkov tretej krajiny platí </w:t>
            </w:r>
            <w:r w:rsidR="2727A4E8" w:rsidRPr="2A5201C6">
              <w:rPr>
                <w:b/>
                <w:bCs/>
                <w:sz w:val="22"/>
                <w:szCs w:val="22"/>
              </w:rPr>
              <w:t xml:space="preserve">sedem </w:t>
            </w:r>
            <w:r w:rsidR="2727A4E8" w:rsidRPr="2A5201C6">
              <w:rPr>
                <w:sz w:val="22"/>
                <w:szCs w:val="22"/>
              </w:rPr>
              <w:t xml:space="preserve">rokov </w:t>
            </w:r>
            <w:r w:rsidR="2727A4E8" w:rsidRPr="2A5201C6">
              <w:rPr>
                <w:sz w:val="22"/>
                <w:szCs w:val="22"/>
              </w:rPr>
              <w:lastRenderedPageBreak/>
              <w:t xml:space="preserve">od jeho vydania. Povolenie prijímať štátnych príslušníkov tretej krajiny je možné prijímajúcej organizácii vydať aj opakovane, pričom jeho vydanie je viazané na splnenie podmienok uvedených v odseku 7. Žiadateľ o povolenie v tomto prípade prikladá k žiadosti dokumentáciu v primeranom rozsahu.  </w:t>
            </w:r>
          </w:p>
        </w:tc>
        <w:tc>
          <w:tcPr>
            <w:tcW w:w="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285DF7" w14:textId="53B82713" w:rsidR="007C2A32" w:rsidRDefault="7C1253CF" w:rsidP="2A5201C6">
            <w:pPr>
              <w:spacing w:line="259" w:lineRule="auto"/>
              <w:ind w:left="0" w:firstLine="0"/>
              <w:jc w:val="center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lastRenderedPageBreak/>
              <w:t>Ú</w:t>
            </w:r>
          </w:p>
        </w:tc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37826D" w14:textId="1A94CDB2" w:rsidR="007C2A32" w:rsidRDefault="2727A4E8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>Navrhuje sa predĺžiť platnosť povolenia podľa §</w:t>
            </w:r>
            <w:r w:rsidR="711E130F" w:rsidRPr="2A5201C6">
              <w:rPr>
                <w:sz w:val="22"/>
                <w:szCs w:val="22"/>
              </w:rPr>
              <w:t xml:space="preserve"> </w:t>
            </w:r>
            <w:r w:rsidRPr="2A5201C6">
              <w:rPr>
                <w:sz w:val="22"/>
                <w:szCs w:val="22"/>
              </w:rPr>
              <w:t xml:space="preserve">8 z 5 na 7 </w:t>
            </w:r>
            <w:r w:rsidRPr="2A5201C6">
              <w:rPr>
                <w:sz w:val="22"/>
                <w:szCs w:val="22"/>
              </w:rPr>
              <w:lastRenderedPageBreak/>
              <w:t>rokov</w:t>
            </w:r>
            <w:r w:rsidR="09927E6C" w:rsidRPr="2A5201C6">
              <w:rPr>
                <w:sz w:val="22"/>
                <w:szCs w:val="22"/>
              </w:rPr>
              <w:t xml:space="preserve"> </w:t>
            </w:r>
            <w:r w:rsidR="07421808" w:rsidRPr="2A5201C6">
              <w:rPr>
                <w:sz w:val="22"/>
                <w:szCs w:val="22"/>
              </w:rPr>
              <w:t>a to z</w:t>
            </w:r>
            <w:r w:rsidR="09927E6C" w:rsidRPr="2A5201C6">
              <w:rPr>
                <w:color w:val="000000" w:themeColor="text1"/>
                <w:sz w:val="22"/>
                <w:szCs w:val="22"/>
              </w:rPr>
              <w:t xml:space="preserve"> dôvodu zníženia byrokratickej záťaže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DA78AC" w14:textId="54472BE1" w:rsidR="007C2A32" w:rsidRDefault="2727A4E8" w:rsidP="2A5201C6">
            <w:pPr>
              <w:spacing w:line="259" w:lineRule="auto"/>
              <w:ind w:left="0" w:firstLine="0"/>
              <w:jc w:val="center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lastRenderedPageBreak/>
              <w:t>GP</w:t>
            </w:r>
            <w:r w:rsidR="733448CE" w:rsidRPr="2A5201C6">
              <w:rPr>
                <w:sz w:val="22"/>
                <w:szCs w:val="22"/>
              </w:rPr>
              <w:t xml:space="preserve"> – </w:t>
            </w:r>
            <w:r w:rsidR="73F09D16" w:rsidRPr="2A5201C6">
              <w:rPr>
                <w:sz w:val="22"/>
                <w:szCs w:val="22"/>
              </w:rPr>
              <w:t>A</w:t>
            </w:r>
          </w:p>
          <w:p w14:paraId="72A7C59B" w14:textId="508725EB" w:rsidR="007C2A32" w:rsidRDefault="55ADAD35" w:rsidP="2A5201C6">
            <w:pPr>
              <w:spacing w:line="259" w:lineRule="auto"/>
              <w:ind w:left="0" w:firstLine="0"/>
              <w:jc w:val="center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>b) navýšenie požiadaviek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1BA438" w14:textId="6DB2A401" w:rsidR="007C2A32" w:rsidRDefault="7BDFE42A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 xml:space="preserve">Oblasť s pozitívnym vplyvom na </w:t>
            </w:r>
            <w:r w:rsidRPr="2A5201C6">
              <w:rPr>
                <w:sz w:val="22"/>
                <w:szCs w:val="22"/>
              </w:rPr>
              <w:lastRenderedPageBreak/>
              <w:t>podnikateľské prostredie.</w:t>
            </w:r>
          </w:p>
        </w:tc>
      </w:tr>
      <w:tr w:rsidR="004317B9" w14:paraId="0080A11C" w14:textId="77777777" w:rsidTr="34CC045A">
        <w:trPr>
          <w:trHeight w:val="300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12D6C4" w14:textId="3DC46001" w:rsidR="007C2A32" w:rsidRDefault="3CACCFA5" w:rsidP="34CC045A">
            <w:pPr>
              <w:spacing w:line="259" w:lineRule="auto"/>
              <w:ind w:left="0" w:firstLine="0"/>
            </w:pPr>
            <w:r>
              <w:lastRenderedPageBreak/>
              <w:t>Č:9,</w:t>
            </w:r>
            <w:r w:rsidR="785376AD">
              <w:t xml:space="preserve"> </w:t>
            </w:r>
          </w:p>
          <w:p w14:paraId="15839206" w14:textId="1A60E201" w:rsidR="007C2A32" w:rsidRDefault="3CACCFA5" w:rsidP="2A5201C6">
            <w:pPr>
              <w:spacing w:line="259" w:lineRule="auto"/>
              <w:ind w:left="0" w:firstLine="0"/>
            </w:pPr>
            <w:r>
              <w:t>O3</w:t>
            </w:r>
            <w:r w:rsidR="007C2A32">
              <w:br/>
            </w:r>
          </w:p>
          <w:p w14:paraId="34689DB8" w14:textId="2BB65A96" w:rsidR="007C2A32" w:rsidRDefault="007C2A32" w:rsidP="34CC045A">
            <w:pPr>
              <w:spacing w:line="259" w:lineRule="auto"/>
              <w:ind w:left="0" w:firstLine="0"/>
              <w:rPr>
                <w:rFonts w:ascii="Segoe UI Emoji" w:eastAsia="Segoe UI Emoji" w:hAnsi="Segoe UI Emoji" w:cs="Segoe UI Emoji"/>
              </w:rPr>
            </w:pPr>
          </w:p>
          <w:p w14:paraId="5964DFD3" w14:textId="5EA521AF" w:rsidR="007C2A32" w:rsidRDefault="007C2A32" w:rsidP="34CC045A">
            <w:pPr>
              <w:spacing w:line="259" w:lineRule="auto"/>
              <w:ind w:left="0" w:firstLine="0"/>
              <w:rPr>
                <w:rFonts w:ascii="Segoe UI Emoji" w:eastAsia="Segoe UI Emoji" w:hAnsi="Segoe UI Emoji" w:cs="Segoe UI Emoji"/>
              </w:rPr>
            </w:pPr>
          </w:p>
          <w:p w14:paraId="4EE844F0" w14:textId="3A11F9C6" w:rsidR="007C2A32" w:rsidRDefault="007C2A32" w:rsidP="34CC045A">
            <w:pPr>
              <w:spacing w:line="259" w:lineRule="auto"/>
              <w:ind w:left="0" w:firstLine="0"/>
              <w:rPr>
                <w:rFonts w:ascii="Segoe UI Emoji" w:eastAsia="Segoe UI Emoji" w:hAnsi="Segoe UI Emoji" w:cs="Segoe UI Emoji"/>
              </w:rPr>
            </w:pPr>
          </w:p>
          <w:p w14:paraId="65997831" w14:textId="3A844539" w:rsidR="007C2A32" w:rsidRDefault="007C2A32" w:rsidP="34CC045A">
            <w:pPr>
              <w:spacing w:line="259" w:lineRule="auto"/>
              <w:ind w:left="0" w:firstLine="0"/>
              <w:rPr>
                <w:rFonts w:ascii="Segoe UI Emoji" w:eastAsia="Segoe UI Emoji" w:hAnsi="Segoe UI Emoji" w:cs="Segoe UI Emoji"/>
              </w:rPr>
            </w:pPr>
          </w:p>
          <w:p w14:paraId="50C58BAC" w14:textId="1A228E16" w:rsidR="007C2A32" w:rsidRDefault="007C2A32" w:rsidP="34CC045A">
            <w:pPr>
              <w:spacing w:line="259" w:lineRule="auto"/>
              <w:ind w:left="0" w:firstLine="0"/>
              <w:rPr>
                <w:rFonts w:ascii="Segoe UI Emoji" w:eastAsia="Segoe UI Emoji" w:hAnsi="Segoe UI Emoji" w:cs="Segoe UI Emoji"/>
              </w:rPr>
            </w:pPr>
          </w:p>
          <w:p w14:paraId="4EE9897B" w14:textId="41B62613" w:rsidR="007C2A32" w:rsidRDefault="007C2A32" w:rsidP="34CC045A">
            <w:pPr>
              <w:spacing w:line="259" w:lineRule="auto"/>
              <w:ind w:left="0" w:firstLine="0"/>
              <w:rPr>
                <w:rFonts w:ascii="Segoe UI Emoji" w:eastAsia="Segoe UI Emoji" w:hAnsi="Segoe UI Emoji" w:cs="Segoe UI Emoji"/>
              </w:rPr>
            </w:pPr>
          </w:p>
          <w:p w14:paraId="1CC9B28E" w14:textId="17B5531A" w:rsidR="007C2A32" w:rsidRDefault="007C2A32" w:rsidP="34CC045A">
            <w:pPr>
              <w:spacing w:line="259" w:lineRule="auto"/>
              <w:ind w:left="0" w:firstLine="0"/>
              <w:rPr>
                <w:rFonts w:ascii="Segoe UI Emoji" w:eastAsia="Segoe UI Emoji" w:hAnsi="Segoe UI Emoji" w:cs="Segoe UI Emoji"/>
              </w:rPr>
            </w:pPr>
          </w:p>
          <w:p w14:paraId="640D829C" w14:textId="6CF77B06" w:rsidR="007C2A32" w:rsidRDefault="007C2A32" w:rsidP="34CC045A">
            <w:pPr>
              <w:spacing w:line="259" w:lineRule="auto"/>
              <w:ind w:left="0" w:firstLine="0"/>
              <w:rPr>
                <w:rFonts w:ascii="Segoe UI Emoji" w:eastAsia="Segoe UI Emoji" w:hAnsi="Segoe UI Emoji" w:cs="Segoe UI Emoji"/>
              </w:rPr>
            </w:pPr>
          </w:p>
          <w:p w14:paraId="3DFC3414" w14:textId="42EAD2DE" w:rsidR="007C2A32" w:rsidRDefault="007C2A32" w:rsidP="34CC045A">
            <w:pPr>
              <w:spacing w:line="259" w:lineRule="auto"/>
              <w:ind w:left="0" w:firstLine="0"/>
              <w:rPr>
                <w:rFonts w:ascii="Segoe UI Emoji" w:eastAsia="Segoe UI Emoji" w:hAnsi="Segoe UI Emoji" w:cs="Segoe UI Emoji"/>
              </w:rPr>
            </w:pPr>
          </w:p>
          <w:p w14:paraId="786FD94C" w14:textId="24AB0C93" w:rsidR="007C2A32" w:rsidRDefault="007C2A32" w:rsidP="34CC045A">
            <w:pPr>
              <w:spacing w:line="259" w:lineRule="auto"/>
              <w:ind w:left="0" w:firstLine="0"/>
              <w:rPr>
                <w:rFonts w:ascii="Segoe UI Emoji" w:eastAsia="Segoe UI Emoji" w:hAnsi="Segoe UI Emoji" w:cs="Segoe UI Emoji"/>
              </w:rPr>
            </w:pPr>
          </w:p>
          <w:p w14:paraId="4770AEE4" w14:textId="0910348B" w:rsidR="007C2A32" w:rsidRDefault="007C2A32" w:rsidP="34CC045A">
            <w:pPr>
              <w:spacing w:line="259" w:lineRule="auto"/>
              <w:ind w:left="0" w:firstLine="0"/>
              <w:rPr>
                <w:rFonts w:ascii="Segoe UI Emoji" w:eastAsia="Segoe UI Emoji" w:hAnsi="Segoe UI Emoji" w:cs="Segoe UI Emoji"/>
              </w:rPr>
            </w:pPr>
          </w:p>
          <w:p w14:paraId="41947E55" w14:textId="2C17EC1E" w:rsidR="007C2A32" w:rsidRDefault="007C2A32" w:rsidP="34CC045A">
            <w:pPr>
              <w:spacing w:line="259" w:lineRule="auto"/>
              <w:ind w:left="0" w:firstLine="0"/>
              <w:rPr>
                <w:rFonts w:ascii="Segoe UI Emoji" w:eastAsia="Segoe UI Emoji" w:hAnsi="Segoe UI Emoji" w:cs="Segoe UI Emoji"/>
              </w:rPr>
            </w:pPr>
          </w:p>
          <w:p w14:paraId="2D14041F" w14:textId="54265B8B" w:rsidR="007C2A32" w:rsidRDefault="007C2A32" w:rsidP="34CC045A">
            <w:pPr>
              <w:spacing w:line="259" w:lineRule="auto"/>
              <w:ind w:left="0" w:firstLine="0"/>
              <w:rPr>
                <w:rFonts w:ascii="Segoe UI Emoji" w:eastAsia="Segoe UI Emoji" w:hAnsi="Segoe UI Emoji" w:cs="Segoe UI Emoji"/>
              </w:rPr>
            </w:pPr>
          </w:p>
          <w:p w14:paraId="1944D75E" w14:textId="51942403" w:rsidR="007C2A32" w:rsidRDefault="007C2A32" w:rsidP="34CC045A">
            <w:pPr>
              <w:spacing w:line="259" w:lineRule="auto"/>
              <w:ind w:left="0" w:firstLine="0"/>
              <w:rPr>
                <w:rFonts w:ascii="Segoe UI Emoji" w:eastAsia="Segoe UI Emoji" w:hAnsi="Segoe UI Emoji" w:cs="Segoe UI Emoji"/>
              </w:rPr>
            </w:pPr>
          </w:p>
          <w:p w14:paraId="04D34018" w14:textId="26271BF8" w:rsidR="007C2A32" w:rsidRDefault="007C2A32" w:rsidP="34CC045A">
            <w:pPr>
              <w:spacing w:line="259" w:lineRule="auto"/>
              <w:ind w:left="0" w:firstLine="0"/>
              <w:rPr>
                <w:rFonts w:ascii="Segoe UI Emoji" w:eastAsia="Segoe UI Emoji" w:hAnsi="Segoe UI Emoji" w:cs="Segoe UI Emoji"/>
              </w:rPr>
            </w:pPr>
          </w:p>
          <w:p w14:paraId="4E18EA7C" w14:textId="64DC5550" w:rsidR="007C2A32" w:rsidRDefault="007C2A32" w:rsidP="34CC045A">
            <w:pPr>
              <w:spacing w:line="259" w:lineRule="auto"/>
              <w:ind w:left="0" w:firstLine="0"/>
              <w:rPr>
                <w:rFonts w:ascii="Segoe UI Emoji" w:eastAsia="Segoe UI Emoji" w:hAnsi="Segoe UI Emoji" w:cs="Segoe UI Emoji"/>
              </w:rPr>
            </w:pPr>
          </w:p>
          <w:p w14:paraId="0DA6BE91" w14:textId="6C0098E1" w:rsidR="007C2A32" w:rsidRDefault="007C2A32" w:rsidP="34CC045A">
            <w:pPr>
              <w:spacing w:line="259" w:lineRule="auto"/>
              <w:ind w:left="0" w:firstLine="0"/>
              <w:rPr>
                <w:rFonts w:ascii="Segoe UI Emoji" w:eastAsia="Segoe UI Emoji" w:hAnsi="Segoe UI Emoji" w:cs="Segoe UI Emoji"/>
              </w:rPr>
            </w:pPr>
          </w:p>
          <w:p w14:paraId="1C31F704" w14:textId="3339222B" w:rsidR="007C2A32" w:rsidRDefault="007C2A32" w:rsidP="34CC045A">
            <w:pPr>
              <w:spacing w:line="259" w:lineRule="auto"/>
              <w:ind w:left="0" w:firstLine="0"/>
              <w:rPr>
                <w:rFonts w:ascii="Segoe UI Emoji" w:eastAsia="Segoe UI Emoji" w:hAnsi="Segoe UI Emoji" w:cs="Segoe UI Emoji"/>
              </w:rPr>
            </w:pPr>
          </w:p>
          <w:p w14:paraId="17687B9F" w14:textId="541DFD61" w:rsidR="007C2A32" w:rsidRDefault="007C2A32" w:rsidP="34CC045A">
            <w:pPr>
              <w:spacing w:line="259" w:lineRule="auto"/>
              <w:ind w:left="0" w:firstLine="0"/>
              <w:rPr>
                <w:rFonts w:ascii="Segoe UI Emoji" w:eastAsia="Segoe UI Emoji" w:hAnsi="Segoe UI Emoji" w:cs="Segoe UI Emoji"/>
              </w:rPr>
            </w:pPr>
          </w:p>
          <w:p w14:paraId="2F95F7D6" w14:textId="2CB90FCB" w:rsidR="007C2A32" w:rsidRDefault="007C2A32" w:rsidP="34CC045A">
            <w:pPr>
              <w:spacing w:line="259" w:lineRule="auto"/>
              <w:ind w:left="0" w:firstLine="0"/>
              <w:rPr>
                <w:rFonts w:ascii="Segoe UI Emoji" w:eastAsia="Segoe UI Emoji" w:hAnsi="Segoe UI Emoji" w:cs="Segoe UI Emoji"/>
              </w:rPr>
            </w:pPr>
          </w:p>
          <w:p w14:paraId="3C363B74" w14:textId="1A748DFC" w:rsidR="007C2A32" w:rsidRDefault="007C2A32" w:rsidP="34CC045A">
            <w:pPr>
              <w:spacing w:line="259" w:lineRule="auto"/>
              <w:ind w:left="0" w:firstLine="0"/>
              <w:rPr>
                <w:rFonts w:ascii="Segoe UI Emoji" w:eastAsia="Segoe UI Emoji" w:hAnsi="Segoe UI Emoji" w:cs="Segoe UI Emoji"/>
              </w:rPr>
            </w:pPr>
          </w:p>
          <w:p w14:paraId="62D6F958" w14:textId="6A68EAD4" w:rsidR="007C2A32" w:rsidRDefault="007C2A32" w:rsidP="34CC045A">
            <w:pPr>
              <w:spacing w:line="259" w:lineRule="auto"/>
              <w:ind w:left="0" w:firstLine="0"/>
              <w:rPr>
                <w:rFonts w:ascii="Segoe UI Emoji" w:eastAsia="Segoe UI Emoji" w:hAnsi="Segoe UI Emoji" w:cs="Segoe UI Emoji"/>
              </w:rPr>
            </w:pPr>
          </w:p>
          <w:p w14:paraId="417CE487" w14:textId="67D564B5" w:rsidR="007C2A32" w:rsidRDefault="007C2A32" w:rsidP="34CC045A">
            <w:pPr>
              <w:spacing w:line="259" w:lineRule="auto"/>
              <w:ind w:left="0" w:firstLine="0"/>
            </w:pPr>
          </w:p>
          <w:p w14:paraId="3B3E834B" w14:textId="4BEC43FB" w:rsidR="007C2A32" w:rsidRDefault="3CACCFA5" w:rsidP="34CC045A">
            <w:pPr>
              <w:spacing w:line="259" w:lineRule="auto"/>
              <w:ind w:left="0" w:firstLine="0"/>
            </w:pPr>
            <w:r>
              <w:t>Č:33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1950D1" w14:textId="524D5C58" w:rsidR="007C2A32" w:rsidRDefault="2727A4E8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lastRenderedPageBreak/>
              <w:t xml:space="preserve">Členský štát môže okrem iných opatrení zamietnuť obnovenie súhlasu výskumnej organizácii alebo rozhodnúť o jeho odňatí výskumnej organizácii: </w:t>
            </w:r>
          </w:p>
          <w:p w14:paraId="051FED32" w14:textId="08D57605" w:rsidR="007C2A32" w:rsidRDefault="007C2A32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</w:p>
          <w:p w14:paraId="2434EFB0" w14:textId="31843DA9" w:rsidR="007C2A32" w:rsidRDefault="2727A4E8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lastRenderedPageBreak/>
              <w:t xml:space="preserve">a)  ak výskumná organizácia viac nespĺňa ustanovenia odseku 2 tohto článku, článku 8 ods. 2 alebo článku 10 ods. 7; </w:t>
            </w:r>
          </w:p>
          <w:p w14:paraId="52A0625F" w14:textId="455F9AAD" w:rsidR="007C2A32" w:rsidRDefault="007C2A32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</w:p>
          <w:p w14:paraId="348F4B77" w14:textId="38A5C203" w:rsidR="007C2A32" w:rsidRDefault="2727A4E8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 xml:space="preserve">b)  ak sa súhlas získal podvodom alebo </w:t>
            </w:r>
          </w:p>
          <w:p w14:paraId="4086F60B" w14:textId="23F8A5B5" w:rsidR="007C2A32" w:rsidRDefault="007C2A32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</w:p>
          <w:p w14:paraId="68F51224" w14:textId="22757756" w:rsidR="007C2A32" w:rsidRDefault="2727A4E8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 xml:space="preserve">c)  ak výskumná organizácia podpísala dohodu o hosťovaní so štátnym príslušníkom tretej krajiny podvodným alebo nedbanlivým spôsobom. </w:t>
            </w:r>
            <w:r w:rsidR="4E3F980F">
              <w:br/>
            </w:r>
            <w:r w:rsidRPr="2A5201C6">
              <w:rPr>
                <w:sz w:val="22"/>
                <w:szCs w:val="22"/>
              </w:rPr>
              <w:t>Ak sa žiadosť o obnovenie zamietla alebo ak sa súhlas odňal, príslušná organizácia môže dostať zákaz opätovne žiadať o udelenie súhlasu na obdobie až piatich rokov od dátumu uverejnenia rozhodnutia o neobnovení alebo o odňatí.</w:t>
            </w:r>
          </w:p>
          <w:p w14:paraId="107F10A0" w14:textId="4EBBDF55" w:rsidR="007C2A32" w:rsidRDefault="007C2A32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</w:p>
          <w:p w14:paraId="58950F0A" w14:textId="630C1261" w:rsidR="007C2A32" w:rsidRDefault="2727A4E8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 xml:space="preserve">Členské štáty môžu stanoviť sankcie proti hostiteľským subjektom alebo v prípadoch, na ktoré sa vzťahuje článok 24, voči </w:t>
            </w:r>
            <w:r w:rsidRPr="2A5201C6">
              <w:rPr>
                <w:sz w:val="22"/>
                <w:szCs w:val="22"/>
              </w:rPr>
              <w:lastRenderedPageBreak/>
              <w:t>zamestnávateľom, ktorí si nesplnili povinnosti podľa tejto smernice. Uvedené sankcie musia byť účinné, primerané a odrádzajúce.</w:t>
            </w:r>
          </w:p>
        </w:tc>
        <w:tc>
          <w:tcPr>
            <w:tcW w:w="1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52ED5C" w14:textId="7402EC59" w:rsidR="007C2A32" w:rsidRDefault="2727A4E8" w:rsidP="2A5201C6">
            <w:pPr>
              <w:spacing w:line="259" w:lineRule="auto"/>
              <w:ind w:left="0" w:firstLine="0"/>
              <w:jc w:val="center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lastRenderedPageBreak/>
              <w:t>N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57F866" w14:textId="540D01C9" w:rsidR="007C2A32" w:rsidRDefault="7491578B" w:rsidP="4FE69841">
            <w:pPr>
              <w:spacing w:line="259" w:lineRule="auto"/>
              <w:ind w:left="0" w:firstLine="0"/>
              <w:jc w:val="center"/>
              <w:rPr>
                <w:sz w:val="22"/>
                <w:szCs w:val="22"/>
              </w:rPr>
            </w:pPr>
            <w:r w:rsidRPr="4FE69841">
              <w:rPr>
                <w:sz w:val="22"/>
                <w:szCs w:val="22"/>
              </w:rPr>
              <w:t>návrh zákona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F8C88D" w14:textId="7734479D" w:rsidR="007C2A32" w:rsidRDefault="1B1F9CD0" w:rsidP="4FE69841">
            <w:pPr>
              <w:spacing w:line="259" w:lineRule="auto"/>
              <w:ind w:left="0"/>
              <w:jc w:val="center"/>
              <w:rPr>
                <w:color w:val="auto"/>
                <w:sz w:val="22"/>
                <w:szCs w:val="22"/>
              </w:rPr>
            </w:pPr>
            <w:r w:rsidRPr="4FE69841">
              <w:rPr>
                <w:color w:val="auto"/>
                <w:sz w:val="22"/>
                <w:szCs w:val="22"/>
              </w:rPr>
              <w:t>Čl. I</w:t>
            </w:r>
          </w:p>
          <w:p w14:paraId="25962230" w14:textId="646EA8D2" w:rsidR="007C2A32" w:rsidRDefault="0D95EB60" w:rsidP="4FE69841">
            <w:pPr>
              <w:spacing w:line="259" w:lineRule="auto"/>
              <w:ind w:left="0"/>
              <w:jc w:val="center"/>
              <w:rPr>
                <w:sz w:val="22"/>
                <w:szCs w:val="22"/>
              </w:rPr>
            </w:pPr>
            <w:r w:rsidRPr="4FE69841">
              <w:rPr>
                <w:color w:val="auto"/>
                <w:sz w:val="22"/>
                <w:szCs w:val="22"/>
              </w:rPr>
              <w:t>§ 66</w:t>
            </w:r>
          </w:p>
          <w:p w14:paraId="16A54696" w14:textId="19A20342" w:rsidR="007C2A32" w:rsidRDefault="4E3F980F" w:rsidP="4FE69841">
            <w:pPr>
              <w:spacing w:line="259" w:lineRule="auto"/>
              <w:ind w:left="0"/>
              <w:jc w:val="center"/>
              <w:rPr>
                <w:sz w:val="22"/>
                <w:szCs w:val="22"/>
              </w:rPr>
            </w:pPr>
            <w:r w:rsidRPr="4FE69841">
              <w:rPr>
                <w:sz w:val="22"/>
                <w:szCs w:val="22"/>
              </w:rPr>
              <w:t>O:9</w:t>
            </w:r>
          </w:p>
          <w:p w14:paraId="122474B1" w14:textId="659E1CC3" w:rsidR="007C2A32" w:rsidRDefault="0C75ECC3" w:rsidP="4FE69841">
            <w:pPr>
              <w:spacing w:line="259" w:lineRule="auto"/>
              <w:ind w:left="0"/>
              <w:jc w:val="center"/>
              <w:rPr>
                <w:sz w:val="22"/>
                <w:szCs w:val="22"/>
              </w:rPr>
            </w:pPr>
            <w:r w:rsidRPr="4FE69841">
              <w:rPr>
                <w:sz w:val="22"/>
                <w:szCs w:val="22"/>
              </w:rPr>
              <w:t>O:10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8AB554" w14:textId="26CA1143" w:rsidR="007C2A32" w:rsidRDefault="41D8085F" w:rsidP="2A5201C6">
            <w:pPr>
              <w:spacing w:line="259" w:lineRule="auto"/>
              <w:ind w:left="0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 xml:space="preserve">(9) </w:t>
            </w:r>
            <w:r w:rsidR="2727A4E8" w:rsidRPr="2A5201C6">
              <w:rPr>
                <w:sz w:val="22"/>
                <w:szCs w:val="22"/>
              </w:rPr>
              <w:t xml:space="preserve">Ministerstvo školstva odníme prijímajúcej organizácii povolenie prijímať štátnych príslušníkov tretej krajiny na účely výskumu a vývoja, ak prijímajúca organizácia </w:t>
            </w:r>
            <w:r w:rsidR="13E35506">
              <w:br/>
            </w:r>
            <w:r w:rsidR="13E35506">
              <w:br/>
            </w:r>
            <w:r w:rsidR="2727A4E8" w:rsidRPr="2A5201C6">
              <w:rPr>
                <w:sz w:val="22"/>
                <w:szCs w:val="22"/>
              </w:rPr>
              <w:t xml:space="preserve">a) prestala spĺňať </w:t>
            </w:r>
            <w:r w:rsidR="2727A4E8" w:rsidRPr="2A5201C6">
              <w:rPr>
                <w:sz w:val="22"/>
                <w:szCs w:val="22"/>
              </w:rPr>
              <w:lastRenderedPageBreak/>
              <w:t xml:space="preserve">podmienky na </w:t>
            </w:r>
            <w:r w:rsidR="28FA6248" w:rsidRPr="2A5201C6">
              <w:rPr>
                <w:sz w:val="22"/>
                <w:szCs w:val="22"/>
              </w:rPr>
              <w:t>vydanie</w:t>
            </w:r>
            <w:r w:rsidR="2727A4E8" w:rsidRPr="2A5201C6">
              <w:rPr>
                <w:sz w:val="22"/>
                <w:szCs w:val="22"/>
              </w:rPr>
              <w:t xml:space="preserve"> povolenia podľa odseku 7,  </w:t>
            </w:r>
            <w:r w:rsidR="13E35506">
              <w:br/>
            </w:r>
          </w:p>
          <w:p w14:paraId="684DE8F5" w14:textId="3E1D7CC9" w:rsidR="007C2A32" w:rsidRDefault="2727A4E8" w:rsidP="2A5201C6">
            <w:pPr>
              <w:spacing w:line="259" w:lineRule="auto"/>
              <w:ind w:left="0"/>
              <w:rPr>
                <w:sz w:val="22"/>
                <w:szCs w:val="22"/>
              </w:rPr>
            </w:pPr>
            <w:r w:rsidRPr="2A5201C6">
              <w:rPr>
                <w:b/>
                <w:bCs/>
                <w:sz w:val="22"/>
                <w:szCs w:val="22"/>
              </w:rPr>
              <w:t>b)</w:t>
            </w:r>
            <w:r w:rsidRPr="2A5201C6">
              <w:rPr>
                <w:sz w:val="22"/>
                <w:szCs w:val="22"/>
              </w:rPr>
              <w:t xml:space="preserve"> </w:t>
            </w:r>
            <w:r w:rsidR="1CA9D109" w:rsidRPr="2A5201C6">
              <w:rPr>
                <w:b/>
                <w:bCs/>
                <w:sz w:val="22"/>
                <w:szCs w:val="22"/>
              </w:rPr>
              <w:t>uviedla v žiadosti podľa odseku 7 nepravdivé údaje</w:t>
            </w:r>
            <w:r w:rsidRPr="2A5201C6">
              <w:rPr>
                <w:b/>
                <w:bCs/>
                <w:sz w:val="22"/>
                <w:szCs w:val="22"/>
              </w:rPr>
              <w:t xml:space="preserve">,  </w:t>
            </w:r>
            <w:r w:rsidR="4E3F980F">
              <w:br/>
            </w:r>
          </w:p>
          <w:p w14:paraId="010CADBE" w14:textId="659085AC" w:rsidR="007C2A32" w:rsidRDefault="2727A4E8" w:rsidP="2A5201C6">
            <w:pPr>
              <w:spacing w:line="259" w:lineRule="auto"/>
              <w:ind w:left="0"/>
              <w:rPr>
                <w:sz w:val="22"/>
                <w:szCs w:val="22"/>
              </w:rPr>
            </w:pPr>
            <w:r w:rsidRPr="2A5201C6">
              <w:rPr>
                <w:b/>
                <w:bCs/>
                <w:sz w:val="22"/>
                <w:szCs w:val="22"/>
              </w:rPr>
              <w:t>c) uzavrela dohodu o hosťovaní podvodným a</w:t>
            </w:r>
            <w:r w:rsidR="3EF9DCA7" w:rsidRPr="2A5201C6">
              <w:rPr>
                <w:b/>
                <w:bCs/>
                <w:sz w:val="22"/>
                <w:szCs w:val="22"/>
              </w:rPr>
              <w:t>lebo</w:t>
            </w:r>
            <w:r w:rsidRPr="2A5201C6">
              <w:rPr>
                <w:b/>
                <w:bCs/>
                <w:sz w:val="22"/>
                <w:szCs w:val="22"/>
              </w:rPr>
              <w:t xml:space="preserve"> nedbanlivým spôsobom.</w:t>
            </w:r>
          </w:p>
          <w:p w14:paraId="2D31FFF7" w14:textId="45F606E1" w:rsidR="007C2A32" w:rsidRDefault="007C2A32" w:rsidP="2A5201C6">
            <w:pPr>
              <w:spacing w:line="259" w:lineRule="auto"/>
              <w:ind w:left="0"/>
              <w:rPr>
                <w:sz w:val="22"/>
                <w:szCs w:val="22"/>
              </w:rPr>
            </w:pPr>
          </w:p>
          <w:p w14:paraId="6BB7DD99" w14:textId="18867732" w:rsidR="007C2A32" w:rsidRDefault="671D04B6" w:rsidP="2A5201C6">
            <w:pPr>
              <w:widowControl w:val="0"/>
              <w:spacing w:line="259" w:lineRule="auto"/>
              <w:ind w:left="0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>(10)</w:t>
            </w:r>
            <w:r w:rsidR="649F7EAF" w:rsidRPr="2A5201C6">
              <w:rPr>
                <w:sz w:val="22"/>
                <w:szCs w:val="22"/>
              </w:rPr>
              <w:t xml:space="preserve"> </w:t>
            </w:r>
            <w:r w:rsidR="4563AE3E" w:rsidRPr="2A5201C6">
              <w:rPr>
                <w:sz w:val="22"/>
                <w:szCs w:val="22"/>
              </w:rPr>
              <w:t xml:space="preserve">Ministerstvo školstva o odňatí povolenia podľa odseku 9 informuje do troch pracovných dní ministerstvo vnútra.  </w:t>
            </w:r>
          </w:p>
          <w:p w14:paraId="259953F9" w14:textId="0083CD14" w:rsidR="007C2A32" w:rsidRDefault="007C2A32" w:rsidP="2A5201C6">
            <w:pPr>
              <w:spacing w:line="259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C4FFE1" w14:textId="5BE6777A" w:rsidR="007C2A32" w:rsidRDefault="15ADA09C" w:rsidP="2A5201C6">
            <w:pPr>
              <w:spacing w:line="259" w:lineRule="auto"/>
              <w:ind w:left="0" w:firstLine="0"/>
              <w:jc w:val="center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lastRenderedPageBreak/>
              <w:t>Ú</w:t>
            </w:r>
          </w:p>
        </w:tc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08C6BD" w14:textId="644B3036" w:rsidR="007C2A32" w:rsidRDefault="2727A4E8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>Upravujú sa dôvody odňatia podľa §</w:t>
            </w:r>
            <w:r w:rsidR="711E130F" w:rsidRPr="2A5201C6">
              <w:rPr>
                <w:sz w:val="22"/>
                <w:szCs w:val="22"/>
              </w:rPr>
              <w:t xml:space="preserve"> </w:t>
            </w:r>
            <w:r w:rsidRPr="2A5201C6">
              <w:rPr>
                <w:sz w:val="22"/>
                <w:szCs w:val="22"/>
              </w:rPr>
              <w:t>9 v súlade so smernicou Európskeho parlamentu a Rady (EÚ) 2016/801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085B82" w14:textId="1FDC0872" w:rsidR="007C2A32" w:rsidRDefault="279EE1CA" w:rsidP="2A5201C6">
            <w:pPr>
              <w:spacing w:line="259" w:lineRule="auto"/>
              <w:ind w:left="0" w:firstLine="0"/>
              <w:jc w:val="center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>GP</w:t>
            </w:r>
            <w:r w:rsidR="0526E02D" w:rsidRPr="2A5201C6">
              <w:rPr>
                <w:sz w:val="22"/>
                <w:szCs w:val="22"/>
              </w:rPr>
              <w:t xml:space="preserve"> – </w:t>
            </w:r>
            <w:r w:rsidRPr="2A5201C6">
              <w:rPr>
                <w:sz w:val="22"/>
                <w:szCs w:val="22"/>
              </w:rPr>
              <w:t xml:space="preserve">A </w:t>
            </w:r>
          </w:p>
          <w:p w14:paraId="705CF40C" w14:textId="4F11BCAB" w:rsidR="007C2A32" w:rsidRDefault="279EE1CA" w:rsidP="2A5201C6">
            <w:pPr>
              <w:spacing w:line="259" w:lineRule="auto"/>
              <w:ind w:left="0" w:firstLine="0"/>
              <w:jc w:val="center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>b) navýšenie požiadaviek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0DCE4E" w14:textId="4949D9A5" w:rsidR="007C2A32" w:rsidRPr="00570C26" w:rsidRDefault="2727A4E8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>Oblasť s vplyvom na</w:t>
            </w:r>
            <w:r w:rsidR="4DF990F3" w:rsidRPr="2A5201C6">
              <w:rPr>
                <w:sz w:val="22"/>
                <w:szCs w:val="22"/>
              </w:rPr>
              <w:t xml:space="preserve"> úlohy orgánov</w:t>
            </w:r>
            <w:r w:rsidR="25703F59" w:rsidRPr="2A5201C6">
              <w:rPr>
                <w:sz w:val="22"/>
                <w:szCs w:val="22"/>
              </w:rPr>
              <w:t xml:space="preserve"> verejnej správy</w:t>
            </w:r>
            <w:r w:rsidR="6DE05100" w:rsidRPr="2A5201C6">
              <w:rPr>
                <w:sz w:val="22"/>
                <w:szCs w:val="22"/>
              </w:rPr>
              <w:t>.</w:t>
            </w:r>
          </w:p>
          <w:p w14:paraId="51B075D4" w14:textId="77777777" w:rsidR="007C2A32" w:rsidRPr="00570C26" w:rsidRDefault="007C2A32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</w:p>
          <w:p w14:paraId="2D1368A4" w14:textId="79A52AA4" w:rsidR="007C2A32" w:rsidRDefault="2727A4E8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 xml:space="preserve">Oblasť so sociálnymi vplyvmi – </w:t>
            </w:r>
            <w:r w:rsidRPr="2A5201C6">
              <w:rPr>
                <w:sz w:val="22"/>
                <w:szCs w:val="22"/>
              </w:rPr>
              <w:lastRenderedPageBreak/>
              <w:t>rovnako ako vyššie.</w:t>
            </w:r>
          </w:p>
        </w:tc>
      </w:tr>
      <w:tr w:rsidR="00F13629" w14:paraId="1D9EC30F" w14:textId="77777777" w:rsidTr="34CC045A">
        <w:trPr>
          <w:trHeight w:val="300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79D619" w14:textId="268F81D6" w:rsidR="0036535F" w:rsidRDefault="45FFE90B" w:rsidP="2A5201C6">
            <w:pPr>
              <w:spacing w:line="259" w:lineRule="auto"/>
              <w:ind w:left="0" w:firstLine="0"/>
            </w:pPr>
            <w:r>
              <w:lastRenderedPageBreak/>
              <w:t>Č:10,</w:t>
            </w:r>
            <w:r w:rsidR="08773DD9">
              <w:t xml:space="preserve"> </w:t>
            </w:r>
            <w:r>
              <w:t>O:6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C3D1DC" w14:textId="4792456D" w:rsidR="0036535F" w:rsidRDefault="45FFE90B" w:rsidP="2A5201C6">
            <w:pPr>
              <w:spacing w:line="259" w:lineRule="auto"/>
              <w:ind w:left="-28" w:firstLine="0"/>
              <w:rPr>
                <w:sz w:val="22"/>
                <w:szCs w:val="22"/>
              </w:rPr>
            </w:pPr>
            <w:r w:rsidRPr="2A5201C6">
              <w:rPr>
                <w:color w:val="333333"/>
                <w:sz w:val="22"/>
                <w:szCs w:val="22"/>
              </w:rPr>
              <w:t>Výskumné organizácie bezodkladne informujú príslušný orgán dotknutého členského štátu o každej udalosti, ktorá by mohla zabrániť vykonávaniu dohody o hosťovaní.</w:t>
            </w:r>
          </w:p>
        </w:tc>
        <w:tc>
          <w:tcPr>
            <w:tcW w:w="1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AA111F" w14:textId="517E3AE4" w:rsidR="0036535F" w:rsidRDefault="45FFE90B" w:rsidP="2A5201C6">
            <w:pPr>
              <w:spacing w:line="259" w:lineRule="auto"/>
              <w:ind w:left="13" w:firstLine="0"/>
              <w:jc w:val="center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>N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DBAE09" w14:textId="72A623ED" w:rsidR="0036535F" w:rsidRDefault="45FFE90B" w:rsidP="2A5201C6">
            <w:pPr>
              <w:spacing w:line="259" w:lineRule="auto"/>
              <w:ind w:left="0" w:firstLine="0"/>
              <w:jc w:val="center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>návrh zákona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BD38E6" w14:textId="77777777" w:rsidR="0036535F" w:rsidRDefault="45FFE90B" w:rsidP="0036535F">
            <w:pPr>
              <w:spacing w:line="259" w:lineRule="auto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2A5201C6">
              <w:rPr>
                <w:color w:val="auto"/>
                <w:sz w:val="22"/>
                <w:szCs w:val="22"/>
              </w:rPr>
              <w:t>Čl. I</w:t>
            </w:r>
          </w:p>
          <w:p w14:paraId="7D461C79" w14:textId="77777777" w:rsidR="0036535F" w:rsidRDefault="45FFE90B" w:rsidP="0036535F">
            <w:pPr>
              <w:spacing w:line="259" w:lineRule="auto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2A5201C6">
              <w:rPr>
                <w:color w:val="auto"/>
                <w:sz w:val="22"/>
                <w:szCs w:val="22"/>
              </w:rPr>
              <w:t>§ 66</w:t>
            </w:r>
          </w:p>
          <w:p w14:paraId="6E07A531" w14:textId="729FF34F" w:rsidR="0036535F" w:rsidRPr="0036535F" w:rsidRDefault="45FFE90B" w:rsidP="0036535F">
            <w:pPr>
              <w:spacing w:line="259" w:lineRule="auto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 xml:space="preserve">O:4  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BC41C9" w14:textId="6DDE89EA" w:rsidR="0036535F" w:rsidRDefault="45FFE90B" w:rsidP="2A5201C6">
            <w:pPr>
              <w:spacing w:line="259" w:lineRule="auto"/>
              <w:ind w:left="0" w:firstLine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2A5201C6">
              <w:rPr>
                <w:color w:val="000000" w:themeColor="text1"/>
                <w:sz w:val="22"/>
                <w:szCs w:val="22"/>
              </w:rPr>
              <w:t xml:space="preserve">(4) Prijímajúca organizácia je povinná bezodkladne, </w:t>
            </w:r>
            <w:r w:rsidRPr="2A5201C6">
              <w:rPr>
                <w:b/>
                <w:bCs/>
                <w:color w:val="000000" w:themeColor="text1"/>
                <w:sz w:val="22"/>
                <w:szCs w:val="22"/>
              </w:rPr>
              <w:t>najneskôr však do desiatich dní,</w:t>
            </w:r>
            <w:r w:rsidRPr="2A5201C6">
              <w:rPr>
                <w:color w:val="000000" w:themeColor="text1"/>
                <w:sz w:val="22"/>
                <w:szCs w:val="22"/>
              </w:rPr>
              <w:t xml:space="preserve"> informovať </w:t>
            </w:r>
            <w:r w:rsidRPr="2A5201C6">
              <w:rPr>
                <w:b/>
                <w:bCs/>
                <w:color w:val="000000" w:themeColor="text1"/>
                <w:sz w:val="22"/>
                <w:szCs w:val="22"/>
              </w:rPr>
              <w:t xml:space="preserve">ministerstvo vnútra </w:t>
            </w:r>
            <w:r w:rsidRPr="2A5201C6">
              <w:rPr>
                <w:color w:val="000000" w:themeColor="text1"/>
                <w:sz w:val="22"/>
                <w:szCs w:val="22"/>
              </w:rPr>
              <w:t>a ministerstvo školstva o</w:t>
            </w:r>
          </w:p>
          <w:p w14:paraId="5F04D7B2" w14:textId="1B65F0D8" w:rsidR="0036535F" w:rsidRDefault="45FFE90B" w:rsidP="2A5201C6">
            <w:pPr>
              <w:spacing w:line="259" w:lineRule="auto"/>
              <w:ind w:left="0" w:firstLine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2A5201C6">
              <w:rPr>
                <w:b/>
                <w:bCs/>
                <w:color w:val="000000" w:themeColor="text1"/>
                <w:sz w:val="22"/>
                <w:szCs w:val="22"/>
              </w:rPr>
              <w:t>a) skutočnosti, ktorá by mohla zabrániť plneniu záväzkov podľa dohody o hosťovaní,</w:t>
            </w:r>
          </w:p>
          <w:p w14:paraId="57D3B56F" w14:textId="2E5D7462" w:rsidR="0036535F" w:rsidRDefault="45FFE90B" w:rsidP="2A5201C6">
            <w:pPr>
              <w:spacing w:line="259" w:lineRule="auto"/>
              <w:ind w:left="0" w:firstLine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2A5201C6">
              <w:rPr>
                <w:b/>
                <w:bCs/>
                <w:color w:val="000000" w:themeColor="text1"/>
                <w:sz w:val="22"/>
                <w:szCs w:val="22"/>
              </w:rPr>
              <w:t>b) predčasnom ukončení dohody o hosťovaní štátneho príslušníka tretej krajiny, ktorému bol udelený prechodný pobyt podľa osobitného predpisu.</w:t>
            </w:r>
            <w:r w:rsidR="0990F8A8" w:rsidRPr="2A5201C6">
              <w:rPr>
                <w:b/>
                <w:bCs/>
                <w:color w:val="000000" w:themeColor="text1"/>
                <w:sz w:val="22"/>
                <w:szCs w:val="22"/>
                <w:vertAlign w:val="superscript"/>
              </w:rPr>
              <w:t>83</w:t>
            </w:r>
            <w:r w:rsidRPr="2A5201C6">
              <w:rPr>
                <w:b/>
                <w:bCs/>
                <w:color w:val="000000" w:themeColor="text1"/>
                <w:sz w:val="22"/>
                <w:szCs w:val="22"/>
              </w:rPr>
              <w:t>)</w:t>
            </w:r>
          </w:p>
          <w:p w14:paraId="6FE44122" w14:textId="77777777" w:rsidR="0036535F" w:rsidRDefault="0036535F" w:rsidP="2A5201C6">
            <w:pPr>
              <w:pStyle w:val="Textpoznmkypodiarou"/>
              <w:spacing w:line="240" w:lineRule="auto"/>
              <w:ind w:left="284" w:hanging="284"/>
              <w:jc w:val="left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22A39F14" w14:textId="36A9189C" w:rsidR="0036535F" w:rsidRDefault="45FFE90B" w:rsidP="2A5201C6">
            <w:pPr>
              <w:spacing w:line="259" w:lineRule="auto"/>
              <w:ind w:left="0"/>
              <w:rPr>
                <w:color w:val="000000" w:themeColor="text1"/>
                <w:sz w:val="22"/>
                <w:szCs w:val="22"/>
              </w:rPr>
            </w:pPr>
            <w:r w:rsidRPr="2A5201C6">
              <w:rPr>
                <w:color w:val="000000" w:themeColor="text1"/>
                <w:sz w:val="22"/>
                <w:szCs w:val="22"/>
              </w:rPr>
              <w:t xml:space="preserve">Poznámka pod čiarou k odkazu </w:t>
            </w:r>
            <w:r w:rsidR="39129ABF" w:rsidRPr="2A5201C6">
              <w:rPr>
                <w:color w:val="000000" w:themeColor="text1"/>
                <w:sz w:val="22"/>
                <w:szCs w:val="22"/>
              </w:rPr>
              <w:t>83</w:t>
            </w:r>
            <w:r w:rsidRPr="2A5201C6">
              <w:rPr>
                <w:color w:val="000000" w:themeColor="text1"/>
                <w:sz w:val="22"/>
                <w:szCs w:val="22"/>
              </w:rPr>
              <w:t>) znie: “§ 26 ods. 1 zákona č. 404/2011 Z. z. v znení neskorších predpisov.</w:t>
            </w:r>
          </w:p>
          <w:p w14:paraId="36513DA6" w14:textId="0A028967" w:rsidR="0036535F" w:rsidRDefault="0036535F" w:rsidP="2A5201C6">
            <w:pPr>
              <w:spacing w:line="259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78E6CC" w14:textId="7A1A8121" w:rsidR="0036535F" w:rsidRDefault="45FFE90B" w:rsidP="2A5201C6">
            <w:pPr>
              <w:spacing w:line="259" w:lineRule="auto"/>
              <w:ind w:left="73" w:firstLine="0"/>
              <w:jc w:val="center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>Ú</w:t>
            </w:r>
          </w:p>
        </w:tc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02D060" w14:textId="65D8B809" w:rsidR="0036535F" w:rsidRDefault="45FFE90B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 xml:space="preserve">Precizuje sa lehota pre informačnú povinnosť podľa odseku 4 na 10 dní a dopĺňa sa povinnosť informovať o predčasnom ukončení dohody o hosťovaní. Popri </w:t>
            </w:r>
            <w:proofErr w:type="spellStart"/>
            <w:r w:rsidRPr="2A5201C6">
              <w:rPr>
                <w:sz w:val="22"/>
                <w:szCs w:val="22"/>
              </w:rPr>
              <w:t>MŠVVaM</w:t>
            </w:r>
            <w:proofErr w:type="spellEnd"/>
            <w:r w:rsidRPr="2A5201C6">
              <w:rPr>
                <w:sz w:val="22"/>
                <w:szCs w:val="22"/>
              </w:rPr>
              <w:t xml:space="preserve"> SR sa ako subjekt, ktorému majú byť informácie zaslané, dopĺňa aj MV SR z dôvodu zastrešenia agendy prechodného pobytu. 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F222BB" w14:textId="20A7F887" w:rsidR="0036535F" w:rsidRDefault="4291519F" w:rsidP="2A5201C6">
            <w:pPr>
              <w:spacing w:line="259" w:lineRule="auto"/>
              <w:ind w:left="67" w:firstLine="0"/>
              <w:jc w:val="center"/>
              <w:rPr>
                <w:sz w:val="22"/>
                <w:szCs w:val="22"/>
              </w:rPr>
            </w:pPr>
            <w:r w:rsidRPr="2A5201C6">
              <w:rPr>
                <w:sz w:val="22"/>
                <w:szCs w:val="22"/>
              </w:rPr>
              <w:t xml:space="preserve"> GP – N 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A05729" w14:textId="3CD17B17" w:rsidR="0036535F" w:rsidRDefault="0036535F" w:rsidP="2A5201C6">
            <w:pPr>
              <w:spacing w:line="259" w:lineRule="auto"/>
              <w:ind w:left="0" w:firstLine="0"/>
              <w:rPr>
                <w:sz w:val="22"/>
                <w:szCs w:val="22"/>
              </w:rPr>
            </w:pPr>
          </w:p>
        </w:tc>
      </w:tr>
    </w:tbl>
    <w:p w14:paraId="4108E1CD" w14:textId="3A26140F" w:rsidR="6B67BBCA" w:rsidRDefault="6B67BBCA"/>
    <w:p w14:paraId="0DF54DD0" w14:textId="77777777" w:rsidR="008E0EB6" w:rsidRDefault="0076207C">
      <w:pPr>
        <w:spacing w:after="187"/>
        <w:ind w:left="896" w:right="574"/>
        <w:jc w:val="left"/>
        <w:rPr>
          <w:sz w:val="22"/>
        </w:rPr>
      </w:pPr>
      <w:r>
        <w:rPr>
          <w:rFonts w:ascii="Calibri" w:eastAsia="Calibri" w:hAnsi="Calibri" w:cs="Calibri"/>
          <w:sz w:val="22"/>
        </w:rPr>
        <w:t>*</w:t>
      </w:r>
      <w:r>
        <w:rPr>
          <w:sz w:val="22"/>
        </w:rPr>
        <w:t xml:space="preserve">Vyjadrenie k opodstatnenosti </w:t>
      </w:r>
      <w:proofErr w:type="spellStart"/>
      <w:r>
        <w:rPr>
          <w:sz w:val="22"/>
        </w:rPr>
        <w:t>goldplatingu</w:t>
      </w:r>
      <w:proofErr w:type="spellEnd"/>
      <w:r>
        <w:rPr>
          <w:sz w:val="22"/>
        </w:rPr>
        <w:t xml:space="preserve"> a jeho odôvodnenie: </w:t>
      </w:r>
    </w:p>
    <w:p w14:paraId="4EECD3D7" w14:textId="3AFC7134" w:rsidR="00CE4988" w:rsidRDefault="6683A47A" w:rsidP="2A5201C6">
      <w:pPr>
        <w:spacing w:after="187"/>
        <w:ind w:left="896" w:right="574"/>
      </w:pPr>
      <w:r>
        <w:t xml:space="preserve">Zákon netransponuje žiadnu novú </w:t>
      </w:r>
      <w:r w:rsidR="51FD5520">
        <w:t>právnu úpravu</w:t>
      </w:r>
      <w:r>
        <w:t xml:space="preserve"> EÚ do </w:t>
      </w:r>
      <w:r w:rsidR="4957F101">
        <w:t>právneho poriadku Slovenskej republiky</w:t>
      </w:r>
      <w:r>
        <w:t xml:space="preserve">. Jedinou dotknutou </w:t>
      </w:r>
      <w:r w:rsidR="12F32660">
        <w:t>právnou úpravou</w:t>
      </w:r>
      <w:r>
        <w:t xml:space="preserve"> je znovu </w:t>
      </w:r>
      <w:r w:rsidR="4628A3E6">
        <w:t>transponovaná</w:t>
      </w:r>
      <w:r>
        <w:t xml:space="preserve"> Smernica Európskeho parlamentu a Rady (EÚ) 2016/801 z 11. mája 2016 o podmienkach vstupu a pobytu štátnych </w:t>
      </w:r>
      <w:r>
        <w:lastRenderedPageBreak/>
        <w:t xml:space="preserve">príslušníkov tretích krajín na účely výskumu, štúdia, odborného vzdelávania, dobrovoľníckej služby, výmenných programov žiakov alebo vzdelávacích projektov a činnosti </w:t>
      </w:r>
      <w:proofErr w:type="spellStart"/>
      <w:r>
        <w:t>aupair</w:t>
      </w:r>
      <w:proofErr w:type="spellEnd"/>
      <w:r>
        <w:t xml:space="preserve">, ktorá bola prvýkrát </w:t>
      </w:r>
      <w:r w:rsidR="05DCE600">
        <w:t>transponovaná do právneho poriadku</w:t>
      </w:r>
      <w:r w:rsidR="2F3CED9D">
        <w:t xml:space="preserve"> </w:t>
      </w:r>
      <w:r w:rsidR="77980B7E">
        <w:t>S</w:t>
      </w:r>
      <w:r w:rsidR="6DA19D85">
        <w:t>l</w:t>
      </w:r>
      <w:r w:rsidR="3D873252">
        <w:t xml:space="preserve">ovenskej </w:t>
      </w:r>
      <w:r w:rsidR="2943DC09">
        <w:t xml:space="preserve">republiky </w:t>
      </w:r>
      <w:r>
        <w:t xml:space="preserve">v rámci § 26b zákona č. 172/2005 Z. z. o organizácii štátnej podpory výskumu a vývoja a o doplnení zákona č. 575/2001 Z. z. o organizácii činnosti vlády a organizácii ústrednej štátnej správy v znení neskorších predpisov. </w:t>
      </w:r>
      <w:r w:rsidR="0289949A">
        <w:t>U</w:t>
      </w:r>
      <w:r>
        <w:t xml:space="preserve">vedená smernica poskytovala určitú voľnosť pri nastavovaní podmienok členských štátov EÚ pre legislatívou ovplyvnené osoby. Do </w:t>
      </w:r>
      <w:r w:rsidR="252E38F0">
        <w:t xml:space="preserve">§ 66 </w:t>
      </w:r>
      <w:r w:rsidR="46764AE0">
        <w:t>návrhu</w:t>
      </w:r>
      <w:r w:rsidR="589DC4DB">
        <w:t xml:space="preserve"> zákona sa preberá</w:t>
      </w:r>
      <w:r>
        <w:t xml:space="preserve"> znenie § 26b v mierne upravenej podobe, do určitej miery znižujúcej doterajšiu úroveň </w:t>
      </w:r>
      <w:proofErr w:type="spellStart"/>
      <w:r>
        <w:t>goldplatingu</w:t>
      </w:r>
      <w:proofErr w:type="spellEnd"/>
      <w:r>
        <w:t xml:space="preserve">. </w:t>
      </w:r>
      <w:r w:rsidR="5B2A9E38">
        <w:t xml:space="preserve">Prenos smernice </w:t>
      </w:r>
      <w:r w:rsidR="34FAC573">
        <w:t>čiastočne</w:t>
      </w:r>
      <w:r w:rsidR="5B2A9E38">
        <w:t xml:space="preserve"> ovplyvňuje podnikateľské prostredie (súkromné organizácie uskutočňujúce výskum a vývoj)</w:t>
      </w:r>
      <w:r w:rsidR="5F34A841">
        <w:t xml:space="preserve"> a</w:t>
      </w:r>
      <w:r w:rsidR="1BF1EA28">
        <w:t> úlohy orgánov verejnej správy,</w:t>
      </w:r>
      <w:r w:rsidR="5B2A9E38">
        <w:t xml:space="preserve"> </w:t>
      </w:r>
      <w:r w:rsidR="27D2EA1A">
        <w:t>má aj mierne sociálne vplyvy (na zamestnávanie štátnych príslušníkov tretej krajiny na účely výskumu a vývoja)</w:t>
      </w:r>
      <w:r w:rsidR="5F34A841">
        <w:t>,</w:t>
      </w:r>
      <w:r w:rsidR="27D2EA1A">
        <w:t xml:space="preserve"> avšak </w:t>
      </w:r>
      <w:r w:rsidR="5F34A841">
        <w:t>tieto</w:t>
      </w:r>
      <w:r w:rsidR="27D2EA1A">
        <w:t xml:space="preserve"> vplyvy sú nekvantifikovateľné.</w:t>
      </w:r>
      <w:r w:rsidR="4D6C8BCE">
        <w:t xml:space="preserve"> </w:t>
      </w:r>
    </w:p>
    <w:p w14:paraId="6FE5363A" w14:textId="2BFDAA68" w:rsidR="00533D1B" w:rsidRDefault="00D16A5E" w:rsidP="00DA5C65">
      <w:pPr>
        <w:spacing w:after="187"/>
        <w:ind w:left="896" w:right="574"/>
      </w:pPr>
      <w:r>
        <w:t>V nasledujúcej časti uvádzame vyjadrenia k</w:t>
      </w:r>
      <w:r w:rsidR="0076207C">
        <w:t xml:space="preserve"> opodstatnenosti </w:t>
      </w:r>
      <w:proofErr w:type="spellStart"/>
      <w:r w:rsidR="0076207C">
        <w:t>goldplatingu</w:t>
      </w:r>
      <w:proofErr w:type="spellEnd"/>
      <w:r w:rsidR="0076207C">
        <w:t xml:space="preserve"> v </w:t>
      </w:r>
      <w:r>
        <w:t>jednotlivý</w:t>
      </w:r>
      <w:r w:rsidR="0076207C">
        <w:t>ch</w:t>
      </w:r>
      <w:r>
        <w:t xml:space="preserve"> </w:t>
      </w:r>
      <w:r w:rsidR="00CE4988">
        <w:t>článkoch</w:t>
      </w:r>
      <w:r>
        <w:t>:</w:t>
      </w:r>
    </w:p>
    <w:p w14:paraId="7FFB1B82" w14:textId="146C8E43" w:rsidR="00100543" w:rsidRDefault="45E5ED58" w:rsidP="2A5201C6">
      <w:pPr>
        <w:spacing w:after="187"/>
        <w:ind w:left="896" w:right="574"/>
        <w:rPr>
          <w:b/>
          <w:bCs/>
          <w:color w:val="auto"/>
        </w:rPr>
      </w:pPr>
      <w:r w:rsidRPr="2A5201C6">
        <w:rPr>
          <w:b/>
          <w:bCs/>
          <w:color w:val="auto"/>
        </w:rPr>
        <w:t>Č:9, O:2 smernice a Čl. I, § 66, O:8  návrhu zákona</w:t>
      </w:r>
    </w:p>
    <w:p w14:paraId="6A71274C" w14:textId="7A2390B8" w:rsidR="00100543" w:rsidRDefault="45E5ED58" w:rsidP="2A5201C6">
      <w:pPr>
        <w:spacing w:after="187"/>
        <w:ind w:left="896" w:right="574"/>
        <w:rPr>
          <w:color w:val="auto"/>
        </w:rPr>
      </w:pPr>
      <w:r w:rsidRPr="2A5201C6">
        <w:rPr>
          <w:color w:val="auto"/>
        </w:rPr>
        <w:t xml:space="preserve">V čl. 9 ods. 2 smernice sa výrazom „na obdobie najmenej piatich rokov“ stanovuje minimálna požiadavka na dĺžku platnosti súhlasu </w:t>
      </w:r>
      <w:r w:rsidR="5742025D" w:rsidRPr="2A5201C6">
        <w:rPr>
          <w:color w:val="auto"/>
        </w:rPr>
        <w:t xml:space="preserve">s </w:t>
      </w:r>
      <w:r w:rsidRPr="2A5201C6">
        <w:rPr>
          <w:color w:val="auto"/>
        </w:rPr>
        <w:t>prijíma</w:t>
      </w:r>
      <w:r w:rsidR="246F169F" w:rsidRPr="2A5201C6">
        <w:rPr>
          <w:color w:val="auto"/>
        </w:rPr>
        <w:t>ním</w:t>
      </w:r>
      <w:r w:rsidRPr="2A5201C6">
        <w:rPr>
          <w:color w:val="auto"/>
        </w:rPr>
        <w:t xml:space="preserve"> výskumných pracovníkov z tretích krajín, ktorý udeľuje členský štát výskumným organizáciám. Stanovením dolnej hranice platnosti udeleného súhlasu s</w:t>
      </w:r>
      <w:r w:rsidR="05C21158" w:rsidRPr="2A5201C6">
        <w:rPr>
          <w:color w:val="auto"/>
        </w:rPr>
        <w:t>mernica umožňuje</w:t>
      </w:r>
      <w:r w:rsidRPr="2A5201C6">
        <w:rPr>
          <w:color w:val="auto"/>
        </w:rPr>
        <w:t xml:space="preserve"> členským štátom rozhodnúť o udeľovaní súhlasu</w:t>
      </w:r>
      <w:r w:rsidR="24860AFE" w:rsidRPr="2A5201C6">
        <w:rPr>
          <w:color w:val="auto"/>
        </w:rPr>
        <w:t xml:space="preserve"> nad rámec ňou určenej minimálnej požiadavky, tzn.</w:t>
      </w:r>
      <w:r w:rsidRPr="2A5201C6">
        <w:rPr>
          <w:color w:val="auto"/>
        </w:rPr>
        <w:t xml:space="preserve"> na dlhšie obdobie ako päť rokov. </w:t>
      </w:r>
      <w:r w:rsidR="31E8CF7E" w:rsidRPr="2A5201C6">
        <w:rPr>
          <w:color w:val="auto"/>
        </w:rPr>
        <w:t>Navrhovan</w:t>
      </w:r>
      <w:r w:rsidR="416967DA" w:rsidRPr="2A5201C6">
        <w:rPr>
          <w:color w:val="auto"/>
        </w:rPr>
        <w:t>é zakotvenie</w:t>
      </w:r>
      <w:r w:rsidRPr="2A5201C6">
        <w:rPr>
          <w:color w:val="auto"/>
        </w:rPr>
        <w:t xml:space="preserve"> dlhšej platnosti udeleného súhlasu </w:t>
      </w:r>
      <w:r w:rsidR="2B15E2FB" w:rsidRPr="2A5201C6">
        <w:rPr>
          <w:color w:val="auto"/>
        </w:rPr>
        <w:t>(</w:t>
      </w:r>
      <w:proofErr w:type="spellStart"/>
      <w:r w:rsidR="11EC96F4" w:rsidRPr="2A5201C6">
        <w:rPr>
          <w:color w:val="auto"/>
        </w:rPr>
        <w:t>t.j</w:t>
      </w:r>
      <w:proofErr w:type="spellEnd"/>
      <w:r w:rsidR="11EC96F4" w:rsidRPr="2A5201C6">
        <w:rPr>
          <w:color w:val="auto"/>
        </w:rPr>
        <w:t xml:space="preserve">. </w:t>
      </w:r>
      <w:r w:rsidR="27A5F10B" w:rsidRPr="2A5201C6">
        <w:rPr>
          <w:color w:val="auto"/>
        </w:rPr>
        <w:t xml:space="preserve">na obdobie </w:t>
      </w:r>
      <w:r w:rsidR="2B15E2FB" w:rsidRPr="2A5201C6">
        <w:rPr>
          <w:color w:val="auto"/>
        </w:rPr>
        <w:t xml:space="preserve">sedem rokov) </w:t>
      </w:r>
      <w:r w:rsidR="5B326195" w:rsidRPr="2A5201C6">
        <w:rPr>
          <w:color w:val="auto"/>
        </w:rPr>
        <w:t xml:space="preserve">v </w:t>
      </w:r>
      <w:r w:rsidRPr="2A5201C6">
        <w:rPr>
          <w:color w:val="auto"/>
        </w:rPr>
        <w:t>právn</w:t>
      </w:r>
      <w:r w:rsidR="4F4117DE" w:rsidRPr="2A5201C6">
        <w:rPr>
          <w:color w:val="auto"/>
        </w:rPr>
        <w:t>om</w:t>
      </w:r>
      <w:r w:rsidRPr="2A5201C6">
        <w:rPr>
          <w:color w:val="auto"/>
        </w:rPr>
        <w:t xml:space="preserve"> poriadk</w:t>
      </w:r>
      <w:r w:rsidR="627CA3E0" w:rsidRPr="2A5201C6">
        <w:rPr>
          <w:color w:val="auto"/>
        </w:rPr>
        <w:t>u Slovenskej republiky</w:t>
      </w:r>
      <w:r w:rsidRPr="2A5201C6">
        <w:rPr>
          <w:color w:val="auto"/>
        </w:rPr>
        <w:t xml:space="preserve"> </w:t>
      </w:r>
      <w:r w:rsidR="232F423F" w:rsidRPr="2A5201C6">
        <w:rPr>
          <w:color w:val="auto"/>
        </w:rPr>
        <w:t>ne</w:t>
      </w:r>
      <w:r w:rsidRPr="2A5201C6">
        <w:rPr>
          <w:color w:val="auto"/>
        </w:rPr>
        <w:t>predstavuje</w:t>
      </w:r>
      <w:r w:rsidR="1685A245" w:rsidRPr="2A5201C6">
        <w:rPr>
          <w:color w:val="auto"/>
        </w:rPr>
        <w:t xml:space="preserve"> prísnejšiu</w:t>
      </w:r>
      <w:r w:rsidR="1F998991" w:rsidRPr="2A5201C6">
        <w:rPr>
          <w:color w:val="auto"/>
        </w:rPr>
        <w:t xml:space="preserve"> právnu úpravu</w:t>
      </w:r>
      <w:r w:rsidR="3DEB6388" w:rsidRPr="2A5201C6">
        <w:rPr>
          <w:color w:val="auto"/>
        </w:rPr>
        <w:t>, hoci ide</w:t>
      </w:r>
      <w:r w:rsidR="1F998991" w:rsidRPr="2A5201C6">
        <w:rPr>
          <w:color w:val="auto"/>
        </w:rPr>
        <w:t xml:space="preserve"> nad rámec minimálnej požiadavky smernice</w:t>
      </w:r>
      <w:r w:rsidR="025A08A5" w:rsidRPr="2A5201C6">
        <w:rPr>
          <w:color w:val="auto"/>
        </w:rPr>
        <w:t xml:space="preserve">. </w:t>
      </w:r>
      <w:r w:rsidR="68A09044" w:rsidRPr="2A5201C6">
        <w:rPr>
          <w:color w:val="auto"/>
        </w:rPr>
        <w:t xml:space="preserve">Navrhovaná právna úprava </w:t>
      </w:r>
      <w:r w:rsidR="7B716761" w:rsidRPr="2A5201C6">
        <w:rPr>
          <w:color w:val="auto"/>
        </w:rPr>
        <w:t xml:space="preserve">predstavuje pozitívny </w:t>
      </w:r>
      <w:proofErr w:type="spellStart"/>
      <w:r w:rsidR="7B716761" w:rsidRPr="2A5201C6">
        <w:rPr>
          <w:color w:val="auto"/>
        </w:rPr>
        <w:t>goldplating</w:t>
      </w:r>
      <w:proofErr w:type="spellEnd"/>
      <w:r w:rsidR="7B716761" w:rsidRPr="2A5201C6">
        <w:rPr>
          <w:color w:val="auto"/>
        </w:rPr>
        <w:t>.</w:t>
      </w:r>
      <w:r w:rsidR="42D65252" w:rsidRPr="2A5201C6">
        <w:rPr>
          <w:color w:val="auto"/>
        </w:rPr>
        <w:t xml:space="preserve"> </w:t>
      </w:r>
    </w:p>
    <w:p w14:paraId="69924C02" w14:textId="527F0076" w:rsidR="00100543" w:rsidRDefault="6D0CFC80" w:rsidP="6A1FE849">
      <w:pPr>
        <w:spacing w:after="187"/>
        <w:ind w:left="896" w:right="574"/>
        <w:rPr>
          <w:color w:val="auto"/>
        </w:rPr>
      </w:pPr>
      <w:r w:rsidRPr="6A1FE849">
        <w:rPr>
          <w:color w:val="auto"/>
        </w:rPr>
        <w:t>I</w:t>
      </w:r>
      <w:r w:rsidR="2EE17D66" w:rsidRPr="6A1FE849">
        <w:rPr>
          <w:color w:val="auto"/>
        </w:rPr>
        <w:t xml:space="preserve">dentifikovaný </w:t>
      </w:r>
      <w:proofErr w:type="spellStart"/>
      <w:r w:rsidR="2EE17D66" w:rsidRPr="6A1FE849">
        <w:rPr>
          <w:color w:val="auto"/>
        </w:rPr>
        <w:t>goldplating</w:t>
      </w:r>
      <w:proofErr w:type="spellEnd"/>
      <w:r w:rsidR="2EE17D66" w:rsidRPr="6A1FE849">
        <w:rPr>
          <w:color w:val="auto"/>
        </w:rPr>
        <w:t xml:space="preserve"> má pozitívny vplyv na podnikateľské prostredie vzhľadom na to, že takáto úprava zn</w:t>
      </w:r>
      <w:r w:rsidR="22C088DD" w:rsidRPr="6A1FE849">
        <w:rPr>
          <w:color w:val="auto"/>
        </w:rPr>
        <w:t>íži</w:t>
      </w:r>
      <w:r w:rsidR="2EE17D66" w:rsidRPr="6A1FE849">
        <w:rPr>
          <w:color w:val="auto"/>
        </w:rPr>
        <w:t xml:space="preserve"> administratívn</w:t>
      </w:r>
      <w:r w:rsidR="60D34E06" w:rsidRPr="6A1FE849">
        <w:rPr>
          <w:color w:val="auto"/>
        </w:rPr>
        <w:t>u</w:t>
      </w:r>
      <w:r w:rsidR="2EE17D66" w:rsidRPr="6A1FE849">
        <w:rPr>
          <w:color w:val="auto"/>
        </w:rPr>
        <w:t xml:space="preserve"> záťaž a zjednoduš</w:t>
      </w:r>
      <w:r w:rsidR="6F7619C8" w:rsidRPr="6A1FE849">
        <w:rPr>
          <w:color w:val="auto"/>
        </w:rPr>
        <w:t>í</w:t>
      </w:r>
      <w:r w:rsidR="2EE17D66" w:rsidRPr="6A1FE849">
        <w:rPr>
          <w:color w:val="auto"/>
        </w:rPr>
        <w:t xml:space="preserve"> mobilitu výskumných pracovníkov, ktorí sú štátnymi príslušníkmi tretích krajín, č</w:t>
      </w:r>
      <w:r w:rsidR="3AAC5083" w:rsidRPr="6A1FE849">
        <w:rPr>
          <w:color w:val="auto"/>
        </w:rPr>
        <w:t>o</w:t>
      </w:r>
      <w:r w:rsidR="2EE17D66" w:rsidRPr="6A1FE849">
        <w:rPr>
          <w:color w:val="auto"/>
        </w:rPr>
        <w:t xml:space="preserve"> sa </w:t>
      </w:r>
      <w:r w:rsidR="020A34EB" w:rsidRPr="6A1FE849">
        <w:rPr>
          <w:color w:val="auto"/>
        </w:rPr>
        <w:t>súčasne môže prejaviť v zvýšení</w:t>
      </w:r>
      <w:r w:rsidR="2EE17D66" w:rsidRPr="6A1FE849">
        <w:rPr>
          <w:color w:val="auto"/>
        </w:rPr>
        <w:t xml:space="preserve"> konkurencieschopnos</w:t>
      </w:r>
      <w:r w:rsidR="3BB3C52C" w:rsidRPr="6A1FE849">
        <w:rPr>
          <w:color w:val="auto"/>
        </w:rPr>
        <w:t>ti</w:t>
      </w:r>
      <w:r w:rsidR="2EE17D66" w:rsidRPr="6A1FE849">
        <w:rPr>
          <w:color w:val="auto"/>
        </w:rPr>
        <w:t xml:space="preserve"> organizácií uskutočňujúcich výskum a vývoj v Slovenskej republike.</w:t>
      </w:r>
    </w:p>
    <w:p w14:paraId="7FD85B56" w14:textId="35083BA5" w:rsidR="00100543" w:rsidRDefault="5E5C106E" w:rsidP="2A5201C6">
      <w:pPr>
        <w:spacing w:after="187"/>
        <w:ind w:left="896" w:right="574"/>
        <w:rPr>
          <w:b/>
          <w:bCs/>
        </w:rPr>
      </w:pPr>
      <w:r w:rsidRPr="2A5201C6">
        <w:rPr>
          <w:b/>
          <w:bCs/>
        </w:rPr>
        <w:t xml:space="preserve">Č:9, O:3 smernice a </w:t>
      </w:r>
      <w:r w:rsidR="754EABE7" w:rsidRPr="2A5201C6">
        <w:rPr>
          <w:b/>
          <w:bCs/>
        </w:rPr>
        <w:t>Čl. I</w:t>
      </w:r>
      <w:r w:rsidRPr="2A5201C6">
        <w:rPr>
          <w:b/>
          <w:bCs/>
        </w:rPr>
        <w:t>, §</w:t>
      </w:r>
      <w:r w:rsidR="78F0622C" w:rsidRPr="2A5201C6">
        <w:rPr>
          <w:b/>
          <w:bCs/>
        </w:rPr>
        <w:t xml:space="preserve"> </w:t>
      </w:r>
      <w:r w:rsidR="711E130F" w:rsidRPr="2A5201C6">
        <w:rPr>
          <w:b/>
          <w:bCs/>
        </w:rPr>
        <w:t>66</w:t>
      </w:r>
      <w:r w:rsidRPr="2A5201C6">
        <w:rPr>
          <w:b/>
          <w:bCs/>
        </w:rPr>
        <w:t>, O:9</w:t>
      </w:r>
      <w:r w:rsidR="168942BB" w:rsidRPr="2A5201C6">
        <w:rPr>
          <w:b/>
          <w:bCs/>
        </w:rPr>
        <w:t xml:space="preserve"> </w:t>
      </w:r>
      <w:r w:rsidR="66AAA5E7" w:rsidRPr="2A5201C6">
        <w:rPr>
          <w:b/>
          <w:bCs/>
        </w:rPr>
        <w:t xml:space="preserve">a O:10 </w:t>
      </w:r>
      <w:r w:rsidR="168942BB" w:rsidRPr="2A5201C6">
        <w:rPr>
          <w:b/>
          <w:bCs/>
        </w:rPr>
        <w:t>návrhu</w:t>
      </w:r>
      <w:r w:rsidRPr="2A5201C6">
        <w:rPr>
          <w:b/>
          <w:bCs/>
        </w:rPr>
        <w:t xml:space="preserve"> zákona </w:t>
      </w:r>
    </w:p>
    <w:p w14:paraId="796A318D" w14:textId="081FA96A" w:rsidR="006F359E" w:rsidRDefault="501AD07E" w:rsidP="006F359E">
      <w:pPr>
        <w:spacing w:after="187"/>
        <w:ind w:left="896" w:right="574"/>
      </w:pPr>
      <w:r>
        <w:t>Prispôsobenie slovenským podmienkam v súlade so smernicou. Smernica umožňuje členskému štátu precizovať podmienky podľa vlastných potrieb</w:t>
      </w:r>
      <w:r w:rsidR="6C3D5540">
        <w:t>, pričom v našom prípade ide o úpravu mechanizmu informovania ministerstva vnútra o odňatí povolenia zo strany ministerstva školstva.</w:t>
      </w:r>
    </w:p>
    <w:p w14:paraId="2060BF35" w14:textId="2322BCD3" w:rsidR="006F359E" w:rsidRDefault="006F359E" w:rsidP="006F359E">
      <w:pPr>
        <w:spacing w:after="187"/>
        <w:ind w:left="896" w:right="574"/>
      </w:pPr>
    </w:p>
    <w:sectPr w:rsidR="006F359E" w:rsidSect="009A72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533" w:right="1426" w:bottom="948" w:left="709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D71A0" w14:textId="77777777" w:rsidR="00F14930" w:rsidRDefault="00F14930">
      <w:pPr>
        <w:spacing w:after="0" w:line="240" w:lineRule="auto"/>
      </w:pPr>
      <w:r>
        <w:separator/>
      </w:r>
    </w:p>
  </w:endnote>
  <w:endnote w:type="continuationSeparator" w:id="0">
    <w:p w14:paraId="74A5DD58" w14:textId="77777777" w:rsidR="00F14930" w:rsidRDefault="00F14930">
      <w:pPr>
        <w:spacing w:after="0" w:line="240" w:lineRule="auto"/>
      </w:pPr>
      <w:r>
        <w:continuationSeparator/>
      </w:r>
    </w:p>
  </w:endnote>
  <w:endnote w:type="continuationNotice" w:id="1">
    <w:p w14:paraId="4425DE37" w14:textId="77777777" w:rsidR="00F14930" w:rsidRDefault="00F149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51EB1" w14:textId="77777777" w:rsidR="008E0EB6" w:rsidRDefault="0076207C">
    <w:pPr>
      <w:spacing w:after="0" w:line="259" w:lineRule="auto"/>
      <w:ind w:left="143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62873880" w14:textId="77777777" w:rsidR="008E0EB6" w:rsidRDefault="0076207C">
    <w:pPr>
      <w:spacing w:after="0" w:line="259" w:lineRule="auto"/>
      <w:ind w:left="1491" w:firstLine="0"/>
      <w:jc w:val="cen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FEB0A" w14:textId="77777777" w:rsidR="008E0EB6" w:rsidRDefault="0076207C">
    <w:pPr>
      <w:spacing w:after="0" w:line="259" w:lineRule="auto"/>
      <w:ind w:left="143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1908B57A" w14:textId="77777777" w:rsidR="008E0EB6" w:rsidRDefault="0076207C">
    <w:pPr>
      <w:spacing w:after="0" w:line="259" w:lineRule="auto"/>
      <w:ind w:left="1491" w:firstLine="0"/>
      <w:jc w:val="center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CD198" w14:textId="77777777" w:rsidR="008E0EB6" w:rsidRDefault="0076207C">
    <w:pPr>
      <w:spacing w:after="0" w:line="259" w:lineRule="auto"/>
      <w:ind w:left="143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2B718EA9" w14:textId="77777777" w:rsidR="008E0EB6" w:rsidRDefault="0076207C">
    <w:pPr>
      <w:spacing w:after="0" w:line="259" w:lineRule="auto"/>
      <w:ind w:left="1491" w:firstLine="0"/>
      <w:jc w:val="cen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1E4E4" w14:textId="77777777" w:rsidR="00F14930" w:rsidRDefault="00F14930">
      <w:pPr>
        <w:spacing w:after="0" w:line="294" w:lineRule="auto"/>
        <w:ind w:left="886" w:right="232" w:firstLine="0"/>
      </w:pPr>
      <w:r>
        <w:separator/>
      </w:r>
    </w:p>
  </w:footnote>
  <w:footnote w:type="continuationSeparator" w:id="0">
    <w:p w14:paraId="1BAF93B2" w14:textId="77777777" w:rsidR="00F14930" w:rsidRDefault="00F14930">
      <w:pPr>
        <w:spacing w:after="0" w:line="294" w:lineRule="auto"/>
        <w:ind w:left="886" w:right="232" w:firstLine="0"/>
      </w:pPr>
      <w:r>
        <w:continuationSeparator/>
      </w:r>
    </w:p>
  </w:footnote>
  <w:footnote w:type="continuationNotice" w:id="1">
    <w:p w14:paraId="5E908D3E" w14:textId="77777777" w:rsidR="00F14930" w:rsidRDefault="00F1493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2B298" w14:textId="77777777" w:rsidR="008E0EB6" w:rsidRDefault="008E0EB6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BAC51" w14:textId="77777777" w:rsidR="008E0EB6" w:rsidRDefault="008E0EB6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52D41" w14:textId="77777777" w:rsidR="008E0EB6" w:rsidRDefault="008E0EB6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836D2"/>
    <w:multiLevelType w:val="hybridMultilevel"/>
    <w:tmpl w:val="8592D02A"/>
    <w:lvl w:ilvl="0" w:tplc="69626164">
      <w:start w:val="1"/>
      <w:numFmt w:val="bullet"/>
      <w:lvlText w:val="-"/>
      <w:lvlJc w:val="left"/>
      <w:pPr>
        <w:ind w:left="1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59EB9EC">
      <w:start w:val="1"/>
      <w:numFmt w:val="bullet"/>
      <w:lvlText w:val="o"/>
      <w:lvlJc w:val="left"/>
      <w:pPr>
        <w:ind w:left="1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BA4F226">
      <w:start w:val="1"/>
      <w:numFmt w:val="bullet"/>
      <w:lvlText w:val="▪"/>
      <w:lvlJc w:val="left"/>
      <w:pPr>
        <w:ind w:left="2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0AECF54">
      <w:start w:val="1"/>
      <w:numFmt w:val="bullet"/>
      <w:lvlText w:val="•"/>
      <w:lvlJc w:val="left"/>
      <w:pPr>
        <w:ind w:left="2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E3A182A">
      <w:start w:val="1"/>
      <w:numFmt w:val="bullet"/>
      <w:lvlText w:val="o"/>
      <w:lvlJc w:val="left"/>
      <w:pPr>
        <w:ind w:left="3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446978A">
      <w:start w:val="1"/>
      <w:numFmt w:val="bullet"/>
      <w:lvlText w:val="▪"/>
      <w:lvlJc w:val="left"/>
      <w:pPr>
        <w:ind w:left="4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AA05080">
      <w:start w:val="1"/>
      <w:numFmt w:val="bullet"/>
      <w:lvlText w:val="•"/>
      <w:lvlJc w:val="left"/>
      <w:pPr>
        <w:ind w:left="4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E4AC2DC">
      <w:start w:val="1"/>
      <w:numFmt w:val="bullet"/>
      <w:lvlText w:val="o"/>
      <w:lvlJc w:val="left"/>
      <w:pPr>
        <w:ind w:left="5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88E90E8">
      <w:start w:val="1"/>
      <w:numFmt w:val="bullet"/>
      <w:lvlText w:val="▪"/>
      <w:lvlJc w:val="left"/>
      <w:pPr>
        <w:ind w:left="6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FA245B"/>
    <w:multiLevelType w:val="hybridMultilevel"/>
    <w:tmpl w:val="20A49A62"/>
    <w:lvl w:ilvl="0" w:tplc="4FEA5576">
      <w:start w:val="1"/>
      <w:numFmt w:val="decimal"/>
      <w:lvlText w:val="%1."/>
      <w:lvlJc w:val="left"/>
      <w:pPr>
        <w:ind w:left="12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66" w:hanging="360"/>
      </w:pPr>
    </w:lvl>
    <w:lvl w:ilvl="2" w:tplc="041B001B" w:tentative="1">
      <w:start w:val="1"/>
      <w:numFmt w:val="lowerRoman"/>
      <w:lvlText w:val="%3."/>
      <w:lvlJc w:val="right"/>
      <w:pPr>
        <w:ind w:left="2686" w:hanging="180"/>
      </w:pPr>
    </w:lvl>
    <w:lvl w:ilvl="3" w:tplc="041B000F" w:tentative="1">
      <w:start w:val="1"/>
      <w:numFmt w:val="decimal"/>
      <w:lvlText w:val="%4."/>
      <w:lvlJc w:val="left"/>
      <w:pPr>
        <w:ind w:left="3406" w:hanging="360"/>
      </w:pPr>
    </w:lvl>
    <w:lvl w:ilvl="4" w:tplc="041B0019" w:tentative="1">
      <w:start w:val="1"/>
      <w:numFmt w:val="lowerLetter"/>
      <w:lvlText w:val="%5."/>
      <w:lvlJc w:val="left"/>
      <w:pPr>
        <w:ind w:left="4126" w:hanging="360"/>
      </w:pPr>
    </w:lvl>
    <w:lvl w:ilvl="5" w:tplc="041B001B" w:tentative="1">
      <w:start w:val="1"/>
      <w:numFmt w:val="lowerRoman"/>
      <w:lvlText w:val="%6."/>
      <w:lvlJc w:val="right"/>
      <w:pPr>
        <w:ind w:left="4846" w:hanging="180"/>
      </w:pPr>
    </w:lvl>
    <w:lvl w:ilvl="6" w:tplc="041B000F" w:tentative="1">
      <w:start w:val="1"/>
      <w:numFmt w:val="decimal"/>
      <w:lvlText w:val="%7."/>
      <w:lvlJc w:val="left"/>
      <w:pPr>
        <w:ind w:left="5566" w:hanging="360"/>
      </w:pPr>
    </w:lvl>
    <w:lvl w:ilvl="7" w:tplc="041B0019" w:tentative="1">
      <w:start w:val="1"/>
      <w:numFmt w:val="lowerLetter"/>
      <w:lvlText w:val="%8."/>
      <w:lvlJc w:val="left"/>
      <w:pPr>
        <w:ind w:left="6286" w:hanging="360"/>
      </w:pPr>
    </w:lvl>
    <w:lvl w:ilvl="8" w:tplc="041B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06517718"/>
    <w:multiLevelType w:val="hybridMultilevel"/>
    <w:tmpl w:val="D7742B9C"/>
    <w:lvl w:ilvl="0" w:tplc="723E50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D982028"/>
    <w:multiLevelType w:val="hybridMultilevel"/>
    <w:tmpl w:val="98162856"/>
    <w:lvl w:ilvl="0" w:tplc="F41C9AA8">
      <w:start w:val="1"/>
      <w:numFmt w:val="lowerLetter"/>
      <w:lvlText w:val="%1)"/>
      <w:lvlJc w:val="left"/>
      <w:pPr>
        <w:ind w:left="1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F32C8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E8F47C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1BC72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B4C0D63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24C51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B858A8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BD49AC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CBC8D2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F039F5"/>
    <w:multiLevelType w:val="hybridMultilevel"/>
    <w:tmpl w:val="6AB2BD92"/>
    <w:lvl w:ilvl="0" w:tplc="30E2A5CA">
      <w:start w:val="14"/>
      <w:numFmt w:val="upperLetter"/>
      <w:lvlText w:val="%1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76865BE">
      <w:start w:val="1"/>
      <w:numFmt w:val="lowerLetter"/>
      <w:lvlText w:val="%2)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61895D0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2C25F3E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578F7A8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2F26C36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81868AE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448A13A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5A6E636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08E30DA"/>
    <w:multiLevelType w:val="hybridMultilevel"/>
    <w:tmpl w:val="D4648EA6"/>
    <w:lvl w:ilvl="0" w:tplc="EEE2DB00">
      <w:start w:val="15"/>
      <w:numFmt w:val="upperLetter"/>
      <w:lvlText w:val="%1"/>
      <w:lvlJc w:val="left"/>
      <w:pPr>
        <w:ind w:left="1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8EA08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56490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90657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BC8D3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2B08A7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FB859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1EC08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DD6FC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FF91545"/>
    <w:multiLevelType w:val="hybridMultilevel"/>
    <w:tmpl w:val="642C7612"/>
    <w:lvl w:ilvl="0" w:tplc="0C463D50">
      <w:start w:val="1"/>
      <w:numFmt w:val="bullet"/>
      <w:lvlText w:val="-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BBEC36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EE0F03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416F52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1C8845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ED4C194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23832A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C825B3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B22005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BDA524D"/>
    <w:multiLevelType w:val="hybridMultilevel"/>
    <w:tmpl w:val="18DE75B8"/>
    <w:lvl w:ilvl="0" w:tplc="F2BA5854">
      <w:start w:val="1"/>
      <w:numFmt w:val="decimal"/>
      <w:lvlText w:val="%1."/>
      <w:lvlJc w:val="left"/>
      <w:pPr>
        <w:ind w:left="12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66" w:hanging="360"/>
      </w:pPr>
    </w:lvl>
    <w:lvl w:ilvl="2" w:tplc="041B001B" w:tentative="1">
      <w:start w:val="1"/>
      <w:numFmt w:val="lowerRoman"/>
      <w:lvlText w:val="%3."/>
      <w:lvlJc w:val="right"/>
      <w:pPr>
        <w:ind w:left="2686" w:hanging="180"/>
      </w:pPr>
    </w:lvl>
    <w:lvl w:ilvl="3" w:tplc="041B000F" w:tentative="1">
      <w:start w:val="1"/>
      <w:numFmt w:val="decimal"/>
      <w:lvlText w:val="%4."/>
      <w:lvlJc w:val="left"/>
      <w:pPr>
        <w:ind w:left="3406" w:hanging="360"/>
      </w:pPr>
    </w:lvl>
    <w:lvl w:ilvl="4" w:tplc="041B0019" w:tentative="1">
      <w:start w:val="1"/>
      <w:numFmt w:val="lowerLetter"/>
      <w:lvlText w:val="%5."/>
      <w:lvlJc w:val="left"/>
      <w:pPr>
        <w:ind w:left="4126" w:hanging="360"/>
      </w:pPr>
    </w:lvl>
    <w:lvl w:ilvl="5" w:tplc="041B001B" w:tentative="1">
      <w:start w:val="1"/>
      <w:numFmt w:val="lowerRoman"/>
      <w:lvlText w:val="%6."/>
      <w:lvlJc w:val="right"/>
      <w:pPr>
        <w:ind w:left="4846" w:hanging="180"/>
      </w:pPr>
    </w:lvl>
    <w:lvl w:ilvl="6" w:tplc="041B000F" w:tentative="1">
      <w:start w:val="1"/>
      <w:numFmt w:val="decimal"/>
      <w:lvlText w:val="%7."/>
      <w:lvlJc w:val="left"/>
      <w:pPr>
        <w:ind w:left="5566" w:hanging="360"/>
      </w:pPr>
    </w:lvl>
    <w:lvl w:ilvl="7" w:tplc="041B0019" w:tentative="1">
      <w:start w:val="1"/>
      <w:numFmt w:val="lowerLetter"/>
      <w:lvlText w:val="%8."/>
      <w:lvlJc w:val="left"/>
      <w:pPr>
        <w:ind w:left="6286" w:hanging="360"/>
      </w:pPr>
    </w:lvl>
    <w:lvl w:ilvl="8" w:tplc="041B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8" w15:restartNumberingAfterBreak="0">
    <w:nsid w:val="4634B770"/>
    <w:multiLevelType w:val="hybridMultilevel"/>
    <w:tmpl w:val="69125BD2"/>
    <w:lvl w:ilvl="0" w:tplc="1EE4945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F8A5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4690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C38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6E80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9EE0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40C0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D870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E6AA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02F9C3"/>
    <w:multiLevelType w:val="hybridMultilevel"/>
    <w:tmpl w:val="524C8798"/>
    <w:lvl w:ilvl="0" w:tplc="3BA8124E">
      <w:start w:val="1"/>
      <w:numFmt w:val="bullet"/>
      <w:lvlText w:val="·"/>
      <w:lvlJc w:val="left"/>
      <w:pPr>
        <w:ind w:left="1068" w:hanging="360"/>
      </w:pPr>
      <w:rPr>
        <w:rFonts w:ascii="Symbol" w:hAnsi="Symbol" w:hint="default"/>
      </w:rPr>
    </w:lvl>
    <w:lvl w:ilvl="1" w:tplc="A29CACE2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10388176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1E49A6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9CA747A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E704079E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7944BDE0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BC0CA446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8B04A5CA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3B28D88"/>
    <w:multiLevelType w:val="hybridMultilevel"/>
    <w:tmpl w:val="9886F5A8"/>
    <w:lvl w:ilvl="0" w:tplc="B9CC7BD6">
      <w:start w:val="1"/>
      <w:numFmt w:val="decimal"/>
      <w:lvlText w:val="%1."/>
      <w:lvlJc w:val="left"/>
      <w:pPr>
        <w:ind w:left="360" w:hanging="360"/>
      </w:pPr>
    </w:lvl>
    <w:lvl w:ilvl="1" w:tplc="38267680">
      <w:start w:val="1"/>
      <w:numFmt w:val="lowerLetter"/>
      <w:lvlText w:val="%2."/>
      <w:lvlJc w:val="left"/>
      <w:pPr>
        <w:ind w:left="1080" w:hanging="360"/>
      </w:pPr>
    </w:lvl>
    <w:lvl w:ilvl="2" w:tplc="88C8E5AE">
      <w:start w:val="1"/>
      <w:numFmt w:val="lowerRoman"/>
      <w:lvlText w:val="%3."/>
      <w:lvlJc w:val="right"/>
      <w:pPr>
        <w:ind w:left="1800" w:hanging="180"/>
      </w:pPr>
    </w:lvl>
    <w:lvl w:ilvl="3" w:tplc="CE6CBEFA">
      <w:start w:val="1"/>
      <w:numFmt w:val="decimal"/>
      <w:lvlText w:val="%4."/>
      <w:lvlJc w:val="left"/>
      <w:pPr>
        <w:ind w:left="2520" w:hanging="360"/>
      </w:pPr>
    </w:lvl>
    <w:lvl w:ilvl="4" w:tplc="0FDCEDD0">
      <w:start w:val="1"/>
      <w:numFmt w:val="lowerLetter"/>
      <w:lvlText w:val="%5."/>
      <w:lvlJc w:val="left"/>
      <w:pPr>
        <w:ind w:left="3240" w:hanging="360"/>
      </w:pPr>
    </w:lvl>
    <w:lvl w:ilvl="5" w:tplc="F31C167C">
      <w:start w:val="1"/>
      <w:numFmt w:val="lowerRoman"/>
      <w:lvlText w:val="%6."/>
      <w:lvlJc w:val="right"/>
      <w:pPr>
        <w:ind w:left="3960" w:hanging="180"/>
      </w:pPr>
    </w:lvl>
    <w:lvl w:ilvl="6" w:tplc="EF369DF8">
      <w:start w:val="1"/>
      <w:numFmt w:val="decimal"/>
      <w:lvlText w:val="%7."/>
      <w:lvlJc w:val="left"/>
      <w:pPr>
        <w:ind w:left="4680" w:hanging="360"/>
      </w:pPr>
    </w:lvl>
    <w:lvl w:ilvl="7" w:tplc="C8C8448E">
      <w:start w:val="1"/>
      <w:numFmt w:val="lowerLetter"/>
      <w:lvlText w:val="%8."/>
      <w:lvlJc w:val="left"/>
      <w:pPr>
        <w:ind w:left="5400" w:hanging="360"/>
      </w:pPr>
    </w:lvl>
    <w:lvl w:ilvl="8" w:tplc="5EF68C68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049507">
    <w:abstractNumId w:val="10"/>
  </w:num>
  <w:num w:numId="2" w16cid:durableId="2111781530">
    <w:abstractNumId w:val="9"/>
  </w:num>
  <w:num w:numId="3" w16cid:durableId="468210968">
    <w:abstractNumId w:val="8"/>
  </w:num>
  <w:num w:numId="4" w16cid:durableId="1058554650">
    <w:abstractNumId w:val="5"/>
  </w:num>
  <w:num w:numId="5" w16cid:durableId="443310767">
    <w:abstractNumId w:val="4"/>
  </w:num>
  <w:num w:numId="6" w16cid:durableId="171339047">
    <w:abstractNumId w:val="6"/>
  </w:num>
  <w:num w:numId="7" w16cid:durableId="488791509">
    <w:abstractNumId w:val="3"/>
  </w:num>
  <w:num w:numId="8" w16cid:durableId="863177743">
    <w:abstractNumId w:val="0"/>
  </w:num>
  <w:num w:numId="9" w16cid:durableId="949508589">
    <w:abstractNumId w:val="1"/>
  </w:num>
  <w:num w:numId="10" w16cid:durableId="1281299107">
    <w:abstractNumId w:val="2"/>
  </w:num>
  <w:num w:numId="11" w16cid:durableId="52640632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EB6"/>
    <w:rsid w:val="00024AF7"/>
    <w:rsid w:val="00050BE6"/>
    <w:rsid w:val="00051579"/>
    <w:rsid w:val="00056ADA"/>
    <w:rsid w:val="00074B3A"/>
    <w:rsid w:val="000B7B0B"/>
    <w:rsid w:val="000C3042"/>
    <w:rsid w:val="000E75C9"/>
    <w:rsid w:val="00100543"/>
    <w:rsid w:val="0018127D"/>
    <w:rsid w:val="001848E8"/>
    <w:rsid w:val="001B7DCD"/>
    <w:rsid w:val="002158F4"/>
    <w:rsid w:val="002461D5"/>
    <w:rsid w:val="00261CAD"/>
    <w:rsid w:val="00320795"/>
    <w:rsid w:val="00353093"/>
    <w:rsid w:val="0036535F"/>
    <w:rsid w:val="003E299E"/>
    <w:rsid w:val="003E2F79"/>
    <w:rsid w:val="003EA787"/>
    <w:rsid w:val="00421CD8"/>
    <w:rsid w:val="004317B9"/>
    <w:rsid w:val="004324CB"/>
    <w:rsid w:val="00443B88"/>
    <w:rsid w:val="004532DB"/>
    <w:rsid w:val="0047181B"/>
    <w:rsid w:val="00476D61"/>
    <w:rsid w:val="00484004"/>
    <w:rsid w:val="004930F6"/>
    <w:rsid w:val="00495219"/>
    <w:rsid w:val="004B08DB"/>
    <w:rsid w:val="004B4B63"/>
    <w:rsid w:val="004C5907"/>
    <w:rsid w:val="004CF5C6"/>
    <w:rsid w:val="004E58D6"/>
    <w:rsid w:val="00533D1B"/>
    <w:rsid w:val="00553965"/>
    <w:rsid w:val="0056533A"/>
    <w:rsid w:val="00566466"/>
    <w:rsid w:val="00567C52"/>
    <w:rsid w:val="00570C26"/>
    <w:rsid w:val="005818F7"/>
    <w:rsid w:val="00593248"/>
    <w:rsid w:val="005A48BA"/>
    <w:rsid w:val="005F1D99"/>
    <w:rsid w:val="0060558A"/>
    <w:rsid w:val="00611BBF"/>
    <w:rsid w:val="0061764E"/>
    <w:rsid w:val="00632512"/>
    <w:rsid w:val="006508EE"/>
    <w:rsid w:val="0066205A"/>
    <w:rsid w:val="00671CCA"/>
    <w:rsid w:val="006A2291"/>
    <w:rsid w:val="006D36DF"/>
    <w:rsid w:val="006F359E"/>
    <w:rsid w:val="00706C5A"/>
    <w:rsid w:val="00714119"/>
    <w:rsid w:val="00732DB4"/>
    <w:rsid w:val="0076207C"/>
    <w:rsid w:val="00765356"/>
    <w:rsid w:val="007838CA"/>
    <w:rsid w:val="00784E57"/>
    <w:rsid w:val="00785585"/>
    <w:rsid w:val="007C2A32"/>
    <w:rsid w:val="007C2E75"/>
    <w:rsid w:val="007C3E90"/>
    <w:rsid w:val="00826970"/>
    <w:rsid w:val="00826B08"/>
    <w:rsid w:val="00855BCE"/>
    <w:rsid w:val="00885F44"/>
    <w:rsid w:val="008B7EEC"/>
    <w:rsid w:val="008C68A5"/>
    <w:rsid w:val="008D35A8"/>
    <w:rsid w:val="008D59CF"/>
    <w:rsid w:val="008E0EB6"/>
    <w:rsid w:val="008F768F"/>
    <w:rsid w:val="00902A1D"/>
    <w:rsid w:val="00944BB0"/>
    <w:rsid w:val="0094677B"/>
    <w:rsid w:val="009560CF"/>
    <w:rsid w:val="00964261"/>
    <w:rsid w:val="0098392A"/>
    <w:rsid w:val="00996C11"/>
    <w:rsid w:val="009A7295"/>
    <w:rsid w:val="009C6308"/>
    <w:rsid w:val="009E5255"/>
    <w:rsid w:val="009F568B"/>
    <w:rsid w:val="00A65A6C"/>
    <w:rsid w:val="00A90114"/>
    <w:rsid w:val="00A94F29"/>
    <w:rsid w:val="00AA38A2"/>
    <w:rsid w:val="00AF71AE"/>
    <w:rsid w:val="00B028CA"/>
    <w:rsid w:val="00B06756"/>
    <w:rsid w:val="00B153F7"/>
    <w:rsid w:val="00B66DBE"/>
    <w:rsid w:val="00B75F29"/>
    <w:rsid w:val="00B82236"/>
    <w:rsid w:val="00BC0675"/>
    <w:rsid w:val="00BC5CFF"/>
    <w:rsid w:val="00BD0827"/>
    <w:rsid w:val="00BF04A0"/>
    <w:rsid w:val="00BFD681"/>
    <w:rsid w:val="00C05301"/>
    <w:rsid w:val="00C249BF"/>
    <w:rsid w:val="00C5557D"/>
    <w:rsid w:val="00C6379B"/>
    <w:rsid w:val="00C67E53"/>
    <w:rsid w:val="00C701A8"/>
    <w:rsid w:val="00CA59F1"/>
    <w:rsid w:val="00CB5C6F"/>
    <w:rsid w:val="00CB62FA"/>
    <w:rsid w:val="00CD3B4A"/>
    <w:rsid w:val="00CE4988"/>
    <w:rsid w:val="00D16A5E"/>
    <w:rsid w:val="00D52ACB"/>
    <w:rsid w:val="00D72781"/>
    <w:rsid w:val="00D760DE"/>
    <w:rsid w:val="00DA5C65"/>
    <w:rsid w:val="00DE3785"/>
    <w:rsid w:val="00E2130A"/>
    <w:rsid w:val="00E66AC7"/>
    <w:rsid w:val="00E77318"/>
    <w:rsid w:val="00EA001C"/>
    <w:rsid w:val="00ED6013"/>
    <w:rsid w:val="00F06A2C"/>
    <w:rsid w:val="00F13629"/>
    <w:rsid w:val="00F14930"/>
    <w:rsid w:val="00F23F24"/>
    <w:rsid w:val="00F36BF5"/>
    <w:rsid w:val="00F536A6"/>
    <w:rsid w:val="00F56C9A"/>
    <w:rsid w:val="00F91D29"/>
    <w:rsid w:val="00F95792"/>
    <w:rsid w:val="00FA41AB"/>
    <w:rsid w:val="00FC3EBF"/>
    <w:rsid w:val="00FD7A85"/>
    <w:rsid w:val="0129DE31"/>
    <w:rsid w:val="0132BAD2"/>
    <w:rsid w:val="0142479C"/>
    <w:rsid w:val="01583879"/>
    <w:rsid w:val="015E4655"/>
    <w:rsid w:val="019A0094"/>
    <w:rsid w:val="01CBB2A7"/>
    <w:rsid w:val="01F5F8E7"/>
    <w:rsid w:val="020A34EB"/>
    <w:rsid w:val="024F8F29"/>
    <w:rsid w:val="025A08A5"/>
    <w:rsid w:val="0289949A"/>
    <w:rsid w:val="02ADE729"/>
    <w:rsid w:val="02D0603F"/>
    <w:rsid w:val="02F30BC9"/>
    <w:rsid w:val="032D053C"/>
    <w:rsid w:val="0386FAF1"/>
    <w:rsid w:val="03DEF0CE"/>
    <w:rsid w:val="04097E93"/>
    <w:rsid w:val="0409E89C"/>
    <w:rsid w:val="041C2278"/>
    <w:rsid w:val="049396E1"/>
    <w:rsid w:val="04E030D2"/>
    <w:rsid w:val="04EE7946"/>
    <w:rsid w:val="0526E02D"/>
    <w:rsid w:val="052D02BB"/>
    <w:rsid w:val="05A1A694"/>
    <w:rsid w:val="05C21158"/>
    <w:rsid w:val="05DCE600"/>
    <w:rsid w:val="061E699A"/>
    <w:rsid w:val="067E88B0"/>
    <w:rsid w:val="06994294"/>
    <w:rsid w:val="06C7879E"/>
    <w:rsid w:val="06E62806"/>
    <w:rsid w:val="070273EA"/>
    <w:rsid w:val="073EDA29"/>
    <w:rsid w:val="07421808"/>
    <w:rsid w:val="07487505"/>
    <w:rsid w:val="078D5C2D"/>
    <w:rsid w:val="07A77C18"/>
    <w:rsid w:val="07BCA059"/>
    <w:rsid w:val="07C23977"/>
    <w:rsid w:val="07C9C73F"/>
    <w:rsid w:val="07CDB8B0"/>
    <w:rsid w:val="07D2549F"/>
    <w:rsid w:val="07F604EC"/>
    <w:rsid w:val="07FFBF91"/>
    <w:rsid w:val="0866178F"/>
    <w:rsid w:val="08773DD9"/>
    <w:rsid w:val="08992EEB"/>
    <w:rsid w:val="08AC4B6B"/>
    <w:rsid w:val="08AD9361"/>
    <w:rsid w:val="08D77E3D"/>
    <w:rsid w:val="090AB4FD"/>
    <w:rsid w:val="090CEA3F"/>
    <w:rsid w:val="0990F8A8"/>
    <w:rsid w:val="09927E6C"/>
    <w:rsid w:val="099D7973"/>
    <w:rsid w:val="099F993E"/>
    <w:rsid w:val="0A2D1761"/>
    <w:rsid w:val="0A48A276"/>
    <w:rsid w:val="0A5F7C5C"/>
    <w:rsid w:val="0AD051E7"/>
    <w:rsid w:val="0B14DACA"/>
    <w:rsid w:val="0B1754FD"/>
    <w:rsid w:val="0B2F46F1"/>
    <w:rsid w:val="0B3C93F1"/>
    <w:rsid w:val="0B4DF391"/>
    <w:rsid w:val="0B5F9AE4"/>
    <w:rsid w:val="0BA6A675"/>
    <w:rsid w:val="0BC862EE"/>
    <w:rsid w:val="0BE56C18"/>
    <w:rsid w:val="0C4D53DF"/>
    <w:rsid w:val="0C75ECC3"/>
    <w:rsid w:val="0CB08B6D"/>
    <w:rsid w:val="0D26E64B"/>
    <w:rsid w:val="0D7E5E46"/>
    <w:rsid w:val="0D95EB60"/>
    <w:rsid w:val="0DB3F957"/>
    <w:rsid w:val="0DD0A7A4"/>
    <w:rsid w:val="0DE72371"/>
    <w:rsid w:val="0E19FEEC"/>
    <w:rsid w:val="0E1DB8CB"/>
    <w:rsid w:val="0EA7BE88"/>
    <w:rsid w:val="0EB9C636"/>
    <w:rsid w:val="0EC58525"/>
    <w:rsid w:val="0FA9D221"/>
    <w:rsid w:val="0FC7952C"/>
    <w:rsid w:val="102EF5C9"/>
    <w:rsid w:val="10707F45"/>
    <w:rsid w:val="10ABD5F6"/>
    <w:rsid w:val="10CF3FF6"/>
    <w:rsid w:val="10FAB72E"/>
    <w:rsid w:val="110A7729"/>
    <w:rsid w:val="1128FFF1"/>
    <w:rsid w:val="11308415"/>
    <w:rsid w:val="114D56F8"/>
    <w:rsid w:val="118312D8"/>
    <w:rsid w:val="11C87FC5"/>
    <w:rsid w:val="11DFD12E"/>
    <w:rsid w:val="11EC96F4"/>
    <w:rsid w:val="122E5A36"/>
    <w:rsid w:val="122EB064"/>
    <w:rsid w:val="124BB086"/>
    <w:rsid w:val="1293928C"/>
    <w:rsid w:val="12B66EB8"/>
    <w:rsid w:val="12F32660"/>
    <w:rsid w:val="132E89FB"/>
    <w:rsid w:val="1331A1B8"/>
    <w:rsid w:val="13AE7178"/>
    <w:rsid w:val="13D43F9A"/>
    <w:rsid w:val="13E35506"/>
    <w:rsid w:val="1401B691"/>
    <w:rsid w:val="141BFAA7"/>
    <w:rsid w:val="143A2A70"/>
    <w:rsid w:val="14782D11"/>
    <w:rsid w:val="14807DBC"/>
    <w:rsid w:val="148C4A2A"/>
    <w:rsid w:val="14968EF2"/>
    <w:rsid w:val="14A9C986"/>
    <w:rsid w:val="14B3E186"/>
    <w:rsid w:val="14C86F65"/>
    <w:rsid w:val="14E11263"/>
    <w:rsid w:val="14F1AC8D"/>
    <w:rsid w:val="158115A4"/>
    <w:rsid w:val="15ADA09C"/>
    <w:rsid w:val="15D6A339"/>
    <w:rsid w:val="15E27D9C"/>
    <w:rsid w:val="15E8EB56"/>
    <w:rsid w:val="15EA9E17"/>
    <w:rsid w:val="160682F2"/>
    <w:rsid w:val="162E8A33"/>
    <w:rsid w:val="16727EA9"/>
    <w:rsid w:val="1679FEC3"/>
    <w:rsid w:val="167FA12E"/>
    <w:rsid w:val="1685A245"/>
    <w:rsid w:val="168942BB"/>
    <w:rsid w:val="16A0F4E2"/>
    <w:rsid w:val="16B6BB44"/>
    <w:rsid w:val="16D21D38"/>
    <w:rsid w:val="16ED62B5"/>
    <w:rsid w:val="16F069A3"/>
    <w:rsid w:val="17069D62"/>
    <w:rsid w:val="1750F827"/>
    <w:rsid w:val="176D42E6"/>
    <w:rsid w:val="1798D131"/>
    <w:rsid w:val="17BE71FE"/>
    <w:rsid w:val="17C330C8"/>
    <w:rsid w:val="18032495"/>
    <w:rsid w:val="18292CA1"/>
    <w:rsid w:val="1864A71F"/>
    <w:rsid w:val="1919CF8B"/>
    <w:rsid w:val="1926FBFE"/>
    <w:rsid w:val="19278F27"/>
    <w:rsid w:val="192D8D93"/>
    <w:rsid w:val="1A325BC7"/>
    <w:rsid w:val="1A67EC52"/>
    <w:rsid w:val="1A7B6A0D"/>
    <w:rsid w:val="1A803FA4"/>
    <w:rsid w:val="1ABCFA38"/>
    <w:rsid w:val="1B1F9CD0"/>
    <w:rsid w:val="1B4219B6"/>
    <w:rsid w:val="1B72993F"/>
    <w:rsid w:val="1B810DA0"/>
    <w:rsid w:val="1BF1EA28"/>
    <w:rsid w:val="1BFC6AE1"/>
    <w:rsid w:val="1C136037"/>
    <w:rsid w:val="1C552F2E"/>
    <w:rsid w:val="1C78EA7C"/>
    <w:rsid w:val="1CA9D109"/>
    <w:rsid w:val="1CB3626F"/>
    <w:rsid w:val="1CBB6029"/>
    <w:rsid w:val="1CE5A5D7"/>
    <w:rsid w:val="1D35C514"/>
    <w:rsid w:val="1D485585"/>
    <w:rsid w:val="1D605D25"/>
    <w:rsid w:val="1DA9E0E2"/>
    <w:rsid w:val="1DCB7E99"/>
    <w:rsid w:val="1DECAA27"/>
    <w:rsid w:val="1E2AB803"/>
    <w:rsid w:val="1E7C96C7"/>
    <w:rsid w:val="1F297A96"/>
    <w:rsid w:val="1F998991"/>
    <w:rsid w:val="1FAA0C65"/>
    <w:rsid w:val="1FDD1196"/>
    <w:rsid w:val="203C09B3"/>
    <w:rsid w:val="205D8DB2"/>
    <w:rsid w:val="20766019"/>
    <w:rsid w:val="20946346"/>
    <w:rsid w:val="20BD7FD4"/>
    <w:rsid w:val="20D24518"/>
    <w:rsid w:val="20D5E55E"/>
    <w:rsid w:val="20DA213E"/>
    <w:rsid w:val="20E9155B"/>
    <w:rsid w:val="21006361"/>
    <w:rsid w:val="21135DD2"/>
    <w:rsid w:val="2141365B"/>
    <w:rsid w:val="214759FA"/>
    <w:rsid w:val="216A4327"/>
    <w:rsid w:val="21AEAC6D"/>
    <w:rsid w:val="21EDF478"/>
    <w:rsid w:val="21F39AB1"/>
    <w:rsid w:val="220F4F3C"/>
    <w:rsid w:val="226A3087"/>
    <w:rsid w:val="22C088DD"/>
    <w:rsid w:val="22FB7565"/>
    <w:rsid w:val="232F423F"/>
    <w:rsid w:val="234D4649"/>
    <w:rsid w:val="234F904A"/>
    <w:rsid w:val="237B0DE3"/>
    <w:rsid w:val="23E34B5B"/>
    <w:rsid w:val="2408F712"/>
    <w:rsid w:val="244B5C6B"/>
    <w:rsid w:val="246EDB33"/>
    <w:rsid w:val="246F169F"/>
    <w:rsid w:val="247F4807"/>
    <w:rsid w:val="24860AFE"/>
    <w:rsid w:val="24B29F6C"/>
    <w:rsid w:val="24FD9F40"/>
    <w:rsid w:val="252E38F0"/>
    <w:rsid w:val="2530A3E1"/>
    <w:rsid w:val="25481358"/>
    <w:rsid w:val="25703F59"/>
    <w:rsid w:val="257F731D"/>
    <w:rsid w:val="25D159A9"/>
    <w:rsid w:val="25DF9756"/>
    <w:rsid w:val="25E27692"/>
    <w:rsid w:val="25E404B5"/>
    <w:rsid w:val="262B83C5"/>
    <w:rsid w:val="26450C25"/>
    <w:rsid w:val="26D285B8"/>
    <w:rsid w:val="26DCF3D5"/>
    <w:rsid w:val="26FDD4C1"/>
    <w:rsid w:val="2727A4E8"/>
    <w:rsid w:val="2734970F"/>
    <w:rsid w:val="277B65F2"/>
    <w:rsid w:val="277F501D"/>
    <w:rsid w:val="279CE7D4"/>
    <w:rsid w:val="279EE1CA"/>
    <w:rsid w:val="279F729B"/>
    <w:rsid w:val="27A5F10B"/>
    <w:rsid w:val="27D2EA1A"/>
    <w:rsid w:val="28098246"/>
    <w:rsid w:val="285FECBE"/>
    <w:rsid w:val="289BB8DB"/>
    <w:rsid w:val="28A913C9"/>
    <w:rsid w:val="28E14B63"/>
    <w:rsid w:val="28FA6248"/>
    <w:rsid w:val="28FACC25"/>
    <w:rsid w:val="291EB3F1"/>
    <w:rsid w:val="292BC9A6"/>
    <w:rsid w:val="2943DC09"/>
    <w:rsid w:val="294F432B"/>
    <w:rsid w:val="299CFA46"/>
    <w:rsid w:val="29EAFD58"/>
    <w:rsid w:val="2A5201C6"/>
    <w:rsid w:val="2A6A6D81"/>
    <w:rsid w:val="2A7ABDE6"/>
    <w:rsid w:val="2A81F50D"/>
    <w:rsid w:val="2AE65BC8"/>
    <w:rsid w:val="2AF03681"/>
    <w:rsid w:val="2B15E2FB"/>
    <w:rsid w:val="2B77CCCA"/>
    <w:rsid w:val="2B90B7D3"/>
    <w:rsid w:val="2BB323CC"/>
    <w:rsid w:val="2BC5FCA8"/>
    <w:rsid w:val="2C1D8C22"/>
    <w:rsid w:val="2C1DEC52"/>
    <w:rsid w:val="2C416683"/>
    <w:rsid w:val="2C4A919D"/>
    <w:rsid w:val="2C6C6555"/>
    <w:rsid w:val="2CAD768D"/>
    <w:rsid w:val="2CFDD0A5"/>
    <w:rsid w:val="2D10A7D4"/>
    <w:rsid w:val="2D3D84F0"/>
    <w:rsid w:val="2D4DEF18"/>
    <w:rsid w:val="2D55007F"/>
    <w:rsid w:val="2D6D2886"/>
    <w:rsid w:val="2DA14058"/>
    <w:rsid w:val="2DCB3EF1"/>
    <w:rsid w:val="2DD683DB"/>
    <w:rsid w:val="2E66C65E"/>
    <w:rsid w:val="2EA0CC38"/>
    <w:rsid w:val="2EBF5167"/>
    <w:rsid w:val="2EC0D698"/>
    <w:rsid w:val="2EE17D66"/>
    <w:rsid w:val="2F38F9AA"/>
    <w:rsid w:val="2F3CED9D"/>
    <w:rsid w:val="2F3FA1D0"/>
    <w:rsid w:val="2F431308"/>
    <w:rsid w:val="2F85ED30"/>
    <w:rsid w:val="30C47849"/>
    <w:rsid w:val="30F78285"/>
    <w:rsid w:val="3117E2AD"/>
    <w:rsid w:val="313C0777"/>
    <w:rsid w:val="3165A496"/>
    <w:rsid w:val="31725851"/>
    <w:rsid w:val="31B0116A"/>
    <w:rsid w:val="31B36420"/>
    <w:rsid w:val="31E8CF7E"/>
    <w:rsid w:val="3200C0FF"/>
    <w:rsid w:val="320A7B69"/>
    <w:rsid w:val="32575DC4"/>
    <w:rsid w:val="32858249"/>
    <w:rsid w:val="3296C475"/>
    <w:rsid w:val="329912ED"/>
    <w:rsid w:val="32C6D782"/>
    <w:rsid w:val="332DDE19"/>
    <w:rsid w:val="3367FF19"/>
    <w:rsid w:val="338E889C"/>
    <w:rsid w:val="3406D55B"/>
    <w:rsid w:val="34662BB3"/>
    <w:rsid w:val="34CC045A"/>
    <w:rsid w:val="34E59314"/>
    <w:rsid w:val="34FAC573"/>
    <w:rsid w:val="34FAE302"/>
    <w:rsid w:val="35035D0E"/>
    <w:rsid w:val="35407C91"/>
    <w:rsid w:val="355D8C72"/>
    <w:rsid w:val="3576C038"/>
    <w:rsid w:val="357F6D87"/>
    <w:rsid w:val="35876126"/>
    <w:rsid w:val="3592294A"/>
    <w:rsid w:val="35996092"/>
    <w:rsid w:val="35B52BBF"/>
    <w:rsid w:val="35D1F949"/>
    <w:rsid w:val="35FF607B"/>
    <w:rsid w:val="3655A655"/>
    <w:rsid w:val="36F0CB1D"/>
    <w:rsid w:val="375DB1B3"/>
    <w:rsid w:val="37A6A15C"/>
    <w:rsid w:val="37BA31C5"/>
    <w:rsid w:val="38383D7E"/>
    <w:rsid w:val="385D94A8"/>
    <w:rsid w:val="39129ABF"/>
    <w:rsid w:val="39259DA7"/>
    <w:rsid w:val="39261332"/>
    <w:rsid w:val="393CB525"/>
    <w:rsid w:val="39575671"/>
    <w:rsid w:val="396DEE0B"/>
    <w:rsid w:val="39AB38C6"/>
    <w:rsid w:val="39F7ACA5"/>
    <w:rsid w:val="3A0F42FE"/>
    <w:rsid w:val="3A6E7B1A"/>
    <w:rsid w:val="3AAC5083"/>
    <w:rsid w:val="3B13C317"/>
    <w:rsid w:val="3B1FAE66"/>
    <w:rsid w:val="3B283AB4"/>
    <w:rsid w:val="3B5E1BA1"/>
    <w:rsid w:val="3B90B561"/>
    <w:rsid w:val="3BADA17F"/>
    <w:rsid w:val="3BB3C52C"/>
    <w:rsid w:val="3C1E5AC4"/>
    <w:rsid w:val="3C7D69C3"/>
    <w:rsid w:val="3CACCFA5"/>
    <w:rsid w:val="3CB62F3F"/>
    <w:rsid w:val="3CBC77D8"/>
    <w:rsid w:val="3D0CDE5C"/>
    <w:rsid w:val="3D0D4FA1"/>
    <w:rsid w:val="3D585A68"/>
    <w:rsid w:val="3D5E6AFC"/>
    <w:rsid w:val="3D873252"/>
    <w:rsid w:val="3D9DC311"/>
    <w:rsid w:val="3DBDA237"/>
    <w:rsid w:val="3DC1D9E1"/>
    <w:rsid w:val="3DE48930"/>
    <w:rsid w:val="3DEB6388"/>
    <w:rsid w:val="3E11071F"/>
    <w:rsid w:val="3E230B0F"/>
    <w:rsid w:val="3E647A8C"/>
    <w:rsid w:val="3EEA49DB"/>
    <w:rsid w:val="3EF9DCA7"/>
    <w:rsid w:val="3F4270AA"/>
    <w:rsid w:val="3FB30AFB"/>
    <w:rsid w:val="3FBAC942"/>
    <w:rsid w:val="3FF35AD0"/>
    <w:rsid w:val="3FF89D48"/>
    <w:rsid w:val="40029C02"/>
    <w:rsid w:val="40101570"/>
    <w:rsid w:val="408F15F1"/>
    <w:rsid w:val="40921E83"/>
    <w:rsid w:val="40B821B0"/>
    <w:rsid w:val="40F785B9"/>
    <w:rsid w:val="410335DB"/>
    <w:rsid w:val="4112BCD5"/>
    <w:rsid w:val="4114DC4C"/>
    <w:rsid w:val="412A289A"/>
    <w:rsid w:val="4136BF78"/>
    <w:rsid w:val="4139758B"/>
    <w:rsid w:val="413D79CE"/>
    <w:rsid w:val="416967DA"/>
    <w:rsid w:val="41C18E3C"/>
    <w:rsid w:val="41D8085F"/>
    <w:rsid w:val="422E99A0"/>
    <w:rsid w:val="4251351C"/>
    <w:rsid w:val="4253CD53"/>
    <w:rsid w:val="426A9B4A"/>
    <w:rsid w:val="4291519F"/>
    <w:rsid w:val="42C940DB"/>
    <w:rsid w:val="42CA73FE"/>
    <w:rsid w:val="42D65252"/>
    <w:rsid w:val="434FDAF4"/>
    <w:rsid w:val="4368CBF6"/>
    <w:rsid w:val="43B07501"/>
    <w:rsid w:val="43BA3A22"/>
    <w:rsid w:val="43C5EB40"/>
    <w:rsid w:val="43F430B9"/>
    <w:rsid w:val="4426C667"/>
    <w:rsid w:val="442C2FE2"/>
    <w:rsid w:val="443DDE07"/>
    <w:rsid w:val="445DBBEC"/>
    <w:rsid w:val="44941926"/>
    <w:rsid w:val="44BB36C9"/>
    <w:rsid w:val="44EEF2C3"/>
    <w:rsid w:val="44FE0FF2"/>
    <w:rsid w:val="451C5AB1"/>
    <w:rsid w:val="452A7850"/>
    <w:rsid w:val="45559A13"/>
    <w:rsid w:val="4563AE3E"/>
    <w:rsid w:val="45BBA14E"/>
    <w:rsid w:val="45E5ED58"/>
    <w:rsid w:val="45EEC6E5"/>
    <w:rsid w:val="45FFE90B"/>
    <w:rsid w:val="4603E976"/>
    <w:rsid w:val="460AA136"/>
    <w:rsid w:val="4628A3E6"/>
    <w:rsid w:val="4631DC19"/>
    <w:rsid w:val="463B0B7F"/>
    <w:rsid w:val="46764AE0"/>
    <w:rsid w:val="468F23AC"/>
    <w:rsid w:val="46AC2FBD"/>
    <w:rsid w:val="473F0C77"/>
    <w:rsid w:val="474B5EA2"/>
    <w:rsid w:val="474E8B48"/>
    <w:rsid w:val="477C1AB0"/>
    <w:rsid w:val="478FD381"/>
    <w:rsid w:val="4795BD58"/>
    <w:rsid w:val="47D454A7"/>
    <w:rsid w:val="481BFB22"/>
    <w:rsid w:val="4845B3D4"/>
    <w:rsid w:val="487C7730"/>
    <w:rsid w:val="487D1974"/>
    <w:rsid w:val="48FD1140"/>
    <w:rsid w:val="491F7D44"/>
    <w:rsid w:val="492A1678"/>
    <w:rsid w:val="4957F101"/>
    <w:rsid w:val="496FE3E2"/>
    <w:rsid w:val="49A63EA9"/>
    <w:rsid w:val="49E9C8B3"/>
    <w:rsid w:val="49F86F14"/>
    <w:rsid w:val="4A1D4054"/>
    <w:rsid w:val="4B1296AA"/>
    <w:rsid w:val="4B2C326A"/>
    <w:rsid w:val="4B2DAB08"/>
    <w:rsid w:val="4B2ED232"/>
    <w:rsid w:val="4B6E56C9"/>
    <w:rsid w:val="4B764DFA"/>
    <w:rsid w:val="4B95D69C"/>
    <w:rsid w:val="4B96E153"/>
    <w:rsid w:val="4B9D6003"/>
    <w:rsid w:val="4BCF2DB4"/>
    <w:rsid w:val="4BD9E645"/>
    <w:rsid w:val="4BDD3391"/>
    <w:rsid w:val="4BF47A52"/>
    <w:rsid w:val="4BFB3AF1"/>
    <w:rsid w:val="4C013E24"/>
    <w:rsid w:val="4C29AE73"/>
    <w:rsid w:val="4C808AED"/>
    <w:rsid w:val="4D6699D9"/>
    <w:rsid w:val="4D6958D9"/>
    <w:rsid w:val="4D6C8BCE"/>
    <w:rsid w:val="4DAAFAFC"/>
    <w:rsid w:val="4DF990F3"/>
    <w:rsid w:val="4E3095BC"/>
    <w:rsid w:val="4E369D5E"/>
    <w:rsid w:val="4E3F980F"/>
    <w:rsid w:val="4E85D31B"/>
    <w:rsid w:val="4E8909BE"/>
    <w:rsid w:val="4F3F7A20"/>
    <w:rsid w:val="4F4117DE"/>
    <w:rsid w:val="4FE69841"/>
    <w:rsid w:val="501AD07E"/>
    <w:rsid w:val="502EF06D"/>
    <w:rsid w:val="50708CD7"/>
    <w:rsid w:val="50808D23"/>
    <w:rsid w:val="50ED1FD2"/>
    <w:rsid w:val="513EA2F5"/>
    <w:rsid w:val="5180054A"/>
    <w:rsid w:val="5184F398"/>
    <w:rsid w:val="5187AC35"/>
    <w:rsid w:val="51A88F52"/>
    <w:rsid w:val="51FD5520"/>
    <w:rsid w:val="522EF6F9"/>
    <w:rsid w:val="52B64DBC"/>
    <w:rsid w:val="52DDF067"/>
    <w:rsid w:val="5341A7C3"/>
    <w:rsid w:val="535E2CCC"/>
    <w:rsid w:val="53A50B26"/>
    <w:rsid w:val="53FE8CBF"/>
    <w:rsid w:val="543981FF"/>
    <w:rsid w:val="543BC672"/>
    <w:rsid w:val="544DD090"/>
    <w:rsid w:val="54599249"/>
    <w:rsid w:val="5497F1F7"/>
    <w:rsid w:val="552BFB79"/>
    <w:rsid w:val="554C572A"/>
    <w:rsid w:val="555AD61E"/>
    <w:rsid w:val="55744CFC"/>
    <w:rsid w:val="557A5165"/>
    <w:rsid w:val="558A962A"/>
    <w:rsid w:val="55A6F642"/>
    <w:rsid w:val="55ADAD35"/>
    <w:rsid w:val="55D31FF5"/>
    <w:rsid w:val="56079274"/>
    <w:rsid w:val="562C8675"/>
    <w:rsid w:val="564B6378"/>
    <w:rsid w:val="5656CEF1"/>
    <w:rsid w:val="56CCDAEB"/>
    <w:rsid w:val="5742025D"/>
    <w:rsid w:val="576A2E81"/>
    <w:rsid w:val="57A609E2"/>
    <w:rsid w:val="57CA4C9F"/>
    <w:rsid w:val="583A60C2"/>
    <w:rsid w:val="583CAA7C"/>
    <w:rsid w:val="587B1815"/>
    <w:rsid w:val="589DC4DB"/>
    <w:rsid w:val="590810FC"/>
    <w:rsid w:val="5909E452"/>
    <w:rsid w:val="5943A56C"/>
    <w:rsid w:val="598D642E"/>
    <w:rsid w:val="598F428F"/>
    <w:rsid w:val="59A4A9FA"/>
    <w:rsid w:val="59C1364A"/>
    <w:rsid w:val="59F4F8D2"/>
    <w:rsid w:val="5A21527D"/>
    <w:rsid w:val="5AB9DBEB"/>
    <w:rsid w:val="5AD8EA8F"/>
    <w:rsid w:val="5AE9C0FC"/>
    <w:rsid w:val="5B2A9E38"/>
    <w:rsid w:val="5B326195"/>
    <w:rsid w:val="5B5686E0"/>
    <w:rsid w:val="5B6C657F"/>
    <w:rsid w:val="5B6C9B15"/>
    <w:rsid w:val="5BD5DD4F"/>
    <w:rsid w:val="5BE0E947"/>
    <w:rsid w:val="5BEC09E2"/>
    <w:rsid w:val="5BF0CA81"/>
    <w:rsid w:val="5C03FD73"/>
    <w:rsid w:val="5C254F5E"/>
    <w:rsid w:val="5C945B83"/>
    <w:rsid w:val="5C96FD37"/>
    <w:rsid w:val="5C9C0233"/>
    <w:rsid w:val="5C9EC034"/>
    <w:rsid w:val="5CD05DDE"/>
    <w:rsid w:val="5CDA1A43"/>
    <w:rsid w:val="5CE11DDA"/>
    <w:rsid w:val="5CE82D08"/>
    <w:rsid w:val="5CF326B2"/>
    <w:rsid w:val="5CF5AA1C"/>
    <w:rsid w:val="5D15F1CB"/>
    <w:rsid w:val="5D190CA7"/>
    <w:rsid w:val="5D1A8C09"/>
    <w:rsid w:val="5D24846E"/>
    <w:rsid w:val="5D43D5F3"/>
    <w:rsid w:val="5D487017"/>
    <w:rsid w:val="5D53629A"/>
    <w:rsid w:val="5D62A7DE"/>
    <w:rsid w:val="5D68FE9E"/>
    <w:rsid w:val="5E158749"/>
    <w:rsid w:val="5E2A6354"/>
    <w:rsid w:val="5E38EDA0"/>
    <w:rsid w:val="5E5C106E"/>
    <w:rsid w:val="5EA0CF0E"/>
    <w:rsid w:val="5EB37529"/>
    <w:rsid w:val="5EE1FFD7"/>
    <w:rsid w:val="5F29EAD2"/>
    <w:rsid w:val="5F34A841"/>
    <w:rsid w:val="5F38F2EA"/>
    <w:rsid w:val="5F5D1E85"/>
    <w:rsid w:val="5F5FEABD"/>
    <w:rsid w:val="5F945CD9"/>
    <w:rsid w:val="5FB15E3E"/>
    <w:rsid w:val="5FE0132E"/>
    <w:rsid w:val="5FE5FDEF"/>
    <w:rsid w:val="5FEEAA9B"/>
    <w:rsid w:val="60363BA7"/>
    <w:rsid w:val="603D4AE6"/>
    <w:rsid w:val="6042B3C0"/>
    <w:rsid w:val="60D34E06"/>
    <w:rsid w:val="60E7548F"/>
    <w:rsid w:val="616B413C"/>
    <w:rsid w:val="61AC3CCC"/>
    <w:rsid w:val="61AF1CE1"/>
    <w:rsid w:val="61B0A01D"/>
    <w:rsid w:val="61E16969"/>
    <w:rsid w:val="6222A2F8"/>
    <w:rsid w:val="6247E02E"/>
    <w:rsid w:val="625A88E0"/>
    <w:rsid w:val="625B9645"/>
    <w:rsid w:val="626B4F6B"/>
    <w:rsid w:val="627CA3E0"/>
    <w:rsid w:val="6280FE9F"/>
    <w:rsid w:val="62821CE7"/>
    <w:rsid w:val="62BDA461"/>
    <w:rsid w:val="62BF09F8"/>
    <w:rsid w:val="62C13DD2"/>
    <w:rsid w:val="62F67487"/>
    <w:rsid w:val="63035049"/>
    <w:rsid w:val="6319F2B1"/>
    <w:rsid w:val="6337B90F"/>
    <w:rsid w:val="634CA09C"/>
    <w:rsid w:val="63FFC134"/>
    <w:rsid w:val="6428B8DE"/>
    <w:rsid w:val="6475DF59"/>
    <w:rsid w:val="649F7EAF"/>
    <w:rsid w:val="64A96EB3"/>
    <w:rsid w:val="64AFB140"/>
    <w:rsid w:val="652A1DCC"/>
    <w:rsid w:val="652A2589"/>
    <w:rsid w:val="65506010"/>
    <w:rsid w:val="65903244"/>
    <w:rsid w:val="6592D317"/>
    <w:rsid w:val="659B1C79"/>
    <w:rsid w:val="65DB3144"/>
    <w:rsid w:val="66010FAA"/>
    <w:rsid w:val="662260CB"/>
    <w:rsid w:val="664087A3"/>
    <w:rsid w:val="664AD742"/>
    <w:rsid w:val="6683A47A"/>
    <w:rsid w:val="66AAA5E7"/>
    <w:rsid w:val="66AC1415"/>
    <w:rsid w:val="66AEAE70"/>
    <w:rsid w:val="66B90E7A"/>
    <w:rsid w:val="6711B70D"/>
    <w:rsid w:val="671D04B6"/>
    <w:rsid w:val="6748DFC4"/>
    <w:rsid w:val="67A535DC"/>
    <w:rsid w:val="67A64025"/>
    <w:rsid w:val="686EC0AE"/>
    <w:rsid w:val="68730B74"/>
    <w:rsid w:val="687F7F34"/>
    <w:rsid w:val="68A09044"/>
    <w:rsid w:val="68BE311D"/>
    <w:rsid w:val="69236AA6"/>
    <w:rsid w:val="69440F59"/>
    <w:rsid w:val="695452FF"/>
    <w:rsid w:val="699DC6EC"/>
    <w:rsid w:val="6A19C6E0"/>
    <w:rsid w:val="6A1FE849"/>
    <w:rsid w:val="6A5F8269"/>
    <w:rsid w:val="6A734D33"/>
    <w:rsid w:val="6A7AA57D"/>
    <w:rsid w:val="6A7C71C0"/>
    <w:rsid w:val="6AA10F9C"/>
    <w:rsid w:val="6AB9F427"/>
    <w:rsid w:val="6AC15C6D"/>
    <w:rsid w:val="6ACF0988"/>
    <w:rsid w:val="6ADBE81D"/>
    <w:rsid w:val="6B2A32F6"/>
    <w:rsid w:val="6B67BBCA"/>
    <w:rsid w:val="6B6BE6DF"/>
    <w:rsid w:val="6B929093"/>
    <w:rsid w:val="6C3D5540"/>
    <w:rsid w:val="6C5E774D"/>
    <w:rsid w:val="6CA884B2"/>
    <w:rsid w:val="6CAFD3C8"/>
    <w:rsid w:val="6CEA3A6B"/>
    <w:rsid w:val="6D0CFC80"/>
    <w:rsid w:val="6D5AD46F"/>
    <w:rsid w:val="6D67BE1E"/>
    <w:rsid w:val="6D717CDE"/>
    <w:rsid w:val="6DA19D85"/>
    <w:rsid w:val="6DE05100"/>
    <w:rsid w:val="6DE518A2"/>
    <w:rsid w:val="6E0709FB"/>
    <w:rsid w:val="6ECB7F24"/>
    <w:rsid w:val="6F0F9C8D"/>
    <w:rsid w:val="6F2146E9"/>
    <w:rsid w:val="6F23C3EB"/>
    <w:rsid w:val="6F2609D0"/>
    <w:rsid w:val="6F281274"/>
    <w:rsid w:val="6F6032BC"/>
    <w:rsid w:val="6F6BC4D4"/>
    <w:rsid w:val="6F7619C8"/>
    <w:rsid w:val="6F7F711B"/>
    <w:rsid w:val="6FEAD339"/>
    <w:rsid w:val="702CA70D"/>
    <w:rsid w:val="70461980"/>
    <w:rsid w:val="708B2213"/>
    <w:rsid w:val="708E6A57"/>
    <w:rsid w:val="70E60263"/>
    <w:rsid w:val="70E9F04C"/>
    <w:rsid w:val="70F20651"/>
    <w:rsid w:val="711281FE"/>
    <w:rsid w:val="711E130F"/>
    <w:rsid w:val="7126D10B"/>
    <w:rsid w:val="71377F34"/>
    <w:rsid w:val="71884B3E"/>
    <w:rsid w:val="718857DF"/>
    <w:rsid w:val="7193752F"/>
    <w:rsid w:val="72071335"/>
    <w:rsid w:val="7207FB4D"/>
    <w:rsid w:val="7238F837"/>
    <w:rsid w:val="724153CE"/>
    <w:rsid w:val="728147E3"/>
    <w:rsid w:val="72861AB7"/>
    <w:rsid w:val="72889E89"/>
    <w:rsid w:val="729719BA"/>
    <w:rsid w:val="72D7A6EE"/>
    <w:rsid w:val="72F27D6C"/>
    <w:rsid w:val="73046498"/>
    <w:rsid w:val="7308B2FC"/>
    <w:rsid w:val="733448CE"/>
    <w:rsid w:val="73F09D16"/>
    <w:rsid w:val="74076696"/>
    <w:rsid w:val="7453D081"/>
    <w:rsid w:val="7459BB14"/>
    <w:rsid w:val="74652C30"/>
    <w:rsid w:val="7488CCE1"/>
    <w:rsid w:val="7491578B"/>
    <w:rsid w:val="74D6358E"/>
    <w:rsid w:val="7507DF0D"/>
    <w:rsid w:val="7540FDC8"/>
    <w:rsid w:val="7545886A"/>
    <w:rsid w:val="754EABE7"/>
    <w:rsid w:val="756D7FA3"/>
    <w:rsid w:val="758AE625"/>
    <w:rsid w:val="758CD25C"/>
    <w:rsid w:val="75ABB1D6"/>
    <w:rsid w:val="75CE5122"/>
    <w:rsid w:val="75D05EDC"/>
    <w:rsid w:val="76207FBA"/>
    <w:rsid w:val="762DA3D2"/>
    <w:rsid w:val="76680BF0"/>
    <w:rsid w:val="76D77E97"/>
    <w:rsid w:val="76EA5A7C"/>
    <w:rsid w:val="77146B6C"/>
    <w:rsid w:val="7781065D"/>
    <w:rsid w:val="778C84FB"/>
    <w:rsid w:val="77980B7E"/>
    <w:rsid w:val="77BA5F52"/>
    <w:rsid w:val="77E360FC"/>
    <w:rsid w:val="783CCB84"/>
    <w:rsid w:val="785376AD"/>
    <w:rsid w:val="785F5DF6"/>
    <w:rsid w:val="78761064"/>
    <w:rsid w:val="78EF9103"/>
    <w:rsid w:val="78F0622C"/>
    <w:rsid w:val="79473E77"/>
    <w:rsid w:val="794E6567"/>
    <w:rsid w:val="7989A6C9"/>
    <w:rsid w:val="79A1F0FF"/>
    <w:rsid w:val="79BA0FC0"/>
    <w:rsid w:val="79E22FD1"/>
    <w:rsid w:val="79E97BE2"/>
    <w:rsid w:val="79FB35AE"/>
    <w:rsid w:val="7A8CC449"/>
    <w:rsid w:val="7A942139"/>
    <w:rsid w:val="7ADA9AAF"/>
    <w:rsid w:val="7B4771D7"/>
    <w:rsid w:val="7B716761"/>
    <w:rsid w:val="7BD6DBA2"/>
    <w:rsid w:val="7BDFE42A"/>
    <w:rsid w:val="7C1253CF"/>
    <w:rsid w:val="7C1B443A"/>
    <w:rsid w:val="7C515226"/>
    <w:rsid w:val="7C712536"/>
    <w:rsid w:val="7C7DCC77"/>
    <w:rsid w:val="7C7E0D9F"/>
    <w:rsid w:val="7C980BD2"/>
    <w:rsid w:val="7CBBDB0B"/>
    <w:rsid w:val="7CD0EA36"/>
    <w:rsid w:val="7CF8B2AC"/>
    <w:rsid w:val="7D1655AC"/>
    <w:rsid w:val="7D226B84"/>
    <w:rsid w:val="7D4A02AD"/>
    <w:rsid w:val="7D759923"/>
    <w:rsid w:val="7DE1E69F"/>
    <w:rsid w:val="7E33DDB5"/>
    <w:rsid w:val="7E3C0819"/>
    <w:rsid w:val="7E50BF3A"/>
    <w:rsid w:val="7E5CC070"/>
    <w:rsid w:val="7E7CC193"/>
    <w:rsid w:val="7E9880EB"/>
    <w:rsid w:val="7E9EFDF4"/>
    <w:rsid w:val="7EC90261"/>
    <w:rsid w:val="7F60712A"/>
    <w:rsid w:val="7F7EE4DA"/>
    <w:rsid w:val="7FD63D80"/>
    <w:rsid w:val="7FD9DBE2"/>
    <w:rsid w:val="7FFC8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019F3"/>
  <w15:docId w15:val="{D2EC3166-4C19-40B2-A4D3-5A953F30B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5" w:line="268" w:lineRule="auto"/>
      <w:ind w:left="718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footnotedescription">
    <w:name w:val="footnote description"/>
    <w:next w:val="Normlny"/>
    <w:link w:val="footnotedescriptionChar"/>
    <w:hidden/>
    <w:pPr>
      <w:spacing w:after="0" w:line="262" w:lineRule="auto"/>
      <w:ind w:left="886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semiHidden/>
    <w:unhideWhenUsed/>
    <w:rsid w:val="00F23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F23F24"/>
    <w:rPr>
      <w:rFonts w:ascii="Times New Roman" w:eastAsia="Times New Roman" w:hAnsi="Times New Roman" w:cs="Times New Roman"/>
      <w:color w:val="000000"/>
    </w:rPr>
  </w:style>
  <w:style w:type="paragraph" w:styleId="Pta">
    <w:name w:val="footer"/>
    <w:basedOn w:val="Normlny"/>
    <w:link w:val="PtaChar"/>
    <w:uiPriority w:val="99"/>
    <w:semiHidden/>
    <w:unhideWhenUsed/>
    <w:rsid w:val="00F23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F23F24"/>
    <w:rPr>
      <w:rFonts w:ascii="Times New Roman" w:eastAsia="Times New Roman" w:hAnsi="Times New Roman" w:cs="Times New Roman"/>
      <w:color w:val="000000"/>
    </w:rPr>
  </w:style>
  <w:style w:type="paragraph" w:styleId="Textkomentra">
    <w:name w:val="annotation text"/>
    <w:basedOn w:val="Normlny"/>
    <w:link w:val="TextkomentraChar"/>
    <w:uiPriority w:val="99"/>
    <w:unhideWhenUsed/>
    <w:rsid w:val="00F23F2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23F24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F23F24"/>
    <w:rPr>
      <w:sz w:val="16"/>
      <w:szCs w:val="16"/>
    </w:rPr>
  </w:style>
  <w:style w:type="paragraph" w:styleId="Revzia">
    <w:name w:val="Revision"/>
    <w:hidden/>
    <w:uiPriority w:val="99"/>
    <w:semiHidden/>
    <w:rsid w:val="00AF71AE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paragraph" w:styleId="Odsekzoznamu">
    <w:name w:val="List Paragraph"/>
    <w:basedOn w:val="Normlny"/>
    <w:uiPriority w:val="34"/>
    <w:qFormat/>
    <w:rsid w:val="00533D1B"/>
    <w:pPr>
      <w:ind w:left="720"/>
      <w:contextualSpacing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53F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53F7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xtpoznmkypodiarou">
    <w:name w:val="footnote text"/>
    <w:basedOn w:val="Normlny"/>
    <w:uiPriority w:val="99"/>
    <w:semiHidden/>
    <w:unhideWhenUsed/>
    <w:rsid w:val="452A7850"/>
    <w:pPr>
      <w:spacing w:after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documenttasks/documenttasks1.xml><?xml version="1.0" encoding="utf-8"?>
<t:Tasks xmlns:t="http://schemas.microsoft.com/office/tasks/2019/documenttasks" xmlns:oel="http://schemas.microsoft.com/office/2019/extlst">
  <t:Task id="{12BBD225-7680-41AE-86E2-93643278A604}">
    <t:Anchor>
      <t:Comment id="919932243"/>
    </t:Anchor>
    <t:History>
      <t:Event id="{3B336B92-4412-435A-BE51-858F68B28FDE}" time="2025-02-20T14:16:29.867Z">
        <t:Attribution userId="S::barbora.kvokackova@vlada.gov.sk::82920b08-b23f-44e9-8257-b481af325ece" userProvider="AD" userName="Kvokačková Barbora"/>
        <t:Anchor>
          <t:Comment id="919932243"/>
        </t:Anchor>
        <t:Create/>
      </t:Event>
      <t:Event id="{35EEC378-D148-4748-99BD-5D02F7104A81}" time="2025-02-20T14:16:29.867Z">
        <t:Attribution userId="S::barbora.kvokackova@vlada.gov.sk::82920b08-b23f-44e9-8257-b481af325ece" userProvider="AD" userName="Kvokačková Barbora"/>
        <t:Anchor>
          <t:Comment id="919932243"/>
        </t:Anchor>
        <t:Assign userId="S::eva.gernatova@vlada.gov.sk::72619856-4277-44cb-872e-66e04510895f" userProvider="AD" userName="Gernátová Eva"/>
      </t:Event>
      <t:Event id="{4849B274-FB6E-46F2-ACBC-7D59753549B2}" time="2025-02-20T14:16:29.867Z">
        <t:Attribution userId="S::barbora.kvokackova@vlada.gov.sk::82920b08-b23f-44e9-8257-b481af325ece" userProvider="AD" userName="Kvokačková Barbora"/>
        <t:Anchor>
          <t:Comment id="919932243"/>
        </t:Anchor>
        <t:SetTitle title="@Gernátová Eva Je tu nutné uvádzať aj zákon 404/2011 ? Znenie &quot;Štátnym príslušníkom tretej krajiny je každý, kto nie je štátnym občanom Slovenskej republiky ani občanom Únie; štátnym príslušníkom tretej krajiny sa rozumie aj osoba bez štátnej …"/>
      </t:Event>
      <t:Event id="{1C164A18-7C0C-48A6-811F-EE61EC060552}" time="2025-02-28T18:26:03.134Z">
        <t:Attribution userId="S::eva.gernatova@vlada.gov.sk::72619856-4277-44cb-872e-66e04510895f" userProvider="AD" userName="Gernátová Eva"/>
        <t:Progress percentComplete="100"/>
      </t:Event>
    </t:History>
  </t:Task>
</t:Task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c5c8e5f-d5cf-48c3-9b5f-7b6134728260" xsi:nil="true"/>
    <priority xmlns="cc5c8e5f-d5cf-48c3-9b5f-7b6134728260" xsi:nil="true"/>
    <najdolezitejsiefotky xmlns="cc5c8e5f-d5cf-48c3-9b5f-7b6134728260">false</najdolezitejsiefotky>
    <TaxCatchAll xmlns="421375f5-370a-4650-8fe9-f6faac8af305" xsi:nil="true"/>
    <lcf76f155ced4ddcb4097134ff3c332f xmlns="cc5c8e5f-d5cf-48c3-9b5f-7b613472826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2" ma:contentTypeDescription="Create a new document." ma:contentTypeScope="" ma:versionID="f54bba2b36b443e3ab7669b963e50070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68FDC-C1A6-4886-B3B7-FAC71CD24340}">
  <ds:schemaRefs>
    <ds:schemaRef ds:uri="http://schemas.microsoft.com/office/2006/metadata/properties"/>
    <ds:schemaRef ds:uri="http://schemas.microsoft.com/office/infopath/2007/PartnerControls"/>
    <ds:schemaRef ds:uri="cc5c8e5f-d5cf-48c3-9b5f-7b6134728260"/>
    <ds:schemaRef ds:uri="421375f5-370a-4650-8fe9-f6faac8af305"/>
  </ds:schemaRefs>
</ds:datastoreItem>
</file>

<file path=customXml/itemProps2.xml><?xml version="1.0" encoding="utf-8"?>
<ds:datastoreItem xmlns:ds="http://schemas.openxmlformats.org/officeDocument/2006/customXml" ds:itemID="{EB39C997-004E-4B40-AFED-754F626CA2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5c8e5f-d5cf-48c3-9b5f-7b6134728260"/>
    <ds:schemaRef ds:uri="421375f5-370a-4650-8fe9-f6faac8af3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E5EF3C-A8DF-4C6D-B13C-BB40E1B8E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191096-C1C4-494A-A724-0D7D75D46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1674</Words>
  <Characters>9548</Characters>
  <Application>Microsoft Office Word</Application>
  <DocSecurity>0</DocSecurity>
  <Lines>79</Lines>
  <Paragraphs>22</Paragraphs>
  <ScaleCrop>false</ScaleCrop>
  <Company/>
  <LinksUpToDate>false</LinksUpToDate>
  <CharactersWithSpaces>11200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Malatinský Michal</dc:creator>
  <cp:keywords/>
  <cp:lastModifiedBy>Piovarči Andrej</cp:lastModifiedBy>
  <cp:revision>119</cp:revision>
  <dcterms:created xsi:type="dcterms:W3CDTF">2024-11-28T19:47:00Z</dcterms:created>
  <dcterms:modified xsi:type="dcterms:W3CDTF">2025-03-18T21:28:00Z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0x01010084E935AE76EEF24AA10FB5D99CAF32AC</vt:lpwstr>
  </property>
  <property fmtid="{D5CDD505-2E9C-101B-9397-08002B2CF9AE}" pid="3" name="MediaServiceImageTags">
    <vt:lpwstr/>
  </property>
</Properties>
</file>