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05022" w:rsidR="001A45EA" w:rsidP="001A45EA" w:rsidRDefault="001A45EA" w14:paraId="57FF9328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  <w:lang w:eastAsia="sk-SK"/>
        </w:rPr>
      </w:pPr>
      <w:r w:rsidRPr="57BF37A3" w:rsidR="001A45E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DOLOŽKA ZLUČITEĽNOSTI</w:t>
      </w:r>
    </w:p>
    <w:p w:rsidRPr="00505022" w:rsidR="001A45EA" w:rsidP="003C52D5" w:rsidRDefault="001A45EA" w14:paraId="2DAF5ED8" w14:textId="09263BE5">
      <w:pPr>
        <w:spacing w:after="0" w:line="240" w:lineRule="auto"/>
        <w:jc w:val="center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  <w:lang w:eastAsia="sk-SK"/>
        </w:rPr>
      </w:pPr>
      <w:r w:rsidRPr="57BF37A3" w:rsidR="001A45E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návrhu zákona</w:t>
      </w:r>
      <w:r w:rsidRPr="57BF37A3" w:rsidR="00021528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 </w:t>
      </w:r>
      <w:r w:rsidRPr="57BF37A3" w:rsidR="001A45E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s právom Európskej únie</w:t>
      </w:r>
    </w:p>
    <w:p w:rsidRPr="00505022" w:rsidR="001A45EA" w:rsidP="001A45EA" w:rsidRDefault="001A45EA" w14:paraId="3BD64C53" w14:textId="7777777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</w:p>
    <w:p w:rsidRPr="00505022" w:rsidR="00703A5A" w:rsidP="001A45EA" w:rsidRDefault="00703A5A" w14:paraId="273AED69" w14:textId="7777777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</w:p>
    <w:p w:rsidRPr="006D7A95" w:rsidR="006D7A95" w:rsidP="007403F2" w:rsidRDefault="001A45EA" w14:paraId="4B23A8B1" w14:textId="77777777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eastAsia="Times New Roman" w:cs="Times New Roman"/>
          <w:color w:val="C00000"/>
          <w:sz w:val="24"/>
          <w:szCs w:val="24"/>
          <w:lang w:eastAsia="sk-SK"/>
        </w:rPr>
      </w:pPr>
      <w:r w:rsidRPr="57BF37A3" w:rsidR="001A45E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Navrhovateľ zákona:</w:t>
      </w:r>
      <w:r w:rsidRPr="57BF37A3" w:rsidR="006D7A95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 </w:t>
      </w:r>
    </w:p>
    <w:p w:rsidRPr="006D7A95" w:rsidR="001A45EA" w:rsidP="006D7A95" w:rsidRDefault="003C52D5" w14:paraId="529C9A7A" w14:textId="38DE81BB">
      <w:pPr>
        <w:pStyle w:val="Odsekzoznamu"/>
        <w:spacing w:after="0" w:line="240" w:lineRule="auto"/>
        <w:ind w:left="426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3C52D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Úrad podpredsedu vlády Slovenskej republiky pre Plán obnovy a znalostnú ekonomiku</w:t>
      </w:r>
      <w:r w:rsidRPr="57BF37A3" w:rsidR="00021DE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 a </w:t>
      </w:r>
      <w:r w:rsidRPr="57BF37A3" w:rsidR="00021DEA">
        <w:rPr>
          <w:rFonts w:ascii="Times New Roman" w:hAnsi="Times New Roman" w:eastAsia="Times New Roman" w:cs="Times New Roman"/>
          <w:sz w:val="24"/>
          <w:szCs w:val="24"/>
          <w:lang w:eastAsia="sk-SK"/>
        </w:rPr>
        <w:t>Ministerstvo školstva, výskumu, vývoja a mládeže Slovenskej republiky</w:t>
      </w:r>
      <w:r w:rsidRPr="57BF37A3" w:rsidR="00B77702">
        <w:rPr>
          <w:rFonts w:ascii="Times New Roman" w:hAnsi="Times New Roman" w:eastAsia="Times New Roman" w:cs="Times New Roman"/>
          <w:sz w:val="24"/>
          <w:szCs w:val="24"/>
          <w:lang w:eastAsia="sk-SK"/>
        </w:rPr>
        <w:t>.</w:t>
      </w:r>
    </w:p>
    <w:p w:rsidRPr="00C7615C" w:rsidR="00703A5A" w:rsidP="00021DEA" w:rsidRDefault="00703A5A" w14:paraId="5CDF2DA2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</w:p>
    <w:p w:rsidRPr="006D7A95" w:rsidR="006D7A95" w:rsidP="006D7A95" w:rsidRDefault="001A45EA" w14:paraId="7B4517A2" w14:textId="77777777">
      <w:pPr>
        <w:pStyle w:val="Odsekzoznamu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1A45E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Názov návrhu zákona:</w:t>
      </w:r>
      <w:r w:rsidRPr="57BF37A3" w:rsidR="006D7A95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 </w:t>
      </w:r>
    </w:p>
    <w:p w:rsidRPr="006D7A95" w:rsidR="005C0257" w:rsidP="006D7A95" w:rsidRDefault="00597168" w14:paraId="5F23EA2C" w14:textId="320B6C43">
      <w:pPr>
        <w:pStyle w:val="Odsekzoznamu"/>
        <w:spacing w:after="0" w:line="240" w:lineRule="auto"/>
        <w:ind w:left="426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59716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Návrh zákona </w:t>
      </w:r>
      <w:r w:rsidRPr="57BF37A3" w:rsidR="005C025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o</w:t>
      </w:r>
      <w:r w:rsidRPr="57BF37A3" w:rsidR="003C52D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 výskume, vývoji a inováciách</w:t>
      </w:r>
      <w:r w:rsidRPr="57BF37A3" w:rsidR="005C0257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 a o zmene a doplnení niektorých zákonov</w:t>
      </w:r>
      <w:r w:rsidRPr="57BF37A3" w:rsidR="00A53B7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.</w:t>
      </w:r>
    </w:p>
    <w:p w:rsidRPr="00C7615C" w:rsidR="00B9033B" w:rsidP="00B9033B" w:rsidRDefault="00B9033B" w14:paraId="596E2D6A" w14:textId="7CB36452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</w:p>
    <w:p w:rsidRPr="006D7A95" w:rsidR="006D7A95" w:rsidP="006D7A95" w:rsidRDefault="001A45EA" w14:paraId="73EB15A7" w14:textId="62C227E6">
      <w:pPr>
        <w:pStyle w:val="Odsekzoznamu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1A45E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Predmet návrhu zákona:</w:t>
      </w:r>
    </w:p>
    <w:p w:rsidRPr="006D7A95" w:rsidR="006D7A95" w:rsidP="006D7A95" w:rsidRDefault="002D619B" w14:paraId="318F2463" w14:textId="4D4CC161">
      <w:pPr>
        <w:pStyle w:val="Odsekzoznamu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2D61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j</w:t>
      </w:r>
      <w:r w:rsidRPr="57BF37A3" w:rsidR="0018189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e upravený </w:t>
      </w:r>
      <w:r w:rsidRPr="57BF37A3" w:rsidR="001A45E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v primárnom práve</w:t>
      </w:r>
      <w:r w:rsidRPr="57BF37A3" w:rsidR="0018189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 Európskej únie</w:t>
      </w:r>
    </w:p>
    <w:p w:rsidRPr="006D7A95" w:rsidR="002300A8" w:rsidP="57BF37A3" w:rsidRDefault="00021DEA" w14:paraId="28D55A7D" w14:textId="38D03839">
      <w:pPr>
        <w:pStyle w:val="Odsekzoznamu"/>
        <w:numPr>
          <w:ilvl w:val="0"/>
          <w:numId w:val="10"/>
        </w:numPr>
        <w:spacing w:after="0" w:line="240" w:lineRule="auto"/>
        <w:ind w:left="1276"/>
        <w:jc w:val="both"/>
        <w:rPr>
          <w:rFonts w:ascii="Times New Roman" w:hAnsi="Times New Roman" w:eastAsia="Times New Roman" w:cs="Times New Roman"/>
          <w:b w:val="1"/>
          <w:bCs w:val="1"/>
          <w:i w:val="1"/>
          <w:iCs w:val="1"/>
          <w:color w:val="000000"/>
          <w:sz w:val="24"/>
          <w:szCs w:val="24"/>
          <w:lang w:eastAsia="sk-SK"/>
        </w:rPr>
      </w:pPr>
      <w:r w:rsidRPr="57BF37A3" w:rsidR="00021DEA">
        <w:rPr>
          <w:rFonts w:ascii="Times New Roman" w:hAnsi="Times New Roman" w:eastAsia="Times New Roman" w:cs="Times New Roman"/>
          <w:sz w:val="24"/>
          <w:szCs w:val="24"/>
          <w:lang w:eastAsia="sk-SK"/>
        </w:rPr>
        <w:t>čl. 107 až 109</w:t>
      </w:r>
      <w:r w:rsidRPr="57BF37A3" w:rsidR="00021DEA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9D7D5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Zmluvy</w:t>
      </w:r>
      <w:r w:rsidRPr="57BF37A3" w:rsidR="009D7D5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 o fungovaní Európskej únie</w:t>
      </w:r>
      <w:r w:rsidRPr="57BF37A3" w:rsidR="00A97C5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 </w:t>
      </w:r>
      <w:r w:rsidRPr="57BF37A3" w:rsidR="00A97C5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(Konsolidované znenie)</w:t>
      </w:r>
      <w:r w:rsidRPr="57BF37A3" w:rsidR="009D7D5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 </w:t>
      </w:r>
      <w:r w:rsidRPr="57BF37A3" w:rsidR="00F9096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(</w:t>
      </w:r>
      <w:r w:rsidRPr="57BF37A3" w:rsidR="00F90963">
        <w:rPr>
          <w:rFonts w:ascii="Times New Roman" w:hAnsi="Times New Roman" w:cs="Times New Roman"/>
          <w:sz w:val="24"/>
          <w:szCs w:val="24"/>
        </w:rPr>
        <w:t xml:space="preserve">Ú. v. EÚ C 202, 7.6.2016) </w:t>
      </w:r>
      <w:r w:rsidRPr="57BF37A3" w:rsidR="009D7D5A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v platnom znení,</w:t>
      </w:r>
    </w:p>
    <w:p w:rsidRPr="002300A8" w:rsidR="006D7A95" w:rsidP="57BF37A3" w:rsidRDefault="006D7A95" w14:paraId="2709BCD9" w14:textId="77777777">
      <w:pPr>
        <w:pStyle w:val="Odsekzoznamu"/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b w:val="1"/>
          <w:bCs w:val="1"/>
          <w:i w:val="1"/>
          <w:iCs w:val="1"/>
          <w:color w:val="000000"/>
          <w:sz w:val="24"/>
          <w:szCs w:val="24"/>
          <w:lang w:eastAsia="sk-SK"/>
        </w:rPr>
      </w:pPr>
    </w:p>
    <w:p w:rsidRPr="006D7A95" w:rsidR="006D7A95" w:rsidP="006D7A95" w:rsidRDefault="002D619B" w14:paraId="4E3A9A5C" w14:textId="03E1CF07">
      <w:pPr>
        <w:pStyle w:val="Odsekzoznamu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2D61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je upravený </w:t>
      </w:r>
      <w:r w:rsidRPr="57BF37A3" w:rsidR="008545C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v sekundárnom práve</w:t>
      </w:r>
      <w:r w:rsidRPr="57BF37A3" w:rsidR="002D61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 Európskej únie</w:t>
      </w:r>
    </w:p>
    <w:p w:rsidRPr="001D12A0" w:rsidR="00563EF3" w:rsidP="57BF37A3" w:rsidRDefault="00563EF3" w14:paraId="0144660C" w14:textId="04785D49">
      <w:pPr>
        <w:pStyle w:val="Odsekzoznamu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563EF3">
        <w:rPr>
          <w:rFonts w:ascii="Times New Roman" w:hAnsi="Times New Roman" w:eastAsia="Times New Roman" w:cs="Times New Roman"/>
          <w:sz w:val="24"/>
          <w:szCs w:val="24"/>
          <w:lang w:eastAsia="sk-SK"/>
        </w:rPr>
        <w:t>n</w:t>
      </w:r>
      <w:r w:rsidRPr="57BF37A3" w:rsidR="0084245B">
        <w:rPr>
          <w:rFonts w:ascii="Times New Roman" w:hAnsi="Times New Roman" w:eastAsia="Times New Roman" w:cs="Times New Roman"/>
          <w:sz w:val="24"/>
          <w:szCs w:val="24"/>
          <w:lang w:eastAsia="sk-SK"/>
        </w:rPr>
        <w:t>ariadenie</w:t>
      </w:r>
      <w:r w:rsidRPr="57BF37A3" w:rsidR="00563EF3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Komisie (EÚ) č. 651/2014 zo 17. júna 2014 o vyhlásení určitých kategórií pomoci za zlučiteľné s vnútorným trhom podľa článkov 107 a 108 zmluvy (Ú. v. EÚ L 187 26. 6. 2014) v platnom znení,</w:t>
      </w:r>
      <w:r w:rsidRPr="57BF37A3" w:rsidR="00181893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181893">
        <w:rPr>
          <w:rFonts w:ascii="Times New Roman" w:hAnsi="Times New Roman" w:eastAsia="Times New Roman" w:cs="Times New Roman"/>
          <w:sz w:val="24"/>
          <w:szCs w:val="24"/>
          <w:lang w:eastAsia="sk-SK"/>
        </w:rPr>
        <w:t>gestor:</w:t>
      </w:r>
      <w:r w:rsidRPr="57BF37A3" w:rsidR="0084245B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84245B">
        <w:rPr>
          <w:rFonts w:ascii="Times New Roman" w:hAnsi="Times New Roman" w:eastAsia="Times New Roman" w:cs="Times New Roman"/>
          <w:sz w:val="24"/>
          <w:szCs w:val="24"/>
          <w:lang w:eastAsia="sk-SK"/>
        </w:rPr>
        <w:t>PMÚ SR</w:t>
      </w:r>
      <w:r w:rsidRPr="57BF37A3" w:rsidR="0084245B">
        <w:rPr>
          <w:rFonts w:ascii="Times New Roman" w:hAnsi="Times New Roman" w:eastAsia="Times New Roman" w:cs="Times New Roman"/>
          <w:sz w:val="24"/>
          <w:szCs w:val="24"/>
          <w:lang w:eastAsia="sk-SK"/>
        </w:rPr>
        <w:t>, MH SR, MPRV SR, MPSVR SR, MŠVVM SR, MŽP SR, MDV SR, MK SR,</w:t>
      </w:r>
    </w:p>
    <w:p w:rsidRPr="001D12A0" w:rsidR="00021DEA" w:rsidP="001D12A0" w:rsidRDefault="00021DEA" w14:paraId="50E9EAC8" w14:textId="0E55054F">
      <w:pPr>
        <w:pStyle w:val="Odsekzoznamu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021DEA">
        <w:rPr>
          <w:rFonts w:ascii="Times New Roman" w:hAnsi="Times New Roman" w:eastAsia="Times New Roman" w:cs="Times New Roman"/>
          <w:sz w:val="24"/>
          <w:szCs w:val="24"/>
          <w:lang w:eastAsia="sk-SK"/>
        </w:rPr>
        <w:t>nariadenie Komisie (EÚ) 2023/2831 o uplatňovaní článkov 107 a 108 Zmluvy o fungovaní Európskej únie na pomoc de </w:t>
      </w:r>
      <w:r w:rsidRPr="57BF37A3" w:rsidR="00021DEA">
        <w:rPr>
          <w:rFonts w:ascii="Times New Roman" w:hAnsi="Times New Roman" w:eastAsia="Times New Roman" w:cs="Times New Roman"/>
          <w:sz w:val="24"/>
          <w:szCs w:val="24"/>
          <w:lang w:eastAsia="sk-SK"/>
        </w:rPr>
        <w:t>minimis</w:t>
      </w:r>
      <w:r w:rsidRPr="57BF37A3" w:rsidR="00021DEA">
        <w:rPr>
          <w:rFonts w:ascii="Times New Roman" w:hAnsi="Times New Roman" w:eastAsia="Times New Roman" w:cs="Times New Roman"/>
          <w:sz w:val="24"/>
          <w:szCs w:val="24"/>
          <w:lang w:eastAsia="sk-SK"/>
        </w:rPr>
        <w:t>, gestor: PMÚ SR</w:t>
      </w:r>
      <w:r w:rsidRPr="57BF37A3" w:rsidR="0084245B">
        <w:rPr>
          <w:rFonts w:ascii="Times New Roman" w:hAnsi="Times New Roman" w:eastAsia="Times New Roman" w:cs="Times New Roman"/>
          <w:sz w:val="24"/>
          <w:szCs w:val="24"/>
          <w:lang w:eastAsia="sk-SK"/>
        </w:rPr>
        <w:t>,</w:t>
      </w:r>
    </w:p>
    <w:p w:rsidRPr="001D12A0" w:rsidR="009C04AA" w:rsidP="57BF37A3" w:rsidRDefault="003C52D5" w14:paraId="1DDC99AD" w14:textId="76144F9B">
      <w:pPr>
        <w:pStyle w:val="Odsekzoznamu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3C52D5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smernica Európskeho parlamentu a Rady (EÚ) </w:t>
      </w:r>
      <w:r w:rsidRPr="57BF37A3" w:rsidR="001E1F5E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č. </w:t>
      </w:r>
      <w:r w:rsidRPr="57BF37A3" w:rsidR="003C52D5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2016/801 z 11. mája 2016 o podmienkach vstupu a pobytu štátnych príslušníkov tretích krajín na účely výskumu, štúdia, odborného vzdelávania, dobrovoľníckej služby, výmenných programov žiakov alebo vzdelávacích projektov a činnosti </w:t>
      </w:r>
      <w:r w:rsidRPr="57BF37A3" w:rsidR="003C52D5">
        <w:rPr>
          <w:rFonts w:ascii="Times New Roman" w:hAnsi="Times New Roman" w:eastAsia="Times New Roman" w:cs="Times New Roman"/>
          <w:sz w:val="24"/>
          <w:szCs w:val="24"/>
          <w:lang w:eastAsia="sk-SK"/>
        </w:rPr>
        <w:t>aupair</w:t>
      </w:r>
      <w:r w:rsidRPr="57BF37A3" w:rsidR="003C52D5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E8407D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(prepracované znenie) </w:t>
      </w:r>
      <w:r w:rsidRPr="57BF37A3" w:rsidR="003C52D5">
        <w:rPr>
          <w:rFonts w:ascii="Times New Roman" w:hAnsi="Times New Roman" w:eastAsia="Times New Roman" w:cs="Times New Roman"/>
          <w:sz w:val="24"/>
          <w:szCs w:val="24"/>
          <w:lang w:eastAsia="sk-SK"/>
        </w:rPr>
        <w:t>(Ú. v. EÚ L 132, 21.5.2016)</w:t>
      </w:r>
      <w:r w:rsidRPr="57BF37A3" w:rsidR="00181893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v platnom znení</w:t>
      </w:r>
      <w:r w:rsidRPr="57BF37A3" w:rsidR="003C52D5">
        <w:rPr>
          <w:rFonts w:ascii="Times New Roman" w:hAnsi="Times New Roman" w:eastAsia="Times New Roman" w:cs="Times New Roman"/>
          <w:sz w:val="24"/>
          <w:szCs w:val="24"/>
          <w:lang w:eastAsia="sk-SK"/>
        </w:rPr>
        <w:t>,</w:t>
      </w:r>
      <w:r w:rsidRPr="57BF37A3" w:rsidR="00181893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181893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gestor: </w:t>
      </w:r>
      <w:r w:rsidRPr="57BF37A3" w:rsidR="00021DEA">
        <w:rPr>
          <w:rFonts w:ascii="Times New Roman" w:hAnsi="Times New Roman" w:eastAsia="Times New Roman" w:cs="Times New Roman"/>
          <w:sz w:val="24"/>
          <w:szCs w:val="24"/>
          <w:lang w:eastAsia="sk-SK"/>
        </w:rPr>
        <w:t>MV SR</w:t>
      </w:r>
      <w:r w:rsidRPr="57BF37A3" w:rsidR="008070F2">
        <w:rPr>
          <w:rFonts w:ascii="Times New Roman" w:hAnsi="Times New Roman" w:eastAsia="Times New Roman" w:cs="Times New Roman"/>
          <w:sz w:val="24"/>
          <w:szCs w:val="24"/>
          <w:lang w:eastAsia="sk-SK"/>
        </w:rPr>
        <w:t>,</w:t>
      </w:r>
    </w:p>
    <w:p w:rsidRPr="001D12A0" w:rsidR="008070F2" w:rsidP="57BF37A3" w:rsidRDefault="008070F2" w14:paraId="762DB7F2" w14:textId="39408B25">
      <w:pPr>
        <w:pStyle w:val="Odsekzoznamu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8070F2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smernica Rady 1999/70/ES z 28. júna 1999 o rámcovej dohode o práci na dobu určitú, ktorú uzavreli ETUC, UNICE a CEEP (Mimoriadne vydanie Ú. v. EÚ, kap. 5/zv. </w:t>
      </w:r>
      <w:r w:rsidRPr="57BF37A3" w:rsidR="00A54BE9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3; Ú. v. ES L 175, 10. 7. 1999), </w:t>
      </w:r>
      <w:r w:rsidRPr="57BF37A3" w:rsidR="00A54BE9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gestor: </w:t>
      </w:r>
      <w:r w:rsidRPr="57BF37A3" w:rsidR="002300A8">
        <w:rPr>
          <w:rFonts w:ascii="Times New Roman" w:hAnsi="Times New Roman" w:eastAsia="Times New Roman" w:cs="Times New Roman"/>
          <w:sz w:val="24"/>
          <w:szCs w:val="24"/>
          <w:lang w:eastAsia="sk-SK"/>
        </w:rPr>
        <w:t>MPSVR SR,</w:t>
      </w:r>
    </w:p>
    <w:p w:rsidRPr="001D12A0" w:rsidR="006D7A95" w:rsidP="006D7A95" w:rsidRDefault="006D7A95" w14:paraId="7C26EE78" w14:textId="77777777">
      <w:pPr>
        <w:spacing w:after="0" w:line="240" w:lineRule="auto"/>
        <w:ind w:left="708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</w:p>
    <w:p w:rsidRPr="006D7A95" w:rsidR="006D7A95" w:rsidP="006D7A95" w:rsidRDefault="00181893" w14:paraId="2045456E" w14:textId="3A645B2F">
      <w:pPr>
        <w:pStyle w:val="Odsekzoznamu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18189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je </w:t>
      </w:r>
      <w:r w:rsidRPr="57BF37A3" w:rsidR="002D619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 xml:space="preserve">upravený </w:t>
      </w:r>
      <w:r w:rsidRPr="57BF37A3" w:rsidR="008545C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v judikatúre Súdneho dvora Európskej únie</w:t>
      </w:r>
    </w:p>
    <w:p w:rsidRPr="006D7A95" w:rsidR="006D7A95" w:rsidP="001D12A0" w:rsidRDefault="00F5451A" w14:paraId="3052852C" w14:textId="11F329BA">
      <w:pPr>
        <w:pStyle w:val="Odsekzoznamu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hAnsi="Times New Roman" w:eastAsia="Times New Roman" w:cs="Times New Roman"/>
          <w:color w:val="000000"/>
          <w:sz w:val="27"/>
          <w:szCs w:val="27"/>
          <w:lang w:eastAsia="sk-SK"/>
        </w:rPr>
      </w:pP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v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rozsudkoch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ESD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v spojených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veciach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C-378/2007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až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C-380/2007</w:t>
      </w:r>
      <w:r w:rsidRPr="006D7A95" w:rsidR="00F5451A"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(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Kiriaki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Angelidaki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a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iní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verzus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Organismos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Nomarchiakis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Autodioikisis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Rethymnis</w:t>
      </w:r>
      <w:r w:rsidRPr="006D7A95" w:rsidR="00F5451A"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(C-378/07),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Charikleia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Giannoudi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proti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Dimos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Geropotamou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(C-379/07)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a</w:t>
      </w:r>
      <w:r w:rsidRPr="006D7A95" w:rsidR="00F5451A">
        <w:rPr>
          <w:rFonts w:ascii="Times New Roman" w:hAnsi="Times New Roman" w:eastAsia="Times New Roman" w:cs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Georgios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Karabousanos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 a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Sofoklis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Michopoulos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 proti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Dimos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 </w:t>
      </w:r>
      <w:r w:rsidRPr="006D7A95" w:rsidR="00F5451A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Ger</w:t>
      </w:r>
      <w:r w:rsidR="006D7A95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opotamou</w:t>
      </w:r>
      <w:r w:rsidR="006D7A95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 (</w:t>
      </w:r>
      <w:bookmarkStart w:name="_GoBack" w:id="0"/>
      <w:r w:rsidR="006D7A95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>C-380/07</w:t>
      </w:r>
      <w:bookmarkEnd w:id="0"/>
      <w:r w:rsidR="006D7A95"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  <w:t xml:space="preserve">): </w:t>
      </w:r>
    </w:p>
    <w:p w:rsidRPr="001D12A0" w:rsidR="00F5451A" w:rsidP="57BF37A3" w:rsidRDefault="00F5451A" w14:paraId="177436C2" w14:textId="62DA8489">
      <w:pPr>
        <w:pStyle w:val="Odsekzoznamu"/>
        <w:spacing w:after="0" w:line="240" w:lineRule="auto"/>
        <w:ind w:left="1276"/>
        <w:jc w:val="both"/>
        <w:rPr>
          <w:rFonts w:ascii="Times New Roman" w:hAnsi="Times New Roman" w:eastAsia="Times New Roman" w:cs="Times New Roman"/>
          <w:i w:val="1"/>
          <w:iCs w:val="1"/>
          <w:color w:val="000000"/>
          <w:sz w:val="27"/>
          <w:szCs w:val="27"/>
          <w:lang w:eastAsia="sk-SK"/>
        </w:rPr>
      </w:pP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Smernica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1E1F5E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Rady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1999/70/ES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Doložka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5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8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rámcovej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dohody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o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práci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dobu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určitú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Opätovne uzatvárané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pracovné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zmluvy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dobu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určitú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vo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verejnom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sektore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Prvá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alebo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48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jediná zmluva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Opätovne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uzatvárané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zmluvy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Rovnocenné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zákonné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opatrenie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83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Zníženie všeobecnej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úrovne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ochrany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pracovníkov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Opatrenia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zamerané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111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predchádzanie zneužitiam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Sankcie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Absolútny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zákaz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zmeniť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pracovné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zmluvy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dobu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určitú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69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na pracovné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zmluvy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na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dobu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neurčitú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vo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verejnom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sektore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-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Dôsledky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nesprávneho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pacing w:val="5"/>
          <w:sz w:val="24"/>
          <w:szCs w:val="24"/>
          <w:lang w:eastAsia="sk-SK"/>
        </w:rPr>
        <w:t xml:space="preserve"> </w:t>
      </w:r>
      <w:r w:rsidRPr="57BF37A3" w:rsidR="00F5451A">
        <w:rPr>
          <w:rFonts w:ascii="Times New Roman" w:hAnsi="Times New Roman" w:eastAsia="Times New Roman" w:cs="Times New Roman"/>
          <w:i w:val="1"/>
          <w:iCs w:val="1"/>
          <w:color w:val="000000"/>
          <w:sz w:val="24"/>
          <w:szCs w:val="24"/>
          <w:lang w:eastAsia="sk-SK"/>
        </w:rPr>
        <w:t>prebratia smernice - Konformný výklad. Správy Európskeho súdu 2009 Strana I-03071.</w:t>
      </w:r>
    </w:p>
    <w:p w:rsidRPr="00E8407D" w:rsidR="00F5451A" w:rsidP="003A6219" w:rsidRDefault="00F5451A" w14:paraId="1C3BAAEF" w14:textId="77777777">
      <w:pPr>
        <w:pStyle w:val="Odsekzoznamu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</w:p>
    <w:p w:rsidRPr="001D12A0" w:rsidR="001E6174" w:rsidP="001D12A0" w:rsidRDefault="008545C6" w14:paraId="3252F58C" w14:textId="3D5F16E0">
      <w:pPr>
        <w:pStyle w:val="Odsekzoznamu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8545C6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Záväzky Slovenskej republiky vo vzťahu k Európskej únii:</w:t>
      </w:r>
      <w:r w:rsidRPr="57BF37A3" w:rsidR="001E6174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 xml:space="preserve"> </w:t>
      </w:r>
    </w:p>
    <w:p w:rsidRPr="001D12A0" w:rsidR="001D12A0" w:rsidP="001D12A0" w:rsidRDefault="002D619B" w14:paraId="1CEA487D" w14:textId="119D7C58">
      <w:pPr>
        <w:pStyle w:val="Odsekzoznamu"/>
        <w:numPr>
          <w:ilvl w:val="0"/>
          <w:numId w:val="14"/>
        </w:numPr>
        <w:spacing w:after="0" w:line="240" w:lineRule="auto"/>
        <w:ind w:left="851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>l</w:t>
      </w:r>
      <w:r w:rsidRPr="57BF37A3" w:rsidR="004F3FEA">
        <w:rPr>
          <w:rFonts w:ascii="Times New Roman" w:hAnsi="Times New Roman" w:eastAsia="Times New Roman" w:cs="Times New Roman"/>
          <w:sz w:val="24"/>
          <w:szCs w:val="24"/>
          <w:lang w:eastAsia="sk-SK"/>
        </w:rPr>
        <w:t>ehota na prebratie</w:t>
      </w: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</w:p>
    <w:p w:rsidRPr="001E1F5E" w:rsidR="001D12A0" w:rsidP="00895D03" w:rsidRDefault="002D619B" w14:paraId="205610F5" w14:textId="686252E6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before="120" w:after="0" w:line="240" w:lineRule="auto"/>
        <w:ind w:left="1276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>smernice</w:t>
      </w:r>
      <w:r w:rsidRPr="57BF37A3" w:rsidR="003A2CA3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1D12A0">
        <w:rPr>
          <w:rFonts w:ascii="Times New Roman" w:hAnsi="Times New Roman" w:eastAsia="Times New Roman" w:cs="Times New Roman"/>
          <w:sz w:val="24"/>
          <w:szCs w:val="24"/>
          <w:lang w:eastAsia="sk-SK"/>
        </w:rPr>
        <w:t>(EÚ)</w:t>
      </w:r>
      <w:r w:rsidRPr="57BF37A3" w:rsidR="001E1F5E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>2016/801</w:t>
      </w:r>
      <w:r w:rsidRPr="57BF37A3" w:rsidR="00DA66FF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1E1F5E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– </w:t>
      </w: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>bola</w:t>
      </w: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stanovená </w:t>
      </w:r>
      <w:r w:rsidRPr="57BF37A3" w:rsidR="001D12A0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najneskôr </w:t>
      </w: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>do 23. mája 2018</w:t>
      </w:r>
      <w:r w:rsidRPr="57BF37A3" w:rsidR="00344EBD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a lehota na prebratie zmeny čl. 2 ods. 2 tejto smernice bola stanovená do 18. novembra 2023</w:t>
      </w:r>
      <w:r w:rsidRPr="57BF37A3" w:rsidR="001D12A0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, </w:t>
      </w:r>
    </w:p>
    <w:p w:rsidRPr="003042E7" w:rsidR="001D12A0" w:rsidP="00022C5B" w:rsidRDefault="001D12A0" w14:paraId="04FA2CB8" w14:textId="784037F4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before="120" w:after="0" w:line="240" w:lineRule="auto"/>
        <w:ind w:left="1276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1D12A0">
        <w:rPr>
          <w:rFonts w:ascii="Times New Roman" w:hAnsi="Times New Roman" w:eastAsia="Times New Roman" w:cs="Times New Roman"/>
          <w:sz w:val="24"/>
          <w:szCs w:val="24"/>
          <w:lang w:eastAsia="sk-SK"/>
        </w:rPr>
        <w:t>smernice Rady 1999/70/ES</w:t>
      </w:r>
      <w:r w:rsidRPr="57BF37A3" w:rsidR="00DA66FF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</w:t>
      </w:r>
      <w:r w:rsidRPr="57BF37A3" w:rsidR="001D12A0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– bola do </w:t>
      </w:r>
      <w:r w:rsidRPr="57BF37A3" w:rsidR="003042E7">
        <w:rPr>
          <w:rFonts w:ascii="Times New Roman" w:hAnsi="Times New Roman" w:eastAsia="Times New Roman" w:cs="Times New Roman"/>
          <w:sz w:val="24"/>
          <w:szCs w:val="24"/>
          <w:lang w:eastAsia="sk-SK"/>
        </w:rPr>
        <w:t>1. máj 2004</w:t>
      </w:r>
      <w:r w:rsidRPr="57BF37A3" w:rsidR="003042E7">
        <w:rPr>
          <w:rFonts w:ascii="Times New Roman" w:hAnsi="Times New Roman" w:eastAsia="Times New Roman" w:cs="Times New Roman"/>
          <w:sz w:val="24"/>
          <w:szCs w:val="24"/>
          <w:lang w:eastAsia="sk-SK"/>
        </w:rPr>
        <w:t>,</w:t>
      </w:r>
    </w:p>
    <w:p w:rsidRPr="001D12A0" w:rsidR="001D12A0" w:rsidP="001D12A0" w:rsidRDefault="001D12A0" w14:paraId="466771B0" w14:textId="77777777">
      <w:pPr>
        <w:pStyle w:val="Odsekzoznamu"/>
        <w:tabs>
          <w:tab w:val="left" w:pos="360"/>
          <w:tab w:val="left" w:pos="540"/>
        </w:tabs>
        <w:spacing w:before="120" w:after="0" w:line="240" w:lineRule="auto"/>
        <w:ind w:left="1068"/>
        <w:jc w:val="both"/>
        <w:rPr>
          <w:color w:val="C00000"/>
          <w:lang w:eastAsia="sk-SK"/>
        </w:rPr>
      </w:pPr>
    </w:p>
    <w:p w:rsidRPr="001D12A0" w:rsidR="00F90963" w:rsidP="00DA66FF" w:rsidRDefault="002D619B" w14:paraId="7D76E933" w14:textId="6A2ABF4F">
      <w:pPr>
        <w:pStyle w:val="Odsekzoznamu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2D619B">
        <w:rPr>
          <w:rFonts w:ascii="Times New Roman" w:hAnsi="Times New Roman" w:eastAsia="Times New Roman" w:cs="Times New Roman"/>
          <w:sz w:val="24"/>
          <w:szCs w:val="24"/>
          <w:lang w:eastAsia="sk-SK"/>
        </w:rPr>
        <w:t>p</w:t>
      </w:r>
      <w:r w:rsidRPr="57BF37A3" w:rsidR="00F90963">
        <w:rPr>
          <w:rFonts w:ascii="Times New Roman" w:hAnsi="Times New Roman" w:eastAsia="Times New Roman" w:cs="Times New Roman"/>
          <w:sz w:val="24"/>
          <w:szCs w:val="24"/>
          <w:lang w:eastAsia="sk-SK"/>
        </w:rPr>
        <w:t>roti</w:t>
      </w:r>
      <w:r w:rsidRPr="57BF37A3" w:rsidR="00F90963">
        <w:rPr>
          <w:rFonts w:ascii="Times New Roman" w:hAnsi="Times New Roman" w:cs="Times New Roman"/>
          <w:sz w:val="24"/>
          <w:szCs w:val="24"/>
        </w:rPr>
        <w:t xml:space="preserve"> Slovenskej republike nebolo začaté konanie v rámci „EÚ Pilot“, ani nebol začatý postup EK ako aj nebolo začaté konanie Súdneho dvora EÚ proti SR podľa čl. 258 až 260 Zmluvy o fungovaní Európskej únie.</w:t>
      </w:r>
    </w:p>
    <w:p w:rsidRPr="00C7615C" w:rsidR="00F90963" w:rsidP="00F90963" w:rsidRDefault="00F90963" w14:paraId="4B8316DF" w14:textId="77777777">
      <w:pPr>
        <w:pStyle w:val="Odsekzoznamu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</w:p>
    <w:p w:rsidRPr="002300A8" w:rsidR="008070F2" w:rsidP="00DA66FF" w:rsidRDefault="00181893" w14:paraId="1597C634" w14:textId="09E2F4C0">
      <w:pPr>
        <w:pStyle w:val="Odsekzoznamu"/>
        <w:numPr>
          <w:ilvl w:val="0"/>
          <w:numId w:val="1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181893">
        <w:rPr>
          <w:rFonts w:ascii="Times New Roman" w:hAnsi="Times New Roman" w:cs="Times New Roman"/>
          <w:sz w:val="24"/>
          <w:szCs w:val="24"/>
        </w:rPr>
        <w:t>uviesť informáciu o právnych predpisoch, v ktorých sú uvádzané právne akty Európskej únie už prebrané, spolu s uvedením rozsahu ich prebrania, príp. potreby prijatia ďalších úprav:</w:t>
      </w:r>
    </w:p>
    <w:p w:rsidR="008070F2" w:rsidP="001E1F5E" w:rsidRDefault="00A54BE9" w14:paraId="4C5847EB" w14:textId="4FC28626">
      <w:pPr>
        <w:pStyle w:val="Odsekzoznamu"/>
        <w:numPr>
          <w:ilvl w:val="0"/>
          <w:numId w:val="13"/>
        </w:numPr>
        <w:tabs>
          <w:tab w:val="left" w:pos="360"/>
          <w:tab w:val="left" w:pos="540"/>
        </w:tabs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A54BE9">
        <w:rPr>
          <w:rFonts w:ascii="Times New Roman" w:hAnsi="Times New Roman" w:cs="Times New Roman"/>
          <w:sz w:val="24"/>
          <w:szCs w:val="24"/>
        </w:rPr>
        <w:t>s</w:t>
      </w:r>
      <w:r w:rsidRPr="57BF37A3" w:rsidR="008070F2">
        <w:rPr>
          <w:rFonts w:ascii="Times New Roman" w:hAnsi="Times New Roman" w:cs="Times New Roman"/>
          <w:sz w:val="24"/>
          <w:szCs w:val="24"/>
        </w:rPr>
        <w:t xml:space="preserve">mernica Európskeho parlamentu a Rady (EÚ) 2016/801 </w:t>
      </w:r>
      <w:r w:rsidRPr="57BF37A3" w:rsidR="008070F2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z 11. mája 2016 </w:t>
      </w:r>
      <w:r w:rsidRPr="57BF37A3" w:rsidR="008070F2">
        <w:rPr>
          <w:rFonts w:ascii="Times New Roman" w:hAnsi="Times New Roman" w:cs="Times New Roman"/>
          <w:sz w:val="24"/>
          <w:szCs w:val="24"/>
        </w:rPr>
        <w:t xml:space="preserve">bola prebratá do </w:t>
      </w:r>
    </w:p>
    <w:p w:rsidR="008070F2" w:rsidP="001E1F5E" w:rsidRDefault="008070F2" w14:paraId="7C2FB151" w14:textId="7777777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8070F2">
        <w:rPr>
          <w:rFonts w:ascii="Times New Roman" w:hAnsi="Times New Roman" w:cs="Times New Roman"/>
          <w:sz w:val="24"/>
          <w:szCs w:val="24"/>
        </w:rPr>
        <w:t xml:space="preserve">zákona č. 131/2002 Z. z. o vysokých školách a o zmene a doplnení niektorých zákonov v znení neskorších predpisov, </w:t>
      </w:r>
    </w:p>
    <w:p w:rsidR="008070F2" w:rsidP="001E1F5E" w:rsidRDefault="008070F2" w14:paraId="08DF5131" w14:textId="7777777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8070F2">
        <w:rPr>
          <w:rFonts w:ascii="Times New Roman" w:hAnsi="Times New Roman" w:cs="Times New Roman"/>
          <w:sz w:val="24"/>
          <w:szCs w:val="24"/>
        </w:rPr>
        <w:t xml:space="preserve">zákona č. 596/2003 Z. z. o štátnej správe v školstve a školskej samospráve a o zmene a doplnení niektorých zákonov v znení neskorších predpisov, </w:t>
      </w:r>
    </w:p>
    <w:p w:rsidR="008070F2" w:rsidP="001E1F5E" w:rsidRDefault="008070F2" w14:paraId="54B07BCD" w14:textId="7777777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8070F2">
        <w:rPr>
          <w:rFonts w:ascii="Times New Roman" w:hAnsi="Times New Roman" w:cs="Times New Roman"/>
          <w:sz w:val="24"/>
          <w:szCs w:val="24"/>
        </w:rPr>
        <w:t xml:space="preserve">zákona č. 5/2004 Z. z. o službách zamestnanosti a o zmene a doplnení niektorých zákonov v znení neskorších predpisov, </w:t>
      </w:r>
    </w:p>
    <w:p w:rsidR="008070F2" w:rsidP="001E1F5E" w:rsidRDefault="008070F2" w14:paraId="67F1D224" w14:textId="7777777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8070F2">
        <w:rPr>
          <w:rFonts w:ascii="Times New Roman" w:hAnsi="Times New Roman" w:cs="Times New Roman"/>
          <w:sz w:val="24"/>
          <w:szCs w:val="24"/>
        </w:rPr>
        <w:t xml:space="preserve">zákona č. 245/2008 Z. z. o výchove a vzdelávaní (školský zákon) a o zmene a doplnení niektorých zákonov v znení neskorších predpisov, </w:t>
      </w:r>
    </w:p>
    <w:p w:rsidR="008070F2" w:rsidP="001E1F5E" w:rsidRDefault="008070F2" w14:paraId="1D72F7EC" w14:textId="7777777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8070F2">
        <w:rPr>
          <w:rFonts w:ascii="Times New Roman" w:hAnsi="Times New Roman" w:cs="Times New Roman"/>
          <w:sz w:val="24"/>
          <w:szCs w:val="24"/>
        </w:rPr>
        <w:t xml:space="preserve">zákona č. 282/2008 Z. z. o podpore práce s mládežou a o zmene a doplnení zákona č. 131/2002 Z. z. o vysokých školách a o zmene a doplnení niektorých zákonov v znení neskorších predpisov v znení neskorších predpisov, </w:t>
      </w:r>
    </w:p>
    <w:p w:rsidR="008070F2" w:rsidP="001E1F5E" w:rsidRDefault="008070F2" w14:paraId="68E64BCF" w14:textId="7777777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8070F2">
        <w:rPr>
          <w:rFonts w:ascii="Times New Roman" w:hAnsi="Times New Roman" w:cs="Times New Roman"/>
          <w:sz w:val="24"/>
          <w:szCs w:val="24"/>
        </w:rPr>
        <w:t xml:space="preserve">zákona č. 404/2011 Z. z. o pobyte cudzincov a o zmene a doplnení niektorých zákonov v znení neskorších predpisov, </w:t>
      </w:r>
    </w:p>
    <w:p w:rsidRPr="008070F2" w:rsidR="002D619B" w:rsidP="001E1F5E" w:rsidRDefault="008070F2" w14:paraId="0B34611E" w14:textId="59082099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8070F2">
        <w:rPr>
          <w:rFonts w:ascii="Times New Roman" w:hAnsi="Times New Roman" w:cs="Times New Roman"/>
          <w:sz w:val="24"/>
          <w:szCs w:val="24"/>
        </w:rPr>
        <w:t>zákona č. 422/2015 Z. z. o uznávaní dokladov o vzdelaní a o uznávaní odborných kvalifikácií a o zmene a doplnení niektorých zákonov v znení neskorších predpisov.</w:t>
      </w:r>
    </w:p>
    <w:p w:rsidRPr="00181893" w:rsidR="00181893" w:rsidP="00181893" w:rsidRDefault="00181893" w14:paraId="245DAC65" w14:textId="77777777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Pr="001D12A0" w:rsidR="00181893" w:rsidP="001E1F5E" w:rsidRDefault="00A54BE9" w14:paraId="654F0AC9" w14:textId="1F123B51">
      <w:pPr>
        <w:pStyle w:val="Odsekzoznamu"/>
        <w:numPr>
          <w:ilvl w:val="0"/>
          <w:numId w:val="13"/>
        </w:numPr>
        <w:tabs>
          <w:tab w:val="left" w:pos="360"/>
          <w:tab w:val="left" w:pos="540"/>
        </w:tabs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A54BE9">
        <w:rPr>
          <w:rFonts w:ascii="Times New Roman" w:hAnsi="Times New Roman" w:eastAsia="Times New Roman" w:cs="Times New Roman"/>
          <w:sz w:val="24"/>
          <w:szCs w:val="24"/>
          <w:lang w:eastAsia="sk-SK"/>
        </w:rPr>
        <w:t>smernica Rady 1999/70/ES z 28. júna 1999</w:t>
      </w:r>
      <w:r w:rsidRPr="57BF37A3" w:rsidR="00A54BE9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 bola prebratá do </w:t>
      </w:r>
    </w:p>
    <w:p w:rsidRPr="001E1106" w:rsidR="001E1106" w:rsidP="001E1F5E" w:rsidRDefault="00E8407D" w14:paraId="4E97D714" w14:textId="7777777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57BF37A3" w:rsidR="00E8407D">
        <w:rPr>
          <w:rFonts w:ascii="Times New Roman" w:hAnsi="Times New Roman" w:eastAsia="Times New Roman" w:cs="Times New Roman"/>
          <w:sz w:val="24"/>
          <w:szCs w:val="24"/>
          <w:lang w:eastAsia="sk-SK"/>
        </w:rPr>
        <w:t>Zákonníka práce</w:t>
      </w:r>
      <w:r w:rsidRPr="57BF37A3" w:rsidR="001E1106">
        <w:rPr>
          <w:rFonts w:ascii="Times New Roman" w:hAnsi="Times New Roman" w:eastAsia="Times New Roman" w:cs="Times New Roman"/>
          <w:sz w:val="24"/>
          <w:szCs w:val="24"/>
          <w:lang w:eastAsia="sk-SK"/>
        </w:rPr>
        <w:t xml:space="preserve">, </w:t>
      </w:r>
    </w:p>
    <w:p w:rsidRPr="001E1106" w:rsidR="00A54BE9" w:rsidP="001E1F5E" w:rsidRDefault="001E1106" w14:paraId="0B1A2679" w14:textId="159F8397">
      <w:pPr>
        <w:pStyle w:val="Odsekzoznamu"/>
        <w:numPr>
          <w:ilvl w:val="0"/>
          <w:numId w:val="3"/>
        </w:numPr>
        <w:tabs>
          <w:tab w:val="left" w:pos="360"/>
          <w:tab w:val="left" w:pos="540"/>
        </w:tabs>
        <w:spacing w:after="0" w:line="240" w:lineRule="auto"/>
        <w:ind w:left="1701"/>
        <w:jc w:val="both"/>
        <w:rPr>
          <w:rFonts w:ascii="Times New Roman" w:hAnsi="Times New Roman" w:eastAsia="Times New Roman" w:cs="Times New Roman"/>
          <w:sz w:val="24"/>
          <w:szCs w:val="24"/>
          <w:lang w:eastAsia="sk-SK"/>
        </w:rPr>
      </w:pPr>
      <w:r w:rsidRPr="57BF37A3" w:rsidR="001E1106">
        <w:rPr>
          <w:rFonts w:ascii="Times New Roman" w:hAnsi="Times New Roman" w:eastAsia="Times New Roman" w:cs="Times New Roman"/>
          <w:sz w:val="24"/>
          <w:szCs w:val="24"/>
          <w:lang w:eastAsia="sk-SK"/>
        </w:rPr>
        <w:t>zákona č. 365/2004 Z. z. o rovnakom zaobchádzaní v niektorých oblastiach a o ochrane pred diskrimináciou a o zmene a doplnení niektorých zákonov (antidiskriminačný zákon) v znení neskorších predpisov.</w:t>
      </w:r>
    </w:p>
    <w:p w:rsidRPr="002300A8" w:rsidR="00597168" w:rsidP="002300A8" w:rsidRDefault="00597168" w14:paraId="6122398D" w14:textId="1C7C10E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</w:p>
    <w:p w:rsidRPr="00C7615C" w:rsidR="00FC287C" w:rsidP="00FC287C" w:rsidRDefault="00FC287C" w14:paraId="075A023A" w14:textId="6481C2FC">
      <w:pPr>
        <w:pStyle w:val="Odsekzoznamu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FC287C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sk-SK"/>
        </w:rPr>
        <w:t>Návrh zákona je zlučiteľný s právom Európskej únie:</w:t>
      </w:r>
    </w:p>
    <w:p w:rsidRPr="00C7615C" w:rsidR="00FC287C" w:rsidP="001E1F5E" w:rsidRDefault="00FC287C" w14:paraId="23143028" w14:textId="77777777">
      <w:pPr>
        <w:pStyle w:val="Odsekzoznamu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sk-SK"/>
        </w:rPr>
      </w:pPr>
      <w:r w:rsidRPr="57BF37A3" w:rsidR="00FC287C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sk-SK"/>
        </w:rPr>
        <w:t>úplne.</w:t>
      </w:r>
    </w:p>
    <w:p w:rsidR="00FE77D3" w:rsidRDefault="00FE77D3" w14:paraId="58883423" w14:textId="5F4323B1">
      <w:pPr>
        <w:rPr>
          <w:rFonts w:ascii="Times New Roman" w:hAnsi="Times New Roman" w:cs="Times New Roman"/>
          <w:sz w:val="24"/>
          <w:szCs w:val="24"/>
        </w:rPr>
      </w:pPr>
    </w:p>
    <w:p w:rsidR="009D7D5A" w:rsidRDefault="009D7D5A" w14:paraId="2DBD3078" w14:textId="4DF9260A">
      <w:pPr>
        <w:rPr>
          <w:rFonts w:ascii="Times New Roman" w:hAnsi="Times New Roman" w:cs="Times New Roman"/>
          <w:sz w:val="24"/>
          <w:szCs w:val="24"/>
        </w:rPr>
      </w:pPr>
    </w:p>
    <w:p w:rsidRPr="00505022" w:rsidR="009D7D5A" w:rsidRDefault="009D7D5A" w14:paraId="22E009D0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505022" w:rsidR="009D7D5A" w:rsidSect="001E1F5E">
      <w:pgSz w:w="11906" w:h="16838" w:orient="portrait"/>
      <w:pgMar w:top="993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0D45"/>
    <w:multiLevelType w:val="hybridMultilevel"/>
    <w:tmpl w:val="23B071CC"/>
    <w:lvl w:ilvl="0" w:tplc="041B0005">
      <w:start w:val="1"/>
      <w:numFmt w:val="bullet"/>
      <w:lvlText w:val=""/>
      <w:lvlJc w:val="left"/>
      <w:pPr>
        <w:ind w:left="1068" w:hanging="360"/>
      </w:pPr>
      <w:rPr>
        <w:rFonts w:hint="default" w:ascii="Wingdings" w:hAnsi="Wingdings"/>
        <w:sz w:val="24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" w15:restartNumberingAfterBreak="0">
    <w:nsid w:val="0193146C"/>
    <w:multiLevelType w:val="hybridMultilevel"/>
    <w:tmpl w:val="44528930"/>
    <w:lvl w:ilvl="0" w:tplc="041B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043A492E"/>
    <w:multiLevelType w:val="hybridMultilevel"/>
    <w:tmpl w:val="A956E986"/>
    <w:lvl w:ilvl="0" w:tplc="1194DC14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C636CC"/>
    <w:multiLevelType w:val="hybridMultilevel"/>
    <w:tmpl w:val="6BAE52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4BFA"/>
    <w:multiLevelType w:val="hybridMultilevel"/>
    <w:tmpl w:val="129EBEBC"/>
    <w:lvl w:ilvl="0" w:tplc="854E6A9C">
      <w:start w:val="1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1A1604CF"/>
    <w:multiLevelType w:val="hybridMultilevel"/>
    <w:tmpl w:val="6BAE52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47495"/>
    <w:multiLevelType w:val="hybridMultilevel"/>
    <w:tmpl w:val="AE6618B0"/>
    <w:lvl w:ilvl="0" w:tplc="5BFC41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64723"/>
    <w:multiLevelType w:val="hybridMultilevel"/>
    <w:tmpl w:val="6E6E0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A5829"/>
    <w:multiLevelType w:val="hybridMultilevel"/>
    <w:tmpl w:val="B2747A58"/>
    <w:lvl w:ilvl="0" w:tplc="041B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3B515B8A"/>
    <w:multiLevelType w:val="hybridMultilevel"/>
    <w:tmpl w:val="6BAE52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15794"/>
    <w:multiLevelType w:val="hybridMultilevel"/>
    <w:tmpl w:val="C98447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130DF"/>
    <w:multiLevelType w:val="hybridMultilevel"/>
    <w:tmpl w:val="6BAE52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F7244"/>
    <w:multiLevelType w:val="hybridMultilevel"/>
    <w:tmpl w:val="85823D3E"/>
    <w:lvl w:ilvl="0" w:tplc="B7CEEE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721CE8"/>
    <w:multiLevelType w:val="hybridMultilevel"/>
    <w:tmpl w:val="DE90BD52"/>
    <w:lvl w:ilvl="0" w:tplc="041B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8"/>
  </w:num>
  <w:num w:numId="11">
    <w:abstractNumId w:val="13"/>
  </w:num>
  <w:num w:numId="12">
    <w:abstractNumId w:val="1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EA"/>
    <w:rsid w:val="00012424"/>
    <w:rsid w:val="0001595C"/>
    <w:rsid w:val="00021528"/>
    <w:rsid w:val="00021DEA"/>
    <w:rsid w:val="00025BA6"/>
    <w:rsid w:val="000260D0"/>
    <w:rsid w:val="000369FD"/>
    <w:rsid w:val="000450A5"/>
    <w:rsid w:val="00060915"/>
    <w:rsid w:val="00065E47"/>
    <w:rsid w:val="00070450"/>
    <w:rsid w:val="000E29A4"/>
    <w:rsid w:val="000F0197"/>
    <w:rsid w:val="00104046"/>
    <w:rsid w:val="001214FE"/>
    <w:rsid w:val="00140B76"/>
    <w:rsid w:val="00147CCB"/>
    <w:rsid w:val="00161F0D"/>
    <w:rsid w:val="001670B0"/>
    <w:rsid w:val="00175FA1"/>
    <w:rsid w:val="00176A09"/>
    <w:rsid w:val="001806A5"/>
    <w:rsid w:val="00181893"/>
    <w:rsid w:val="001912D6"/>
    <w:rsid w:val="001A45EA"/>
    <w:rsid w:val="001D12A0"/>
    <w:rsid w:val="001E1106"/>
    <w:rsid w:val="001E1F5E"/>
    <w:rsid w:val="001E58A5"/>
    <w:rsid w:val="001E6174"/>
    <w:rsid w:val="002109D3"/>
    <w:rsid w:val="002153BD"/>
    <w:rsid w:val="002300A8"/>
    <w:rsid w:val="0024508E"/>
    <w:rsid w:val="00252EAF"/>
    <w:rsid w:val="002756D7"/>
    <w:rsid w:val="0028065B"/>
    <w:rsid w:val="002C3106"/>
    <w:rsid w:val="002C76C3"/>
    <w:rsid w:val="002D619B"/>
    <w:rsid w:val="002E6CF2"/>
    <w:rsid w:val="003042E7"/>
    <w:rsid w:val="00324745"/>
    <w:rsid w:val="00344EBD"/>
    <w:rsid w:val="00383FF1"/>
    <w:rsid w:val="003A2CA3"/>
    <w:rsid w:val="003A6219"/>
    <w:rsid w:val="003A68BE"/>
    <w:rsid w:val="003C4894"/>
    <w:rsid w:val="003C52D5"/>
    <w:rsid w:val="003F0AF9"/>
    <w:rsid w:val="003F1FA0"/>
    <w:rsid w:val="003F5184"/>
    <w:rsid w:val="00410753"/>
    <w:rsid w:val="00447FEC"/>
    <w:rsid w:val="004530D5"/>
    <w:rsid w:val="0046235E"/>
    <w:rsid w:val="00477C8D"/>
    <w:rsid w:val="00492483"/>
    <w:rsid w:val="004B10D9"/>
    <w:rsid w:val="004D4AE9"/>
    <w:rsid w:val="004E473F"/>
    <w:rsid w:val="004F3FEA"/>
    <w:rsid w:val="00505022"/>
    <w:rsid w:val="005357CA"/>
    <w:rsid w:val="00551FD0"/>
    <w:rsid w:val="00563EF3"/>
    <w:rsid w:val="005676B6"/>
    <w:rsid w:val="00577C45"/>
    <w:rsid w:val="00585E01"/>
    <w:rsid w:val="00597168"/>
    <w:rsid w:val="005B2E83"/>
    <w:rsid w:val="005C0257"/>
    <w:rsid w:val="005F4910"/>
    <w:rsid w:val="00615A58"/>
    <w:rsid w:val="00660802"/>
    <w:rsid w:val="0066120D"/>
    <w:rsid w:val="00677E30"/>
    <w:rsid w:val="006927F9"/>
    <w:rsid w:val="006B7E21"/>
    <w:rsid w:val="006D7A95"/>
    <w:rsid w:val="006E5FA4"/>
    <w:rsid w:val="00703A5A"/>
    <w:rsid w:val="0072554F"/>
    <w:rsid w:val="00725E46"/>
    <w:rsid w:val="00727471"/>
    <w:rsid w:val="00731B09"/>
    <w:rsid w:val="00735A06"/>
    <w:rsid w:val="007376AA"/>
    <w:rsid w:val="00752C7A"/>
    <w:rsid w:val="00773DED"/>
    <w:rsid w:val="00793994"/>
    <w:rsid w:val="007945D4"/>
    <w:rsid w:val="007B7522"/>
    <w:rsid w:val="007D20A5"/>
    <w:rsid w:val="008043C3"/>
    <w:rsid w:val="008070F2"/>
    <w:rsid w:val="00833B0C"/>
    <w:rsid w:val="00841AA5"/>
    <w:rsid w:val="0084245B"/>
    <w:rsid w:val="00851397"/>
    <w:rsid w:val="008545C6"/>
    <w:rsid w:val="008560BF"/>
    <w:rsid w:val="008837AC"/>
    <w:rsid w:val="008872D4"/>
    <w:rsid w:val="008953E8"/>
    <w:rsid w:val="008A0654"/>
    <w:rsid w:val="008B220B"/>
    <w:rsid w:val="008B776F"/>
    <w:rsid w:val="00902F8D"/>
    <w:rsid w:val="00936D83"/>
    <w:rsid w:val="00967B3F"/>
    <w:rsid w:val="00986D80"/>
    <w:rsid w:val="009A7AFB"/>
    <w:rsid w:val="009B3B13"/>
    <w:rsid w:val="009C04AA"/>
    <w:rsid w:val="009D6F4B"/>
    <w:rsid w:val="009D7D5A"/>
    <w:rsid w:val="009E0156"/>
    <w:rsid w:val="009E1343"/>
    <w:rsid w:val="00A142A1"/>
    <w:rsid w:val="00A338B7"/>
    <w:rsid w:val="00A53B73"/>
    <w:rsid w:val="00A54BE9"/>
    <w:rsid w:val="00A620C1"/>
    <w:rsid w:val="00A70665"/>
    <w:rsid w:val="00A71694"/>
    <w:rsid w:val="00A82C6C"/>
    <w:rsid w:val="00A97C50"/>
    <w:rsid w:val="00AB23AB"/>
    <w:rsid w:val="00B11A42"/>
    <w:rsid w:val="00B12415"/>
    <w:rsid w:val="00B201E1"/>
    <w:rsid w:val="00B652B1"/>
    <w:rsid w:val="00B7140D"/>
    <w:rsid w:val="00B77702"/>
    <w:rsid w:val="00B84C35"/>
    <w:rsid w:val="00B9033B"/>
    <w:rsid w:val="00B95454"/>
    <w:rsid w:val="00BC3AF5"/>
    <w:rsid w:val="00C01CE6"/>
    <w:rsid w:val="00C347D4"/>
    <w:rsid w:val="00C615FF"/>
    <w:rsid w:val="00C7615C"/>
    <w:rsid w:val="00C94EFB"/>
    <w:rsid w:val="00CF09D2"/>
    <w:rsid w:val="00D31A90"/>
    <w:rsid w:val="00D321F7"/>
    <w:rsid w:val="00D449AF"/>
    <w:rsid w:val="00D51C40"/>
    <w:rsid w:val="00DA019F"/>
    <w:rsid w:val="00DA1C59"/>
    <w:rsid w:val="00DA400B"/>
    <w:rsid w:val="00DA5F66"/>
    <w:rsid w:val="00DA66FF"/>
    <w:rsid w:val="00DC383C"/>
    <w:rsid w:val="00DE0776"/>
    <w:rsid w:val="00E36C99"/>
    <w:rsid w:val="00E5089D"/>
    <w:rsid w:val="00E8175F"/>
    <w:rsid w:val="00E8407D"/>
    <w:rsid w:val="00E97598"/>
    <w:rsid w:val="00EA11E7"/>
    <w:rsid w:val="00EA46B3"/>
    <w:rsid w:val="00EC5C67"/>
    <w:rsid w:val="00EE3B2A"/>
    <w:rsid w:val="00F06312"/>
    <w:rsid w:val="00F21615"/>
    <w:rsid w:val="00F33808"/>
    <w:rsid w:val="00F350A5"/>
    <w:rsid w:val="00F5451A"/>
    <w:rsid w:val="00F657AB"/>
    <w:rsid w:val="00F90963"/>
    <w:rsid w:val="00FB7EF9"/>
    <w:rsid w:val="00FC287C"/>
    <w:rsid w:val="00FE77D3"/>
    <w:rsid w:val="00FF0F26"/>
    <w:rsid w:val="00FF1AE9"/>
    <w:rsid w:val="064BBE11"/>
    <w:rsid w:val="3D9498E3"/>
    <w:rsid w:val="57BF37A3"/>
    <w:rsid w:val="5C66C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AA91C"/>
  <w15:docId w15:val="{2594D4EF-741D-4752-9803-D61F390B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y" w:default="1">
    <w:name w:val="Normal"/>
    <w:qFormat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awspan" w:customStyle="1">
    <w:name w:val="awspan"/>
    <w:basedOn w:val="Predvolenpsmoodseku"/>
    <w:rsid w:val="001A45EA"/>
  </w:style>
  <w:style w:type="character" w:styleId="Hypertextovprepojenie">
    <w:name w:val="Hyperlink"/>
    <w:basedOn w:val="Predvolenpsmoodseku"/>
    <w:uiPriority w:val="99"/>
    <w:semiHidden/>
    <w:unhideWhenUsed/>
    <w:rsid w:val="001A45EA"/>
    <w:rPr>
      <w:color w:val="0000FF"/>
      <w:u w:val="single"/>
    </w:rPr>
  </w:style>
  <w:style w:type="paragraph" w:styleId="Odsekzoznamu">
    <w:name w:val="List Paragraph"/>
    <w:aliases w:val="Odstavec cíl se seznamem,Odstavec se seznamem1"/>
    <w:basedOn w:val="Normlny"/>
    <w:link w:val="OdsekzoznamuChar"/>
    <w:uiPriority w:val="34"/>
    <w:qFormat/>
    <w:rsid w:val="001A45EA"/>
    <w:pPr>
      <w:ind w:left="720"/>
      <w:contextualSpacing/>
    </w:pPr>
  </w:style>
  <w:style w:type="paragraph" w:styleId="c08dispositif" w:customStyle="1">
    <w:name w:val="c08dispositif"/>
    <w:basedOn w:val="Normlny"/>
    <w:rsid w:val="00577C4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41A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41AA5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841A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41AA5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841AA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841AA5"/>
    <w:rPr>
      <w:rFonts w:ascii="Segoe UI" w:hAnsi="Segoe UI" w:cs="Segoe UI"/>
      <w:sz w:val="18"/>
      <w:szCs w:val="18"/>
    </w:rPr>
  </w:style>
  <w:style w:type="character" w:styleId="OdsekzoznamuChar" w:customStyle="1">
    <w:name w:val="Odsek zoznamu Char"/>
    <w:aliases w:val="Odstavec cíl se seznamem Char,Odstavec se seznamem1 Char"/>
    <w:basedOn w:val="Predvolenpsmoodseku"/>
    <w:link w:val="Odsekzoznamu"/>
    <w:uiPriority w:val="34"/>
    <w:locked/>
    <w:rsid w:val="00B201E1"/>
  </w:style>
  <w:style w:type="paragraph" w:styleId="Podtitul">
    <w:name w:val="Subtitle"/>
    <w:basedOn w:val="Normlny"/>
    <w:next w:val="Normlny"/>
    <w:link w:val="PodtitulChar"/>
    <w:uiPriority w:val="11"/>
    <w:qFormat/>
    <w:rsid w:val="001E617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styleId="PodtitulChar" w:customStyle="1">
    <w:name w:val="Podtitul Char"/>
    <w:basedOn w:val="Predvolenpsmoodseku"/>
    <w:link w:val="Podtitul"/>
    <w:uiPriority w:val="11"/>
    <w:rsid w:val="001E6174"/>
    <w:rPr>
      <w:rFonts w:eastAsiaTheme="minorEastAsia"/>
      <w:color w:val="5A5A5A" w:themeColor="text1" w:themeTint="A5"/>
      <w:spacing w:val="15"/>
    </w:rPr>
  </w:style>
  <w:style w:type="character" w:styleId="Jemnzvraznenie">
    <w:name w:val="Subtle Emphasis"/>
    <w:basedOn w:val="Predvolenpsmoodseku"/>
    <w:uiPriority w:val="19"/>
    <w:qFormat/>
    <w:rsid w:val="001E6174"/>
    <w:rPr>
      <w:i/>
      <w:iCs/>
      <w:color w:val="404040" w:themeColor="text1" w:themeTint="BF"/>
    </w:rPr>
  </w:style>
  <w:style w:type="paragraph" w:styleId="c02alineaalta" w:customStyle="1">
    <w:name w:val="c02alineaalta"/>
    <w:basedOn w:val="Normlny"/>
    <w:rsid w:val="004E47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c30dispositifalinea" w:customStyle="1">
    <w:name w:val="c30dispositifalinea"/>
    <w:basedOn w:val="Normlny"/>
    <w:rsid w:val="004E47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msonormal0" w:customStyle="1">
    <w:name w:val="msonormal"/>
    <w:basedOn w:val="Normlny"/>
    <w:rsid w:val="009D7D5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660802"/>
    <w:pPr>
      <w:spacing w:after="0" w:line="240" w:lineRule="auto"/>
    </w:pPr>
  </w:style>
  <w:style w:type="character" w:styleId="Zvraznenie">
    <w:name w:val="Emphasis"/>
    <w:basedOn w:val="Predvolenpsmoodseku"/>
    <w:uiPriority w:val="20"/>
    <w:qFormat/>
    <w:rsid w:val="003A6219"/>
    <w:rPr>
      <w:i/>
      <w:iCs/>
    </w:rPr>
  </w:style>
  <w:style w:type="paragraph" w:styleId="Zarkazkladnhotextu">
    <w:name w:val="Body Text Indent"/>
    <w:basedOn w:val="Normlny"/>
    <w:link w:val="ZarkazkladnhotextuChar"/>
    <w:uiPriority w:val="99"/>
    <w:rsid w:val="003A6219"/>
    <w:pPr>
      <w:spacing w:after="0" w:line="240" w:lineRule="auto"/>
      <w:ind w:firstLine="340"/>
      <w:jc w:val="both"/>
    </w:pPr>
    <w:rPr>
      <w:rFonts w:ascii="Times New Roman" w:hAnsi="Times New Roman" w:eastAsia="Times New Roman" w:cs="Times New Roman"/>
      <w:sz w:val="24"/>
      <w:szCs w:val="20"/>
      <w:lang w:eastAsia="sk-SK"/>
    </w:rPr>
  </w:style>
  <w:style w:type="character" w:styleId="ZarkazkladnhotextuChar" w:customStyle="1">
    <w:name w:val="Zarážka základného textu Char"/>
    <w:basedOn w:val="Predvolenpsmoodseku"/>
    <w:link w:val="Zarkazkladnhotextu"/>
    <w:uiPriority w:val="99"/>
    <w:rsid w:val="003A6219"/>
    <w:rPr>
      <w:rFonts w:ascii="Times New Roman" w:hAnsi="Times New Roman" w:eastAsia="Times New Roman" w:cs="Times New Roman"/>
      <w:sz w:val="24"/>
      <w:szCs w:val="20"/>
      <w:lang w:eastAsia="sk-SK"/>
    </w:rPr>
  </w:style>
  <w:style w:type="paragraph" w:styleId="c77signatures" w:customStyle="1">
    <w:name w:val="c77signatures"/>
    <w:basedOn w:val="Normlny"/>
    <w:rsid w:val="004530D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rsid w:val="00F90963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ZkladntextChar" w:customStyle="1">
    <w:name w:val="Základný text Char"/>
    <w:basedOn w:val="Predvolenpsmoodseku"/>
    <w:link w:val="Zkladntext"/>
    <w:uiPriority w:val="99"/>
    <w:rsid w:val="00F90963"/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normaltextrun" w:customStyle="1">
    <w:name w:val="normaltextrun"/>
    <w:basedOn w:val="Predvolenpsmoodseku"/>
    <w:rsid w:val="00563EF3"/>
  </w:style>
  <w:style w:type="character" w:styleId="eop" w:customStyle="1">
    <w:name w:val="eop"/>
    <w:basedOn w:val="Predvolenpsmoodseku"/>
    <w:rsid w:val="00563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0928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2364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6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8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3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0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0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15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79746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20981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3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75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2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1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7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76523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2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6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65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7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6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02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64218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9596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6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0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8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6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0613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807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3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3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45020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7197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1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9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5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6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3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52871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35596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6205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207909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5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2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9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387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0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4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94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534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7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0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0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4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7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41631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549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9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7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2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44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412936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391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1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02642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230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4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7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9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2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53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223861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246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0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1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9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7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1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035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138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7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5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2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6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3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1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3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8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0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9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18610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34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2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8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5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9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5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0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3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61216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72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6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7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3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3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94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3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52545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22961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0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2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9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9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2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2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34299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9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52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0267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2575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8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76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82667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131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1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9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052156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243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4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9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2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25096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924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5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6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54842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567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9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40264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81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2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7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7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9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46258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319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40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06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3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0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3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4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2022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20574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34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0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0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8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2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3238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131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8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6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6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751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20197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15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4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2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96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8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0671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99726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4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0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2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04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53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9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4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9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6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2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86389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34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7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7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8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5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77B0E3-BC20-4BFA-8288-56BB1D363D16}"/>
</file>

<file path=customXml/itemProps2.xml><?xml version="1.0" encoding="utf-8"?>
<ds:datastoreItem xmlns:ds="http://schemas.openxmlformats.org/officeDocument/2006/customXml" ds:itemID="{1430A772-AB80-48EB-A683-5FA9BB98738D}"/>
</file>

<file path=customXml/itemProps3.xml><?xml version="1.0" encoding="utf-8"?>
<ds:datastoreItem xmlns:ds="http://schemas.openxmlformats.org/officeDocument/2006/customXml" ds:itemID="{F7F6796A-4EE6-45E0-AAEB-D3447ED06D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natalia.sihelnikova@mfsr.sk</dc:creator>
  <lastModifiedBy>Piovarči Andrej</lastModifiedBy>
  <revision>14</revision>
  <lastPrinted>2023-07-11T09:16:00.0000000Z</lastPrinted>
  <dcterms:created xsi:type="dcterms:W3CDTF">2025-02-17T10:43:00.0000000Z</dcterms:created>
  <dcterms:modified xsi:type="dcterms:W3CDTF">2025-03-18T20:10:39.6953995Z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